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Override PartName="/docProps/custom.xml" ContentType="application/vnd.openxmlformats-officedocument.custom-properties+xml"/>
  <Override PartName="/word/comments.xml" ContentType="application/vnd.openxmlformats-officedocument.wordprocessingml.comments+xml"/>
</Types>
</file>

<file path=_rels/.rels><?xml version="1.0" encoding="utf-8" standalone="yes"?>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 Id="rId4" Type="http://schemas.openxmlformats.org/officeDocument/2006/relationships/custom-properties" Target="docProps/custom.xml" />
</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p>
      <w:pPr>
        <w:jc w:val="right"/>
        <w:spacing w:after="0"/>
        <w:rPr>
          <w:sz w:val="20"/>
          <w:szCs w:val="20"/>
          <w:color w:val="auto"/>
        </w:rPr>
      </w:pPr>
      <w:r>
        <w:rPr>
          <w:rFonts w:ascii="Times New Roman" w:cs="Times New Roman" w:eastAsia="Times New Roman" w:hAnsi="Times New Roman"/>
          <w:sz w:val="28"/>
          <w:szCs w:val="28"/>
          <w:b w:val="1"/>
          <w:bCs w:val="1"/>
          <w:color w:val="00000A"/>
        </w:rPr>
        <w:t>Проект</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Примерная</w:t>
      </w:r>
    </w:p>
    <w:p>
      <w:pPr>
        <w:spacing w:after="0" w:line="17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7"/>
          <w:szCs w:val="27"/>
          <w:b w:val="1"/>
          <w:bCs w:val="1"/>
          <w:color w:val="auto"/>
        </w:rPr>
        <w:t>адаптированная основная общеобразовательная программа</w:t>
      </w:r>
    </w:p>
    <w:p>
      <w:pPr>
        <w:spacing w:after="0" w:line="160"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начального общего образования</w:t>
      </w:r>
    </w:p>
    <w:p>
      <w:pPr>
        <w:spacing w:after="0" w:line="16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обучающихся с задержкой психического развития</w:t>
      </w:r>
    </w:p>
    <w:p>
      <w:pPr>
        <w:sectPr>
          <w:pgSz w:w="11900" w:h="16838" w:orient="portrait"/>
          <w:cols w:equalWidth="0" w:num="1">
            <w:col w:w="9900"/>
          </w:cols>
          <w:pgMar w:left="1440" w:top="1133" w:right="566" w:bottom="1440" w:gutter="0" w:footer="0" w:header="0"/>
        </w:sectPr>
      </w:pPr>
    </w:p>
    <w:p>
      <w:pPr>
        <w:jc w:val="center"/>
        <w:ind w:right="-279"/>
        <w:spacing w:after="0"/>
        <w:rPr>
          <w:sz w:val="20"/>
          <w:szCs w:val="20"/>
          <w:color w:val="auto"/>
        </w:rPr>
      </w:pPr>
      <w:r>
        <w:rPr>
          <w:rFonts w:ascii="Times New Roman" w:cs="Times New Roman" w:eastAsia="Times New Roman" w:hAnsi="Times New Roman"/>
          <w:sz w:val="28"/>
          <w:szCs w:val="28"/>
          <w:b w:val="1"/>
          <w:bCs w:val="1"/>
          <w:color w:val="auto"/>
        </w:rPr>
        <w:t>ОГЛАВЛЕНИЕ</w:t>
      </w:r>
    </w:p>
    <w:p>
      <w:pPr>
        <w:spacing w:after="0" w:line="315" w:lineRule="exact"/>
        <w:rPr>
          <w:sz w:val="20"/>
          <w:szCs w:val="20"/>
          <w:color w:val="auto"/>
        </w:rPr>
      </w:pPr>
    </w:p>
    <w:p>
      <w:pPr>
        <w:ind w:left="260"/>
        <w:spacing w:after="0"/>
        <w:tabs>
          <w:tab w:leader="dot" w:pos="9720" w:val="left"/>
        </w:tabs>
        <w:rPr>
          <w:sz w:val="20"/>
          <w:szCs w:val="20"/>
          <w:color w:val="auto"/>
        </w:rPr>
      </w:pPr>
      <w:r>
        <w:rPr>
          <w:rFonts w:ascii="Times New Roman" w:cs="Times New Roman" w:eastAsia="Times New Roman" w:hAnsi="Times New Roman"/>
          <w:sz w:val="28"/>
          <w:szCs w:val="28"/>
          <w:b w:val="1"/>
          <w:bCs w:val="1"/>
          <w:color w:val="00000A"/>
        </w:rPr>
        <w:t>1. ОБЩИЕ ПОЛОЖЕНИЯ</w:t>
      </w:r>
      <w:r>
        <w:rPr>
          <w:sz w:val="20"/>
          <w:szCs w:val="20"/>
          <w:color w:val="auto"/>
        </w:rPr>
        <w:tab/>
      </w:r>
      <w:r>
        <w:rPr>
          <w:rFonts w:ascii="Calibri" w:cs="Calibri" w:eastAsia="Calibri" w:hAnsi="Calibri"/>
          <w:sz w:val="28"/>
          <w:szCs w:val="28"/>
          <w:color w:val="00000A"/>
        </w:rPr>
        <w:t>4</w:t>
      </w:r>
    </w:p>
    <w:p>
      <w:pPr>
        <w:spacing w:after="0" w:line="282" w:lineRule="exact"/>
        <w:rPr>
          <w:sz w:val="20"/>
          <w:szCs w:val="20"/>
          <w:color w:val="auto"/>
        </w:rPr>
      </w:pPr>
    </w:p>
    <w:p>
      <w:pPr>
        <w:ind w:left="260" w:right="280" w:firstLine="2"/>
        <w:spacing w:after="0" w:line="284" w:lineRule="auto"/>
        <w:tabs>
          <w:tab w:leader="none" w:pos="540" w:val="left"/>
        </w:tabs>
        <w:numPr>
          <w:ilvl w:val="0"/>
          <w:numId w:val="1"/>
        </w:numPr>
        <w:rPr>
          <w:rFonts w:ascii="Times New Roman" w:cs="Times New Roman" w:eastAsia="Times New Roman" w:hAnsi="Times New Roman"/>
          <w:sz w:val="27"/>
          <w:szCs w:val="27"/>
          <w:b w:val="1"/>
          <w:bCs w:val="1"/>
          <w:color w:val="00000A"/>
        </w:rPr>
      </w:pPr>
      <w:r>
        <w:rPr>
          <w:rFonts w:ascii="Times New Roman" w:cs="Times New Roman" w:eastAsia="Times New Roman" w:hAnsi="Times New Roman"/>
          <w:sz w:val="27"/>
          <w:szCs w:val="27"/>
          <w:b w:val="1"/>
          <w:bCs w:val="1"/>
          <w:color w:val="00000A"/>
        </w:rPr>
        <w:t>ПРИМЕРНАЯ АДАПТИРОВАННАЯ ОСНОВНАЯ ОБЩЕОБРАЗОВАТЕЛЬНАЯ ПРОГРАММА НАЧАЛЬНОГО ОБЩЕГО ОБРАЗОВАНИЯ ОБУЧАЮЩИХСЯ С ЗАДЕРЖКОЙ ПСИХИЧЕСКОГО</w:t>
      </w:r>
    </w:p>
    <w:p>
      <w:pPr>
        <w:ind w:left="260"/>
        <w:spacing w:after="0" w:line="211" w:lineRule="auto"/>
        <w:tabs>
          <w:tab w:leader="dot" w:pos="9580" w:val="left"/>
        </w:tabs>
        <w:rPr>
          <w:sz w:val="20"/>
          <w:szCs w:val="20"/>
          <w:color w:val="auto"/>
        </w:rPr>
      </w:pPr>
      <w:r>
        <w:rPr>
          <w:rFonts w:ascii="Times New Roman" w:cs="Times New Roman" w:eastAsia="Times New Roman" w:hAnsi="Times New Roman"/>
          <w:sz w:val="28"/>
          <w:szCs w:val="28"/>
          <w:b w:val="1"/>
          <w:bCs w:val="1"/>
          <w:color w:val="00000A"/>
        </w:rPr>
        <w:t>РАЗВИТИЯ (ВАРИАНТ 7.1)</w:t>
      </w:r>
      <w:r>
        <w:rPr>
          <w:sz w:val="20"/>
          <w:szCs w:val="20"/>
          <w:color w:val="auto"/>
        </w:rPr>
        <w:tab/>
      </w:r>
      <w:r>
        <w:rPr>
          <w:rFonts w:ascii="Calibri" w:cs="Calibri" w:eastAsia="Calibri" w:hAnsi="Calibri"/>
          <w:sz w:val="27"/>
          <w:szCs w:val="27"/>
          <w:color w:val="00000A"/>
        </w:rPr>
        <w:t>10</w:t>
      </w:r>
    </w:p>
    <w:p>
      <w:pPr>
        <w:spacing w:after="0" w:line="234" w:lineRule="exact"/>
        <w:rPr>
          <w:sz w:val="20"/>
          <w:szCs w:val="20"/>
          <w:color w:val="auto"/>
        </w:rPr>
      </w:pPr>
    </w:p>
    <w:p>
      <w:pPr>
        <w:ind w:left="480"/>
        <w:spacing w:after="0"/>
        <w:tabs>
          <w:tab w:leader="dot" w:pos="9580" w:val="left"/>
        </w:tabs>
        <w:rPr>
          <w:sz w:val="20"/>
          <w:szCs w:val="20"/>
          <w:color w:val="auto"/>
        </w:rPr>
      </w:pPr>
      <w:r>
        <w:rPr>
          <w:rFonts w:ascii="Times New Roman" w:cs="Times New Roman" w:eastAsia="Times New Roman" w:hAnsi="Times New Roman"/>
          <w:sz w:val="28"/>
          <w:szCs w:val="28"/>
          <w:b w:val="1"/>
          <w:bCs w:val="1"/>
          <w:color w:val="00000A"/>
        </w:rPr>
        <w:t>2.1 Целевой раздел</w:t>
      </w:r>
      <w:r>
        <w:rPr>
          <w:sz w:val="20"/>
          <w:szCs w:val="20"/>
          <w:color w:val="auto"/>
        </w:rPr>
        <w:tab/>
      </w:r>
      <w:r>
        <w:rPr>
          <w:rFonts w:ascii="Calibri" w:cs="Calibri" w:eastAsia="Calibri" w:hAnsi="Calibri"/>
          <w:sz w:val="27"/>
          <w:szCs w:val="27"/>
          <w:color w:val="00000A"/>
        </w:rPr>
        <w:t>10</w:t>
      </w:r>
    </w:p>
    <w:p>
      <w:pPr>
        <w:spacing w:after="0" w:line="234" w:lineRule="exact"/>
        <w:rPr>
          <w:sz w:val="20"/>
          <w:szCs w:val="20"/>
          <w:color w:val="auto"/>
        </w:rPr>
      </w:pPr>
    </w:p>
    <w:p>
      <w:pPr>
        <w:ind w:left="680"/>
        <w:spacing w:after="0"/>
        <w:tabs>
          <w:tab w:leader="dot" w:pos="9580" w:val="left"/>
        </w:tabs>
        <w:rPr>
          <w:sz w:val="20"/>
          <w:szCs w:val="20"/>
          <w:color w:val="auto"/>
        </w:rPr>
      </w:pPr>
      <w:r>
        <w:rPr>
          <w:rFonts w:ascii="Times New Roman" w:cs="Times New Roman" w:eastAsia="Times New Roman" w:hAnsi="Times New Roman"/>
          <w:sz w:val="28"/>
          <w:szCs w:val="28"/>
          <w:b w:val="1"/>
          <w:bCs w:val="1"/>
          <w:color w:val="00000A"/>
        </w:rPr>
        <w:t>2.1.1. Пояснительная записка</w:t>
      </w:r>
      <w:r>
        <w:rPr>
          <w:sz w:val="20"/>
          <w:szCs w:val="20"/>
          <w:color w:val="auto"/>
        </w:rPr>
        <w:tab/>
      </w:r>
      <w:r>
        <w:rPr>
          <w:rFonts w:ascii="Calibri" w:cs="Calibri" w:eastAsia="Calibri" w:hAnsi="Calibri"/>
          <w:sz w:val="27"/>
          <w:szCs w:val="27"/>
          <w:color w:val="00000A"/>
        </w:rPr>
        <w:t>10</w:t>
      </w:r>
    </w:p>
    <w:p>
      <w:pPr>
        <w:spacing w:after="0" w:line="26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8"/>
          <w:szCs w:val="28"/>
          <w:b w:val="1"/>
          <w:bCs w:val="1"/>
          <w:color w:val="00000A"/>
        </w:rPr>
        <w:t>2.1.2. Планируемые результаты освоения обучающимися с задержкой</w:t>
      </w:r>
    </w:p>
    <w:p>
      <w:pPr>
        <w:spacing w:after="0" w:line="6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7"/>
          <w:szCs w:val="27"/>
          <w:b w:val="1"/>
          <w:bCs w:val="1"/>
          <w:color w:val="00000A"/>
        </w:rPr>
        <w:t>психического развития адаптированной основной общеобразовательной</w:t>
      </w:r>
    </w:p>
    <w:p>
      <w:pPr>
        <w:spacing w:after="0" w:line="14" w:lineRule="exact"/>
        <w:rPr>
          <w:sz w:val="20"/>
          <w:szCs w:val="20"/>
          <w:color w:val="auto"/>
        </w:rPr>
      </w:pPr>
    </w:p>
    <w:p>
      <w:pPr>
        <w:ind w:left="680"/>
        <w:spacing w:after="0"/>
        <w:tabs>
          <w:tab w:leader="dot" w:pos="9580" w:val="left"/>
        </w:tabs>
        <w:rPr>
          <w:sz w:val="20"/>
          <w:szCs w:val="20"/>
          <w:color w:val="auto"/>
        </w:rPr>
      </w:pPr>
      <w:r>
        <w:rPr>
          <w:rFonts w:ascii="Times New Roman" w:cs="Times New Roman" w:eastAsia="Times New Roman" w:hAnsi="Times New Roman"/>
          <w:sz w:val="28"/>
          <w:szCs w:val="28"/>
          <w:b w:val="1"/>
          <w:bCs w:val="1"/>
          <w:color w:val="00000A"/>
        </w:rPr>
        <w:t>программы начального общего образования</w:t>
      </w:r>
      <w:r>
        <w:rPr>
          <w:sz w:val="20"/>
          <w:szCs w:val="20"/>
          <w:color w:val="auto"/>
        </w:rPr>
        <w:tab/>
      </w:r>
      <w:r>
        <w:rPr>
          <w:rFonts w:ascii="Calibri" w:cs="Calibri" w:eastAsia="Calibri" w:hAnsi="Calibri"/>
          <w:sz w:val="27"/>
          <w:szCs w:val="27"/>
          <w:color w:val="00000A"/>
        </w:rPr>
        <w:t>17</w:t>
      </w:r>
    </w:p>
    <w:p>
      <w:pPr>
        <w:spacing w:after="0" w:line="26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8"/>
          <w:szCs w:val="28"/>
          <w:b w:val="1"/>
          <w:bCs w:val="1"/>
          <w:color w:val="00000A"/>
        </w:rPr>
        <w:t>2.1.3. Система оценки достижения обучающимися с задержкой</w:t>
      </w:r>
    </w:p>
    <w:p>
      <w:pPr>
        <w:spacing w:after="0" w:line="4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8"/>
          <w:szCs w:val="28"/>
          <w:b w:val="1"/>
          <w:bCs w:val="1"/>
          <w:color w:val="00000A"/>
        </w:rPr>
        <w:t>психического развития планируемых результатов освоения</w:t>
      </w:r>
    </w:p>
    <w:p>
      <w:pPr>
        <w:spacing w:after="0" w:line="4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8"/>
          <w:szCs w:val="28"/>
          <w:b w:val="1"/>
          <w:bCs w:val="1"/>
          <w:color w:val="00000A"/>
        </w:rPr>
        <w:t>адаптированной основной общеобразовательной программы</w:t>
      </w:r>
    </w:p>
    <w:p>
      <w:pPr>
        <w:spacing w:after="0" w:line="14" w:lineRule="exact"/>
        <w:rPr>
          <w:sz w:val="20"/>
          <w:szCs w:val="20"/>
          <w:color w:val="auto"/>
        </w:rPr>
      </w:pPr>
    </w:p>
    <w:p>
      <w:pPr>
        <w:ind w:left="680"/>
        <w:spacing w:after="0"/>
        <w:tabs>
          <w:tab w:leader="dot" w:pos="9580" w:val="left"/>
        </w:tabs>
        <w:rPr>
          <w:sz w:val="20"/>
          <w:szCs w:val="20"/>
          <w:color w:val="auto"/>
        </w:rPr>
      </w:pPr>
      <w:r>
        <w:rPr>
          <w:rFonts w:ascii="Times New Roman" w:cs="Times New Roman" w:eastAsia="Times New Roman" w:hAnsi="Times New Roman"/>
          <w:sz w:val="28"/>
          <w:szCs w:val="28"/>
          <w:b w:val="1"/>
          <w:bCs w:val="1"/>
          <w:color w:val="00000A"/>
        </w:rPr>
        <w:t>начального общего образования</w:t>
      </w:r>
      <w:r>
        <w:rPr>
          <w:sz w:val="20"/>
          <w:szCs w:val="20"/>
          <w:color w:val="auto"/>
        </w:rPr>
        <w:tab/>
      </w:r>
      <w:r>
        <w:rPr>
          <w:rFonts w:ascii="Calibri" w:cs="Calibri" w:eastAsia="Calibri" w:hAnsi="Calibri"/>
          <w:sz w:val="27"/>
          <w:szCs w:val="27"/>
          <w:color w:val="00000A"/>
        </w:rPr>
        <w:t>22</w:t>
      </w:r>
    </w:p>
    <w:p>
      <w:pPr>
        <w:spacing w:after="0" w:line="222" w:lineRule="exact"/>
        <w:rPr>
          <w:sz w:val="20"/>
          <w:szCs w:val="20"/>
          <w:color w:val="auto"/>
        </w:rPr>
      </w:pPr>
    </w:p>
    <w:p>
      <w:pPr>
        <w:ind w:left="480"/>
        <w:spacing w:after="0"/>
        <w:tabs>
          <w:tab w:leader="dot" w:pos="9580" w:val="left"/>
        </w:tabs>
        <w:rPr>
          <w:sz w:val="20"/>
          <w:szCs w:val="20"/>
          <w:color w:val="auto"/>
        </w:rPr>
      </w:pPr>
      <w:r>
        <w:rPr>
          <w:rFonts w:ascii="Times New Roman" w:cs="Times New Roman" w:eastAsia="Times New Roman" w:hAnsi="Times New Roman"/>
          <w:sz w:val="28"/>
          <w:szCs w:val="28"/>
          <w:b w:val="1"/>
          <w:bCs w:val="1"/>
          <w:color w:val="00000A"/>
        </w:rPr>
        <w:t>2.2. Содержательный раздел</w:t>
      </w:r>
      <w:r>
        <w:rPr>
          <w:sz w:val="20"/>
          <w:szCs w:val="20"/>
          <w:color w:val="auto"/>
        </w:rPr>
        <w:tab/>
      </w:r>
      <w:r>
        <w:rPr>
          <w:rFonts w:ascii="Calibri" w:cs="Calibri" w:eastAsia="Calibri" w:hAnsi="Calibri"/>
          <w:sz w:val="28"/>
          <w:szCs w:val="28"/>
          <w:color w:val="00000A"/>
        </w:rPr>
        <w:t>26</w:t>
      </w:r>
    </w:p>
    <w:p>
      <w:pPr>
        <w:spacing w:after="0" w:line="27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7"/>
          <w:szCs w:val="27"/>
          <w:b w:val="1"/>
          <w:bCs w:val="1"/>
          <w:color w:val="00000A"/>
        </w:rPr>
        <w:t xml:space="preserve">2.2.1. Направление и содержание программы коррекционной работы </w:t>
      </w:r>
      <w:r>
        <w:rPr>
          <w:rFonts w:ascii="Calibri" w:cs="Calibri" w:eastAsia="Calibri" w:hAnsi="Calibri"/>
          <w:sz w:val="27"/>
          <w:szCs w:val="27"/>
          <w:color w:val="00000A"/>
        </w:rPr>
        <w:t>.. 27</w:t>
      </w:r>
    </w:p>
    <w:p>
      <w:pPr>
        <w:spacing w:after="0" w:line="226" w:lineRule="exact"/>
        <w:rPr>
          <w:sz w:val="20"/>
          <w:szCs w:val="20"/>
          <w:color w:val="auto"/>
        </w:rPr>
      </w:pPr>
    </w:p>
    <w:p>
      <w:pPr>
        <w:ind w:left="480"/>
        <w:spacing w:after="0"/>
        <w:tabs>
          <w:tab w:leader="dot" w:pos="9580" w:val="left"/>
        </w:tabs>
        <w:rPr>
          <w:sz w:val="20"/>
          <w:szCs w:val="20"/>
          <w:color w:val="auto"/>
        </w:rPr>
      </w:pPr>
      <w:r>
        <w:rPr>
          <w:rFonts w:ascii="Times New Roman" w:cs="Times New Roman" w:eastAsia="Times New Roman" w:hAnsi="Times New Roman"/>
          <w:sz w:val="28"/>
          <w:szCs w:val="28"/>
          <w:b w:val="1"/>
          <w:bCs w:val="1"/>
          <w:color w:val="00000A"/>
        </w:rPr>
        <w:t>2.3. Организационный раздел</w:t>
      </w:r>
      <w:r>
        <w:rPr>
          <w:sz w:val="20"/>
          <w:szCs w:val="20"/>
          <w:color w:val="auto"/>
        </w:rPr>
        <w:tab/>
      </w:r>
      <w:r>
        <w:rPr>
          <w:rFonts w:ascii="Calibri" w:cs="Calibri" w:eastAsia="Calibri" w:hAnsi="Calibri"/>
          <w:sz w:val="27"/>
          <w:szCs w:val="27"/>
          <w:color w:val="00000A"/>
        </w:rPr>
        <w:t>30</w:t>
      </w:r>
    </w:p>
    <w:p>
      <w:pPr>
        <w:spacing w:after="0" w:line="234" w:lineRule="exact"/>
        <w:rPr>
          <w:sz w:val="20"/>
          <w:szCs w:val="20"/>
          <w:color w:val="auto"/>
        </w:rPr>
      </w:pPr>
    </w:p>
    <w:p>
      <w:pPr>
        <w:ind w:left="680"/>
        <w:spacing w:after="0"/>
        <w:tabs>
          <w:tab w:leader="dot" w:pos="9580" w:val="left"/>
        </w:tabs>
        <w:rPr>
          <w:sz w:val="20"/>
          <w:szCs w:val="20"/>
          <w:color w:val="auto"/>
        </w:rPr>
      </w:pPr>
      <w:r>
        <w:rPr>
          <w:rFonts w:ascii="Times New Roman" w:cs="Times New Roman" w:eastAsia="Times New Roman" w:hAnsi="Times New Roman"/>
          <w:sz w:val="28"/>
          <w:szCs w:val="28"/>
          <w:b w:val="1"/>
          <w:bCs w:val="1"/>
          <w:color w:val="00000A"/>
        </w:rPr>
        <w:t>2.3.1. Учебный план</w:t>
      </w:r>
      <w:r>
        <w:rPr>
          <w:sz w:val="20"/>
          <w:szCs w:val="20"/>
          <w:color w:val="auto"/>
        </w:rPr>
        <w:tab/>
      </w:r>
      <w:r>
        <w:rPr>
          <w:rFonts w:ascii="Calibri" w:cs="Calibri" w:eastAsia="Calibri" w:hAnsi="Calibri"/>
          <w:sz w:val="27"/>
          <w:szCs w:val="27"/>
          <w:color w:val="00000A"/>
        </w:rPr>
        <w:t>30</w:t>
      </w:r>
    </w:p>
    <w:p>
      <w:pPr>
        <w:spacing w:after="0" w:line="26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8"/>
          <w:szCs w:val="28"/>
          <w:b w:val="1"/>
          <w:bCs w:val="1"/>
          <w:color w:val="00000A"/>
        </w:rPr>
        <w:t>2.3.2. Система условий реализации адаптированной основной</w:t>
      </w:r>
    </w:p>
    <w:p>
      <w:pPr>
        <w:spacing w:after="0" w:line="4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8"/>
          <w:szCs w:val="28"/>
          <w:b w:val="1"/>
          <w:bCs w:val="1"/>
          <w:color w:val="00000A"/>
        </w:rPr>
        <w:t>общеобразовательной программы начального общего образования</w:t>
      </w:r>
    </w:p>
    <w:p>
      <w:pPr>
        <w:spacing w:after="0" w:line="14" w:lineRule="exact"/>
        <w:rPr>
          <w:sz w:val="20"/>
          <w:szCs w:val="20"/>
          <w:color w:val="auto"/>
        </w:rPr>
      </w:pPr>
    </w:p>
    <w:p>
      <w:pPr>
        <w:ind w:left="680"/>
        <w:spacing w:after="0"/>
        <w:tabs>
          <w:tab w:leader="dot" w:pos="9580" w:val="left"/>
        </w:tabs>
        <w:rPr>
          <w:sz w:val="20"/>
          <w:szCs w:val="20"/>
          <w:color w:val="auto"/>
        </w:rPr>
      </w:pPr>
      <w:r>
        <w:rPr>
          <w:rFonts w:ascii="Times New Roman" w:cs="Times New Roman" w:eastAsia="Times New Roman" w:hAnsi="Times New Roman"/>
          <w:sz w:val="28"/>
          <w:szCs w:val="28"/>
          <w:b w:val="1"/>
          <w:bCs w:val="1"/>
          <w:color w:val="00000A"/>
        </w:rPr>
        <w:t>обучающихся с задержкой психического развития</w:t>
      </w:r>
      <w:r>
        <w:rPr>
          <w:sz w:val="20"/>
          <w:szCs w:val="20"/>
          <w:color w:val="auto"/>
        </w:rPr>
        <w:tab/>
      </w:r>
      <w:r>
        <w:rPr>
          <w:rFonts w:ascii="Calibri" w:cs="Calibri" w:eastAsia="Calibri" w:hAnsi="Calibri"/>
          <w:sz w:val="27"/>
          <w:szCs w:val="27"/>
          <w:color w:val="00000A"/>
        </w:rPr>
        <w:t>30</w:t>
      </w:r>
    </w:p>
    <w:p>
      <w:pPr>
        <w:spacing w:after="0" w:line="283" w:lineRule="exact"/>
        <w:rPr>
          <w:sz w:val="20"/>
          <w:szCs w:val="20"/>
          <w:color w:val="auto"/>
        </w:rPr>
      </w:pPr>
    </w:p>
    <w:p>
      <w:pPr>
        <w:ind w:left="260" w:right="280" w:firstLine="2"/>
        <w:spacing w:after="0" w:line="284" w:lineRule="auto"/>
        <w:tabs>
          <w:tab w:leader="none" w:pos="540" w:val="left"/>
        </w:tabs>
        <w:numPr>
          <w:ilvl w:val="0"/>
          <w:numId w:val="2"/>
        </w:numPr>
        <w:rPr>
          <w:rFonts w:ascii="Times New Roman" w:cs="Times New Roman" w:eastAsia="Times New Roman" w:hAnsi="Times New Roman"/>
          <w:sz w:val="27"/>
          <w:szCs w:val="27"/>
          <w:b w:val="1"/>
          <w:bCs w:val="1"/>
          <w:color w:val="00000A"/>
        </w:rPr>
      </w:pPr>
      <w:r>
        <w:rPr>
          <w:rFonts w:ascii="Times New Roman" w:cs="Times New Roman" w:eastAsia="Times New Roman" w:hAnsi="Times New Roman"/>
          <w:sz w:val="27"/>
          <w:szCs w:val="27"/>
          <w:b w:val="1"/>
          <w:bCs w:val="1"/>
          <w:color w:val="00000A"/>
        </w:rPr>
        <w:t>ПРИМЕРНАЯ АДАПТИРОВАННАЯ ОСНОВНАЯ ОБЩЕОБРАЗОВАТЕЛЬНАЯ ПРОГРАММА НАЧАЛЬНОГО ОБЩЕГО ОБРАЗОВАНИЯ ОБУЧАЮЩИХСЯ С ЗАДЕРЖКОЙ ПСИХИЧЕСКОГО</w:t>
      </w:r>
    </w:p>
    <w:p>
      <w:pPr>
        <w:ind w:left="260"/>
        <w:spacing w:after="0" w:line="203" w:lineRule="auto"/>
        <w:tabs>
          <w:tab w:leader="dot" w:pos="9580" w:val="left"/>
        </w:tabs>
        <w:rPr>
          <w:sz w:val="20"/>
          <w:szCs w:val="20"/>
          <w:color w:val="auto"/>
        </w:rPr>
      </w:pPr>
      <w:r>
        <w:rPr>
          <w:rFonts w:ascii="Times New Roman" w:cs="Times New Roman" w:eastAsia="Times New Roman" w:hAnsi="Times New Roman"/>
          <w:sz w:val="28"/>
          <w:szCs w:val="28"/>
          <w:b w:val="1"/>
          <w:bCs w:val="1"/>
          <w:color w:val="00000A"/>
        </w:rPr>
        <w:t>РАЗВИТИЯ (ВАРИАНТ 7.2)</w:t>
      </w:r>
      <w:r>
        <w:rPr>
          <w:sz w:val="20"/>
          <w:szCs w:val="20"/>
          <w:color w:val="auto"/>
        </w:rPr>
        <w:tab/>
      </w:r>
      <w:r>
        <w:rPr>
          <w:rFonts w:ascii="Calibri" w:cs="Calibri" w:eastAsia="Calibri" w:hAnsi="Calibri"/>
          <w:sz w:val="28"/>
          <w:szCs w:val="28"/>
          <w:color w:val="00000A"/>
        </w:rPr>
        <w:t>49</w:t>
      </w:r>
    </w:p>
    <w:p>
      <w:pPr>
        <w:spacing w:after="0" w:line="224" w:lineRule="exact"/>
        <w:rPr>
          <w:sz w:val="20"/>
          <w:szCs w:val="20"/>
          <w:color w:val="auto"/>
        </w:rPr>
      </w:pPr>
    </w:p>
    <w:p>
      <w:pPr>
        <w:ind w:left="480"/>
        <w:spacing w:after="0"/>
        <w:tabs>
          <w:tab w:leader="dot" w:pos="9580" w:val="left"/>
        </w:tabs>
        <w:rPr>
          <w:sz w:val="20"/>
          <w:szCs w:val="20"/>
          <w:color w:val="auto"/>
        </w:rPr>
      </w:pPr>
      <w:r>
        <w:rPr>
          <w:rFonts w:ascii="Times New Roman" w:cs="Times New Roman" w:eastAsia="Times New Roman" w:hAnsi="Times New Roman"/>
          <w:sz w:val="28"/>
          <w:szCs w:val="28"/>
          <w:b w:val="1"/>
          <w:bCs w:val="1"/>
          <w:color w:val="00000A"/>
        </w:rPr>
        <w:t>3.1. Целевой раздел</w:t>
      </w:r>
      <w:r>
        <w:rPr>
          <w:sz w:val="20"/>
          <w:szCs w:val="20"/>
          <w:color w:val="auto"/>
        </w:rPr>
        <w:tab/>
      </w:r>
      <w:r>
        <w:rPr>
          <w:rFonts w:ascii="Calibri" w:cs="Calibri" w:eastAsia="Calibri" w:hAnsi="Calibri"/>
          <w:sz w:val="28"/>
          <w:szCs w:val="28"/>
          <w:color w:val="00000A"/>
        </w:rPr>
        <w:t>49</w:t>
      </w:r>
    </w:p>
    <w:p>
      <w:pPr>
        <w:spacing w:after="0" w:line="221" w:lineRule="exact"/>
        <w:rPr>
          <w:sz w:val="20"/>
          <w:szCs w:val="20"/>
          <w:color w:val="auto"/>
        </w:rPr>
      </w:pPr>
    </w:p>
    <w:p>
      <w:pPr>
        <w:ind w:left="680"/>
        <w:spacing w:after="0"/>
        <w:tabs>
          <w:tab w:leader="dot" w:pos="9580" w:val="left"/>
        </w:tabs>
        <w:rPr>
          <w:sz w:val="20"/>
          <w:szCs w:val="20"/>
          <w:color w:val="auto"/>
        </w:rPr>
      </w:pPr>
      <w:r>
        <w:rPr>
          <w:rFonts w:ascii="Times New Roman" w:cs="Times New Roman" w:eastAsia="Times New Roman" w:hAnsi="Times New Roman"/>
          <w:sz w:val="28"/>
          <w:szCs w:val="28"/>
          <w:b w:val="1"/>
          <w:bCs w:val="1"/>
          <w:color w:val="00000A"/>
        </w:rPr>
        <w:t>3.1.1. Пояснительная записка</w:t>
      </w:r>
      <w:r>
        <w:rPr>
          <w:sz w:val="20"/>
          <w:szCs w:val="20"/>
          <w:color w:val="auto"/>
        </w:rPr>
        <w:tab/>
      </w:r>
      <w:r>
        <w:rPr>
          <w:rFonts w:ascii="Calibri" w:cs="Calibri" w:eastAsia="Calibri" w:hAnsi="Calibri"/>
          <w:sz w:val="28"/>
          <w:szCs w:val="28"/>
          <w:color w:val="00000A"/>
        </w:rPr>
        <w:t>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79"/>
        <w:spacing w:after="0"/>
        <w:rPr>
          <w:sz w:val="20"/>
          <w:szCs w:val="20"/>
          <w:color w:val="auto"/>
        </w:rPr>
      </w:pPr>
      <w:r>
        <w:rPr>
          <w:rFonts w:ascii="Calibri" w:cs="Calibri" w:eastAsia="Calibri" w:hAnsi="Calibri"/>
          <w:sz w:val="22"/>
          <w:szCs w:val="22"/>
          <w:color w:val="00000A"/>
        </w:rPr>
        <w:t>2</w:t>
      </w:r>
    </w:p>
    <w:p>
      <w:pPr>
        <w:sectPr>
          <w:pgSz w:w="11900" w:h="16838" w:orient="portrait"/>
          <w:cols w:equalWidth="0" w:num="1">
            <w:col w:w="9900"/>
          </w:cols>
          <w:pgMar w:left="1440" w:top="1413" w:right="566" w:bottom="189" w:gutter="0" w:footer="0" w:header="0"/>
        </w:sectPr>
      </w:pPr>
    </w:p>
    <w:p>
      <w:pPr>
        <w:ind w:left="680"/>
        <w:spacing w:after="0"/>
        <w:rPr>
          <w:sz w:val="20"/>
          <w:szCs w:val="20"/>
          <w:color w:val="auto"/>
        </w:rPr>
      </w:pPr>
      <w:r>
        <w:rPr>
          <w:rFonts w:ascii="Times New Roman" w:cs="Times New Roman" w:eastAsia="Times New Roman" w:hAnsi="Times New Roman"/>
          <w:sz w:val="28"/>
          <w:szCs w:val="28"/>
          <w:b w:val="1"/>
          <w:bCs w:val="1"/>
          <w:color w:val="00000A"/>
        </w:rPr>
        <w:t>3.1.2. Планируемые результаты освоения обучающимися с задержкой</w:t>
      </w:r>
    </w:p>
    <w:p>
      <w:pPr>
        <w:spacing w:after="0" w:line="6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7"/>
          <w:szCs w:val="27"/>
          <w:b w:val="1"/>
          <w:bCs w:val="1"/>
          <w:color w:val="00000A"/>
        </w:rPr>
        <w:t>психического развития адаптированной основной общеобразовательной</w:t>
      </w:r>
    </w:p>
    <w:p>
      <w:pPr>
        <w:spacing w:after="0" w:line="14" w:lineRule="exact"/>
        <w:rPr>
          <w:sz w:val="20"/>
          <w:szCs w:val="20"/>
          <w:color w:val="auto"/>
        </w:rPr>
      </w:pPr>
    </w:p>
    <w:p>
      <w:pPr>
        <w:ind w:left="680"/>
        <w:spacing w:after="0"/>
        <w:tabs>
          <w:tab w:leader="dot" w:pos="9580" w:val="left"/>
        </w:tabs>
        <w:rPr>
          <w:sz w:val="20"/>
          <w:szCs w:val="20"/>
          <w:color w:val="auto"/>
        </w:rPr>
      </w:pPr>
      <w:r>
        <w:rPr>
          <w:rFonts w:ascii="Times New Roman" w:cs="Times New Roman" w:eastAsia="Times New Roman" w:hAnsi="Times New Roman"/>
          <w:sz w:val="28"/>
          <w:szCs w:val="28"/>
          <w:b w:val="1"/>
          <w:bCs w:val="1"/>
          <w:color w:val="00000A"/>
        </w:rPr>
        <w:t>программы начального общего образования</w:t>
      </w:r>
      <w:r>
        <w:rPr>
          <w:sz w:val="20"/>
          <w:szCs w:val="20"/>
          <w:color w:val="auto"/>
        </w:rPr>
        <w:tab/>
      </w:r>
      <w:r>
        <w:rPr>
          <w:rFonts w:ascii="Calibri" w:cs="Calibri" w:eastAsia="Calibri" w:hAnsi="Calibri"/>
          <w:sz w:val="27"/>
          <w:szCs w:val="27"/>
          <w:color w:val="00000A"/>
        </w:rPr>
        <w:t>58</w:t>
      </w:r>
    </w:p>
    <w:p>
      <w:pPr>
        <w:spacing w:after="0" w:line="26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8"/>
          <w:szCs w:val="28"/>
          <w:b w:val="1"/>
          <w:bCs w:val="1"/>
          <w:color w:val="00000A"/>
        </w:rPr>
        <w:t>3.1.3. Система оценки достижения обучающимися с задержкой</w:t>
      </w:r>
    </w:p>
    <w:p>
      <w:pPr>
        <w:spacing w:after="0" w:line="4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8"/>
          <w:szCs w:val="28"/>
          <w:b w:val="1"/>
          <w:bCs w:val="1"/>
          <w:color w:val="00000A"/>
        </w:rPr>
        <w:t>психического развития планируемых результатов освоения</w:t>
      </w:r>
    </w:p>
    <w:p>
      <w:pPr>
        <w:spacing w:after="0" w:line="4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8"/>
          <w:szCs w:val="28"/>
          <w:b w:val="1"/>
          <w:bCs w:val="1"/>
          <w:color w:val="00000A"/>
        </w:rPr>
        <w:t>адаптированной основной общеобразовательной программы</w:t>
      </w:r>
    </w:p>
    <w:p>
      <w:pPr>
        <w:spacing w:after="0" w:line="3" w:lineRule="exact"/>
        <w:rPr>
          <w:sz w:val="20"/>
          <w:szCs w:val="20"/>
          <w:color w:val="auto"/>
        </w:rPr>
      </w:pPr>
    </w:p>
    <w:p>
      <w:pPr>
        <w:ind w:left="680"/>
        <w:spacing w:after="0"/>
        <w:tabs>
          <w:tab w:leader="dot" w:pos="9580" w:val="left"/>
        </w:tabs>
        <w:rPr>
          <w:sz w:val="20"/>
          <w:szCs w:val="20"/>
          <w:color w:val="auto"/>
        </w:rPr>
      </w:pPr>
      <w:r>
        <w:rPr>
          <w:rFonts w:ascii="Times New Roman" w:cs="Times New Roman" w:eastAsia="Times New Roman" w:hAnsi="Times New Roman"/>
          <w:sz w:val="28"/>
          <w:szCs w:val="28"/>
          <w:b w:val="1"/>
          <w:bCs w:val="1"/>
          <w:color w:val="00000A"/>
        </w:rPr>
        <w:t>начального общего образования</w:t>
      </w:r>
      <w:r>
        <w:rPr>
          <w:sz w:val="20"/>
          <w:szCs w:val="20"/>
          <w:color w:val="auto"/>
        </w:rPr>
        <w:tab/>
      </w:r>
      <w:r>
        <w:rPr>
          <w:rFonts w:ascii="Calibri" w:cs="Calibri" w:eastAsia="Calibri" w:hAnsi="Calibri"/>
          <w:sz w:val="28"/>
          <w:szCs w:val="28"/>
          <w:color w:val="00000A"/>
        </w:rPr>
        <w:t>69</w:t>
      </w:r>
    </w:p>
    <w:p>
      <w:pPr>
        <w:spacing w:after="0" w:line="221" w:lineRule="exact"/>
        <w:rPr>
          <w:sz w:val="20"/>
          <w:szCs w:val="20"/>
          <w:color w:val="auto"/>
        </w:rPr>
      </w:pPr>
    </w:p>
    <w:p>
      <w:pPr>
        <w:ind w:left="480"/>
        <w:spacing w:after="0"/>
        <w:tabs>
          <w:tab w:leader="dot" w:pos="9580" w:val="left"/>
        </w:tabs>
        <w:rPr>
          <w:sz w:val="20"/>
          <w:szCs w:val="20"/>
          <w:color w:val="auto"/>
        </w:rPr>
      </w:pPr>
      <w:r>
        <w:rPr>
          <w:rFonts w:ascii="Times New Roman" w:cs="Times New Roman" w:eastAsia="Times New Roman" w:hAnsi="Times New Roman"/>
          <w:sz w:val="28"/>
          <w:szCs w:val="28"/>
          <w:b w:val="1"/>
          <w:bCs w:val="1"/>
          <w:color w:val="00000A"/>
        </w:rPr>
        <w:t>3.2. Содержательный раздел</w:t>
      </w:r>
      <w:r>
        <w:rPr>
          <w:sz w:val="20"/>
          <w:szCs w:val="20"/>
          <w:color w:val="auto"/>
        </w:rPr>
        <w:tab/>
      </w:r>
      <w:r>
        <w:rPr>
          <w:rFonts w:ascii="Calibri" w:cs="Calibri" w:eastAsia="Calibri" w:hAnsi="Calibri"/>
          <w:sz w:val="28"/>
          <w:szCs w:val="28"/>
          <w:color w:val="00000A"/>
        </w:rPr>
        <w:t>75</w:t>
      </w:r>
    </w:p>
    <w:p>
      <w:pPr>
        <w:spacing w:after="0" w:line="221" w:lineRule="exact"/>
        <w:rPr>
          <w:sz w:val="20"/>
          <w:szCs w:val="20"/>
          <w:color w:val="auto"/>
        </w:rPr>
      </w:pPr>
    </w:p>
    <w:p>
      <w:pPr>
        <w:ind w:left="680"/>
        <w:spacing w:after="0"/>
        <w:tabs>
          <w:tab w:leader="dot" w:pos="9580" w:val="left"/>
        </w:tabs>
        <w:rPr>
          <w:sz w:val="20"/>
          <w:szCs w:val="20"/>
          <w:color w:val="auto"/>
        </w:rPr>
      </w:pPr>
      <w:r>
        <w:rPr>
          <w:rFonts w:ascii="Times New Roman" w:cs="Times New Roman" w:eastAsia="Times New Roman" w:hAnsi="Times New Roman"/>
          <w:sz w:val="28"/>
          <w:szCs w:val="28"/>
          <w:b w:val="1"/>
          <w:bCs w:val="1"/>
          <w:color w:val="00000A"/>
        </w:rPr>
        <w:t>3.2.1. Программа формирования универсальных учебных действий</w:t>
      </w:r>
      <w:r>
        <w:rPr>
          <w:sz w:val="20"/>
          <w:szCs w:val="20"/>
          <w:color w:val="auto"/>
        </w:rPr>
        <w:tab/>
      </w:r>
      <w:r>
        <w:rPr>
          <w:rFonts w:ascii="Calibri" w:cs="Calibri" w:eastAsia="Calibri" w:hAnsi="Calibri"/>
          <w:sz w:val="28"/>
          <w:szCs w:val="28"/>
          <w:color w:val="00000A"/>
        </w:rPr>
        <w:t>75</w:t>
      </w:r>
    </w:p>
    <w:p>
      <w:pPr>
        <w:spacing w:after="0" w:line="26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8"/>
          <w:szCs w:val="28"/>
          <w:b w:val="1"/>
          <w:bCs w:val="1"/>
          <w:color w:val="00000A"/>
        </w:rPr>
        <w:t>2.2.2. Программы учебных предметов, курсов коррекционно-</w:t>
      </w:r>
    </w:p>
    <w:p>
      <w:pPr>
        <w:spacing w:after="0" w:line="14" w:lineRule="exact"/>
        <w:rPr>
          <w:sz w:val="20"/>
          <w:szCs w:val="20"/>
          <w:color w:val="auto"/>
        </w:rPr>
      </w:pPr>
    </w:p>
    <w:p>
      <w:pPr>
        <w:ind w:left="680"/>
        <w:spacing w:after="0"/>
        <w:tabs>
          <w:tab w:leader="dot" w:pos="9580" w:val="left"/>
        </w:tabs>
        <w:rPr>
          <w:sz w:val="20"/>
          <w:szCs w:val="20"/>
          <w:color w:val="auto"/>
        </w:rPr>
      </w:pPr>
      <w:r>
        <w:rPr>
          <w:rFonts w:ascii="Times New Roman" w:cs="Times New Roman" w:eastAsia="Times New Roman" w:hAnsi="Times New Roman"/>
          <w:sz w:val="28"/>
          <w:szCs w:val="28"/>
          <w:b w:val="1"/>
          <w:bCs w:val="1"/>
          <w:color w:val="00000A"/>
        </w:rPr>
        <w:t>развивающей области</w:t>
      </w:r>
      <w:r>
        <w:rPr>
          <w:sz w:val="20"/>
          <w:szCs w:val="20"/>
          <w:color w:val="auto"/>
        </w:rPr>
        <w:tab/>
      </w:r>
      <w:r>
        <w:rPr>
          <w:rFonts w:ascii="Calibri" w:cs="Calibri" w:eastAsia="Calibri" w:hAnsi="Calibri"/>
          <w:sz w:val="27"/>
          <w:szCs w:val="27"/>
          <w:color w:val="00000A"/>
        </w:rPr>
        <w:t>78</w:t>
      </w:r>
    </w:p>
    <w:p>
      <w:pPr>
        <w:spacing w:after="0" w:line="234" w:lineRule="exact"/>
        <w:rPr>
          <w:sz w:val="20"/>
          <w:szCs w:val="20"/>
          <w:color w:val="auto"/>
        </w:rPr>
      </w:pPr>
    </w:p>
    <w:p>
      <w:pPr>
        <w:ind w:left="680"/>
        <w:spacing w:after="0"/>
        <w:tabs>
          <w:tab w:leader="dot" w:pos="9440" w:val="left"/>
        </w:tabs>
        <w:rPr>
          <w:sz w:val="20"/>
          <w:szCs w:val="20"/>
          <w:color w:val="auto"/>
        </w:rPr>
      </w:pPr>
      <w:r>
        <w:rPr>
          <w:rFonts w:ascii="Times New Roman" w:cs="Times New Roman" w:eastAsia="Times New Roman" w:hAnsi="Times New Roman"/>
          <w:sz w:val="28"/>
          <w:szCs w:val="28"/>
          <w:b w:val="1"/>
          <w:bCs w:val="1"/>
          <w:color w:val="00000A"/>
        </w:rPr>
        <w:t>3.2.3. Программа духовно-нравственного развития, воспитания</w:t>
      </w:r>
      <w:r>
        <w:rPr>
          <w:sz w:val="20"/>
          <w:szCs w:val="20"/>
          <w:color w:val="auto"/>
        </w:rPr>
        <w:tab/>
      </w:r>
      <w:r>
        <w:rPr>
          <w:rFonts w:ascii="Calibri" w:cs="Calibri" w:eastAsia="Calibri" w:hAnsi="Calibri"/>
          <w:sz w:val="27"/>
          <w:szCs w:val="27"/>
          <w:color w:val="00000A"/>
        </w:rPr>
        <w:t>125</w:t>
      </w:r>
    </w:p>
    <w:p>
      <w:pPr>
        <w:spacing w:after="0" w:line="26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8"/>
          <w:szCs w:val="28"/>
          <w:b w:val="1"/>
          <w:bCs w:val="1"/>
          <w:color w:val="00000A"/>
        </w:rPr>
        <w:t>3.2.4. Программа формирования экологической культуры, здорового и</w:t>
      </w:r>
    </w:p>
    <w:p>
      <w:pPr>
        <w:spacing w:after="0" w:line="14" w:lineRule="exact"/>
        <w:rPr>
          <w:sz w:val="20"/>
          <w:szCs w:val="20"/>
          <w:color w:val="auto"/>
        </w:rPr>
      </w:pPr>
    </w:p>
    <w:p>
      <w:pPr>
        <w:ind w:left="680"/>
        <w:spacing w:after="0"/>
        <w:tabs>
          <w:tab w:leader="dot" w:pos="9440" w:val="left"/>
        </w:tabs>
        <w:rPr>
          <w:sz w:val="20"/>
          <w:szCs w:val="20"/>
          <w:color w:val="auto"/>
        </w:rPr>
      </w:pPr>
      <w:r>
        <w:rPr>
          <w:rFonts w:ascii="Times New Roman" w:cs="Times New Roman" w:eastAsia="Times New Roman" w:hAnsi="Times New Roman"/>
          <w:sz w:val="28"/>
          <w:szCs w:val="28"/>
          <w:b w:val="1"/>
          <w:bCs w:val="1"/>
          <w:color w:val="00000A"/>
        </w:rPr>
        <w:t>безопасного образа жизни</w:t>
      </w:r>
      <w:r>
        <w:rPr>
          <w:sz w:val="20"/>
          <w:szCs w:val="20"/>
          <w:color w:val="auto"/>
        </w:rPr>
        <w:tab/>
      </w:r>
      <w:r>
        <w:rPr>
          <w:rFonts w:ascii="Calibri" w:cs="Calibri" w:eastAsia="Calibri" w:hAnsi="Calibri"/>
          <w:sz w:val="27"/>
          <w:szCs w:val="27"/>
          <w:color w:val="00000A"/>
        </w:rPr>
        <w:t>129</w:t>
      </w:r>
    </w:p>
    <w:p>
      <w:pPr>
        <w:spacing w:after="0" w:line="234" w:lineRule="exact"/>
        <w:rPr>
          <w:sz w:val="20"/>
          <w:szCs w:val="20"/>
          <w:color w:val="auto"/>
        </w:rPr>
      </w:pPr>
    </w:p>
    <w:p>
      <w:pPr>
        <w:ind w:left="680"/>
        <w:spacing w:after="0"/>
        <w:tabs>
          <w:tab w:leader="dot" w:pos="9440" w:val="left"/>
        </w:tabs>
        <w:rPr>
          <w:sz w:val="20"/>
          <w:szCs w:val="20"/>
          <w:color w:val="auto"/>
        </w:rPr>
      </w:pPr>
      <w:r>
        <w:rPr>
          <w:rFonts w:ascii="Times New Roman" w:cs="Times New Roman" w:eastAsia="Times New Roman" w:hAnsi="Times New Roman"/>
          <w:sz w:val="28"/>
          <w:szCs w:val="28"/>
          <w:b w:val="1"/>
          <w:bCs w:val="1"/>
          <w:color w:val="00000A"/>
        </w:rPr>
        <w:t>3.2.5. Программа коррекционной работы</w:t>
      </w:r>
      <w:r>
        <w:rPr>
          <w:sz w:val="20"/>
          <w:szCs w:val="20"/>
          <w:color w:val="auto"/>
        </w:rPr>
        <w:tab/>
      </w:r>
      <w:r>
        <w:rPr>
          <w:rFonts w:ascii="Calibri" w:cs="Calibri" w:eastAsia="Calibri" w:hAnsi="Calibri"/>
          <w:sz w:val="27"/>
          <w:szCs w:val="27"/>
          <w:color w:val="00000A"/>
        </w:rPr>
        <w:t>134</w:t>
      </w:r>
    </w:p>
    <w:p>
      <w:pPr>
        <w:spacing w:after="0" w:line="235" w:lineRule="exact"/>
        <w:rPr>
          <w:sz w:val="20"/>
          <w:szCs w:val="20"/>
          <w:color w:val="auto"/>
        </w:rPr>
      </w:pPr>
    </w:p>
    <w:p>
      <w:pPr>
        <w:ind w:left="680"/>
        <w:spacing w:after="0"/>
        <w:tabs>
          <w:tab w:leader="dot" w:pos="9440" w:val="left"/>
        </w:tabs>
        <w:rPr>
          <w:sz w:val="20"/>
          <w:szCs w:val="20"/>
          <w:color w:val="auto"/>
        </w:rPr>
      </w:pPr>
      <w:r>
        <w:rPr>
          <w:rFonts w:ascii="Times New Roman" w:cs="Times New Roman" w:eastAsia="Times New Roman" w:hAnsi="Times New Roman"/>
          <w:sz w:val="28"/>
          <w:szCs w:val="28"/>
          <w:b w:val="1"/>
          <w:bCs w:val="1"/>
          <w:color w:val="00000A"/>
        </w:rPr>
        <w:t>2.2.6. Программа внеурочной деятельности</w:t>
      </w:r>
      <w:r>
        <w:rPr>
          <w:sz w:val="20"/>
          <w:szCs w:val="20"/>
          <w:color w:val="auto"/>
        </w:rPr>
        <w:tab/>
      </w:r>
      <w:r>
        <w:rPr>
          <w:rFonts w:ascii="Calibri" w:cs="Calibri" w:eastAsia="Calibri" w:hAnsi="Calibri"/>
          <w:sz w:val="27"/>
          <w:szCs w:val="27"/>
          <w:color w:val="00000A"/>
        </w:rPr>
        <w:t>141</w:t>
      </w:r>
    </w:p>
    <w:p>
      <w:pPr>
        <w:spacing w:after="0" w:line="221" w:lineRule="exact"/>
        <w:rPr>
          <w:sz w:val="20"/>
          <w:szCs w:val="20"/>
          <w:color w:val="auto"/>
        </w:rPr>
      </w:pPr>
    </w:p>
    <w:p>
      <w:pPr>
        <w:ind w:left="480"/>
        <w:spacing w:after="0"/>
        <w:tabs>
          <w:tab w:leader="dot" w:pos="9440" w:val="left"/>
        </w:tabs>
        <w:rPr>
          <w:sz w:val="20"/>
          <w:szCs w:val="20"/>
          <w:color w:val="auto"/>
        </w:rPr>
      </w:pPr>
      <w:r>
        <w:rPr>
          <w:rFonts w:ascii="Times New Roman" w:cs="Times New Roman" w:eastAsia="Times New Roman" w:hAnsi="Times New Roman"/>
          <w:sz w:val="28"/>
          <w:szCs w:val="28"/>
          <w:b w:val="1"/>
          <w:bCs w:val="1"/>
          <w:color w:val="00000A"/>
        </w:rPr>
        <w:t>4.3. Организационный раздел</w:t>
      </w:r>
      <w:r>
        <w:rPr>
          <w:sz w:val="20"/>
          <w:szCs w:val="20"/>
          <w:color w:val="auto"/>
        </w:rPr>
        <w:tab/>
      </w:r>
      <w:r>
        <w:rPr>
          <w:rFonts w:ascii="Calibri" w:cs="Calibri" w:eastAsia="Calibri" w:hAnsi="Calibri"/>
          <w:sz w:val="28"/>
          <w:szCs w:val="28"/>
          <w:color w:val="00000A"/>
        </w:rPr>
        <w:t>144</w:t>
      </w:r>
    </w:p>
    <w:p>
      <w:pPr>
        <w:spacing w:after="0" w:line="221" w:lineRule="exact"/>
        <w:rPr>
          <w:sz w:val="20"/>
          <w:szCs w:val="20"/>
          <w:color w:val="auto"/>
        </w:rPr>
      </w:pPr>
    </w:p>
    <w:p>
      <w:pPr>
        <w:ind w:left="680"/>
        <w:spacing w:after="0"/>
        <w:tabs>
          <w:tab w:leader="dot" w:pos="9440" w:val="left"/>
        </w:tabs>
        <w:rPr>
          <w:sz w:val="20"/>
          <w:szCs w:val="20"/>
          <w:color w:val="auto"/>
        </w:rPr>
      </w:pPr>
      <w:r>
        <w:rPr>
          <w:rFonts w:ascii="Times New Roman" w:cs="Times New Roman" w:eastAsia="Times New Roman" w:hAnsi="Times New Roman"/>
          <w:sz w:val="28"/>
          <w:szCs w:val="28"/>
          <w:b w:val="1"/>
          <w:bCs w:val="1"/>
          <w:color w:val="00000A"/>
        </w:rPr>
        <w:t>4.3.1. Учебный план</w:t>
      </w:r>
      <w:r>
        <w:rPr>
          <w:sz w:val="20"/>
          <w:szCs w:val="20"/>
          <w:color w:val="auto"/>
        </w:rPr>
        <w:tab/>
      </w:r>
      <w:r>
        <w:rPr>
          <w:rFonts w:ascii="Calibri" w:cs="Calibri" w:eastAsia="Calibri" w:hAnsi="Calibri"/>
          <w:sz w:val="28"/>
          <w:szCs w:val="28"/>
          <w:color w:val="00000A"/>
        </w:rPr>
        <w:t>144</w:t>
      </w:r>
    </w:p>
    <w:p>
      <w:pPr>
        <w:spacing w:after="0" w:line="282" w:lineRule="exact"/>
        <w:rPr>
          <w:sz w:val="20"/>
          <w:szCs w:val="20"/>
          <w:color w:val="auto"/>
        </w:rPr>
      </w:pPr>
    </w:p>
    <w:p>
      <w:pPr>
        <w:ind w:left="680" w:right="20"/>
        <w:spacing w:after="0" w:line="276" w:lineRule="auto"/>
        <w:rPr>
          <w:sz w:val="20"/>
          <w:szCs w:val="20"/>
          <w:color w:val="auto"/>
        </w:rPr>
      </w:pPr>
      <w:r>
        <w:rPr>
          <w:rFonts w:ascii="Times New Roman" w:cs="Times New Roman" w:eastAsia="Times New Roman" w:hAnsi="Times New Roman"/>
          <w:sz w:val="27"/>
          <w:szCs w:val="27"/>
          <w:b w:val="1"/>
          <w:bCs w:val="1"/>
          <w:color w:val="00000A"/>
        </w:rPr>
        <w:t xml:space="preserve">4.3.2. Система условий реализации адаптированной основной общеобразовательной программы начального общего образования </w:t>
      </w:r>
      <w:r>
        <w:rPr>
          <w:rFonts w:ascii="Calibri" w:cs="Calibri" w:eastAsia="Calibri" w:hAnsi="Calibri"/>
          <w:sz w:val="27"/>
          <w:szCs w:val="27"/>
          <w:color w:val="00000A"/>
        </w:rPr>
        <w:t>.. 155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w:t>
      </w:r>
    </w:p>
    <w:p>
      <w:pPr>
        <w:sectPr>
          <w:pgSz w:w="11900" w:h="16838" w:orient="portrait"/>
          <w:cols w:equalWidth="0" w:num="1">
            <w:col w:w="9900"/>
          </w:cols>
          <w:pgMar w:left="1440" w:top="1133" w:right="566" w:bottom="189" w:gutter="0" w:footer="0" w:header="0"/>
        </w:sectPr>
      </w:pPr>
    </w:p>
    <w:p>
      <w:pPr>
        <w:ind w:left="3660" w:hanging="283"/>
        <w:spacing w:after="0"/>
        <w:tabs>
          <w:tab w:leader="none" w:pos="3660" w:val="left"/>
        </w:tabs>
        <w:numPr>
          <w:ilvl w:val="0"/>
          <w:numId w:val="3"/>
        </w:numPr>
        <w:rPr>
          <w:rFonts w:ascii="Times New Roman" w:cs="Times New Roman" w:eastAsia="Times New Roman" w:hAnsi="Times New Roman"/>
          <w:sz w:val="28"/>
          <w:szCs w:val="28"/>
          <w:b w:val="1"/>
          <w:bCs w:val="1"/>
          <w:color w:val="00000A"/>
        </w:rPr>
      </w:pPr>
      <w:r>
        <w:rPr>
          <w:rFonts w:ascii="Times New Roman" w:cs="Times New Roman" w:eastAsia="Times New Roman" w:hAnsi="Times New Roman"/>
          <w:sz w:val="28"/>
          <w:szCs w:val="28"/>
          <w:b w:val="1"/>
          <w:bCs w:val="1"/>
          <w:color w:val="00000A"/>
        </w:rPr>
        <w:t>ОБЩИЕ ПОЛОЖЕНИЯ</w:t>
      </w:r>
    </w:p>
    <w:p>
      <w:pPr>
        <w:spacing w:after="0" w:line="25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b w:val="1"/>
          <w:bCs w:val="1"/>
          <w:color w:val="00000A"/>
        </w:rPr>
        <w:t>Определение и назначение адаптированной основной общеобразовательной программы начального общего образования обучающихся с задержкой психического развития</w:t>
      </w:r>
    </w:p>
    <w:p>
      <w:pPr>
        <w:spacing w:after="0" w:line="2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Адаптированная основная общеобразовательная программа начального общего образования обучающихся с задержкой психического развития (далее – АООП НОО обучающихся с ЗПР) – это образовательная программа, адаптированная для обучения данной категории обучающихся с учетом особенностей их психофизического развития, индивидуальных возможностей, обеспечивающая коррекцию нарушений развития и социальную адаптацию.</w:t>
      </w:r>
    </w:p>
    <w:p>
      <w:pPr>
        <w:spacing w:after="0" w:line="24"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АООП НОО самостоятельно разрабатывается и утверждается организацией в соответствии с ФГОС НОО обучающихся с ОВЗ и с учетом ПрАООП НОО обучающихся с ЗПР с привлечением органов самоуправления (совет образовательной организации, попечительский совет, управляющий совет и др.), обеспечивающих государственно-общественный характер управления Организацией.</w:t>
      </w:r>
    </w:p>
    <w:p>
      <w:pPr>
        <w:spacing w:after="0" w:line="24"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Примерная адаптированная основная общеобразовательная программа начального общего образования обучающихся с ЗПР (далее – ПрАООП НОО обучающихся с ЗПР) разработана в соответствии с требованиями федерального государственного образовательного стандарта начального общего образования обучающихся с ограниченными возможностями здоровья (далее — ФГОС НОО обучающихся с ОВЗ), предъявляемыми к структуре, условиям реализации и планируемым результатам освоения АООП НОО обучающихся с ЗПР.</w:t>
      </w:r>
    </w:p>
    <w:p>
      <w:pPr>
        <w:spacing w:after="0" w:line="20"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00000A"/>
        </w:rPr>
        <w:t xml:space="preserve">АООП разрабатывается </w:t>
      </w:r>
      <w:r>
        <w:rPr>
          <w:rFonts w:ascii="Times New Roman" w:cs="Times New Roman" w:eastAsia="Times New Roman" w:hAnsi="Times New Roman"/>
          <w:sz w:val="28"/>
          <w:szCs w:val="28"/>
          <w:color w:val="000000"/>
        </w:rPr>
        <w:t>организациями,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осуществляющими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образовательную деятельность, индивидуальными предпринимателями (далее вместе — Организации), имеющими государственную аккредитацию, с учётом типа и вида этой Организации, а также образовательных потребностей и запросов участников образовательного процесса.</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w:t>
      </w:r>
    </w:p>
    <w:p>
      <w:pPr>
        <w:sectPr>
          <w:pgSz w:w="11900" w:h="16838" w:orient="portrait"/>
          <w:cols w:equalWidth="0" w:num="1">
            <w:col w:w="9900"/>
          </w:cols>
          <w:pgMar w:left="1440" w:top="1133" w:right="566" w:bottom="189" w:gutter="0" w:footer="0" w:header="0"/>
        </w:sectPr>
      </w:pPr>
    </w:p>
    <w:p>
      <w:pPr>
        <w:ind w:left="980"/>
        <w:spacing w:after="0"/>
        <w:tabs>
          <w:tab w:leader="none" w:pos="2840" w:val="left"/>
          <w:tab w:leader="none" w:pos="5420" w:val="left"/>
          <w:tab w:leader="none" w:pos="7100" w:val="left"/>
        </w:tabs>
        <w:rPr>
          <w:sz w:val="20"/>
          <w:szCs w:val="20"/>
          <w:color w:val="auto"/>
        </w:rPr>
      </w:pPr>
      <w:r>
        <w:rPr>
          <w:rFonts w:ascii="Times New Roman" w:cs="Times New Roman" w:eastAsia="Times New Roman" w:hAnsi="Times New Roman"/>
          <w:sz w:val="28"/>
          <w:szCs w:val="28"/>
          <w:b w:val="1"/>
          <w:bCs w:val="1"/>
          <w:color w:val="auto"/>
        </w:rPr>
        <w:t>Структура</w:t>
      </w:r>
      <w:r>
        <w:rPr>
          <w:sz w:val="20"/>
          <w:szCs w:val="20"/>
          <w:color w:val="auto"/>
        </w:rPr>
        <w:tab/>
      </w:r>
      <w:r>
        <w:rPr>
          <w:rFonts w:ascii="Times New Roman" w:cs="Times New Roman" w:eastAsia="Times New Roman" w:hAnsi="Times New Roman"/>
          <w:sz w:val="28"/>
          <w:szCs w:val="28"/>
          <w:b w:val="1"/>
          <w:bCs w:val="1"/>
          <w:color w:val="auto"/>
        </w:rPr>
        <w:t>адаптированной</w:t>
      </w:r>
      <w:r>
        <w:rPr>
          <w:sz w:val="20"/>
          <w:szCs w:val="20"/>
          <w:color w:val="auto"/>
        </w:rPr>
        <w:tab/>
      </w:r>
      <w:r>
        <w:rPr>
          <w:rFonts w:ascii="Times New Roman" w:cs="Times New Roman" w:eastAsia="Times New Roman" w:hAnsi="Times New Roman"/>
          <w:sz w:val="28"/>
          <w:szCs w:val="28"/>
          <w:b w:val="1"/>
          <w:bCs w:val="1"/>
          <w:color w:val="auto"/>
        </w:rPr>
        <w:t>основной</w:t>
      </w:r>
      <w:r>
        <w:rPr>
          <w:sz w:val="20"/>
          <w:szCs w:val="20"/>
          <w:color w:val="auto"/>
        </w:rPr>
        <w:tab/>
      </w:r>
      <w:r>
        <w:rPr>
          <w:rFonts w:ascii="Times New Roman" w:cs="Times New Roman" w:eastAsia="Times New Roman" w:hAnsi="Times New Roman"/>
          <w:sz w:val="27"/>
          <w:szCs w:val="27"/>
          <w:b w:val="1"/>
          <w:bCs w:val="1"/>
          <w:color w:val="auto"/>
        </w:rPr>
        <w:t>общеобразовательной</w:t>
      </w:r>
    </w:p>
    <w:p>
      <w:pPr>
        <w:spacing w:after="0" w:line="17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b w:val="1"/>
          <w:bCs w:val="1"/>
          <w:color w:val="auto"/>
        </w:rPr>
        <w:t>программы начального общего образования обучающихся с задержкой психического развития</w:t>
      </w:r>
    </w:p>
    <w:p>
      <w:pPr>
        <w:spacing w:after="0" w:line="26"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Структура АООП НОО обучающихся с ЗПР включает целевой, содержательный и организационный разделы.</w:t>
      </w:r>
    </w:p>
    <w:p>
      <w:pPr>
        <w:spacing w:after="0" w:line="3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 xml:space="preserve">Целевой раздел определяет общее назначение, цели, задачи и планируемые результаты реализации АООП НОО обучающихся с ЗПР </w:t>
      </w:r>
      <w:r>
        <w:rPr>
          <w:rFonts w:ascii="Times New Roman" w:cs="Times New Roman" w:eastAsia="Times New Roman" w:hAnsi="Times New Roman"/>
          <w:sz w:val="28"/>
          <w:szCs w:val="28"/>
          <w:color w:val="00000A"/>
        </w:rPr>
        <w:t>образовательной организацией</w:t>
      </w:r>
      <w:r>
        <w:rPr>
          <w:rFonts w:ascii="Times New Roman" w:cs="Times New Roman" w:eastAsia="Times New Roman" w:hAnsi="Times New Roman"/>
          <w:sz w:val="28"/>
          <w:szCs w:val="28"/>
          <w:color w:val="000000"/>
        </w:rPr>
        <w:t>,</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а также способы определения достижения этих</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целей и результатов.</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Целевой раздел включает:</w:t>
      </w:r>
    </w:p>
    <w:p>
      <w:pPr>
        <w:spacing w:after="0" w:line="162" w:lineRule="exact"/>
        <w:rPr>
          <w:sz w:val="20"/>
          <w:szCs w:val="20"/>
          <w:color w:val="auto"/>
        </w:rPr>
      </w:pPr>
    </w:p>
    <w:p>
      <w:pPr>
        <w:ind w:left="1140" w:hanging="169"/>
        <w:spacing w:after="0"/>
        <w:tabs>
          <w:tab w:leader="none" w:pos="1140" w:val="left"/>
        </w:tabs>
        <w:numPr>
          <w:ilvl w:val="0"/>
          <w:numId w:val="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пояснительную записку;</w:t>
      </w:r>
    </w:p>
    <w:p>
      <w:pPr>
        <w:spacing w:after="0" w:line="160" w:lineRule="exact"/>
        <w:rPr>
          <w:rFonts w:ascii="Times New Roman" w:cs="Times New Roman" w:eastAsia="Times New Roman" w:hAnsi="Times New Roman"/>
          <w:sz w:val="28"/>
          <w:szCs w:val="28"/>
          <w:color w:val="auto"/>
        </w:rPr>
      </w:pPr>
    </w:p>
    <w:p>
      <w:pPr>
        <w:ind w:left="1140" w:hanging="169"/>
        <w:spacing w:after="0"/>
        <w:tabs>
          <w:tab w:leader="none" w:pos="1140" w:val="left"/>
        </w:tabs>
        <w:numPr>
          <w:ilvl w:val="0"/>
          <w:numId w:val="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планируемые результаты освоения обучающимися с ЗПР АООП НОО;</w:t>
      </w:r>
    </w:p>
    <w:p>
      <w:pPr>
        <w:spacing w:after="0" w:line="161" w:lineRule="exact"/>
        <w:rPr>
          <w:rFonts w:ascii="Times New Roman" w:cs="Times New Roman" w:eastAsia="Times New Roman" w:hAnsi="Times New Roman"/>
          <w:sz w:val="28"/>
          <w:szCs w:val="28"/>
          <w:color w:val="auto"/>
        </w:rPr>
      </w:pPr>
    </w:p>
    <w:p>
      <w:pPr>
        <w:ind w:left="1140" w:hanging="169"/>
        <w:spacing w:after="0"/>
        <w:tabs>
          <w:tab w:leader="none" w:pos="1140" w:val="left"/>
        </w:tabs>
        <w:numPr>
          <w:ilvl w:val="0"/>
          <w:numId w:val="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систему оценки достижения планируемых результатов освоения АООП</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НОО.</w:t>
      </w:r>
    </w:p>
    <w:p>
      <w:pPr>
        <w:spacing w:after="0" w:line="176"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Содержательный раздел определяет общее содержание начального общего образования и включает следующие программы, ориентированные на достижение личностных, метапредметных и предметных результатов:</w:t>
      </w:r>
    </w:p>
    <w:p>
      <w:pPr>
        <w:spacing w:after="0" w:line="24" w:lineRule="exact"/>
        <w:rPr>
          <w:sz w:val="20"/>
          <w:szCs w:val="20"/>
          <w:color w:val="auto"/>
        </w:rPr>
      </w:pPr>
    </w:p>
    <w:p>
      <w:pPr>
        <w:ind w:left="260" w:firstLine="711"/>
        <w:spacing w:after="0" w:line="348" w:lineRule="auto"/>
        <w:tabs>
          <w:tab w:leader="none" w:pos="1136" w:val="left"/>
        </w:tabs>
        <w:numPr>
          <w:ilvl w:val="0"/>
          <w:numId w:val="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программу формирования универсальных учебных действий у обучающихся с ЗПР;</w:t>
      </w:r>
    </w:p>
    <w:p>
      <w:pPr>
        <w:spacing w:after="0" w:line="17" w:lineRule="exact"/>
        <w:rPr>
          <w:rFonts w:ascii="Times New Roman" w:cs="Times New Roman" w:eastAsia="Times New Roman" w:hAnsi="Times New Roman"/>
          <w:sz w:val="28"/>
          <w:szCs w:val="28"/>
          <w:color w:val="auto"/>
        </w:rPr>
      </w:pPr>
    </w:p>
    <w:p>
      <w:pPr>
        <w:ind w:left="1140" w:hanging="169"/>
        <w:spacing w:after="0"/>
        <w:tabs>
          <w:tab w:leader="none" w:pos="1140" w:val="left"/>
        </w:tabs>
        <w:numPr>
          <w:ilvl w:val="0"/>
          <w:numId w:val="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программы  отдельных  учебных  предметов,  курсов  коррекционно-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развивающей области;</w:t>
      </w:r>
    </w:p>
    <w:p>
      <w:pPr>
        <w:spacing w:after="0" w:line="162" w:lineRule="exact"/>
        <w:rPr>
          <w:sz w:val="20"/>
          <w:szCs w:val="20"/>
          <w:color w:val="auto"/>
        </w:rPr>
      </w:pPr>
    </w:p>
    <w:p>
      <w:pPr>
        <w:ind w:left="1140" w:hanging="169"/>
        <w:spacing w:after="0"/>
        <w:tabs>
          <w:tab w:leader="none" w:pos="1140" w:val="left"/>
        </w:tabs>
        <w:numPr>
          <w:ilvl w:val="0"/>
          <w:numId w:val="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программу духовно-нравственного развития, воспитания обучающихся с</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ЗПР;</w:t>
      </w:r>
    </w:p>
    <w:p>
      <w:pPr>
        <w:spacing w:after="0" w:line="176" w:lineRule="exact"/>
        <w:rPr>
          <w:sz w:val="20"/>
          <w:szCs w:val="20"/>
          <w:color w:val="auto"/>
        </w:rPr>
      </w:pPr>
    </w:p>
    <w:p>
      <w:pPr>
        <w:ind w:left="260" w:firstLine="711"/>
        <w:spacing w:after="0" w:line="348" w:lineRule="auto"/>
        <w:tabs>
          <w:tab w:leader="none" w:pos="1136" w:val="left"/>
        </w:tabs>
        <w:numPr>
          <w:ilvl w:val="0"/>
          <w:numId w:val="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программу формирования экологической культуры здорового и безопасного образа жизни;</w:t>
      </w:r>
    </w:p>
    <w:p>
      <w:pPr>
        <w:spacing w:after="0" w:line="17" w:lineRule="exact"/>
        <w:rPr>
          <w:rFonts w:ascii="Times New Roman" w:cs="Times New Roman" w:eastAsia="Times New Roman" w:hAnsi="Times New Roman"/>
          <w:sz w:val="28"/>
          <w:szCs w:val="28"/>
          <w:color w:val="auto"/>
        </w:rPr>
      </w:pPr>
    </w:p>
    <w:p>
      <w:pPr>
        <w:ind w:left="1140" w:hanging="169"/>
        <w:spacing w:after="0"/>
        <w:tabs>
          <w:tab w:leader="none" w:pos="1140" w:val="left"/>
        </w:tabs>
        <w:numPr>
          <w:ilvl w:val="0"/>
          <w:numId w:val="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программу коррекционной работы;</w:t>
      </w:r>
    </w:p>
    <w:p>
      <w:pPr>
        <w:spacing w:after="0" w:line="160" w:lineRule="exact"/>
        <w:rPr>
          <w:rFonts w:ascii="Times New Roman" w:cs="Times New Roman" w:eastAsia="Times New Roman" w:hAnsi="Times New Roman"/>
          <w:sz w:val="28"/>
          <w:szCs w:val="28"/>
          <w:color w:val="auto"/>
        </w:rPr>
      </w:pPr>
    </w:p>
    <w:p>
      <w:pPr>
        <w:ind w:left="1100" w:hanging="129"/>
        <w:spacing w:after="0"/>
        <w:tabs>
          <w:tab w:leader="none" w:pos="11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8"/>
          <w:szCs w:val="28"/>
          <w:color w:val="auto"/>
        </w:rPr>
        <w:t>программу внеурочной деятельности.</w:t>
      </w:r>
    </w:p>
    <w:p>
      <w:pPr>
        <w:spacing w:after="0" w:line="177"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Организационный раздел определяет общие рамки организации образовательного процесса, а также механизмы реализации компонентов АООП НОО.</w:t>
      </w:r>
    </w:p>
    <w:p>
      <w:pPr>
        <w:spacing w:after="0" w:line="20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5</w:t>
      </w:r>
    </w:p>
    <w:p>
      <w:pPr>
        <w:sectPr>
          <w:pgSz w:w="11900" w:h="16838" w:orient="portrait"/>
          <w:cols w:equalWidth="0" w:num="1">
            <w:col w:w="9900"/>
          </w:cols>
          <w:pgMar w:left="1440" w:top="1133" w:right="566" w:bottom="189"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Организационный раздел включает:</w:t>
      </w:r>
    </w:p>
    <w:p>
      <w:pPr>
        <w:spacing w:after="0" w:line="160" w:lineRule="exact"/>
        <w:rPr>
          <w:sz w:val="20"/>
          <w:szCs w:val="20"/>
          <w:color w:val="auto"/>
        </w:rPr>
      </w:pPr>
    </w:p>
    <w:p>
      <w:pPr>
        <w:ind w:left="1140" w:hanging="169"/>
        <w:spacing w:after="0"/>
        <w:tabs>
          <w:tab w:leader="none" w:pos="1140" w:val="left"/>
        </w:tabs>
        <w:numPr>
          <w:ilvl w:val="0"/>
          <w:numId w:val="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учебный план начального общего образования;</w:t>
      </w:r>
    </w:p>
    <w:p>
      <w:pPr>
        <w:spacing w:after="0" w:line="176" w:lineRule="exact"/>
        <w:rPr>
          <w:rFonts w:ascii="Times New Roman" w:cs="Times New Roman" w:eastAsia="Times New Roman" w:hAnsi="Times New Roman"/>
          <w:sz w:val="28"/>
          <w:szCs w:val="28"/>
          <w:color w:val="auto"/>
        </w:rPr>
      </w:pPr>
    </w:p>
    <w:p>
      <w:pPr>
        <w:ind w:left="260" w:firstLine="711"/>
        <w:spacing w:after="0" w:line="349" w:lineRule="auto"/>
        <w:tabs>
          <w:tab w:leader="none" w:pos="1137" w:val="left"/>
        </w:tabs>
        <w:numPr>
          <w:ilvl w:val="0"/>
          <w:numId w:val="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систему специальных условий реализации АООП НОО в соответствии с требованиями Стандарта.</w:t>
      </w:r>
    </w:p>
    <w:p>
      <w:pPr>
        <w:spacing w:after="0" w:line="30" w:lineRule="exact"/>
        <w:rPr>
          <w:sz w:val="20"/>
          <w:szCs w:val="20"/>
          <w:color w:val="auto"/>
        </w:rPr>
      </w:pPr>
    </w:p>
    <w:p>
      <w:pPr>
        <w:jc w:val="both"/>
        <w:ind w:left="260" w:firstLine="711"/>
        <w:spacing w:after="0" w:line="348" w:lineRule="auto"/>
        <w:tabs>
          <w:tab w:leader="none" w:pos="1366" w:val="left"/>
        </w:tabs>
        <w:numPr>
          <w:ilvl w:val="0"/>
          <w:numId w:val="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соответствии с требованиями ФГОС НОО обучающихся с ОВЗ Организация может создавать два варианта АООП НОО обучающихся с ЗПР ―</w:t>
      </w:r>
    </w:p>
    <w:p>
      <w:pPr>
        <w:spacing w:after="0" w:line="32"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варианты 7.1 и 7.2. Каждый вариант АООП НОО обучающихся с ЗПР содержит дифференцированные требования к структуре, результатам освоения и условиям ее реализации, обеспечивающие удовлетворение как общих, так и особых образовательных потребностей разных групп или отдельных обучающихся с ЗПР, получение образования вне зависимости от выраженности задержки психического развития, места проживания обучающегося и вида Организации.</w:t>
      </w:r>
    </w:p>
    <w:p>
      <w:pPr>
        <w:spacing w:after="0" w:line="18"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На основе ФГОС НОО обучающихся с ОВЗ создается АООП НОО обучающихся с ЗПР, к которой при необходимости может быть создано несколько учебных планов, в том числе индивидуальные учебные планы, учитывающие образовательные потребности групп или отдельных обучающихся с ЗПР.</w:t>
      </w:r>
    </w:p>
    <w:p>
      <w:pPr>
        <w:spacing w:after="0" w:line="2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АООП НОО для обучающихся с ЗПР, имеющих инвалидность, дополняется индивидуальной программой реабилитации инвалида (далее — ИПР) в части создания специальных условий получения образования.</w:t>
      </w:r>
    </w:p>
    <w:p>
      <w:pPr>
        <w:spacing w:after="0" w:line="25"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00000A"/>
        </w:rPr>
        <w:t>Определение одного из вариантов АООП НОО обучающихся с ЗПР осуществляется на основе рекомендаций психолого-медико-педагогической комиссии (далее ― ПМПК), сформулированных по результатам его комплексного психолого-медико-педагогического обследования, с учетом ИПР и в порядке, установленном законодательством Российской Федерации.</w:t>
      </w:r>
    </w:p>
    <w:p>
      <w:pPr>
        <w:spacing w:after="0" w:line="23" w:lineRule="exact"/>
        <w:rPr>
          <w:sz w:val="20"/>
          <w:szCs w:val="20"/>
          <w:color w:val="auto"/>
        </w:rPr>
      </w:pPr>
    </w:p>
    <w:p>
      <w:pPr>
        <w:jc w:val="both"/>
        <w:ind w:left="260" w:firstLine="720"/>
        <w:spacing w:after="0" w:line="354" w:lineRule="auto"/>
        <w:rPr>
          <w:sz w:val="20"/>
          <w:szCs w:val="20"/>
          <w:color w:val="auto"/>
        </w:rPr>
      </w:pPr>
      <w:r>
        <w:rPr>
          <w:rFonts w:ascii="Times New Roman" w:cs="Times New Roman" w:eastAsia="Times New Roman" w:hAnsi="Times New Roman"/>
          <w:sz w:val="28"/>
          <w:szCs w:val="28"/>
          <w:b w:val="1"/>
          <w:bCs w:val="1"/>
          <w:color w:val="auto"/>
        </w:rPr>
        <w:t xml:space="preserve">Принципы и подходы к формированию </w:t>
      </w:r>
      <w:r>
        <w:rPr>
          <w:rFonts w:ascii="Times New Roman" w:cs="Times New Roman" w:eastAsia="Times New Roman" w:hAnsi="Times New Roman"/>
          <w:sz w:val="28"/>
          <w:szCs w:val="28"/>
          <w:b w:val="1"/>
          <w:bCs w:val="1"/>
          <w:color w:val="00000A"/>
        </w:rPr>
        <w:t>адаптированной основной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b w:val="1"/>
          <w:bCs w:val="1"/>
          <w:color w:val="00000A"/>
        </w:rPr>
        <w:t>общеобразовательной программы начального общего образования обучающихся с задержкой психического развития</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6</w:t>
      </w:r>
    </w:p>
    <w:p>
      <w:pPr>
        <w:sectPr>
          <w:pgSz w:w="11900" w:h="16838" w:orient="portrait"/>
          <w:cols w:equalWidth="0" w:num="1">
            <w:col w:w="9900"/>
          </w:cols>
          <w:pgMar w:left="1440" w:top="1130" w:right="566" w:bottom="189" w:gutter="0" w:footer="0" w:header="0"/>
        </w:sectPr>
      </w:pPr>
    </w:p>
    <w:p>
      <w:pPr>
        <w:ind w:left="260" w:firstLine="711"/>
        <w:spacing w:after="0" w:line="348" w:lineRule="auto"/>
        <w:tabs>
          <w:tab w:leader="none" w:pos="1312" w:val="left"/>
        </w:tabs>
        <w:numPr>
          <w:ilvl w:val="0"/>
          <w:numId w:val="1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основу разработки и реализации АООП НОО обучающихся с ЗПР заложены </w:t>
      </w:r>
      <w:r>
        <w:rPr>
          <w:rFonts w:ascii="Times New Roman" w:cs="Times New Roman" w:eastAsia="Times New Roman" w:hAnsi="Times New Roman"/>
          <w:sz w:val="28"/>
          <w:szCs w:val="28"/>
          <w:i w:val="1"/>
          <w:iCs w:val="1"/>
          <w:color w:val="auto"/>
        </w:rPr>
        <w:t>дифференцированный</w:t>
      </w:r>
      <w:r>
        <w:rPr>
          <w:rFonts w:ascii="Times New Roman" w:cs="Times New Roman" w:eastAsia="Times New Roman" w:hAnsi="Times New Roman"/>
          <w:sz w:val="28"/>
          <w:szCs w:val="28"/>
          <w:color w:val="auto"/>
        </w:rPr>
        <w:t xml:space="preserve"> и </w:t>
      </w:r>
      <w:r>
        <w:rPr>
          <w:rFonts w:ascii="Times New Roman" w:cs="Times New Roman" w:eastAsia="Times New Roman" w:hAnsi="Times New Roman"/>
          <w:sz w:val="28"/>
          <w:szCs w:val="28"/>
          <w:i w:val="1"/>
          <w:iCs w:val="1"/>
          <w:color w:val="auto"/>
        </w:rPr>
        <w:t>деятельностный подходы</w:t>
      </w:r>
      <w:r>
        <w:rPr>
          <w:rFonts w:ascii="Times New Roman" w:cs="Times New Roman" w:eastAsia="Times New Roman" w:hAnsi="Times New Roman"/>
          <w:sz w:val="28"/>
          <w:szCs w:val="28"/>
          <w:color w:val="auto"/>
        </w:rPr>
        <w:t>.</w:t>
      </w:r>
    </w:p>
    <w:p>
      <w:pPr>
        <w:spacing w:after="0" w:line="32"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i w:val="1"/>
          <w:iCs w:val="1"/>
          <w:color w:val="auto"/>
        </w:rPr>
        <w:t xml:space="preserve">Дифференцированный подход </w:t>
      </w:r>
      <w:r>
        <w:rPr>
          <w:rFonts w:ascii="Times New Roman" w:cs="Times New Roman" w:eastAsia="Times New Roman" w:hAnsi="Times New Roman"/>
          <w:sz w:val="28"/>
          <w:szCs w:val="28"/>
          <w:color w:val="auto"/>
        </w:rPr>
        <w:t>к разработке и реализации АООП НОО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 xml:space="preserve">обучающихся с ЗПР предполагает учет их особых образовательных потребностей, которые проявляются в неоднородности по возможностям освоения содержания образования. Это обусловливает необходимость создания и реализации разных вариантов АООП НОО обучающихся с ЗПР, в том числе и на основе индивидуального учебного плана. Варианты АООП НОО обучающихся с ЗПР создаются и реализуются в соответствии с дифференцированно сформулированными требованиями в </w:t>
      </w:r>
      <w:r>
        <w:rPr>
          <w:rFonts w:ascii="Times New Roman" w:cs="Times New Roman" w:eastAsia="Times New Roman" w:hAnsi="Times New Roman"/>
          <w:sz w:val="28"/>
          <w:szCs w:val="28"/>
          <w:color w:val="00000A"/>
        </w:rPr>
        <w:t>ФГОС НОО</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 xml:space="preserve">обучающихся с ОВЗ </w:t>
      </w:r>
      <w:r>
        <w:rPr>
          <w:rFonts w:ascii="Times New Roman" w:cs="Times New Roman" w:eastAsia="Times New Roman" w:hAnsi="Times New Roman"/>
          <w:sz w:val="28"/>
          <w:szCs w:val="28"/>
          <w:color w:val="000000"/>
        </w:rPr>
        <w:t>к:</w:t>
      </w:r>
    </w:p>
    <w:p>
      <w:pPr>
        <w:spacing w:after="0" w:line="10" w:lineRule="exact"/>
        <w:rPr>
          <w:sz w:val="20"/>
          <w:szCs w:val="20"/>
          <w:color w:val="auto"/>
        </w:rPr>
      </w:pPr>
    </w:p>
    <w:p>
      <w:pPr>
        <w:ind w:left="1120" w:hanging="149"/>
        <w:spacing w:after="0"/>
        <w:tabs>
          <w:tab w:leader="none" w:pos="1120" w:val="left"/>
        </w:tabs>
        <w:numPr>
          <w:ilvl w:val="0"/>
          <w:numId w:val="11"/>
        </w:numPr>
        <w:rPr>
          <w:rFonts w:ascii="Calibri" w:cs="Calibri" w:eastAsia="Calibri" w:hAnsi="Calibri"/>
          <w:sz w:val="22"/>
          <w:szCs w:val="22"/>
          <w:color w:val="00000A"/>
        </w:rPr>
      </w:pPr>
      <w:r>
        <w:rPr>
          <w:rFonts w:ascii="Times New Roman" w:cs="Times New Roman" w:eastAsia="Times New Roman" w:hAnsi="Times New Roman"/>
          <w:sz w:val="28"/>
          <w:szCs w:val="28"/>
          <w:color w:val="auto"/>
        </w:rPr>
        <w:t>структуре АООП НОО;</w:t>
      </w:r>
    </w:p>
    <w:p>
      <w:pPr>
        <w:spacing w:after="0" w:line="161" w:lineRule="exact"/>
        <w:rPr>
          <w:rFonts w:ascii="Calibri" w:cs="Calibri" w:eastAsia="Calibri" w:hAnsi="Calibri"/>
          <w:sz w:val="22"/>
          <w:szCs w:val="22"/>
          <w:color w:val="00000A"/>
        </w:rPr>
      </w:pPr>
    </w:p>
    <w:p>
      <w:pPr>
        <w:ind w:left="1120" w:hanging="149"/>
        <w:spacing w:after="0"/>
        <w:tabs>
          <w:tab w:leader="none" w:pos="1120" w:val="left"/>
        </w:tabs>
        <w:numPr>
          <w:ilvl w:val="0"/>
          <w:numId w:val="11"/>
        </w:numPr>
        <w:rPr>
          <w:rFonts w:ascii="Calibri" w:cs="Calibri" w:eastAsia="Calibri" w:hAnsi="Calibri"/>
          <w:sz w:val="22"/>
          <w:szCs w:val="22"/>
          <w:color w:val="00000A"/>
        </w:rPr>
      </w:pPr>
      <w:r>
        <w:rPr>
          <w:rFonts w:ascii="Times New Roman" w:cs="Times New Roman" w:eastAsia="Times New Roman" w:hAnsi="Times New Roman"/>
          <w:sz w:val="28"/>
          <w:szCs w:val="28"/>
          <w:color w:val="auto"/>
        </w:rPr>
        <w:t>условиям реализации АООП НОО;</w:t>
      </w:r>
    </w:p>
    <w:p>
      <w:pPr>
        <w:spacing w:after="0" w:line="160" w:lineRule="exact"/>
        <w:rPr>
          <w:rFonts w:ascii="Calibri" w:cs="Calibri" w:eastAsia="Calibri" w:hAnsi="Calibri"/>
          <w:sz w:val="22"/>
          <w:szCs w:val="22"/>
          <w:color w:val="00000A"/>
        </w:rPr>
      </w:pPr>
    </w:p>
    <w:p>
      <w:pPr>
        <w:ind w:left="1120" w:hanging="149"/>
        <w:spacing w:after="0"/>
        <w:tabs>
          <w:tab w:leader="none" w:pos="1120" w:val="left"/>
        </w:tabs>
        <w:numPr>
          <w:ilvl w:val="0"/>
          <w:numId w:val="11"/>
        </w:numPr>
        <w:rPr>
          <w:rFonts w:ascii="Calibri" w:cs="Calibri" w:eastAsia="Calibri" w:hAnsi="Calibri"/>
          <w:sz w:val="22"/>
          <w:szCs w:val="22"/>
          <w:color w:val="00000A"/>
        </w:rPr>
      </w:pPr>
      <w:r>
        <w:rPr>
          <w:rFonts w:ascii="Times New Roman" w:cs="Times New Roman" w:eastAsia="Times New Roman" w:hAnsi="Times New Roman"/>
          <w:sz w:val="28"/>
          <w:szCs w:val="28"/>
          <w:color w:val="auto"/>
        </w:rPr>
        <w:t>результатам освоения АООП НОО.</w:t>
      </w:r>
    </w:p>
    <w:p>
      <w:pPr>
        <w:spacing w:after="0" w:line="176"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Применение дифференцированного подхода к созданию и реализации АООП НОО обеспечивает разнообразие содержания, предоставляя обучающимся с ЗПР возможность реализовать индивидуальный потенциал развития.</w:t>
      </w:r>
    </w:p>
    <w:p>
      <w:pPr>
        <w:spacing w:after="0" w:line="6" w:lineRule="exact"/>
        <w:rPr>
          <w:sz w:val="20"/>
          <w:szCs w:val="20"/>
          <w:color w:val="auto"/>
        </w:rPr>
      </w:pPr>
    </w:p>
    <w:p>
      <w:pPr>
        <w:ind w:left="980"/>
        <w:spacing w:after="0"/>
        <w:tabs>
          <w:tab w:leader="none" w:pos="3220" w:val="left"/>
          <w:tab w:leader="none" w:pos="4220" w:val="left"/>
          <w:tab w:leader="none" w:pos="6040" w:val="left"/>
          <w:tab w:leader="none" w:pos="6500" w:val="left"/>
          <w:tab w:leader="none" w:pos="8440" w:val="left"/>
        </w:tabs>
        <w:rPr>
          <w:sz w:val="20"/>
          <w:szCs w:val="20"/>
          <w:color w:val="auto"/>
        </w:rPr>
      </w:pPr>
      <w:r>
        <w:rPr>
          <w:rFonts w:ascii="Times New Roman" w:cs="Times New Roman" w:eastAsia="Times New Roman" w:hAnsi="Times New Roman"/>
          <w:sz w:val="28"/>
          <w:szCs w:val="28"/>
          <w:i w:val="1"/>
          <w:iCs w:val="1"/>
          <w:color w:val="auto"/>
        </w:rPr>
        <w:t>Деятельностный</w:t>
        <w:tab/>
        <w:t>подход</w:t>
      </w:r>
      <w:r>
        <w:rPr>
          <w:sz w:val="20"/>
          <w:szCs w:val="20"/>
          <w:color w:val="auto"/>
        </w:rPr>
        <w:tab/>
      </w:r>
      <w:r>
        <w:rPr>
          <w:rFonts w:ascii="Times New Roman" w:cs="Times New Roman" w:eastAsia="Times New Roman" w:hAnsi="Times New Roman"/>
          <w:sz w:val="28"/>
          <w:szCs w:val="28"/>
          <w:color w:val="auto"/>
        </w:rPr>
        <w:t>основывается</w:t>
        <w:tab/>
        <w:t>на</w:t>
        <w:tab/>
        <w:t>теоретических</w:t>
      </w:r>
      <w:r>
        <w:rPr>
          <w:sz w:val="20"/>
          <w:szCs w:val="20"/>
          <w:color w:val="auto"/>
        </w:rPr>
        <w:tab/>
      </w:r>
      <w:r>
        <w:rPr>
          <w:rFonts w:ascii="Times New Roman" w:cs="Times New Roman" w:eastAsia="Times New Roman" w:hAnsi="Times New Roman"/>
          <w:sz w:val="27"/>
          <w:szCs w:val="27"/>
          <w:color w:val="auto"/>
        </w:rPr>
        <w:t>положениях</w:t>
      </w:r>
    </w:p>
    <w:p>
      <w:pPr>
        <w:spacing w:after="0" w:line="176"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отечественной психологической науки, раскрывающих основные закономерности процесса обучения и воспитания обучающихся, структуру образовательной деятельности с учетом общих закономерностей развития детей с нормальным и нарушенным развитием.</w:t>
      </w:r>
    </w:p>
    <w:p>
      <w:pPr>
        <w:spacing w:after="0" w:line="2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Деятельностный подход в образовании строится на признании того, что развитие личности обучающихся с ЗПР младшего школьного возраста определяется характером организации доступной им деятельности (предметно-практической и учебной).</w:t>
      </w:r>
    </w:p>
    <w:p>
      <w:pPr>
        <w:spacing w:after="0" w:line="2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Основным средством реализации деятельностного подхода в образовании является обучение как процесс организации познавательной и предметно-</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7</w:t>
      </w:r>
    </w:p>
    <w:p>
      <w:pPr>
        <w:sectPr>
          <w:pgSz w:w="11900" w:h="16838" w:orient="portrait"/>
          <w:cols w:equalWidth="0" w:num="1">
            <w:col w:w="9900"/>
          </w:cols>
          <w:pgMar w:left="1440" w:top="1144" w:right="566" w:bottom="189" w:gutter="0" w:footer="0" w:header="0"/>
        </w:sectPr>
      </w:pPr>
    </w:p>
    <w:p>
      <w:pPr>
        <w:ind w:left="260"/>
        <w:spacing w:after="0" w:line="348" w:lineRule="auto"/>
        <w:rPr>
          <w:sz w:val="20"/>
          <w:szCs w:val="20"/>
          <w:color w:val="auto"/>
        </w:rPr>
      </w:pPr>
      <w:r>
        <w:rPr>
          <w:rFonts w:ascii="Times New Roman" w:cs="Times New Roman" w:eastAsia="Times New Roman" w:hAnsi="Times New Roman"/>
          <w:sz w:val="28"/>
          <w:szCs w:val="28"/>
          <w:color w:val="auto"/>
        </w:rPr>
        <w:t>практической деятельности обучающихся, обеспечивающий овладение ими содержанием образования.</w:t>
      </w:r>
    </w:p>
    <w:p>
      <w:pPr>
        <w:spacing w:after="0" w:line="32" w:lineRule="exact"/>
        <w:rPr>
          <w:sz w:val="20"/>
          <w:szCs w:val="20"/>
          <w:color w:val="auto"/>
        </w:rPr>
      </w:pPr>
    </w:p>
    <w:p>
      <w:pPr>
        <w:ind w:left="260" w:firstLine="711"/>
        <w:spacing w:after="0" w:line="349" w:lineRule="auto"/>
        <w:tabs>
          <w:tab w:leader="none" w:pos="1311" w:val="left"/>
        </w:tabs>
        <w:numPr>
          <w:ilvl w:val="0"/>
          <w:numId w:val="1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контексте разработки АООП НОО обучающихся с ЗПР реализация деятельностного подхода обеспечивает:</w:t>
      </w:r>
    </w:p>
    <w:p>
      <w:pPr>
        <w:spacing w:after="0" w:line="30" w:lineRule="exact"/>
        <w:rPr>
          <w:sz w:val="20"/>
          <w:szCs w:val="20"/>
          <w:color w:val="auto"/>
        </w:rPr>
      </w:pPr>
    </w:p>
    <w:p>
      <w:pPr>
        <w:ind w:left="260" w:firstLine="711"/>
        <w:spacing w:after="0" w:line="348" w:lineRule="auto"/>
        <w:tabs>
          <w:tab w:leader="none" w:pos="1676" w:val="left"/>
        </w:tabs>
        <w:numPr>
          <w:ilvl w:val="0"/>
          <w:numId w:val="13"/>
        </w:numPr>
        <w:rPr>
          <w:rFonts w:ascii="Symbol" w:cs="Symbol" w:eastAsia="Symbol" w:hAnsi="Symbol"/>
          <w:sz w:val="20"/>
          <w:szCs w:val="20"/>
          <w:color w:val="auto"/>
        </w:rPr>
      </w:pPr>
      <w:r>
        <w:rPr>
          <w:rFonts w:ascii="Times New Roman" w:cs="Times New Roman" w:eastAsia="Times New Roman" w:hAnsi="Times New Roman"/>
          <w:sz w:val="28"/>
          <w:szCs w:val="28"/>
          <w:color w:val="auto"/>
        </w:rPr>
        <w:t>придание результатам образования социально и личностно значимого характера;</w:t>
      </w:r>
    </w:p>
    <w:p>
      <w:pPr>
        <w:spacing w:after="0" w:line="32" w:lineRule="exact"/>
        <w:rPr>
          <w:rFonts w:ascii="Symbol" w:cs="Symbol" w:eastAsia="Symbol" w:hAnsi="Symbol"/>
          <w:sz w:val="20"/>
          <w:szCs w:val="20"/>
          <w:color w:val="auto"/>
        </w:rPr>
      </w:pPr>
    </w:p>
    <w:p>
      <w:pPr>
        <w:jc w:val="both"/>
        <w:ind w:left="260" w:firstLine="711"/>
        <w:spacing w:after="0" w:line="354" w:lineRule="auto"/>
        <w:tabs>
          <w:tab w:leader="none" w:pos="1676" w:val="left"/>
        </w:tabs>
        <w:numPr>
          <w:ilvl w:val="0"/>
          <w:numId w:val="13"/>
        </w:numPr>
        <w:rPr>
          <w:rFonts w:ascii="Symbol" w:cs="Symbol" w:eastAsia="Symbol" w:hAnsi="Symbol"/>
          <w:sz w:val="20"/>
          <w:szCs w:val="20"/>
          <w:color w:val="auto"/>
        </w:rPr>
      </w:pPr>
      <w:r>
        <w:rPr>
          <w:rFonts w:ascii="Times New Roman" w:cs="Times New Roman" w:eastAsia="Times New Roman" w:hAnsi="Times New Roman"/>
          <w:sz w:val="28"/>
          <w:szCs w:val="28"/>
          <w:color w:val="auto"/>
        </w:rPr>
        <w:t>прочное усвоение обучающимися знаний и опыта разнообразной деятельности и поведения, возможность их самостоятельного продвижения в изучаемых образовательных областях;</w:t>
      </w:r>
    </w:p>
    <w:p>
      <w:pPr>
        <w:spacing w:after="0" w:line="9" w:lineRule="exact"/>
        <w:rPr>
          <w:rFonts w:ascii="Symbol" w:cs="Symbol" w:eastAsia="Symbol" w:hAnsi="Symbol"/>
          <w:sz w:val="20"/>
          <w:szCs w:val="20"/>
          <w:color w:val="auto"/>
        </w:rPr>
      </w:pPr>
    </w:p>
    <w:p>
      <w:pPr>
        <w:ind w:left="1680" w:hanging="709"/>
        <w:spacing w:after="0"/>
        <w:tabs>
          <w:tab w:leader="none" w:pos="1680" w:val="left"/>
        </w:tabs>
        <w:numPr>
          <w:ilvl w:val="0"/>
          <w:numId w:val="13"/>
        </w:numPr>
        <w:rPr>
          <w:rFonts w:ascii="Symbol" w:cs="Symbol" w:eastAsia="Symbol" w:hAnsi="Symbol"/>
          <w:sz w:val="20"/>
          <w:szCs w:val="20"/>
          <w:color w:val="auto"/>
        </w:rPr>
      </w:pPr>
      <w:r>
        <w:rPr>
          <w:rFonts w:ascii="Times New Roman" w:cs="Times New Roman" w:eastAsia="Times New Roman" w:hAnsi="Times New Roman"/>
          <w:sz w:val="28"/>
          <w:szCs w:val="28"/>
          <w:color w:val="auto"/>
        </w:rPr>
        <w:t>существенное   повышение   мотивации   и   интереса   к   учению,</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приобретению нового опыта деятельности и поведения;</w:t>
      </w:r>
    </w:p>
    <w:p>
      <w:pPr>
        <w:spacing w:after="0" w:line="175" w:lineRule="exact"/>
        <w:rPr>
          <w:sz w:val="20"/>
          <w:szCs w:val="20"/>
          <w:color w:val="auto"/>
        </w:rPr>
      </w:pPr>
    </w:p>
    <w:p>
      <w:pPr>
        <w:jc w:val="both"/>
        <w:ind w:left="260" w:firstLine="711"/>
        <w:spacing w:after="0" w:line="354" w:lineRule="auto"/>
        <w:tabs>
          <w:tab w:leader="none" w:pos="1676" w:val="left"/>
        </w:tabs>
        <w:numPr>
          <w:ilvl w:val="0"/>
          <w:numId w:val="14"/>
        </w:numPr>
        <w:rPr>
          <w:rFonts w:ascii="Symbol" w:cs="Symbol" w:eastAsia="Symbol" w:hAnsi="Symbol"/>
          <w:sz w:val="20"/>
          <w:szCs w:val="20"/>
          <w:color w:val="auto"/>
        </w:rPr>
      </w:pPr>
      <w:r>
        <w:rPr>
          <w:rFonts w:ascii="Times New Roman" w:cs="Times New Roman" w:eastAsia="Times New Roman" w:hAnsi="Times New Roman"/>
          <w:sz w:val="28"/>
          <w:szCs w:val="28"/>
          <w:color w:val="auto"/>
        </w:rPr>
        <w:t>обеспечение условий для общекультурного и личностного развития на основе формирования универсальных учебных действий, которые обеспечивают не только успешное усвоение ими системы научных знаний,</w:t>
      </w:r>
    </w:p>
    <w:p>
      <w:pPr>
        <w:spacing w:after="0" w:line="2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умений и навыков (академических результатов), позволяющих продолжить образование на следующей ступени, но и жизненной компетенции, составляющей основу социальной успешности.</w:t>
      </w:r>
    </w:p>
    <w:p>
      <w:pPr>
        <w:spacing w:after="0" w:line="24" w:lineRule="exact"/>
        <w:rPr>
          <w:sz w:val="20"/>
          <w:szCs w:val="20"/>
          <w:color w:val="auto"/>
        </w:rPr>
      </w:pPr>
    </w:p>
    <w:p>
      <w:pPr>
        <w:ind w:left="260" w:firstLine="711"/>
        <w:spacing w:after="0" w:line="348" w:lineRule="auto"/>
        <w:tabs>
          <w:tab w:leader="none" w:pos="1312" w:val="left"/>
        </w:tabs>
        <w:numPr>
          <w:ilvl w:val="0"/>
          <w:numId w:val="1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основу формирования АООП НОО обучающихся с ЗПР положены следующие </w:t>
      </w:r>
      <w:r>
        <w:rPr>
          <w:rFonts w:ascii="Times New Roman" w:cs="Times New Roman" w:eastAsia="Times New Roman" w:hAnsi="Times New Roman"/>
          <w:sz w:val="28"/>
          <w:szCs w:val="28"/>
          <w:b w:val="1"/>
          <w:bCs w:val="1"/>
          <w:color w:val="auto"/>
        </w:rPr>
        <w:t>принципы</w:t>
      </w:r>
      <w:r>
        <w:rPr>
          <w:rFonts w:ascii="Times New Roman" w:cs="Times New Roman" w:eastAsia="Times New Roman" w:hAnsi="Times New Roman"/>
          <w:sz w:val="28"/>
          <w:szCs w:val="28"/>
          <w:color w:val="auto"/>
        </w:rPr>
        <w:t>:</w:t>
      </w:r>
    </w:p>
    <w:p>
      <w:pPr>
        <w:spacing w:after="0" w:line="21" w:lineRule="exact"/>
        <w:rPr>
          <w:sz w:val="20"/>
          <w:szCs w:val="20"/>
          <w:color w:val="auto"/>
        </w:rPr>
      </w:pPr>
    </w:p>
    <w:p>
      <w:pPr>
        <w:ind w:left="1120" w:hanging="149"/>
        <w:spacing w:after="0"/>
        <w:tabs>
          <w:tab w:leader="none" w:pos="1120" w:val="left"/>
        </w:tabs>
        <w:numPr>
          <w:ilvl w:val="0"/>
          <w:numId w:val="16"/>
        </w:numPr>
        <w:rPr>
          <w:rFonts w:ascii="Calibri" w:cs="Calibri" w:eastAsia="Calibri" w:hAnsi="Calibri"/>
          <w:sz w:val="22"/>
          <w:szCs w:val="22"/>
          <w:color w:val="00000A"/>
        </w:rPr>
      </w:pPr>
      <w:r>
        <w:rPr>
          <w:rFonts w:ascii="Times New Roman" w:cs="Times New Roman" w:eastAsia="Times New Roman" w:hAnsi="Times New Roman"/>
          <w:sz w:val="28"/>
          <w:szCs w:val="28"/>
          <w:color w:val="auto"/>
        </w:rPr>
        <w:t>принципы  государственной  политики  РФ  в  области  образования</w:t>
      </w:r>
      <w:r>
        <w:rPr>
          <w:rFonts w:ascii="Times New Roman" w:cs="Times New Roman" w:eastAsia="Times New Roman" w:hAnsi="Times New Roman"/>
          <w:sz w:val="36"/>
          <w:szCs w:val="36"/>
          <w:color w:val="auto"/>
          <w:vertAlign w:val="superscript"/>
        </w:rPr>
        <w:t>1</w:t>
      </w:r>
    </w:p>
    <w:p>
      <w:pPr>
        <w:spacing w:after="0" w:line="79"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(гуманистический характер образования, единство образовательного пространства на территории Российской Федерации, светский характер</w:t>
      </w:r>
    </w:p>
    <w:p>
      <w:pPr>
        <w:spacing w:after="0" w:line="30"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образования, общедоступность образования, адаптивность системы образования к уровням и особенностям развития и подготовки обучающихся и воспитанников и др.);</w:t>
      </w:r>
    </w:p>
    <w:p>
      <w:pPr>
        <w:spacing w:after="0" w:line="25" w:lineRule="exact"/>
        <w:rPr>
          <w:sz w:val="20"/>
          <w:szCs w:val="20"/>
          <w:color w:val="auto"/>
        </w:rPr>
      </w:pPr>
    </w:p>
    <w:p>
      <w:pPr>
        <w:ind w:left="260" w:firstLine="711"/>
        <w:spacing w:after="0" w:line="348" w:lineRule="auto"/>
        <w:tabs>
          <w:tab w:leader="none" w:pos="1128" w:val="left"/>
        </w:tabs>
        <w:numPr>
          <w:ilvl w:val="0"/>
          <w:numId w:val="17"/>
        </w:numPr>
        <w:rPr>
          <w:rFonts w:ascii="Calibri" w:cs="Calibri" w:eastAsia="Calibri" w:hAnsi="Calibri"/>
          <w:sz w:val="22"/>
          <w:szCs w:val="22"/>
          <w:color w:val="00000A"/>
        </w:rPr>
      </w:pPr>
      <w:r>
        <w:rPr>
          <w:rFonts w:ascii="Times New Roman" w:cs="Times New Roman" w:eastAsia="Times New Roman" w:hAnsi="Times New Roman"/>
          <w:sz w:val="28"/>
          <w:szCs w:val="28"/>
          <w:color w:val="auto"/>
        </w:rPr>
        <w:t>принцип учета типологических и индивидуальных образовательных потребностей обучающихся;</w:t>
      </w:r>
    </w:p>
    <w:p>
      <w:pPr>
        <w:spacing w:after="0" w:line="18" w:lineRule="exact"/>
        <w:rPr>
          <w:rFonts w:ascii="Calibri" w:cs="Calibri" w:eastAsia="Calibri" w:hAnsi="Calibri"/>
          <w:sz w:val="22"/>
          <w:szCs w:val="22"/>
          <w:color w:val="00000A"/>
        </w:rPr>
      </w:pPr>
    </w:p>
    <w:p>
      <w:pPr>
        <w:ind w:left="1120" w:hanging="149"/>
        <w:spacing w:after="0"/>
        <w:tabs>
          <w:tab w:leader="none" w:pos="1120" w:val="left"/>
        </w:tabs>
        <w:numPr>
          <w:ilvl w:val="0"/>
          <w:numId w:val="17"/>
        </w:numPr>
        <w:rPr>
          <w:rFonts w:ascii="Calibri" w:cs="Calibri" w:eastAsia="Calibri" w:hAnsi="Calibri"/>
          <w:sz w:val="22"/>
          <w:szCs w:val="22"/>
          <w:color w:val="00000A"/>
        </w:rPr>
      </w:pPr>
      <w:r>
        <w:rPr>
          <w:rFonts w:ascii="Times New Roman" w:cs="Times New Roman" w:eastAsia="Times New Roman" w:hAnsi="Times New Roman"/>
          <w:sz w:val="28"/>
          <w:szCs w:val="28"/>
          <w:color w:val="auto"/>
        </w:rPr>
        <w:t>принцип коррекционной направленности образовательного процесса;</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165735</wp:posOffset>
                </wp:positionH>
                <wp:positionV relativeFrom="paragraph">
                  <wp:posOffset>364490</wp:posOffset>
                </wp:positionV>
                <wp:extent cx="1829435"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9435" cy="4763"/>
                        </a:xfrm>
                        <a:prstGeom prst="line">
                          <a:avLst/>
                        </a:prstGeom>
                        <a:solidFill>
                          <a:srgbClr val="FFFFFF"/>
                        </a:solidFill>
                        <a:ln w="9143">
                          <a:solidFill>
                            <a:srgbClr val="00000A"/>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05pt,28.7pt" to="157.1pt,28.7pt" o:allowincell="f" strokecolor="#00000A" strokeweight="0.71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60" w:firstLine="2"/>
        <w:spacing w:after="0" w:line="192" w:lineRule="auto"/>
        <w:tabs>
          <w:tab w:leader="none" w:pos="1023" w:val="left"/>
        </w:tabs>
        <w:numPr>
          <w:ilvl w:val="0"/>
          <w:numId w:val="18"/>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2"/>
          <w:szCs w:val="22"/>
          <w:color w:val="auto"/>
        </w:rPr>
        <w:t>Статья 3 часть 1 Федерального закона Российской Федерации «Об образовании в Российской Федерации» N 273-ФЗ (в ред. Федеральных законов от 07.05.2013 N 99-ФЗ, от 23.07.2013 N 203-ФЗ).</w:t>
      </w:r>
    </w:p>
    <w:p>
      <w:pPr>
        <w:spacing w:after="0" w:line="11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8</w:t>
      </w:r>
    </w:p>
    <w:p>
      <w:pPr>
        <w:sectPr>
          <w:pgSz w:w="11900" w:h="16838" w:orient="portrait"/>
          <w:cols w:equalWidth="0" w:num="1">
            <w:col w:w="9900"/>
          </w:cols>
          <w:pgMar w:left="1440" w:top="1144" w:right="566" w:bottom="189" w:gutter="0" w:footer="0" w:header="0"/>
        </w:sectPr>
      </w:pPr>
    </w:p>
    <w:p>
      <w:pPr>
        <w:ind w:left="1120" w:hanging="149"/>
        <w:spacing w:after="0"/>
        <w:tabs>
          <w:tab w:leader="none" w:pos="1120" w:val="left"/>
        </w:tabs>
        <w:numPr>
          <w:ilvl w:val="0"/>
          <w:numId w:val="19"/>
        </w:numPr>
        <w:rPr>
          <w:rFonts w:ascii="Calibri" w:cs="Calibri" w:eastAsia="Calibri" w:hAnsi="Calibri"/>
          <w:sz w:val="22"/>
          <w:szCs w:val="22"/>
          <w:color w:val="00000A"/>
        </w:rPr>
      </w:pPr>
      <w:r>
        <w:rPr>
          <w:rFonts w:ascii="Times New Roman" w:cs="Times New Roman" w:eastAsia="Times New Roman" w:hAnsi="Times New Roman"/>
          <w:sz w:val="28"/>
          <w:szCs w:val="28"/>
          <w:color w:val="auto"/>
        </w:rPr>
        <w:t>принцип  развивающей  направленности  образовательного  процесса,</w:t>
      </w:r>
    </w:p>
    <w:p>
      <w:pPr>
        <w:spacing w:after="0" w:line="17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ориентирующий его на развитие личности обучающегося и расширение его «зоны ближайшего развития» с учетом особых образовательных потребностей;</w:t>
      </w:r>
    </w:p>
    <w:p>
      <w:pPr>
        <w:spacing w:after="0" w:line="15" w:lineRule="exact"/>
        <w:rPr>
          <w:sz w:val="20"/>
          <w:szCs w:val="20"/>
          <w:color w:val="auto"/>
        </w:rPr>
      </w:pPr>
    </w:p>
    <w:p>
      <w:pPr>
        <w:ind w:left="1120" w:hanging="149"/>
        <w:spacing w:after="0"/>
        <w:tabs>
          <w:tab w:leader="none" w:pos="1120" w:val="left"/>
        </w:tabs>
        <w:numPr>
          <w:ilvl w:val="1"/>
          <w:numId w:val="20"/>
        </w:numPr>
        <w:rPr>
          <w:rFonts w:ascii="Calibri" w:cs="Calibri" w:eastAsia="Calibri" w:hAnsi="Calibri"/>
          <w:sz w:val="22"/>
          <w:szCs w:val="22"/>
          <w:color w:val="00000A"/>
        </w:rPr>
      </w:pPr>
      <w:r>
        <w:rPr>
          <w:rFonts w:ascii="Times New Roman" w:cs="Times New Roman" w:eastAsia="Times New Roman" w:hAnsi="Times New Roman"/>
          <w:sz w:val="28"/>
          <w:szCs w:val="28"/>
          <w:color w:val="auto"/>
        </w:rPr>
        <w:t>онтогенетический принцип;</w:t>
      </w:r>
    </w:p>
    <w:p>
      <w:pPr>
        <w:spacing w:after="0" w:line="176" w:lineRule="exact"/>
        <w:rPr>
          <w:rFonts w:ascii="Calibri" w:cs="Calibri" w:eastAsia="Calibri" w:hAnsi="Calibri"/>
          <w:sz w:val="22"/>
          <w:szCs w:val="22"/>
          <w:color w:val="00000A"/>
        </w:rPr>
      </w:pPr>
    </w:p>
    <w:p>
      <w:pPr>
        <w:jc w:val="both"/>
        <w:ind w:left="260" w:firstLine="711"/>
        <w:spacing w:after="0" w:line="356" w:lineRule="auto"/>
        <w:tabs>
          <w:tab w:leader="none" w:pos="1128" w:val="left"/>
        </w:tabs>
        <w:numPr>
          <w:ilvl w:val="1"/>
          <w:numId w:val="20"/>
        </w:numPr>
        <w:rPr>
          <w:rFonts w:ascii="Calibri" w:cs="Calibri" w:eastAsia="Calibri" w:hAnsi="Calibri"/>
          <w:sz w:val="22"/>
          <w:szCs w:val="22"/>
          <w:color w:val="00000A"/>
        </w:rPr>
      </w:pPr>
      <w:r>
        <w:rPr>
          <w:rFonts w:ascii="Times New Roman" w:cs="Times New Roman" w:eastAsia="Times New Roman" w:hAnsi="Times New Roman"/>
          <w:sz w:val="28"/>
          <w:szCs w:val="28"/>
          <w:color w:val="auto"/>
        </w:rPr>
        <w:t>принцип преемственности, предполагающий при проектировании АООП начального общего образования ориентировку на программу основного общего образования, что обеспечивает непрерывность образования обучающихся с задержкой психического развития;</w:t>
      </w:r>
    </w:p>
    <w:p>
      <w:pPr>
        <w:spacing w:after="0" w:line="21" w:lineRule="exact"/>
        <w:rPr>
          <w:rFonts w:ascii="Calibri" w:cs="Calibri" w:eastAsia="Calibri" w:hAnsi="Calibri"/>
          <w:sz w:val="22"/>
          <w:szCs w:val="22"/>
          <w:color w:val="00000A"/>
        </w:rPr>
      </w:pPr>
    </w:p>
    <w:p>
      <w:pPr>
        <w:jc w:val="both"/>
        <w:ind w:left="260" w:firstLine="711"/>
        <w:spacing w:after="0" w:line="354" w:lineRule="auto"/>
        <w:tabs>
          <w:tab w:leader="none" w:pos="1128" w:val="left"/>
        </w:tabs>
        <w:numPr>
          <w:ilvl w:val="1"/>
          <w:numId w:val="20"/>
        </w:numPr>
        <w:rPr>
          <w:rFonts w:ascii="Calibri" w:cs="Calibri" w:eastAsia="Calibri" w:hAnsi="Calibri"/>
          <w:sz w:val="22"/>
          <w:szCs w:val="22"/>
          <w:color w:val="00000A"/>
        </w:rPr>
      </w:pPr>
      <w:r>
        <w:rPr>
          <w:rFonts w:ascii="Times New Roman" w:cs="Times New Roman" w:eastAsia="Times New Roman" w:hAnsi="Times New Roman"/>
          <w:sz w:val="28"/>
          <w:szCs w:val="28"/>
          <w:color w:val="auto"/>
        </w:rPr>
        <w:t>принцип целостности содержания образования, поскольку в основу структуры содержания образования положено не понятие предмета, а ― «образовательной области»;</w:t>
      </w:r>
    </w:p>
    <w:p>
      <w:pPr>
        <w:spacing w:after="0" w:line="23" w:lineRule="exact"/>
        <w:rPr>
          <w:rFonts w:ascii="Calibri" w:cs="Calibri" w:eastAsia="Calibri" w:hAnsi="Calibri"/>
          <w:sz w:val="22"/>
          <w:szCs w:val="22"/>
          <w:color w:val="00000A"/>
        </w:rPr>
      </w:pPr>
    </w:p>
    <w:p>
      <w:pPr>
        <w:jc w:val="both"/>
        <w:ind w:left="260" w:firstLine="711"/>
        <w:spacing w:after="0" w:line="354" w:lineRule="auto"/>
        <w:tabs>
          <w:tab w:leader="none" w:pos="1128" w:val="left"/>
        </w:tabs>
        <w:numPr>
          <w:ilvl w:val="1"/>
          <w:numId w:val="20"/>
        </w:numPr>
        <w:rPr>
          <w:rFonts w:ascii="Calibri" w:cs="Calibri" w:eastAsia="Calibri" w:hAnsi="Calibri"/>
          <w:sz w:val="22"/>
          <w:szCs w:val="22"/>
          <w:color w:val="00000A"/>
        </w:rPr>
      </w:pPr>
      <w:r>
        <w:rPr>
          <w:rFonts w:ascii="Times New Roman" w:cs="Times New Roman" w:eastAsia="Times New Roman" w:hAnsi="Times New Roman"/>
          <w:sz w:val="28"/>
          <w:szCs w:val="28"/>
          <w:color w:val="auto"/>
        </w:rPr>
        <w:t>принцип направленности на формирование деятельности, обеспечивает возможность овладения обучающимися с задержкой психического развития всеми видами доступной им предметно-практической деятельности, способами</w:t>
      </w:r>
    </w:p>
    <w:p>
      <w:pPr>
        <w:spacing w:after="0" w:line="24" w:lineRule="exact"/>
        <w:rPr>
          <w:rFonts w:ascii="Calibri" w:cs="Calibri" w:eastAsia="Calibri" w:hAnsi="Calibri"/>
          <w:sz w:val="22"/>
          <w:szCs w:val="22"/>
          <w:color w:val="00000A"/>
        </w:rPr>
      </w:pPr>
    </w:p>
    <w:p>
      <w:pPr>
        <w:ind w:left="260" w:firstLine="2"/>
        <w:spacing w:after="0" w:line="349" w:lineRule="auto"/>
        <w:tabs>
          <w:tab w:leader="none" w:pos="655" w:val="left"/>
        </w:tabs>
        <w:numPr>
          <w:ilvl w:val="0"/>
          <w:numId w:val="2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приемами познавательной и учебной деятельности, коммуникативной деятельности и нормативным поведением;</w:t>
      </w:r>
    </w:p>
    <w:p>
      <w:pPr>
        <w:spacing w:after="0" w:line="14" w:lineRule="exact"/>
        <w:rPr>
          <w:rFonts w:ascii="Times New Roman" w:cs="Times New Roman" w:eastAsia="Times New Roman" w:hAnsi="Times New Roman"/>
          <w:sz w:val="28"/>
          <w:szCs w:val="28"/>
          <w:color w:val="auto"/>
        </w:rPr>
      </w:pPr>
    </w:p>
    <w:p>
      <w:pPr>
        <w:ind w:left="1120" w:hanging="149"/>
        <w:spacing w:after="0"/>
        <w:tabs>
          <w:tab w:leader="none" w:pos="1120" w:val="left"/>
        </w:tabs>
        <w:numPr>
          <w:ilvl w:val="1"/>
          <w:numId w:val="20"/>
        </w:numPr>
        <w:rPr>
          <w:rFonts w:ascii="Calibri" w:cs="Calibri" w:eastAsia="Calibri" w:hAnsi="Calibri"/>
          <w:sz w:val="22"/>
          <w:szCs w:val="22"/>
          <w:color w:val="00000A"/>
        </w:rPr>
      </w:pPr>
      <w:r>
        <w:rPr>
          <w:rFonts w:ascii="Times New Roman" w:cs="Times New Roman" w:eastAsia="Times New Roman" w:hAnsi="Times New Roman"/>
          <w:sz w:val="28"/>
          <w:szCs w:val="28"/>
          <w:color w:val="auto"/>
        </w:rPr>
        <w:t>принцип переноса усвоенных знаний, умений, и навыков и отношений,</w:t>
      </w:r>
    </w:p>
    <w:p>
      <w:pPr>
        <w:spacing w:after="0" w:line="176"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сформированных в условиях учебной ситуации, в различные жизненные ситуации, что обеспечит готовность обучающегося к самостоятельной ориентировке и активной деятельности в реальном мире;</w:t>
      </w:r>
    </w:p>
    <w:p>
      <w:pPr>
        <w:spacing w:after="0" w:line="9" w:lineRule="exact"/>
        <w:rPr>
          <w:sz w:val="20"/>
          <w:szCs w:val="20"/>
          <w:color w:val="auto"/>
        </w:rPr>
      </w:pPr>
    </w:p>
    <w:p>
      <w:pPr>
        <w:ind w:left="1120" w:hanging="149"/>
        <w:spacing w:after="0"/>
        <w:tabs>
          <w:tab w:leader="none" w:pos="1120" w:val="left"/>
        </w:tabs>
        <w:numPr>
          <w:ilvl w:val="0"/>
          <w:numId w:val="21"/>
        </w:numPr>
        <w:rPr>
          <w:rFonts w:ascii="Calibri" w:cs="Calibri" w:eastAsia="Calibri" w:hAnsi="Calibri"/>
          <w:sz w:val="22"/>
          <w:szCs w:val="22"/>
          <w:color w:val="00000A"/>
        </w:rPr>
      </w:pPr>
      <w:r>
        <w:rPr>
          <w:rFonts w:ascii="Times New Roman" w:cs="Times New Roman" w:eastAsia="Times New Roman" w:hAnsi="Times New Roman"/>
          <w:sz w:val="28"/>
          <w:szCs w:val="28"/>
          <w:color w:val="auto"/>
        </w:rPr>
        <w:t>принцип сотрудничества с семьей.</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9</w:t>
      </w:r>
    </w:p>
    <w:p>
      <w:pPr>
        <w:sectPr>
          <w:pgSz w:w="11900" w:h="16838" w:orient="portrait"/>
          <w:cols w:equalWidth="0" w:num="1">
            <w:col w:w="9900"/>
          </w:cols>
          <w:pgMar w:left="1440" w:top="1130" w:right="566" w:bottom="189" w:gutter="0" w:footer="0" w:header="0"/>
        </w:sectPr>
      </w:pPr>
    </w:p>
    <w:p>
      <w:pPr>
        <w:ind w:left="540" w:right="280" w:firstLine="1167"/>
        <w:spacing w:after="0" w:line="246" w:lineRule="auto"/>
        <w:tabs>
          <w:tab w:leader="none" w:pos="1984" w:val="left"/>
        </w:tabs>
        <w:numPr>
          <w:ilvl w:val="1"/>
          <w:numId w:val="22"/>
        </w:numPr>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7"/>
          <w:szCs w:val="27"/>
          <w:b w:val="1"/>
          <w:bCs w:val="1"/>
          <w:color w:val="auto"/>
        </w:rPr>
        <w:t>ПРИМЕРНАЯ АДАПТИРОВАННАЯ ОСНОВНАЯ ОБЩЕОБРАЗОВАТЕЛЬНАЯ ПРОГРАММА НАЧАЛЬНОГО ОБЩЕГО</w:t>
      </w:r>
    </w:p>
    <w:p>
      <w:pPr>
        <w:ind w:left="2780"/>
        <w:spacing w:after="0"/>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8"/>
          <w:szCs w:val="28"/>
          <w:b w:val="1"/>
          <w:bCs w:val="1"/>
          <w:color w:val="auto"/>
        </w:rPr>
        <w:t>ОБРАЗОВАНИЯ ОБУЧАЮЩИХСЯ</w:t>
      </w:r>
    </w:p>
    <w:p>
      <w:pPr>
        <w:ind w:left="1260" w:hanging="278"/>
        <w:spacing w:after="0"/>
        <w:tabs>
          <w:tab w:leader="none" w:pos="1260" w:val="left"/>
        </w:tabs>
        <w:numPr>
          <w:ilvl w:val="0"/>
          <w:numId w:val="22"/>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ЗАДЕРЖКОЙ ПСИХИЧЕСКОГО РАЗВИТИЯ (ВАРИАНТ 7.1)</w:t>
      </w:r>
    </w:p>
    <w:p>
      <w:pPr>
        <w:spacing w:after="0" w:line="24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00000A"/>
        </w:rPr>
        <w:t xml:space="preserve">2.1 </w:t>
      </w:r>
      <w:r>
        <w:rPr>
          <w:rFonts w:ascii="Times New Roman" w:cs="Times New Roman" w:eastAsia="Times New Roman" w:hAnsi="Times New Roman"/>
          <w:sz w:val="28"/>
          <w:szCs w:val="28"/>
          <w:b w:val="1"/>
          <w:bCs w:val="1"/>
          <w:color w:val="000000"/>
        </w:rPr>
        <w:t>Целевой раздел</w:t>
      </w:r>
    </w:p>
    <w:p>
      <w:pPr>
        <w:spacing w:after="0" w:line="12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8"/>
          <w:szCs w:val="28"/>
          <w:b w:val="1"/>
          <w:bCs w:val="1"/>
          <w:color w:val="00000A"/>
        </w:rPr>
        <w:t>2.1.1. Пояснительная записка</w:t>
      </w:r>
    </w:p>
    <w:p>
      <w:pPr>
        <w:spacing w:after="0" w:line="120" w:lineRule="exact"/>
        <w:rPr>
          <w:sz w:val="20"/>
          <w:szCs w:val="20"/>
          <w:color w:val="auto"/>
        </w:rPr>
      </w:pPr>
    </w:p>
    <w:p>
      <w:pPr>
        <w:ind w:left="980"/>
        <w:spacing w:after="0"/>
        <w:tabs>
          <w:tab w:leader="none" w:pos="1780" w:val="left"/>
          <w:tab w:leader="none" w:pos="3440" w:val="left"/>
          <w:tab w:leader="none" w:pos="5720" w:val="left"/>
          <w:tab w:leader="none" w:pos="7080" w:val="left"/>
        </w:tabs>
        <w:rPr>
          <w:sz w:val="20"/>
          <w:szCs w:val="20"/>
          <w:color w:val="auto"/>
        </w:rPr>
      </w:pPr>
      <w:r>
        <w:rPr>
          <w:rFonts w:ascii="Times New Roman" w:cs="Times New Roman" w:eastAsia="Times New Roman" w:hAnsi="Times New Roman"/>
          <w:sz w:val="28"/>
          <w:szCs w:val="28"/>
          <w:b w:val="1"/>
          <w:bCs w:val="1"/>
          <w:color w:val="auto"/>
        </w:rPr>
        <w:t>Цель</w:t>
        <w:tab/>
        <w:t>реализации</w:t>
        <w:tab/>
        <w:t>адаптированной</w:t>
        <w:tab/>
        <w:t>основной</w:t>
        <w:tab/>
        <w:t>общеобразовательной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программы  начального  общего  образования  обучающихся  с  задержкой</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психического развития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 xml:space="preserve">Цель реализации АООП НОО обучающихся с ЗПР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обеспечение</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выполнения требований ФГОС НОО обучающихся с ОВЗ.</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 xml:space="preserve">Достижение поставленной цели </w:t>
      </w:r>
      <w:r>
        <w:rPr>
          <w:rFonts w:ascii="Times New Roman" w:cs="Times New Roman" w:eastAsia="Times New Roman" w:hAnsi="Times New Roman"/>
          <w:sz w:val="28"/>
          <w:szCs w:val="28"/>
          <w:color w:val="000000"/>
        </w:rPr>
        <w:t>при разработке и реализации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 xml:space="preserve">Организацией АООП НОО </w:t>
      </w:r>
      <w:r>
        <w:rPr>
          <w:rFonts w:ascii="Times New Roman" w:cs="Times New Roman" w:eastAsia="Times New Roman" w:hAnsi="Times New Roman"/>
          <w:sz w:val="28"/>
          <w:szCs w:val="28"/>
          <w:color w:val="00000A"/>
        </w:rPr>
        <w:t>обучающихся с ЗПР предусматривает решение</w:t>
      </w:r>
      <w:r>
        <w:rPr>
          <w:rFonts w:ascii="Times New Roman" w:cs="Times New Roman" w:eastAsia="Times New Roman" w:hAnsi="Times New Roman"/>
          <w:sz w:val="28"/>
          <w:szCs w:val="28"/>
          <w:color w:val="000000"/>
        </w:rPr>
        <w:t xml:space="preserve"> </w:t>
      </w:r>
      <w:r>
        <w:rPr>
          <w:rFonts w:ascii="Times New Roman" w:cs="Times New Roman" w:eastAsia="Times New Roman" w:hAnsi="Times New Roman"/>
          <w:sz w:val="28"/>
          <w:szCs w:val="28"/>
          <w:color w:val="00000A"/>
        </w:rPr>
        <w:t>следующих основных задач:</w:t>
      </w:r>
    </w:p>
    <w:p>
      <w:pPr>
        <w:spacing w:after="0" w:line="10" w:lineRule="exact"/>
        <w:rPr>
          <w:sz w:val="20"/>
          <w:szCs w:val="20"/>
          <w:color w:val="auto"/>
        </w:rPr>
      </w:pPr>
    </w:p>
    <w:p>
      <w:pPr>
        <w:ind w:left="1140" w:hanging="169"/>
        <w:spacing w:after="0"/>
        <w:tabs>
          <w:tab w:leader="none" w:pos="1140" w:val="left"/>
        </w:tabs>
        <w:numPr>
          <w:ilvl w:val="0"/>
          <w:numId w:val="2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общей  культуры,  духовно-нравственное,  гражданское,</w:t>
      </w:r>
    </w:p>
    <w:p>
      <w:pPr>
        <w:spacing w:after="0" w:line="17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социальное, личностное и интеллектуальное развитие, развитие творческих способностей, сохранение и укрепление здоровья обучающихся с ЗПР;</w:t>
      </w:r>
    </w:p>
    <w:p>
      <w:pPr>
        <w:spacing w:after="0" w:line="30" w:lineRule="exact"/>
        <w:rPr>
          <w:sz w:val="20"/>
          <w:szCs w:val="20"/>
          <w:color w:val="auto"/>
        </w:rPr>
      </w:pPr>
    </w:p>
    <w:p>
      <w:pPr>
        <w:jc w:val="both"/>
        <w:ind w:left="260" w:firstLine="711"/>
        <w:spacing w:after="0" w:line="354" w:lineRule="auto"/>
        <w:tabs>
          <w:tab w:leader="none" w:pos="1136" w:val="left"/>
        </w:tabs>
        <w:numPr>
          <w:ilvl w:val="0"/>
          <w:numId w:val="2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достижение планируемых результатов освоения АООП НОО, целевых установок, приобретение знаний, умений, навыков, компетенций и компетентностей, определяемых личностными, семейными, общественными,</w:t>
      </w:r>
    </w:p>
    <w:p>
      <w:pPr>
        <w:spacing w:after="0" w:line="2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государственными потребностями и возможностями обучающегося с ЗПР, индивидуальными особенностями развития и состояния здоровья;</w:t>
      </w:r>
    </w:p>
    <w:p>
      <w:pPr>
        <w:spacing w:after="0" w:line="15" w:lineRule="exact"/>
        <w:rPr>
          <w:sz w:val="20"/>
          <w:szCs w:val="20"/>
          <w:color w:val="auto"/>
        </w:rPr>
      </w:pPr>
    </w:p>
    <w:p>
      <w:pPr>
        <w:ind w:left="1140" w:hanging="169"/>
        <w:spacing w:after="0"/>
        <w:tabs>
          <w:tab w:leader="none" w:pos="1140" w:val="left"/>
        </w:tabs>
        <w:numPr>
          <w:ilvl w:val="0"/>
          <w:numId w:val="2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становление    и    развитие    личности    в    её    индивидуальности,</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самобытности, уникальности и неповторимости;</w:t>
      </w:r>
    </w:p>
    <w:p>
      <w:pPr>
        <w:spacing w:after="0" w:line="175" w:lineRule="exact"/>
        <w:rPr>
          <w:sz w:val="20"/>
          <w:szCs w:val="20"/>
          <w:color w:val="auto"/>
        </w:rPr>
      </w:pPr>
    </w:p>
    <w:p>
      <w:pPr>
        <w:ind w:left="260" w:firstLine="711"/>
        <w:spacing w:after="0" w:line="349" w:lineRule="auto"/>
        <w:tabs>
          <w:tab w:leader="none" w:pos="1136" w:val="left"/>
        </w:tabs>
        <w:numPr>
          <w:ilvl w:val="0"/>
          <w:numId w:val="2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обеспечение доступности получения качественного начального общего образования;</w:t>
      </w:r>
    </w:p>
    <w:p>
      <w:pPr>
        <w:spacing w:after="0" w:line="29" w:lineRule="exact"/>
        <w:rPr>
          <w:rFonts w:ascii="Times New Roman" w:cs="Times New Roman" w:eastAsia="Times New Roman" w:hAnsi="Times New Roman"/>
          <w:sz w:val="28"/>
          <w:szCs w:val="28"/>
          <w:color w:val="auto"/>
        </w:rPr>
      </w:pPr>
    </w:p>
    <w:p>
      <w:pPr>
        <w:ind w:left="260" w:firstLine="711"/>
        <w:spacing w:after="0" w:line="349" w:lineRule="auto"/>
        <w:tabs>
          <w:tab w:leader="none" w:pos="1136" w:val="left"/>
        </w:tabs>
        <w:numPr>
          <w:ilvl w:val="0"/>
          <w:numId w:val="2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обеспечение преемственности начального общего и основного общего образования;</w:t>
      </w:r>
    </w:p>
    <w:p>
      <w:pPr>
        <w:spacing w:after="0" w:line="30" w:lineRule="exact"/>
        <w:rPr>
          <w:rFonts w:ascii="Times New Roman" w:cs="Times New Roman" w:eastAsia="Times New Roman" w:hAnsi="Times New Roman"/>
          <w:sz w:val="28"/>
          <w:szCs w:val="28"/>
          <w:color w:val="auto"/>
        </w:rPr>
      </w:pPr>
    </w:p>
    <w:p>
      <w:pPr>
        <w:jc w:val="both"/>
        <w:ind w:left="260" w:firstLine="711"/>
        <w:spacing w:after="0" w:line="354" w:lineRule="auto"/>
        <w:tabs>
          <w:tab w:leader="none" w:pos="1136" w:val="left"/>
        </w:tabs>
        <w:numPr>
          <w:ilvl w:val="0"/>
          <w:numId w:val="2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выявление и развитие возможностей и способностей обучающихся с ЗПР, через организацию их общественно полезной деятельности, проведения спортивно–оздоровительной работы, организацию художественного творчества</w:t>
      </w:r>
    </w:p>
    <w:p>
      <w:pPr>
        <w:jc w:val="center"/>
        <w:ind w:right="-259"/>
        <w:spacing w:after="0" w:line="212" w:lineRule="auto"/>
        <w:rPr>
          <w:sz w:val="20"/>
          <w:szCs w:val="20"/>
          <w:color w:val="auto"/>
        </w:rPr>
      </w:pPr>
      <w:r>
        <w:rPr>
          <w:rFonts w:ascii="Calibri" w:cs="Calibri" w:eastAsia="Calibri" w:hAnsi="Calibri"/>
          <w:sz w:val="22"/>
          <w:szCs w:val="22"/>
          <w:color w:val="00000A"/>
        </w:rPr>
        <w:t>10</w:t>
      </w:r>
    </w:p>
    <w:p>
      <w:pPr>
        <w:sectPr>
          <w:pgSz w:w="11900" w:h="16838" w:orient="portrait"/>
          <w:cols w:equalWidth="0" w:num="1">
            <w:col w:w="9900"/>
          </w:cols>
          <w:pgMar w:left="1440" w:top="1388" w:right="566" w:bottom="189" w:gutter="0" w:footer="0" w:header="0"/>
        </w:sectPr>
      </w:pPr>
    </w:p>
    <w:p>
      <w:pPr>
        <w:jc w:val="both"/>
        <w:ind w:left="260" w:firstLine="2"/>
        <w:spacing w:after="0" w:line="354" w:lineRule="auto"/>
        <w:tabs>
          <w:tab w:leader="none" w:pos="531" w:val="left"/>
        </w:tabs>
        <w:numPr>
          <w:ilvl w:val="0"/>
          <w:numId w:val="2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др. с использованием системы клубов, секций, студий и кружков (включая организационные формы на основе сетевого взаимодействия), проведении спортивных, творческих и др. соревнований;</w:t>
      </w:r>
    </w:p>
    <w:p>
      <w:pPr>
        <w:spacing w:after="0" w:line="24" w:lineRule="exact"/>
        <w:rPr>
          <w:rFonts w:ascii="Times New Roman" w:cs="Times New Roman" w:eastAsia="Times New Roman" w:hAnsi="Times New Roman"/>
          <w:sz w:val="28"/>
          <w:szCs w:val="28"/>
          <w:color w:val="auto"/>
        </w:rPr>
      </w:pPr>
    </w:p>
    <w:p>
      <w:pPr>
        <w:ind w:left="260" w:firstLine="711"/>
        <w:spacing w:after="0" w:line="349" w:lineRule="auto"/>
        <w:tabs>
          <w:tab w:leader="none" w:pos="1136" w:val="left"/>
        </w:tabs>
        <w:numPr>
          <w:ilvl w:val="1"/>
          <w:numId w:val="2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использование в образовательном процессе современных образовательных технологий деятельностного типа;</w:t>
      </w:r>
    </w:p>
    <w:p>
      <w:pPr>
        <w:spacing w:after="0" w:line="29" w:lineRule="exact"/>
        <w:rPr>
          <w:rFonts w:ascii="Times New Roman" w:cs="Times New Roman" w:eastAsia="Times New Roman" w:hAnsi="Times New Roman"/>
          <w:sz w:val="28"/>
          <w:szCs w:val="28"/>
          <w:color w:val="auto"/>
        </w:rPr>
      </w:pPr>
    </w:p>
    <w:p>
      <w:pPr>
        <w:ind w:left="260" w:firstLine="711"/>
        <w:spacing w:after="0" w:line="349" w:lineRule="auto"/>
        <w:tabs>
          <w:tab w:leader="none" w:pos="1136" w:val="left"/>
        </w:tabs>
        <w:numPr>
          <w:ilvl w:val="1"/>
          <w:numId w:val="2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предоставление обучающимся возможности для эффективной самостоятельной работы;</w:t>
      </w:r>
    </w:p>
    <w:p>
      <w:pPr>
        <w:spacing w:after="0" w:line="15" w:lineRule="exact"/>
        <w:rPr>
          <w:rFonts w:ascii="Times New Roman" w:cs="Times New Roman" w:eastAsia="Times New Roman" w:hAnsi="Times New Roman"/>
          <w:sz w:val="28"/>
          <w:szCs w:val="28"/>
          <w:color w:val="auto"/>
        </w:rPr>
      </w:pPr>
    </w:p>
    <w:p>
      <w:pPr>
        <w:ind w:left="1140" w:hanging="169"/>
        <w:spacing w:after="0"/>
        <w:tabs>
          <w:tab w:leader="none" w:pos="1140" w:val="left"/>
        </w:tabs>
        <w:numPr>
          <w:ilvl w:val="1"/>
          <w:numId w:val="2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участие   педагогических   работников,   обучающихся,   их   родителей</w:t>
      </w:r>
    </w:p>
    <w:p>
      <w:pPr>
        <w:spacing w:after="0" w:line="176"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8"/>
          <w:szCs w:val="28"/>
          <w:color w:val="auto"/>
        </w:rPr>
        <w:t>(законных представителей) и общественности в проектировании и развитии внутришкольной социальной среды;</w:t>
      </w:r>
    </w:p>
    <w:p>
      <w:pPr>
        <w:spacing w:after="0" w:line="32" w:lineRule="exact"/>
        <w:rPr>
          <w:sz w:val="20"/>
          <w:szCs w:val="20"/>
          <w:color w:val="auto"/>
        </w:rPr>
      </w:pPr>
    </w:p>
    <w:p>
      <w:pPr>
        <w:ind w:left="260" w:firstLine="456"/>
        <w:spacing w:after="0" w:line="348" w:lineRule="auto"/>
        <w:tabs>
          <w:tab w:leader="none" w:pos="880" w:val="left"/>
        </w:tabs>
        <w:numPr>
          <w:ilvl w:val="0"/>
          <w:numId w:val="2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включение обучающихся в процессы познания и преобразования внешкольной социальной среды (населённого пункта, района, города).</w:t>
      </w:r>
    </w:p>
    <w:p>
      <w:pPr>
        <w:spacing w:after="0" w:line="35" w:lineRule="exact"/>
        <w:rPr>
          <w:rFonts w:ascii="Times New Roman" w:cs="Times New Roman" w:eastAsia="Times New Roman" w:hAnsi="Times New Roman"/>
          <w:sz w:val="28"/>
          <w:szCs w:val="28"/>
          <w:color w:val="auto"/>
        </w:rPr>
      </w:pPr>
    </w:p>
    <w:p>
      <w:pPr>
        <w:jc w:val="both"/>
        <w:ind w:left="260" w:firstLine="709"/>
        <w:spacing w:after="0" w:line="35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auto"/>
        </w:rPr>
        <w:t>Принципы и подходы к формированию адаптированной основной общеобразовательной программы начального общего образования обучающихся с задержкой психического развития</w:t>
      </w:r>
    </w:p>
    <w:p>
      <w:pPr>
        <w:spacing w:after="0" w:line="5"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Представлены в разделе 1. Общие положения.</w:t>
      </w:r>
    </w:p>
    <w:p>
      <w:pPr>
        <w:spacing w:after="0" w:line="178" w:lineRule="exact"/>
        <w:rPr>
          <w:rFonts w:ascii="Times New Roman" w:cs="Times New Roman" w:eastAsia="Times New Roman" w:hAnsi="Times New Roman"/>
          <w:sz w:val="28"/>
          <w:szCs w:val="28"/>
          <w:color w:val="auto"/>
        </w:rPr>
      </w:pPr>
    </w:p>
    <w:p>
      <w:pPr>
        <w:jc w:val="both"/>
        <w:ind w:left="260" w:firstLine="709"/>
        <w:spacing w:after="0" w:line="35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auto"/>
        </w:rPr>
        <w:t>Общая характеристика адаптированной основной общеобразовательной программы начального общего образования обучающихся с задержкой психического развития</w:t>
      </w:r>
    </w:p>
    <w:p>
      <w:pPr>
        <w:spacing w:after="0" w:line="18"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7"/>
          <w:szCs w:val="27"/>
          <w:color w:val="auto"/>
        </w:rPr>
        <w:t>Вариант 7.1. предполагает, что обучающийся с ЗПР получает образование,</w:t>
      </w:r>
    </w:p>
    <w:p>
      <w:pPr>
        <w:spacing w:after="0" w:line="17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 xml:space="preserve">полностью соответствующее по итоговым достижениям к моменту завершения обучения образованию обучающихся, не имеющих ограничений по возможностям здоровья, в те же сроки обучения </w:t>
      </w:r>
      <w:r>
        <w:rPr>
          <w:rFonts w:ascii="Times New Roman" w:cs="Times New Roman" w:eastAsia="Times New Roman" w:hAnsi="Times New Roman"/>
          <w:sz w:val="28"/>
          <w:szCs w:val="28"/>
          <w:color w:val="00000A"/>
        </w:rPr>
        <w:t>(1 -</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4</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классы)</w:t>
      </w:r>
      <w:r>
        <w:rPr>
          <w:rFonts w:ascii="Times New Roman" w:cs="Times New Roman" w:eastAsia="Times New Roman" w:hAnsi="Times New Roman"/>
          <w:sz w:val="28"/>
          <w:szCs w:val="28"/>
          <w:color w:val="auto"/>
        </w:rPr>
        <w:t>.</w:t>
      </w:r>
    </w:p>
    <w:p>
      <w:pPr>
        <w:spacing w:after="0" w:line="25"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АООП НОО представляет собой адаптированный вариант основной образовательной программы начального общего образования (далее — ООП НОО). Требования к структуре АООП НОО (в том числе соотношению обязательной части и части, формируемой участниками образовательных отношений и их объему) и результатам ее освоения соответствуют</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11</w:t>
      </w:r>
    </w:p>
    <w:p>
      <w:pPr>
        <w:sectPr>
          <w:pgSz w:w="11900" w:h="16838" w:orient="portrait"/>
          <w:cols w:equalWidth="0" w:num="1">
            <w:col w:w="9900"/>
          </w:cols>
          <w:pgMar w:left="1440" w:top="1144" w:right="566" w:bottom="18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федеральному государственному стандарту начального общего образования</w:t>
      </w:r>
      <w:r>
        <w:rPr>
          <w:rFonts w:ascii="Times New Roman" w:cs="Times New Roman" w:eastAsia="Times New Roman" w:hAnsi="Times New Roman"/>
          <w:sz w:val="36"/>
          <w:szCs w:val="36"/>
          <w:color w:val="auto"/>
          <w:vertAlign w:val="superscript"/>
        </w:rPr>
        <w:t>2</w:t>
      </w:r>
      <w:r>
        <w:rPr>
          <w:rFonts w:ascii="Times New Roman" w:cs="Times New Roman" w:eastAsia="Times New Roman" w:hAnsi="Times New Roman"/>
          <w:sz w:val="28"/>
          <w:szCs w:val="28"/>
          <w:color w:val="auto"/>
        </w:rPr>
        <w:t xml:space="preserve"> (далее — ФГОС НОО). Адаптация программы предполагает введение программы коррекционной работы, ориентированной на удовлетворение особых образовательных потребностей обучающихся с ЗПР и поддержку в освоении АООП НОО, требований к результатам освоения программы коррекционной работы и условиям реализации АООП НОО. Обязательными условиями реализации АООП НОО обучающихся с ЗПР является психолого-педагогическое сопровождение обучающегося, согласованная работа учителя начальных классов с педагогами, реализующими программу коррекционной работы.</w:t>
      </w:r>
    </w:p>
    <w:p>
      <w:pPr>
        <w:spacing w:after="0" w:line="39"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00000A"/>
        </w:rPr>
        <w:t>Определение варианта АООП НОО обучающегося с ЗПР осуществляется на основе рекомендаций психолого-медико-педагогической комиссии (ПМПК), сформулированных по результатам его комплексного психолого-медико-педагогического обследования, с учетом ИПР и в порядке, установленном законодательством Российской Федерации.</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Психолого-педагогическая характеристика обучающихся с ЗПР</w:t>
      </w:r>
    </w:p>
    <w:p>
      <w:pPr>
        <w:spacing w:after="0" w:line="171" w:lineRule="exact"/>
        <w:rPr>
          <w:sz w:val="20"/>
          <w:szCs w:val="20"/>
          <w:color w:val="auto"/>
        </w:rPr>
      </w:pPr>
    </w:p>
    <w:p>
      <w:pPr>
        <w:jc w:val="both"/>
        <w:ind w:left="260" w:firstLine="709"/>
        <w:spacing w:after="0" w:line="328" w:lineRule="auto"/>
        <w:rPr>
          <w:sz w:val="20"/>
          <w:szCs w:val="20"/>
          <w:color w:val="auto"/>
        </w:rPr>
      </w:pPr>
      <w:r>
        <w:rPr>
          <w:rFonts w:ascii="Times New Roman" w:cs="Times New Roman" w:eastAsia="Times New Roman" w:hAnsi="Times New Roman"/>
          <w:sz w:val="28"/>
          <w:szCs w:val="28"/>
          <w:color w:val="auto"/>
        </w:rPr>
        <w:t>Обучающиеся с ЗПР — это дети, имеющее недостатки в психологическом развитии, подтвержденные ПМПК и препятствующие получению образования без создания специальных условий</w:t>
      </w:r>
      <w:r>
        <w:rPr>
          <w:rFonts w:ascii="Times New Roman" w:cs="Times New Roman" w:eastAsia="Times New Roman" w:hAnsi="Times New Roman"/>
          <w:sz w:val="36"/>
          <w:szCs w:val="36"/>
          <w:color w:val="auto"/>
          <w:vertAlign w:val="superscript"/>
        </w:rPr>
        <w:t>3</w:t>
      </w:r>
      <w:r>
        <w:rPr>
          <w:rFonts w:ascii="Times New Roman" w:cs="Times New Roman" w:eastAsia="Times New Roman" w:hAnsi="Times New Roman"/>
          <w:sz w:val="28"/>
          <w:szCs w:val="28"/>
          <w:color w:val="auto"/>
        </w:rPr>
        <w:t>.</w:t>
      </w:r>
    </w:p>
    <w:p>
      <w:pPr>
        <w:spacing w:after="0" w:line="4"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Категория обучающихся с ЗПР – наиболее многочисленная среди детей с ограниченными возможностями здоровья (ОВЗ) и неоднородная по составу группа школьников. Среди причин возникновения ЗПР могут фигурировать органическая и/или функциональная недостаточность центральной нервной</w:t>
      </w:r>
    </w:p>
    <w:p>
      <w:pPr>
        <w:spacing w:after="0" w:line="22"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системы, конституциональные факторы, хронические соматические заболевания, неблагоприятные условия воспитания, психическая и социальная депривация. Подобное разнообразие этиологических факторов обусловливает</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165735</wp:posOffset>
                </wp:positionH>
                <wp:positionV relativeFrom="paragraph">
                  <wp:posOffset>120015</wp:posOffset>
                </wp:positionV>
                <wp:extent cx="182943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9435"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05pt,9.45pt" to="157.1pt,9.45pt" o:allowincell="f" strokecolor="#00000A" strokeweight="0.72pt"/>
            </w:pict>
          </mc:Fallback>
        </mc:AlternateContent>
      </w:r>
    </w:p>
    <w:p>
      <w:pPr>
        <w:spacing w:after="0" w:line="328" w:lineRule="exact"/>
        <w:rPr>
          <w:sz w:val="20"/>
          <w:szCs w:val="20"/>
          <w:color w:val="auto"/>
        </w:rPr>
      </w:pPr>
    </w:p>
    <w:p>
      <w:pPr>
        <w:jc w:val="both"/>
        <w:ind w:left="260" w:firstLine="2"/>
        <w:spacing w:after="0" w:line="206" w:lineRule="auto"/>
        <w:tabs>
          <w:tab w:leader="none" w:pos="968" w:val="left"/>
        </w:tabs>
        <w:numPr>
          <w:ilvl w:val="0"/>
          <w:numId w:val="29"/>
        </w:numPr>
        <w:rPr>
          <w:rFonts w:ascii="Calibri" w:cs="Calibri" w:eastAsia="Calibri" w:hAnsi="Calibri"/>
          <w:sz w:val="32"/>
          <w:szCs w:val="32"/>
          <w:color w:val="00000A"/>
          <w:vertAlign w:val="superscript"/>
        </w:rPr>
      </w:pPr>
      <w:r>
        <w:rPr>
          <w:rFonts w:ascii="Times New Roman" w:cs="Times New Roman" w:eastAsia="Times New Roman" w:hAnsi="Times New Roman"/>
          <w:sz w:val="20"/>
          <w:szCs w:val="20"/>
          <w:color w:val="00000A"/>
        </w:rPr>
        <w:t>Федеральный государственный образовательный стандарт начального общего образования, утвержденный Приказом Минобрнауки России от 06.10.2009 N 373 (зарегистрирован Министерством юстиции Российской Федерации 22 декабря 2009 г., регистрационный № 15785) (ред. от 18.12.2012) (далее – ФГОС НОО).</w:t>
      </w:r>
    </w:p>
    <w:p>
      <w:pPr>
        <w:spacing w:after="0" w:line="168" w:lineRule="exact"/>
        <w:rPr>
          <w:rFonts w:ascii="Calibri" w:cs="Calibri" w:eastAsia="Calibri" w:hAnsi="Calibri"/>
          <w:sz w:val="32"/>
          <w:szCs w:val="32"/>
          <w:color w:val="00000A"/>
          <w:vertAlign w:val="superscript"/>
        </w:rPr>
      </w:pPr>
    </w:p>
    <w:p>
      <w:pPr>
        <w:ind w:left="260" w:firstLine="2"/>
        <w:spacing w:after="0" w:line="184" w:lineRule="auto"/>
        <w:tabs>
          <w:tab w:leader="none" w:pos="968" w:val="left"/>
        </w:tabs>
        <w:numPr>
          <w:ilvl w:val="0"/>
          <w:numId w:val="29"/>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0"/>
          <w:szCs w:val="20"/>
          <w:color w:val="auto"/>
        </w:rPr>
        <w:t>Пункт 16 статьи 2 Федерального закона Российской Федерации «Об образовании в Российской Федерации» N 273-ФЗ (в ред. Федеральных законов от 07.05.2013 N 99-ФЗ, от 23.07.2013 N 203-ФЗ).</w:t>
      </w:r>
    </w:p>
    <w:p>
      <w:pPr>
        <w:spacing w:after="0" w:line="2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12</w:t>
      </w:r>
    </w:p>
    <w:p>
      <w:pPr>
        <w:sectPr>
          <w:pgSz w:w="11900" w:h="16838" w:orient="portrait"/>
          <w:cols w:equalWidth="0" w:num="1">
            <w:col w:w="9900"/>
          </w:cols>
          <w:pgMar w:left="1440" w:top="1133" w:right="566" w:bottom="189" w:gutter="0" w:footer="0" w:header="0"/>
        </w:sect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значительный диапазон выраженности нарушений — от состояний, приближающихся к уровню возрастной нормы, до состояний, требующих отграничения от умственной отсталости.</w:t>
      </w:r>
    </w:p>
    <w:p>
      <w:pPr>
        <w:spacing w:after="0" w:line="24" w:lineRule="exact"/>
        <w:rPr>
          <w:sz w:val="20"/>
          <w:szCs w:val="20"/>
          <w:color w:val="auto"/>
        </w:rPr>
      </w:pPr>
    </w:p>
    <w:p>
      <w:pPr>
        <w:jc w:val="both"/>
        <w:ind w:left="260" w:firstLine="709"/>
        <w:spacing w:after="0" w:line="371" w:lineRule="auto"/>
        <w:rPr>
          <w:sz w:val="20"/>
          <w:szCs w:val="20"/>
          <w:color w:val="auto"/>
        </w:rPr>
      </w:pPr>
      <w:r>
        <w:rPr>
          <w:rFonts w:ascii="Times New Roman" w:cs="Times New Roman" w:eastAsia="Times New Roman" w:hAnsi="Times New Roman"/>
          <w:sz w:val="27"/>
          <w:szCs w:val="27"/>
          <w:color w:val="00000A"/>
        </w:rPr>
        <w:t>Все обучающиеся с ЗПР испытывают в той или иной степени выраженные затруднения в усвоении учебных программ, обусловленные недостаточными</w:t>
      </w:r>
    </w:p>
    <w:p>
      <w:pPr>
        <w:spacing w:after="0" w:line="6"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00000A"/>
        </w:rPr>
        <w:t>познавательными способностями, специфическими расстройствами психологического развития (школьных навыков, речи и др.), нарушениями в организации деятельности и/или поведения. Общими для всех обучающихся с ЗПР являются в разной степени выраженные недостатки в формировании высших психических функций, замедленный темп либо неравномерное становление познавательной деятельности, трудности произвольной саморегуляции. Достаточно часто у обучающихся отмечаются нарушения речевой и мелкой ручной моторики, зрительного восприятия и</w:t>
      </w:r>
    </w:p>
    <w:p>
      <w:pPr>
        <w:spacing w:after="0" w:line="22"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00000A"/>
        </w:rPr>
        <w:t>пространственной ориентировки, умственной работоспособности и эмоциональной сферы.</w:t>
      </w:r>
    </w:p>
    <w:p>
      <w:pPr>
        <w:spacing w:after="0" w:line="3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Уровень психического развития поступающего в школу ребёнка с ЗПР зависит не только от характера и степени выраженности первичного (как правило, биологического по своей природе) нарушения, но и от качества предшествующего обучения и воспитания (раннего и дошкольного).</w:t>
      </w:r>
    </w:p>
    <w:p>
      <w:pPr>
        <w:spacing w:after="0" w:line="22"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Диапазон различий в развитии обучающихся с ЗПР достаточно велик – от практически нормально развивающихся, испытывающих временные и относительно легко устранимые трудности, до обучающихся с выраженными и сложными по структуре нарушениями когнитивной и аффективно-поведенческой сфер личности. От обучающихся, способных при специальной поддержке на равных обучаться совместно со здоровыми сверстниками, до обучающихся, нуждающихся при получении начального общего образования в</w:t>
      </w:r>
    </w:p>
    <w:p>
      <w:pPr>
        <w:spacing w:after="0" w:line="18"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систематической и комплексной (психолого-медико-педагогической) коррекционной помощи.</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Различие структуры нарушения психического развития у обучающихся с ЗПР определяет необходимость многообразия специальной поддержки в</w:t>
      </w:r>
    </w:p>
    <w:p>
      <w:pPr>
        <w:spacing w:after="0" w:line="2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13</w:t>
      </w:r>
    </w:p>
    <w:p>
      <w:pPr>
        <w:sectPr>
          <w:pgSz w:w="11900" w:h="16838" w:orient="portrait"/>
          <w:cols w:equalWidth="0" w:num="1">
            <w:col w:w="9900"/>
          </w:cols>
          <w:pgMar w:left="1440" w:top="1144" w:right="566" w:bottom="189"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00000A"/>
        </w:rPr>
        <w:t xml:space="preserve">получении образования и самих образовательных маршрутов, </w:t>
      </w:r>
      <w:r>
        <w:rPr>
          <w:rFonts w:ascii="Times New Roman" w:cs="Times New Roman" w:eastAsia="Times New Roman" w:hAnsi="Times New Roman"/>
          <w:sz w:val="28"/>
          <w:szCs w:val="28"/>
          <w:color w:val="000000"/>
        </w:rPr>
        <w:t>соответствующих</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возможностям и потребностям обучающихся с ЗПР и направленных на преодоление существующих ограничений в получении образования, вызванных тяжестью нарушения психического развития и способностью или неспособностью обучающегося к освоению образования, сопоставимого по срокам с образованием здоровых сверстников</w:t>
      </w:r>
      <w:r>
        <w:rPr>
          <w:rFonts w:ascii="Times New Roman" w:cs="Times New Roman" w:eastAsia="Times New Roman" w:hAnsi="Times New Roman"/>
          <w:sz w:val="28"/>
          <w:szCs w:val="28"/>
          <w:color w:val="00000A"/>
        </w:rPr>
        <w:t>.</w:t>
      </w:r>
    </w:p>
    <w:p>
      <w:pPr>
        <w:spacing w:after="0" w:line="25"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Дифференциация образовательных программ начального общего образования обучающихся с ЗПР должна соотноситься с дифференциацией этой категории обучающихся в соответствии с характером и структурой нарушения психического развития. Задача разграничения вариантов ЗПР и рекомендации варианта образовательной программы возлагается на ПМПК. Общие ориентиры для рекомендации обучения по АООП НОО (вариант 7.1) могут быть представлены следующим образом.</w:t>
      </w:r>
    </w:p>
    <w:p>
      <w:pPr>
        <w:spacing w:after="0" w:line="18"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00000A"/>
        </w:rPr>
        <w:t xml:space="preserve">АООП НОО (вариант 7.1) адресована обучающимся с ЗПР, достигшим к моменту поступления в школу уровня психофизического развития близкого возрастной норме, но отмечаются </w:t>
      </w:r>
      <w:r>
        <w:rPr>
          <w:rFonts w:ascii="Times New Roman" w:cs="Times New Roman" w:eastAsia="Times New Roman" w:hAnsi="Times New Roman"/>
          <w:sz w:val="28"/>
          <w:szCs w:val="28"/>
          <w:color w:val="000000"/>
        </w:rPr>
        <w:t>трудности произвольной саморегуляции,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 xml:space="preserve">проявляющейся в условиях деятельности и организованного поведения, и признаки общей социально-эмоциональной незрелости. Кроме того, у данной категории обучающихся могут отмечаться признаки легкой органической недостаточности центральной нервной системы (ЦНС), выражающиеся в повышенной психической истощаемости с сопутствующим снижением умственной работоспособности и устойчивости к интеллектуальным и эмоциональным нагрузкам. </w:t>
      </w:r>
      <w:r>
        <w:rPr>
          <w:rFonts w:ascii="Times New Roman" w:cs="Times New Roman" w:eastAsia="Times New Roman" w:hAnsi="Times New Roman"/>
          <w:sz w:val="28"/>
          <w:szCs w:val="28"/>
          <w:color w:val="00000A"/>
        </w:rPr>
        <w:t>Но при этом наблюдается устойчивость форм</w:t>
      </w:r>
      <w:r>
        <w:rPr>
          <w:rFonts w:ascii="Times New Roman" w:cs="Times New Roman" w:eastAsia="Times New Roman" w:hAnsi="Times New Roman"/>
          <w:sz w:val="28"/>
          <w:szCs w:val="28"/>
          <w:color w:val="000000"/>
        </w:rPr>
        <w:t xml:space="preserve"> </w:t>
      </w:r>
      <w:r>
        <w:rPr>
          <w:rFonts w:ascii="Times New Roman" w:cs="Times New Roman" w:eastAsia="Times New Roman" w:hAnsi="Times New Roman"/>
          <w:sz w:val="28"/>
          <w:szCs w:val="28"/>
          <w:color w:val="00000A"/>
        </w:rPr>
        <w:t>адаптивного поведения.</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Особые образовательные потребности обучающихся с ЗПР</w:t>
      </w:r>
    </w:p>
    <w:p>
      <w:pPr>
        <w:spacing w:after="0" w:line="173"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Особые образовательные потребности различаются у обучающихся с ОВЗ разных категорий, поскольку задаются спецификой нарушения психического развития, определяют особую логику построения учебного процесса и находят своё отражение в структуре и содержании образования. Наряду с этим современные научные представления об особенностях психофизического</w:t>
      </w:r>
    </w:p>
    <w:p>
      <w:pPr>
        <w:spacing w:after="0" w:line="20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14</w:t>
      </w:r>
    </w:p>
    <w:p>
      <w:pPr>
        <w:sectPr>
          <w:pgSz w:w="11900" w:h="16838" w:orient="portrait"/>
          <w:cols w:equalWidth="0" w:num="1">
            <w:col w:w="9900"/>
          </w:cols>
          <w:pgMar w:left="1440" w:top="1144" w:right="566" w:bottom="189" w:gutter="0" w:footer="0" w:header="0"/>
        </w:sectPr>
      </w:pPr>
    </w:p>
    <w:p>
      <w:pPr>
        <w:ind w:left="260"/>
        <w:spacing w:after="0" w:line="315" w:lineRule="auto"/>
        <w:rPr>
          <w:sz w:val="20"/>
          <w:szCs w:val="20"/>
          <w:color w:val="auto"/>
        </w:rPr>
      </w:pPr>
      <w:r>
        <w:rPr>
          <w:rFonts w:ascii="Times New Roman" w:cs="Times New Roman" w:eastAsia="Times New Roman" w:hAnsi="Times New Roman"/>
          <w:sz w:val="28"/>
          <w:szCs w:val="28"/>
          <w:color w:val="auto"/>
        </w:rPr>
        <w:t>развития разных групп обучающихся позволяют выделить образовательные потребности, как общие для всех обучающихся с ОВЗ</w:t>
      </w:r>
      <w:r>
        <w:rPr>
          <w:rFonts w:ascii="Times New Roman" w:cs="Times New Roman" w:eastAsia="Times New Roman" w:hAnsi="Times New Roman"/>
          <w:sz w:val="36"/>
          <w:szCs w:val="36"/>
          <w:color w:val="auto"/>
          <w:vertAlign w:val="superscript"/>
        </w:rPr>
        <w:t>4</w:t>
      </w:r>
      <w:r>
        <w:rPr>
          <w:rFonts w:ascii="Times New Roman" w:cs="Times New Roman" w:eastAsia="Times New Roman" w:hAnsi="Times New Roman"/>
          <w:sz w:val="28"/>
          <w:szCs w:val="28"/>
          <w:color w:val="auto"/>
        </w:rPr>
        <w:t>, так и специфические.</w:t>
      </w:r>
    </w:p>
    <w:p>
      <w:pPr>
        <w:ind w:left="1120" w:hanging="258"/>
        <w:spacing w:after="0" w:line="229" w:lineRule="auto"/>
        <w:tabs>
          <w:tab w:leader="none" w:pos="1120" w:val="left"/>
        </w:tabs>
        <w:numPr>
          <w:ilvl w:val="0"/>
          <w:numId w:val="3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общим потребностям относятся:</w:t>
      </w:r>
    </w:p>
    <w:p>
      <w:pPr>
        <w:spacing w:after="0" w:line="196" w:lineRule="exact"/>
        <w:rPr>
          <w:rFonts w:ascii="Times New Roman" w:cs="Times New Roman" w:eastAsia="Times New Roman" w:hAnsi="Times New Roman"/>
          <w:sz w:val="28"/>
          <w:szCs w:val="28"/>
          <w:color w:val="auto"/>
        </w:rPr>
      </w:pPr>
    </w:p>
    <w:p>
      <w:pPr>
        <w:ind w:left="260" w:firstLine="711"/>
        <w:spacing w:after="0" w:line="333" w:lineRule="auto"/>
        <w:tabs>
          <w:tab w:leader="none" w:pos="1676" w:val="left"/>
        </w:tabs>
        <w:numPr>
          <w:ilvl w:val="1"/>
          <w:numId w:val="30"/>
        </w:numPr>
        <w:rPr>
          <w:rFonts w:ascii="Symbol" w:cs="Symbol" w:eastAsia="Symbol" w:hAnsi="Symbol"/>
          <w:sz w:val="28"/>
          <w:szCs w:val="28"/>
          <w:color w:val="auto"/>
        </w:rPr>
      </w:pPr>
      <w:r>
        <w:rPr>
          <w:rFonts w:ascii="Times New Roman" w:cs="Times New Roman" w:eastAsia="Times New Roman" w:hAnsi="Times New Roman"/>
          <w:sz w:val="28"/>
          <w:szCs w:val="28"/>
          <w:color w:val="auto"/>
        </w:rPr>
        <w:t>получение специальной помощи средствами образования сразу же после выявления первичного нарушения развития;</w:t>
      </w:r>
    </w:p>
    <w:p>
      <w:pPr>
        <w:spacing w:after="0" w:line="28" w:lineRule="exact"/>
        <w:rPr>
          <w:rFonts w:ascii="Symbol" w:cs="Symbol" w:eastAsia="Symbol" w:hAnsi="Symbol"/>
          <w:sz w:val="28"/>
          <w:szCs w:val="28"/>
          <w:color w:val="auto"/>
        </w:rPr>
      </w:pPr>
    </w:p>
    <w:p>
      <w:pPr>
        <w:ind w:left="1280" w:hanging="309"/>
        <w:spacing w:after="0"/>
        <w:tabs>
          <w:tab w:leader="none" w:pos="1280" w:val="left"/>
        </w:tabs>
        <w:numPr>
          <w:ilvl w:val="1"/>
          <w:numId w:val="30"/>
        </w:numPr>
        <w:rPr>
          <w:rFonts w:ascii="Symbol" w:cs="Symbol" w:eastAsia="Symbol" w:hAnsi="Symbol"/>
          <w:sz w:val="28"/>
          <w:szCs w:val="28"/>
          <w:color w:val="auto"/>
        </w:rPr>
      </w:pPr>
      <w:r>
        <w:rPr>
          <w:rFonts w:ascii="Times New Roman" w:cs="Times New Roman" w:eastAsia="Times New Roman" w:hAnsi="Times New Roman"/>
          <w:sz w:val="28"/>
          <w:szCs w:val="28"/>
          <w:color w:val="auto"/>
        </w:rPr>
        <w:t>выделениепропедевтическогопериодавобразовании,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обеспечивающего преемственность между дошкольным и школьным этапами;</w:t>
      </w:r>
    </w:p>
    <w:p>
      <w:pPr>
        <w:spacing w:after="0" w:line="163" w:lineRule="exact"/>
        <w:rPr>
          <w:sz w:val="20"/>
          <w:szCs w:val="20"/>
          <w:color w:val="auto"/>
        </w:rPr>
      </w:pPr>
    </w:p>
    <w:p>
      <w:pPr>
        <w:jc w:val="both"/>
        <w:ind w:left="260" w:firstLine="709"/>
        <w:spacing w:after="0" w:line="355"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получение начального общего образования в условиях образовательных организаций общего или специального типа, адекватного образовательным потребностям обучающегося с ОВЗ;</w:t>
      </w:r>
    </w:p>
    <w:p>
      <w:pPr>
        <w:spacing w:after="0" w:line="7" w:lineRule="exact"/>
        <w:rPr>
          <w:sz w:val="20"/>
          <w:szCs w:val="20"/>
          <w:color w:val="auto"/>
        </w:rPr>
      </w:pPr>
    </w:p>
    <w:p>
      <w:pPr>
        <w:ind w:left="1280" w:hanging="309"/>
        <w:spacing w:after="0"/>
        <w:tabs>
          <w:tab w:leader="none" w:pos="1280" w:val="left"/>
        </w:tabs>
        <w:numPr>
          <w:ilvl w:val="0"/>
          <w:numId w:val="31"/>
        </w:numPr>
        <w:rPr>
          <w:rFonts w:ascii="Symbol" w:cs="Symbol" w:eastAsia="Symbol" w:hAnsi="Symbol"/>
          <w:sz w:val="28"/>
          <w:szCs w:val="28"/>
          <w:color w:val="auto"/>
        </w:rPr>
      </w:pPr>
      <w:r>
        <w:rPr>
          <w:rFonts w:ascii="Times New Roman" w:cs="Times New Roman" w:eastAsia="Times New Roman" w:hAnsi="Times New Roman"/>
          <w:sz w:val="28"/>
          <w:szCs w:val="28"/>
          <w:color w:val="auto"/>
        </w:rPr>
        <w:t>обязательность непрерывности коррекционно-развивающего процесса,</w:t>
      </w:r>
    </w:p>
    <w:p>
      <w:pPr>
        <w:spacing w:after="0" w:line="17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реализуемого, как через содержание предметных областей, так и в процессе индивидуальной работы;</w:t>
      </w:r>
    </w:p>
    <w:p>
      <w:pPr>
        <w:spacing w:after="0" w:line="50" w:lineRule="exact"/>
        <w:rPr>
          <w:sz w:val="20"/>
          <w:szCs w:val="20"/>
          <w:color w:val="auto"/>
        </w:rPr>
      </w:pPr>
    </w:p>
    <w:p>
      <w:pPr>
        <w:ind w:left="260" w:firstLine="711"/>
        <w:spacing w:after="0" w:line="341" w:lineRule="auto"/>
        <w:tabs>
          <w:tab w:leader="none" w:pos="1167" w:val="left"/>
        </w:tabs>
        <w:numPr>
          <w:ilvl w:val="0"/>
          <w:numId w:val="32"/>
        </w:numPr>
        <w:rPr>
          <w:rFonts w:ascii="Symbol" w:cs="Symbol" w:eastAsia="Symbol" w:hAnsi="Symbol"/>
          <w:sz w:val="28"/>
          <w:szCs w:val="28"/>
          <w:color w:val="auto"/>
        </w:rPr>
      </w:pPr>
      <w:r>
        <w:rPr>
          <w:rFonts w:ascii="Times New Roman" w:cs="Times New Roman" w:eastAsia="Times New Roman" w:hAnsi="Times New Roman"/>
          <w:sz w:val="28"/>
          <w:szCs w:val="28"/>
          <w:color w:val="auto"/>
        </w:rPr>
        <w:t>психологическое сопровождение, оптимизирующее взаимодействие ребенка с педагогами и соучениками;</w:t>
      </w:r>
    </w:p>
    <w:p>
      <w:pPr>
        <w:spacing w:after="0" w:line="52" w:lineRule="exact"/>
        <w:rPr>
          <w:rFonts w:ascii="Symbol" w:cs="Symbol" w:eastAsia="Symbol" w:hAnsi="Symbol"/>
          <w:sz w:val="28"/>
          <w:szCs w:val="28"/>
          <w:color w:val="auto"/>
        </w:rPr>
      </w:pPr>
    </w:p>
    <w:p>
      <w:pPr>
        <w:ind w:left="260" w:firstLine="711"/>
        <w:spacing w:after="0" w:line="341" w:lineRule="auto"/>
        <w:tabs>
          <w:tab w:leader="none" w:pos="1167" w:val="left"/>
        </w:tabs>
        <w:numPr>
          <w:ilvl w:val="0"/>
          <w:numId w:val="32"/>
        </w:numPr>
        <w:rPr>
          <w:rFonts w:ascii="Symbol" w:cs="Symbol" w:eastAsia="Symbol" w:hAnsi="Symbol"/>
          <w:sz w:val="28"/>
          <w:szCs w:val="28"/>
          <w:color w:val="auto"/>
        </w:rPr>
      </w:pPr>
      <w:r>
        <w:rPr>
          <w:rFonts w:ascii="Times New Roman" w:cs="Times New Roman" w:eastAsia="Times New Roman" w:hAnsi="Times New Roman"/>
          <w:sz w:val="28"/>
          <w:szCs w:val="28"/>
          <w:color w:val="auto"/>
        </w:rPr>
        <w:t>психологическое сопровождение, направленное на установление взаимодействия семьи и образовательной организации;</w:t>
      </w:r>
    </w:p>
    <w:p>
      <w:pPr>
        <w:spacing w:after="0" w:line="53" w:lineRule="exact"/>
        <w:rPr>
          <w:rFonts w:ascii="Symbol" w:cs="Symbol" w:eastAsia="Symbol" w:hAnsi="Symbol"/>
          <w:sz w:val="28"/>
          <w:szCs w:val="28"/>
          <w:color w:val="auto"/>
        </w:rPr>
      </w:pPr>
    </w:p>
    <w:p>
      <w:pPr>
        <w:ind w:left="260" w:firstLine="711"/>
        <w:spacing w:after="0" w:line="341" w:lineRule="auto"/>
        <w:tabs>
          <w:tab w:leader="none" w:pos="1167" w:val="left"/>
        </w:tabs>
        <w:numPr>
          <w:ilvl w:val="0"/>
          <w:numId w:val="32"/>
        </w:numPr>
        <w:rPr>
          <w:rFonts w:ascii="Symbol" w:cs="Symbol" w:eastAsia="Symbol" w:hAnsi="Symbol"/>
          <w:sz w:val="28"/>
          <w:szCs w:val="28"/>
          <w:color w:val="auto"/>
        </w:rPr>
      </w:pPr>
      <w:r>
        <w:rPr>
          <w:rFonts w:ascii="Times New Roman" w:cs="Times New Roman" w:eastAsia="Times New Roman" w:hAnsi="Times New Roman"/>
          <w:sz w:val="28"/>
          <w:szCs w:val="28"/>
          <w:color w:val="auto"/>
        </w:rPr>
        <w:t>постепенное расширение образовательного пространства, выходящего за пределы образовательной организации.</w:t>
      </w:r>
    </w:p>
    <w:p>
      <w:pPr>
        <w:spacing w:after="0" w:line="32"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Для обучающихся с ЗПР, осваивающих АООП НОО (вариант 7.1), характерны следующие специфические образовательные потребности:</w:t>
      </w:r>
    </w:p>
    <w:p>
      <w:pPr>
        <w:spacing w:after="0" w:line="55" w:lineRule="exact"/>
        <w:rPr>
          <w:sz w:val="20"/>
          <w:szCs w:val="20"/>
          <w:color w:val="auto"/>
        </w:rPr>
      </w:pPr>
    </w:p>
    <w:p>
      <w:pPr>
        <w:jc w:val="both"/>
        <w:ind w:left="260" w:right="100" w:firstLine="711"/>
        <w:spacing w:after="0" w:line="351" w:lineRule="auto"/>
        <w:tabs>
          <w:tab w:leader="none" w:pos="1161" w:val="left"/>
        </w:tabs>
        <w:numPr>
          <w:ilvl w:val="0"/>
          <w:numId w:val="33"/>
        </w:numPr>
        <w:rPr>
          <w:rFonts w:ascii="Symbol" w:cs="Symbol" w:eastAsia="Symbol" w:hAnsi="Symbol"/>
          <w:sz w:val="28"/>
          <w:szCs w:val="28"/>
          <w:color w:val="00000A"/>
        </w:rPr>
      </w:pPr>
      <w:r>
        <w:rPr>
          <w:rFonts w:ascii="Times New Roman" w:cs="Times New Roman" w:eastAsia="Times New Roman" w:hAnsi="Times New Roman"/>
          <w:sz w:val="28"/>
          <w:szCs w:val="28"/>
          <w:color w:val="00000A"/>
        </w:rPr>
        <w:t>адаптация основной общеобразовательной программы начального общего образования с учетом необходимости коррекции психофизического развития;</w:t>
      </w:r>
    </w:p>
    <w:p>
      <w:pPr>
        <w:spacing w:after="0" w:line="48" w:lineRule="exact"/>
        <w:rPr>
          <w:rFonts w:ascii="Symbol" w:cs="Symbol" w:eastAsia="Symbol" w:hAnsi="Symbol"/>
          <w:sz w:val="28"/>
          <w:szCs w:val="28"/>
          <w:color w:val="00000A"/>
        </w:rPr>
      </w:pPr>
    </w:p>
    <w:p>
      <w:pPr>
        <w:jc w:val="both"/>
        <w:ind w:left="260" w:firstLine="711"/>
        <w:spacing w:after="0" w:line="341" w:lineRule="auto"/>
        <w:tabs>
          <w:tab w:leader="none" w:pos="1167" w:val="left"/>
        </w:tabs>
        <w:numPr>
          <w:ilvl w:val="0"/>
          <w:numId w:val="33"/>
        </w:numPr>
        <w:rPr>
          <w:rFonts w:ascii="Symbol" w:cs="Symbol" w:eastAsia="Symbol" w:hAnsi="Symbol"/>
          <w:sz w:val="28"/>
          <w:szCs w:val="28"/>
          <w:color w:val="auto"/>
        </w:rPr>
      </w:pPr>
      <w:r>
        <w:rPr>
          <w:rFonts w:ascii="Times New Roman" w:cs="Times New Roman" w:eastAsia="Times New Roman" w:hAnsi="Times New Roman"/>
          <w:sz w:val="28"/>
          <w:szCs w:val="28"/>
          <w:color w:val="auto"/>
        </w:rPr>
        <w:t>обеспечение особой пространственной и временной организации образовательной среды с учетом функционального состояния центральной</w:t>
      </w:r>
    </w:p>
    <w:p>
      <w:pPr>
        <w:spacing w:after="0" w:line="18" w:lineRule="exact"/>
        <w:rPr>
          <w:sz w:val="20"/>
          <w:szCs w:val="20"/>
          <w:color w:val="auto"/>
        </w:rPr>
      </w:pPr>
    </w:p>
    <w:p>
      <w:pPr>
        <w:ind w:left="260"/>
        <w:spacing w:after="0"/>
        <w:tabs>
          <w:tab w:leader="none" w:pos="1580" w:val="left"/>
          <w:tab w:leader="none" w:pos="2920" w:val="left"/>
          <w:tab w:leader="none" w:pos="4060" w:val="left"/>
          <w:tab w:leader="none" w:pos="4540" w:val="left"/>
          <w:tab w:leader="none" w:pos="6780" w:val="left"/>
          <w:tab w:leader="none" w:pos="8660" w:val="left"/>
        </w:tabs>
        <w:rPr>
          <w:sz w:val="20"/>
          <w:szCs w:val="20"/>
          <w:color w:val="auto"/>
        </w:rPr>
      </w:pPr>
      <w:r>
        <w:rPr>
          <w:rFonts w:ascii="Times New Roman" w:cs="Times New Roman" w:eastAsia="Times New Roman" w:hAnsi="Times New Roman"/>
          <w:sz w:val="28"/>
          <w:szCs w:val="28"/>
          <w:color w:val="auto"/>
        </w:rPr>
        <w:t>нервной</w:t>
      </w:r>
      <w:r>
        <w:rPr>
          <w:sz w:val="20"/>
          <w:szCs w:val="20"/>
          <w:color w:val="auto"/>
        </w:rPr>
        <w:tab/>
      </w:r>
      <w:r>
        <w:rPr>
          <w:rFonts w:ascii="Times New Roman" w:cs="Times New Roman" w:eastAsia="Times New Roman" w:hAnsi="Times New Roman"/>
          <w:sz w:val="28"/>
          <w:szCs w:val="28"/>
          <w:color w:val="auto"/>
        </w:rPr>
        <w:t>системы</w:t>
      </w:r>
      <w:r>
        <w:rPr>
          <w:sz w:val="20"/>
          <w:szCs w:val="20"/>
          <w:color w:val="auto"/>
        </w:rPr>
        <w:tab/>
      </w:r>
      <w:r>
        <w:rPr>
          <w:rFonts w:ascii="Times New Roman" w:cs="Times New Roman" w:eastAsia="Times New Roman" w:hAnsi="Times New Roman"/>
          <w:sz w:val="28"/>
          <w:szCs w:val="28"/>
          <w:color w:val="auto"/>
        </w:rPr>
        <w:t>(ЦНС)</w:t>
      </w:r>
      <w:r>
        <w:rPr>
          <w:sz w:val="20"/>
          <w:szCs w:val="20"/>
          <w:color w:val="auto"/>
        </w:rPr>
        <w:tab/>
      </w:r>
      <w:r>
        <w:rPr>
          <w:rFonts w:ascii="Times New Roman" w:cs="Times New Roman" w:eastAsia="Times New Roman" w:hAnsi="Times New Roman"/>
          <w:sz w:val="28"/>
          <w:szCs w:val="28"/>
          <w:color w:val="auto"/>
        </w:rPr>
        <w:t>и</w:t>
      </w:r>
      <w:r>
        <w:rPr>
          <w:sz w:val="20"/>
          <w:szCs w:val="20"/>
          <w:color w:val="auto"/>
        </w:rPr>
        <w:tab/>
      </w:r>
      <w:r>
        <w:rPr>
          <w:rFonts w:ascii="Times New Roman" w:cs="Times New Roman" w:eastAsia="Times New Roman" w:hAnsi="Times New Roman"/>
          <w:sz w:val="28"/>
          <w:szCs w:val="28"/>
          <w:color w:val="auto"/>
        </w:rPr>
        <w:t>нейродинамики</w:t>
      </w:r>
      <w:r>
        <w:rPr>
          <w:sz w:val="20"/>
          <w:szCs w:val="20"/>
          <w:color w:val="auto"/>
        </w:rPr>
        <w:tab/>
      </w:r>
      <w:r>
        <w:rPr>
          <w:rFonts w:ascii="Times New Roman" w:cs="Times New Roman" w:eastAsia="Times New Roman" w:hAnsi="Times New Roman"/>
          <w:sz w:val="28"/>
          <w:szCs w:val="28"/>
          <w:color w:val="auto"/>
        </w:rPr>
        <w:t>психических</w:t>
      </w:r>
      <w:r>
        <w:rPr>
          <w:sz w:val="20"/>
          <w:szCs w:val="20"/>
          <w:color w:val="auto"/>
        </w:rPr>
        <w:tab/>
      </w:r>
      <w:r>
        <w:rPr>
          <w:rFonts w:ascii="Times New Roman" w:cs="Times New Roman" w:eastAsia="Times New Roman" w:hAnsi="Times New Roman"/>
          <w:sz w:val="27"/>
          <w:szCs w:val="27"/>
          <w:color w:val="auto"/>
        </w:rPr>
        <w:t>процессов</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165735</wp:posOffset>
                </wp:positionH>
                <wp:positionV relativeFrom="paragraph">
                  <wp:posOffset>398780</wp:posOffset>
                </wp:positionV>
                <wp:extent cx="182943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9435" cy="4763"/>
                        </a:xfrm>
                        <a:prstGeom prst="line">
                          <a:avLst/>
                        </a:prstGeom>
                        <a:solidFill>
                          <a:srgbClr val="FFFFFF"/>
                        </a:solidFill>
                        <a:ln w="9143">
                          <a:solidFill>
                            <a:srgbClr val="00000A"/>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05pt,31.4pt" to="157.1pt,31.4pt" o:allowincell="f" strokecolor="#00000A" strokeweight="0.71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60"/>
        <w:spacing w:after="0" w:line="203" w:lineRule="auto"/>
        <w:rPr>
          <w:sz w:val="20"/>
          <w:szCs w:val="20"/>
          <w:color w:val="auto"/>
        </w:rPr>
      </w:pP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8"/>
          <w:szCs w:val="18"/>
          <w:color w:val="auto"/>
        </w:rPr>
        <w:t xml:space="preserve">Е.Л. Гончарова, О.И. Кукушкина «Ребенок с особыми образовательными потребностями» </w:t>
      </w:r>
      <w:r>
        <w:rPr>
          <w:rFonts w:ascii="Times New Roman" w:cs="Times New Roman" w:eastAsia="Times New Roman" w:hAnsi="Times New Roman"/>
          <w:sz w:val="18"/>
          <w:szCs w:val="18"/>
          <w:u w:val="single" w:color="auto"/>
          <w:color w:val="auto"/>
        </w:rPr>
        <w:t>http://almanah.ikprao.ru/articles/almanah-5/rebenok-s-osobymi-obrazovatelnymi-potrebnostjami</w:t>
      </w:r>
    </w:p>
    <w:p>
      <w:pPr>
        <w:spacing w:after="0" w:line="200" w:lineRule="exact"/>
        <w:rPr>
          <w:sz w:val="20"/>
          <w:szCs w:val="20"/>
          <w:color w:val="auto"/>
        </w:rPr>
      </w:pPr>
    </w:p>
    <w:p>
      <w:pPr>
        <w:spacing w:after="0" w:line="21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15</w:t>
      </w:r>
    </w:p>
    <w:p>
      <w:pPr>
        <w:sectPr>
          <w:pgSz w:w="11900" w:h="16838" w:orient="portrait"/>
          <w:cols w:equalWidth="0" w:num="1">
            <w:col w:w="9900"/>
          </w:cols>
          <w:pgMar w:left="1440" w:top="1144" w:right="566" w:bottom="189" w:gutter="0" w:footer="0" w:header="0"/>
        </w:sectPr>
      </w:pPr>
    </w:p>
    <w:p>
      <w:pPr>
        <w:ind w:left="260"/>
        <w:spacing w:after="0" w:line="348" w:lineRule="auto"/>
        <w:rPr>
          <w:sz w:val="20"/>
          <w:szCs w:val="20"/>
          <w:color w:val="auto"/>
        </w:rPr>
      </w:pPr>
      <w:r>
        <w:rPr>
          <w:rFonts w:ascii="Times New Roman" w:cs="Times New Roman" w:eastAsia="Times New Roman" w:hAnsi="Times New Roman"/>
          <w:sz w:val="28"/>
          <w:szCs w:val="28"/>
          <w:color w:val="auto"/>
        </w:rPr>
        <w:t>обучающихся с ЗПР (быстрой истощаемости, низкой работоспособности, пониженного общего тонуса и др.);</w:t>
      </w:r>
    </w:p>
    <w:p>
      <w:pPr>
        <w:spacing w:after="0" w:line="53" w:lineRule="exact"/>
        <w:rPr>
          <w:sz w:val="20"/>
          <w:szCs w:val="20"/>
          <w:color w:val="auto"/>
        </w:rPr>
      </w:pPr>
    </w:p>
    <w:p>
      <w:pPr>
        <w:jc w:val="both"/>
        <w:ind w:left="260" w:firstLine="711"/>
        <w:spacing w:after="0" w:line="353" w:lineRule="auto"/>
        <w:tabs>
          <w:tab w:leader="none" w:pos="1167" w:val="left"/>
        </w:tabs>
        <w:numPr>
          <w:ilvl w:val="0"/>
          <w:numId w:val="34"/>
        </w:numPr>
        <w:rPr>
          <w:rFonts w:ascii="Symbol" w:cs="Symbol" w:eastAsia="Symbol" w:hAnsi="Symbol"/>
          <w:sz w:val="28"/>
          <w:szCs w:val="28"/>
          <w:color w:val="00000A"/>
        </w:rPr>
      </w:pPr>
      <w:r>
        <w:rPr>
          <w:rFonts w:ascii="Times New Roman" w:cs="Times New Roman" w:eastAsia="Times New Roman" w:hAnsi="Times New Roman"/>
          <w:sz w:val="28"/>
          <w:szCs w:val="28"/>
          <w:color w:val="00000A"/>
        </w:rPr>
        <w:t>комплексное сопровождение, гарантирующее получение необходимого лечения, направленного на улучшение деятельности ЦНС и на коррекцию поведения, а также специальной психокоррекционной помощи, направленной на компенсацию дефицитов эмоционального развития и формирование осознанной саморегуляции познавательной деятельности и поведения;</w:t>
      </w:r>
    </w:p>
    <w:p>
      <w:pPr>
        <w:spacing w:after="0" w:line="12" w:lineRule="exact"/>
        <w:rPr>
          <w:rFonts w:ascii="Symbol" w:cs="Symbol" w:eastAsia="Symbol" w:hAnsi="Symbol"/>
          <w:sz w:val="28"/>
          <w:szCs w:val="28"/>
          <w:color w:val="00000A"/>
        </w:rPr>
      </w:pPr>
    </w:p>
    <w:p>
      <w:pPr>
        <w:ind w:left="1160" w:hanging="189"/>
        <w:spacing w:after="0"/>
        <w:tabs>
          <w:tab w:leader="none" w:pos="1160" w:val="left"/>
        </w:tabs>
        <w:numPr>
          <w:ilvl w:val="0"/>
          <w:numId w:val="34"/>
        </w:numPr>
        <w:rPr>
          <w:rFonts w:ascii="Symbol" w:cs="Symbol" w:eastAsia="Symbol" w:hAnsi="Symbol"/>
          <w:sz w:val="28"/>
          <w:szCs w:val="28"/>
          <w:color w:val="auto"/>
        </w:rPr>
      </w:pPr>
      <w:r>
        <w:rPr>
          <w:rFonts w:ascii="Times New Roman" w:cs="Times New Roman" w:eastAsia="Times New Roman" w:hAnsi="Times New Roman"/>
          <w:sz w:val="28"/>
          <w:szCs w:val="28"/>
          <w:color w:val="auto"/>
        </w:rPr>
        <w:t>организация процесса обучения с учетом специфики усвоения знаний,</w:t>
      </w:r>
    </w:p>
    <w:p>
      <w:pPr>
        <w:spacing w:after="0" w:line="186"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умений и навыков обучающимися с ЗПР ("пошаговом» предъявлении материала, дозированной помощи взрослого, использовании специальных методов, приемов и средств, способствующих как общему развитию обучающегося, так и компенсации индивидуальных недостатков развития);</w:t>
      </w:r>
    </w:p>
    <w:p>
      <w:pPr>
        <w:spacing w:after="0" w:line="44" w:lineRule="exact"/>
        <w:rPr>
          <w:sz w:val="20"/>
          <w:szCs w:val="20"/>
          <w:color w:val="auto"/>
        </w:rPr>
      </w:pPr>
    </w:p>
    <w:p>
      <w:pPr>
        <w:ind w:left="260" w:firstLine="711"/>
        <w:spacing w:after="0" w:line="350" w:lineRule="auto"/>
        <w:tabs>
          <w:tab w:leader="none" w:pos="1161" w:val="left"/>
        </w:tabs>
        <w:numPr>
          <w:ilvl w:val="0"/>
          <w:numId w:val="35"/>
        </w:numPr>
        <w:rPr>
          <w:rFonts w:ascii="Symbol" w:cs="Symbol" w:eastAsia="Symbol" w:hAnsi="Symbol"/>
          <w:sz w:val="28"/>
          <w:szCs w:val="28"/>
          <w:color w:val="00000A"/>
        </w:rPr>
      </w:pPr>
      <w:r>
        <w:rPr>
          <w:rFonts w:ascii="Times New Roman" w:cs="Times New Roman" w:eastAsia="Times New Roman" w:hAnsi="Times New Roman"/>
          <w:sz w:val="28"/>
          <w:szCs w:val="28"/>
          <w:color w:val="00000A"/>
        </w:rPr>
        <w:t>обеспечение индивидуального темпа обучения и продвижения в образовательном пространстве для разных категорий обучающихся с ЗПР;</w:t>
      </w:r>
    </w:p>
    <w:p>
      <w:pPr>
        <w:spacing w:after="0" w:line="6" w:lineRule="exact"/>
        <w:rPr>
          <w:rFonts w:ascii="Symbol" w:cs="Symbol" w:eastAsia="Symbol" w:hAnsi="Symbol"/>
          <w:sz w:val="28"/>
          <w:szCs w:val="28"/>
          <w:color w:val="00000A"/>
        </w:rPr>
      </w:pPr>
    </w:p>
    <w:p>
      <w:pPr>
        <w:ind w:left="1160" w:hanging="189"/>
        <w:spacing w:after="0"/>
        <w:tabs>
          <w:tab w:leader="none" w:pos="1160" w:val="left"/>
        </w:tabs>
        <w:numPr>
          <w:ilvl w:val="0"/>
          <w:numId w:val="35"/>
        </w:numPr>
        <w:rPr>
          <w:rFonts w:ascii="Symbol" w:cs="Symbol" w:eastAsia="Symbol" w:hAnsi="Symbol"/>
          <w:sz w:val="28"/>
          <w:szCs w:val="28"/>
          <w:color w:val="00000A"/>
        </w:rPr>
      </w:pPr>
      <w:r>
        <w:rPr>
          <w:rFonts w:ascii="Times New Roman" w:cs="Times New Roman" w:eastAsia="Times New Roman" w:hAnsi="Times New Roman"/>
          <w:sz w:val="28"/>
          <w:szCs w:val="28"/>
          <w:color w:val="00000A"/>
        </w:rPr>
        <w:t>профилактика и коррекция социокультурной и школьной дезадаптации;</w:t>
      </w:r>
    </w:p>
    <w:p>
      <w:pPr>
        <w:spacing w:after="0" w:line="221" w:lineRule="exact"/>
        <w:rPr>
          <w:rFonts w:ascii="Symbol" w:cs="Symbol" w:eastAsia="Symbol" w:hAnsi="Symbol"/>
          <w:sz w:val="28"/>
          <w:szCs w:val="28"/>
          <w:color w:val="00000A"/>
        </w:rPr>
      </w:pPr>
    </w:p>
    <w:p>
      <w:pPr>
        <w:jc w:val="both"/>
        <w:ind w:left="260" w:firstLine="711"/>
        <w:spacing w:after="0" w:line="351" w:lineRule="auto"/>
        <w:tabs>
          <w:tab w:leader="none" w:pos="1262" w:val="left"/>
        </w:tabs>
        <w:numPr>
          <w:ilvl w:val="0"/>
          <w:numId w:val="35"/>
        </w:numPr>
        <w:rPr>
          <w:rFonts w:ascii="Symbol" w:cs="Symbol" w:eastAsia="Symbol" w:hAnsi="Symbol"/>
          <w:sz w:val="28"/>
          <w:szCs w:val="28"/>
          <w:color w:val="00000A"/>
        </w:rPr>
      </w:pPr>
      <w:r>
        <w:rPr>
          <w:rFonts w:ascii="Times New Roman" w:cs="Times New Roman" w:eastAsia="Times New Roman" w:hAnsi="Times New Roman"/>
          <w:sz w:val="28"/>
          <w:szCs w:val="28"/>
          <w:color w:val="00000A"/>
        </w:rPr>
        <w:t>постоянный (пошаговый) мониторинг результативности образования и сформированности социальной компетенции обучающихся, уровня и динамики психофизического развития;</w:t>
      </w:r>
    </w:p>
    <w:p>
      <w:pPr>
        <w:spacing w:after="0" w:line="12" w:lineRule="exact"/>
        <w:rPr>
          <w:rFonts w:ascii="Symbol" w:cs="Symbol" w:eastAsia="Symbol" w:hAnsi="Symbol"/>
          <w:sz w:val="28"/>
          <w:szCs w:val="28"/>
          <w:color w:val="00000A"/>
        </w:rPr>
      </w:pPr>
    </w:p>
    <w:p>
      <w:pPr>
        <w:ind w:left="1160" w:hanging="189"/>
        <w:spacing w:after="0"/>
        <w:tabs>
          <w:tab w:leader="none" w:pos="1160" w:val="left"/>
        </w:tabs>
        <w:numPr>
          <w:ilvl w:val="0"/>
          <w:numId w:val="35"/>
        </w:numPr>
        <w:rPr>
          <w:rFonts w:ascii="Symbol" w:cs="Symbol" w:eastAsia="Symbol" w:hAnsi="Symbol"/>
          <w:sz w:val="28"/>
          <w:szCs w:val="28"/>
          <w:color w:val="00000A"/>
        </w:rPr>
      </w:pPr>
      <w:r>
        <w:rPr>
          <w:rFonts w:ascii="Times New Roman" w:cs="Times New Roman" w:eastAsia="Times New Roman" w:hAnsi="Times New Roman"/>
          <w:sz w:val="28"/>
          <w:szCs w:val="28"/>
          <w:color w:val="00000A"/>
        </w:rPr>
        <w:t>обеспечение   непрерывного   контроля   за   становлением   учебно-</w:t>
      </w:r>
    </w:p>
    <w:p>
      <w:pPr>
        <w:spacing w:after="0" w:line="187"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познавательной деятельности обучающегося с ЗПР, продолжающегося до достижения уровня, позволяющего справляться с учебными заданиями самостоятельно;</w:t>
      </w:r>
    </w:p>
    <w:p>
      <w:pPr>
        <w:spacing w:after="0" w:line="44" w:lineRule="exact"/>
        <w:rPr>
          <w:sz w:val="20"/>
          <w:szCs w:val="20"/>
          <w:color w:val="auto"/>
        </w:rPr>
      </w:pPr>
    </w:p>
    <w:p>
      <w:pPr>
        <w:ind w:left="260" w:firstLine="711"/>
        <w:spacing w:after="0" w:line="341" w:lineRule="auto"/>
        <w:tabs>
          <w:tab w:leader="none" w:pos="1167" w:val="left"/>
        </w:tabs>
        <w:numPr>
          <w:ilvl w:val="0"/>
          <w:numId w:val="36"/>
        </w:numPr>
        <w:rPr>
          <w:rFonts w:ascii="Symbol" w:cs="Symbol" w:eastAsia="Symbol" w:hAnsi="Symbol"/>
          <w:sz w:val="28"/>
          <w:szCs w:val="28"/>
          <w:color w:val="00000A"/>
        </w:rPr>
      </w:pPr>
      <w:r>
        <w:rPr>
          <w:rFonts w:ascii="Times New Roman" w:cs="Times New Roman" w:eastAsia="Times New Roman" w:hAnsi="Times New Roman"/>
          <w:sz w:val="28"/>
          <w:szCs w:val="28"/>
          <w:color w:val="00000A"/>
        </w:rPr>
        <w:t>постоянное стимулирование познавательной активности, побуждение интереса к себе, окружающему предметному и социальному миру;</w:t>
      </w:r>
    </w:p>
    <w:p>
      <w:pPr>
        <w:spacing w:after="0" w:line="53" w:lineRule="exact"/>
        <w:rPr>
          <w:rFonts w:ascii="Symbol" w:cs="Symbol" w:eastAsia="Symbol" w:hAnsi="Symbol"/>
          <w:sz w:val="28"/>
          <w:szCs w:val="28"/>
          <w:color w:val="00000A"/>
        </w:rPr>
      </w:pPr>
    </w:p>
    <w:p>
      <w:pPr>
        <w:ind w:left="260" w:firstLine="711"/>
        <w:spacing w:after="0" w:line="341" w:lineRule="auto"/>
        <w:tabs>
          <w:tab w:leader="none" w:pos="1167" w:val="left"/>
        </w:tabs>
        <w:numPr>
          <w:ilvl w:val="0"/>
          <w:numId w:val="36"/>
        </w:numPr>
        <w:rPr>
          <w:rFonts w:ascii="Symbol" w:cs="Symbol" w:eastAsia="Symbol" w:hAnsi="Symbol"/>
          <w:sz w:val="28"/>
          <w:szCs w:val="28"/>
          <w:color w:val="00000A"/>
        </w:rPr>
      </w:pPr>
      <w:r>
        <w:rPr>
          <w:rFonts w:ascii="Times New Roman" w:cs="Times New Roman" w:eastAsia="Times New Roman" w:hAnsi="Times New Roman"/>
          <w:sz w:val="28"/>
          <w:szCs w:val="28"/>
          <w:color w:val="00000A"/>
        </w:rPr>
        <w:t>постоянная помощь в осмыслении и расширении контекста усваиваемых знаний, в закреплении и совершенствовании освоенных умений;</w:t>
      </w:r>
    </w:p>
    <w:p>
      <w:pPr>
        <w:spacing w:after="0" w:line="52" w:lineRule="exact"/>
        <w:rPr>
          <w:rFonts w:ascii="Symbol" w:cs="Symbol" w:eastAsia="Symbol" w:hAnsi="Symbol"/>
          <w:sz w:val="28"/>
          <w:szCs w:val="28"/>
          <w:color w:val="00000A"/>
        </w:rPr>
      </w:pPr>
    </w:p>
    <w:p>
      <w:pPr>
        <w:ind w:left="260" w:firstLine="711"/>
        <w:spacing w:after="0" w:line="341" w:lineRule="auto"/>
        <w:tabs>
          <w:tab w:leader="none" w:pos="1167" w:val="left"/>
        </w:tabs>
        <w:numPr>
          <w:ilvl w:val="0"/>
          <w:numId w:val="36"/>
        </w:numPr>
        <w:rPr>
          <w:rFonts w:ascii="Symbol" w:cs="Symbol" w:eastAsia="Symbol" w:hAnsi="Symbol"/>
          <w:sz w:val="28"/>
          <w:szCs w:val="28"/>
          <w:color w:val="00000A"/>
        </w:rPr>
      </w:pPr>
      <w:r>
        <w:rPr>
          <w:rFonts w:ascii="Times New Roman" w:cs="Times New Roman" w:eastAsia="Times New Roman" w:hAnsi="Times New Roman"/>
          <w:sz w:val="28"/>
          <w:szCs w:val="28"/>
          <w:color w:val="00000A"/>
        </w:rPr>
        <w:t>специальное обучение «переносу» сформированных знаний и умений в новые ситуации взаимодействия с действительностью;</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16</w:t>
      </w:r>
    </w:p>
    <w:p>
      <w:pPr>
        <w:sectPr>
          <w:pgSz w:w="11900" w:h="16838" w:orient="portrait"/>
          <w:cols w:equalWidth="0" w:num="1">
            <w:col w:w="9900"/>
          </w:cols>
          <w:pgMar w:left="1440" w:top="1144" w:right="566" w:bottom="189" w:gutter="0" w:footer="0" w:header="0"/>
        </w:sectPr>
      </w:pPr>
    </w:p>
    <w:p>
      <w:pPr>
        <w:ind w:left="260" w:firstLine="711"/>
        <w:spacing w:after="0" w:line="341" w:lineRule="auto"/>
        <w:tabs>
          <w:tab w:leader="none" w:pos="1167" w:val="left"/>
        </w:tabs>
        <w:numPr>
          <w:ilvl w:val="0"/>
          <w:numId w:val="37"/>
        </w:numPr>
        <w:rPr>
          <w:rFonts w:ascii="Symbol" w:cs="Symbol" w:eastAsia="Symbol" w:hAnsi="Symbol"/>
          <w:sz w:val="28"/>
          <w:szCs w:val="28"/>
          <w:color w:val="00000A"/>
        </w:rPr>
      </w:pPr>
      <w:r>
        <w:rPr>
          <w:rFonts w:ascii="Times New Roman" w:cs="Times New Roman" w:eastAsia="Times New Roman" w:hAnsi="Times New Roman"/>
          <w:sz w:val="28"/>
          <w:szCs w:val="28"/>
          <w:color w:val="00000A"/>
        </w:rPr>
        <w:t>постоянная актуализация знаний, умений и одобряемых обществом норм поведения;</w:t>
      </w:r>
    </w:p>
    <w:p>
      <w:pPr>
        <w:spacing w:after="0" w:line="54" w:lineRule="exact"/>
        <w:rPr>
          <w:rFonts w:ascii="Symbol" w:cs="Symbol" w:eastAsia="Symbol" w:hAnsi="Symbol"/>
          <w:sz w:val="28"/>
          <w:szCs w:val="28"/>
          <w:color w:val="00000A"/>
        </w:rPr>
      </w:pPr>
    </w:p>
    <w:p>
      <w:pPr>
        <w:ind w:left="260" w:firstLine="711"/>
        <w:spacing w:after="0" w:line="350" w:lineRule="auto"/>
        <w:tabs>
          <w:tab w:leader="none" w:pos="1161" w:val="left"/>
        </w:tabs>
        <w:numPr>
          <w:ilvl w:val="0"/>
          <w:numId w:val="37"/>
        </w:numPr>
        <w:rPr>
          <w:rFonts w:ascii="Symbol" w:cs="Symbol" w:eastAsia="Symbol" w:hAnsi="Symbol"/>
          <w:sz w:val="28"/>
          <w:szCs w:val="28"/>
          <w:color w:val="00000A"/>
        </w:rPr>
      </w:pPr>
      <w:r>
        <w:rPr>
          <w:rFonts w:ascii="Times New Roman" w:cs="Times New Roman" w:eastAsia="Times New Roman" w:hAnsi="Times New Roman"/>
          <w:sz w:val="28"/>
          <w:szCs w:val="28"/>
          <w:color w:val="00000A"/>
        </w:rPr>
        <w:t>использование преимущественно позитивных средств стимуляции деятельности и поведения;</w:t>
      </w:r>
    </w:p>
    <w:p>
      <w:pPr>
        <w:spacing w:after="0" w:line="42" w:lineRule="exact"/>
        <w:rPr>
          <w:rFonts w:ascii="Symbol" w:cs="Symbol" w:eastAsia="Symbol" w:hAnsi="Symbol"/>
          <w:sz w:val="28"/>
          <w:szCs w:val="28"/>
          <w:color w:val="00000A"/>
        </w:rPr>
      </w:pPr>
    </w:p>
    <w:p>
      <w:pPr>
        <w:jc w:val="both"/>
        <w:ind w:left="260" w:firstLine="711"/>
        <w:spacing w:after="0" w:line="350" w:lineRule="auto"/>
        <w:tabs>
          <w:tab w:leader="none" w:pos="1161" w:val="left"/>
        </w:tabs>
        <w:numPr>
          <w:ilvl w:val="0"/>
          <w:numId w:val="37"/>
        </w:numPr>
        <w:rPr>
          <w:rFonts w:ascii="Symbol" w:cs="Symbol" w:eastAsia="Symbol" w:hAnsi="Symbol"/>
          <w:sz w:val="28"/>
          <w:szCs w:val="28"/>
          <w:color w:val="00000A"/>
        </w:rPr>
      </w:pPr>
      <w:r>
        <w:rPr>
          <w:rFonts w:ascii="Times New Roman" w:cs="Times New Roman" w:eastAsia="Times New Roman" w:hAnsi="Times New Roman"/>
          <w:sz w:val="28"/>
          <w:szCs w:val="28"/>
          <w:color w:val="00000A"/>
        </w:rPr>
        <w:t>развитие и отработка средств коммуникации, приемов конструктивного общения и взаимодействия (с членами семьи, со сверстниками, с взрослыми),</w:t>
      </w:r>
    </w:p>
    <w:p>
      <w:pPr>
        <w:spacing w:after="0" w:line="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формирование навыков социально одобряемого поведения;</w:t>
      </w:r>
    </w:p>
    <w:p>
      <w:pPr>
        <w:spacing w:after="0" w:line="162" w:lineRule="exact"/>
        <w:rPr>
          <w:sz w:val="20"/>
          <w:szCs w:val="20"/>
          <w:color w:val="auto"/>
        </w:rPr>
      </w:pPr>
    </w:p>
    <w:p>
      <w:pPr>
        <w:jc w:val="both"/>
        <w:ind w:left="260" w:firstLine="709"/>
        <w:spacing w:after="0" w:line="359" w:lineRule="auto"/>
        <w:rPr>
          <w:sz w:val="20"/>
          <w:szCs w:val="20"/>
          <w:color w:val="auto"/>
        </w:rPr>
      </w:pPr>
      <w:r>
        <w:rPr>
          <w:rFonts w:ascii="Symbol" w:cs="Symbol" w:eastAsia="Symbol" w:hAnsi="Symbol"/>
          <w:sz w:val="28"/>
          <w:szCs w:val="28"/>
          <w:color w:val="00000A"/>
        </w:rPr>
        <w:t></w:t>
      </w:r>
      <w:r>
        <w:rPr>
          <w:rFonts w:ascii="Times New Roman" w:cs="Times New Roman" w:eastAsia="Times New Roman" w:hAnsi="Times New Roman"/>
          <w:sz w:val="28"/>
          <w:szCs w:val="28"/>
          <w:color w:val="00000A"/>
        </w:rPr>
        <w:t xml:space="preserve"> специальная психокоррекционная помощь, направленная на формирование способности к самостоятельной организации собственной деятельности и осознанию возникающих трудностей, формирование умения запрашивать и использовать помощь взрослого;</w:t>
      </w:r>
    </w:p>
    <w:p>
      <w:pPr>
        <w:spacing w:after="0" w:line="3" w:lineRule="exact"/>
        <w:rPr>
          <w:sz w:val="20"/>
          <w:szCs w:val="20"/>
          <w:color w:val="auto"/>
        </w:rPr>
      </w:pPr>
    </w:p>
    <w:p>
      <w:pPr>
        <w:ind w:left="1160" w:hanging="189"/>
        <w:spacing w:after="0"/>
        <w:tabs>
          <w:tab w:leader="none" w:pos="1160" w:val="left"/>
        </w:tabs>
        <w:numPr>
          <w:ilvl w:val="0"/>
          <w:numId w:val="38"/>
        </w:numPr>
        <w:rPr>
          <w:rFonts w:ascii="Symbol" w:cs="Symbol" w:eastAsia="Symbol" w:hAnsi="Symbol"/>
          <w:sz w:val="28"/>
          <w:szCs w:val="28"/>
          <w:color w:val="00000A"/>
        </w:rPr>
      </w:pPr>
      <w:r>
        <w:rPr>
          <w:rFonts w:ascii="Times New Roman" w:cs="Times New Roman" w:eastAsia="Times New Roman" w:hAnsi="Times New Roman"/>
          <w:sz w:val="28"/>
          <w:szCs w:val="28"/>
          <w:color w:val="00000A"/>
        </w:rPr>
        <w:t>обеспечение  взаимодействия  семьи  и  образовательной  организации</w:t>
      </w:r>
    </w:p>
    <w:p>
      <w:pPr>
        <w:spacing w:after="0" w:line="187"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8"/>
          <w:szCs w:val="28"/>
          <w:color w:val="00000A"/>
        </w:rPr>
        <w:t>(сотрудничество с родителями, активизация ресурсов семьи для формирования социально активной позиции, нравственных и общекультурных ценностей).</w:t>
      </w:r>
    </w:p>
    <w:p>
      <w:pPr>
        <w:spacing w:after="0" w:line="14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8"/>
          <w:szCs w:val="28"/>
          <w:b w:val="1"/>
          <w:bCs w:val="1"/>
          <w:color w:val="00000A"/>
        </w:rPr>
        <w:t>2.1.2. Планируемые результаты освоения обучающимися</w:t>
      </w:r>
    </w:p>
    <w:p>
      <w:pPr>
        <w:spacing w:after="0" w:line="14" w:lineRule="exact"/>
        <w:rPr>
          <w:sz w:val="20"/>
          <w:szCs w:val="20"/>
          <w:color w:val="auto"/>
        </w:rPr>
      </w:pPr>
    </w:p>
    <w:p>
      <w:pPr>
        <w:ind w:left="840" w:right="580" w:firstLine="264"/>
        <w:spacing w:after="0" w:line="247" w:lineRule="auto"/>
        <w:tabs>
          <w:tab w:leader="none" w:pos="1295" w:val="left"/>
        </w:tabs>
        <w:numPr>
          <w:ilvl w:val="0"/>
          <w:numId w:val="39"/>
        </w:numPr>
        <w:rPr>
          <w:rFonts w:ascii="Times New Roman" w:cs="Times New Roman" w:eastAsia="Times New Roman" w:hAnsi="Times New Roman"/>
          <w:sz w:val="27"/>
          <w:szCs w:val="27"/>
          <w:b w:val="1"/>
          <w:bCs w:val="1"/>
          <w:color w:val="00000A"/>
        </w:rPr>
      </w:pPr>
      <w:r>
        <w:rPr>
          <w:rFonts w:ascii="Times New Roman" w:cs="Times New Roman" w:eastAsia="Times New Roman" w:hAnsi="Times New Roman"/>
          <w:sz w:val="27"/>
          <w:szCs w:val="27"/>
          <w:b w:val="1"/>
          <w:bCs w:val="1"/>
          <w:color w:val="00000A"/>
        </w:rPr>
        <w:t>задержкой психического развития адаптированной основной общеобразовательной программы начального общего образования</w:t>
      </w:r>
    </w:p>
    <w:p>
      <w:pPr>
        <w:spacing w:after="0" w:line="122" w:lineRule="exact"/>
        <w:rPr>
          <w:sz w:val="20"/>
          <w:szCs w:val="20"/>
          <w:color w:val="auto"/>
        </w:rPr>
      </w:pPr>
    </w:p>
    <w:p>
      <w:pPr>
        <w:jc w:val="both"/>
        <w:ind w:left="260" w:firstLine="709"/>
        <w:spacing w:after="0" w:line="315" w:lineRule="auto"/>
        <w:rPr>
          <w:sz w:val="20"/>
          <w:szCs w:val="20"/>
          <w:color w:val="auto"/>
        </w:rPr>
      </w:pPr>
      <w:r>
        <w:rPr>
          <w:rFonts w:ascii="Times New Roman" w:cs="Times New Roman" w:eastAsia="Times New Roman" w:hAnsi="Times New Roman"/>
          <w:sz w:val="28"/>
          <w:szCs w:val="28"/>
          <w:color w:val="00000A"/>
        </w:rPr>
        <w:t>Личностные, метапредметные и предметные результаты освоения обучающимися с ЗПР АООП НОО соответствуют ФГОС НОО</w:t>
      </w:r>
      <w:r>
        <w:rPr>
          <w:rFonts w:ascii="Times New Roman" w:cs="Times New Roman" w:eastAsia="Times New Roman" w:hAnsi="Times New Roman"/>
          <w:sz w:val="36"/>
          <w:szCs w:val="36"/>
          <w:color w:val="00000A"/>
          <w:vertAlign w:val="superscript"/>
        </w:rPr>
        <w:t>5</w:t>
      </w:r>
      <w:r>
        <w:rPr>
          <w:rFonts w:ascii="Times New Roman" w:cs="Times New Roman" w:eastAsia="Times New Roman" w:hAnsi="Times New Roman"/>
          <w:sz w:val="28"/>
          <w:szCs w:val="28"/>
          <w:color w:val="00000A"/>
        </w:rPr>
        <w:t>.</w:t>
      </w: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 xml:space="preserve">Планируемые результаты освоения обучающимися с ЗПР </w:t>
      </w:r>
      <w:r>
        <w:rPr>
          <w:rFonts w:ascii="Times New Roman" w:cs="Times New Roman" w:eastAsia="Times New Roman" w:hAnsi="Times New Roman"/>
          <w:sz w:val="28"/>
          <w:szCs w:val="28"/>
          <w:color w:val="000000"/>
        </w:rPr>
        <w:t>АООП НОО</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дополняются результатами освоения программы коррекционной работы.</w:t>
      </w:r>
    </w:p>
    <w:p>
      <w:pPr>
        <w:spacing w:after="0" w:line="36"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b w:val="1"/>
          <w:bCs w:val="1"/>
          <w:color w:val="00000A"/>
        </w:rPr>
        <w:t>Планируемые результаты освоения обучающимися с задержкой психического развития программы коррекционной работы</w:t>
      </w:r>
    </w:p>
    <w:p>
      <w:pPr>
        <w:spacing w:after="0" w:line="29"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Результаты освоения программы коррекционной работы отражают сформированность социальных (жизненных) компетенций, необходимых для решения практико-ориентированных задач и обеспечивающих становление социальных отношений обучающихся с ЗПР в различных средах:</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165735</wp:posOffset>
                </wp:positionH>
                <wp:positionV relativeFrom="paragraph">
                  <wp:posOffset>322580</wp:posOffset>
                </wp:positionV>
                <wp:extent cx="182943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9435" cy="4763"/>
                        </a:xfrm>
                        <a:prstGeom prst="line">
                          <a:avLst/>
                        </a:prstGeom>
                        <a:solidFill>
                          <a:srgbClr val="FFFFFF"/>
                        </a:solidFill>
                        <a:ln w="9143">
                          <a:solidFill>
                            <a:srgbClr val="00000A"/>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05pt,25.4pt" to="157.1pt,25.4pt" o:allowincell="f" strokecolor="#00000A" strokeweight="0.71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260" w:firstLine="2"/>
        <w:spacing w:after="0" w:line="206" w:lineRule="auto"/>
        <w:tabs>
          <w:tab w:leader="none" w:pos="968" w:val="left"/>
        </w:tabs>
        <w:numPr>
          <w:ilvl w:val="0"/>
          <w:numId w:val="40"/>
        </w:numPr>
        <w:rPr>
          <w:rFonts w:ascii="Calibri" w:cs="Calibri" w:eastAsia="Calibri" w:hAnsi="Calibri"/>
          <w:sz w:val="32"/>
          <w:szCs w:val="32"/>
          <w:color w:val="00000A"/>
          <w:vertAlign w:val="superscript"/>
        </w:rPr>
      </w:pPr>
      <w:r>
        <w:rPr>
          <w:rFonts w:ascii="Times New Roman" w:cs="Times New Roman" w:eastAsia="Times New Roman" w:hAnsi="Times New Roman"/>
          <w:sz w:val="20"/>
          <w:szCs w:val="20"/>
          <w:color w:val="00000A"/>
        </w:rPr>
        <w:t>Федеральный государственный образовательный стандарт начального общего образования, утвержденный Приказом Минобрнауки России от 06.10.2009 N 373 (зарегистрирован Министерством юстиции Российской Федерации 22 декабря 2009 г., регистрационный № 15785) (ред. от 18.12.2012) (далее – ФГОС НОО).</w:t>
      </w:r>
    </w:p>
    <w:p>
      <w:pPr>
        <w:spacing w:after="0" w:line="1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17</w:t>
      </w:r>
    </w:p>
    <w:p>
      <w:pPr>
        <w:sectPr>
          <w:pgSz w:w="11900" w:h="16838" w:orient="portrait"/>
          <w:cols w:equalWidth="0" w:num="1">
            <w:col w:w="9900"/>
          </w:cols>
          <w:pgMar w:left="1440" w:top="1165" w:right="566" w:bottom="189" w:gutter="0" w:footer="0" w:header="0"/>
        </w:sectPr>
      </w:pPr>
    </w:p>
    <w:p>
      <w:pPr>
        <w:ind w:left="260" w:firstLine="711"/>
        <w:spacing w:after="0" w:line="333" w:lineRule="auto"/>
        <w:tabs>
          <w:tab w:leader="none" w:pos="1676" w:val="left"/>
        </w:tabs>
        <w:numPr>
          <w:ilvl w:val="0"/>
          <w:numId w:val="41"/>
        </w:numPr>
        <w:rPr>
          <w:rFonts w:ascii="Symbol" w:cs="Symbol" w:eastAsia="Symbol" w:hAnsi="Symbol"/>
          <w:sz w:val="28"/>
          <w:szCs w:val="28"/>
          <w:color w:val="00000A"/>
        </w:rPr>
      </w:pPr>
      <w:r>
        <w:rPr>
          <w:rFonts w:ascii="Times New Roman" w:cs="Times New Roman" w:eastAsia="Times New Roman" w:hAnsi="Times New Roman"/>
          <w:sz w:val="28"/>
          <w:szCs w:val="28"/>
          <w:color w:val="00000A"/>
        </w:rPr>
        <w:t>развитие адекватных представлений о собственных возможностях, о насущно необходимом жизнеобеспечении</w:t>
      </w:r>
      <w:r>
        <w:rPr>
          <w:rFonts w:ascii="Times New Roman" w:cs="Times New Roman" w:eastAsia="Times New Roman" w:hAnsi="Times New Roman"/>
          <w:sz w:val="28"/>
          <w:szCs w:val="28"/>
          <w:b w:val="1"/>
          <w:bCs w:val="1"/>
          <w:color w:val="00000A"/>
        </w:rPr>
        <w:t>,</w:t>
      </w:r>
      <w:r>
        <w:rPr>
          <w:rFonts w:ascii="Times New Roman" w:cs="Times New Roman" w:eastAsia="Times New Roman" w:hAnsi="Times New Roman"/>
          <w:sz w:val="28"/>
          <w:szCs w:val="28"/>
          <w:color w:val="00000A"/>
        </w:rPr>
        <w:t xml:space="preserve"> проявляющееся:</w:t>
      </w:r>
    </w:p>
    <w:p>
      <w:pPr>
        <w:spacing w:after="0" w:line="43" w:lineRule="exact"/>
        <w:rPr>
          <w:sz w:val="20"/>
          <w:szCs w:val="20"/>
          <w:color w:val="auto"/>
        </w:rPr>
      </w:pPr>
    </w:p>
    <w:p>
      <w:pPr>
        <w:jc w:val="both"/>
        <w:ind w:left="260" w:firstLine="711"/>
        <w:spacing w:after="0" w:line="354" w:lineRule="auto"/>
        <w:tabs>
          <w:tab w:leader="none" w:pos="1391" w:val="left"/>
        </w:tabs>
        <w:numPr>
          <w:ilvl w:val="0"/>
          <w:numId w:val="4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умении различать учебные ситуации, в которых необходима посторонняя помощь для её разрешения, с ситуациями, в которых решение можно найти самому;</w:t>
      </w:r>
    </w:p>
    <w:p>
      <w:pPr>
        <w:spacing w:after="0" w:line="9" w:lineRule="exact"/>
        <w:rPr>
          <w:rFonts w:ascii="Times New Roman" w:cs="Times New Roman" w:eastAsia="Times New Roman" w:hAnsi="Times New Roman"/>
          <w:sz w:val="28"/>
          <w:szCs w:val="28"/>
          <w:color w:val="00000A"/>
        </w:rPr>
      </w:pPr>
    </w:p>
    <w:p>
      <w:pPr>
        <w:ind w:left="1220" w:hanging="249"/>
        <w:spacing w:after="0"/>
        <w:tabs>
          <w:tab w:leader="none" w:pos="1220" w:val="left"/>
        </w:tabs>
        <w:numPr>
          <w:ilvl w:val="0"/>
          <w:numId w:val="4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умении обратиться к учителю при затруднениях в учебном процессе,</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сформулировать запрос о специальной помощи;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в умении использовать помощь взрослого для разрешения затруднения,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давать адекватную обратную связь учителю: понимаю или не понимаю;</w:t>
      </w:r>
    </w:p>
    <w:p>
      <w:pPr>
        <w:spacing w:after="0" w:line="176" w:lineRule="exact"/>
        <w:rPr>
          <w:sz w:val="20"/>
          <w:szCs w:val="20"/>
          <w:color w:val="auto"/>
        </w:rPr>
      </w:pPr>
    </w:p>
    <w:p>
      <w:pPr>
        <w:jc w:val="both"/>
        <w:ind w:left="260" w:firstLine="711"/>
        <w:spacing w:after="0" w:line="354" w:lineRule="auto"/>
        <w:tabs>
          <w:tab w:leader="none" w:pos="1317" w:val="left"/>
        </w:tabs>
        <w:numPr>
          <w:ilvl w:val="0"/>
          <w:numId w:val="4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умении написать при необходимости SMS-сообщение, правильно выбрать адресата (близкого человека), корректно и точно сформулировать возникшую проблему.</w:t>
      </w:r>
    </w:p>
    <w:p>
      <w:pPr>
        <w:spacing w:after="0" w:line="44" w:lineRule="exact"/>
        <w:rPr>
          <w:sz w:val="20"/>
          <w:szCs w:val="20"/>
          <w:color w:val="auto"/>
        </w:rPr>
      </w:pPr>
    </w:p>
    <w:p>
      <w:pPr>
        <w:ind w:left="260" w:firstLine="711"/>
        <w:spacing w:after="0" w:line="333" w:lineRule="auto"/>
        <w:tabs>
          <w:tab w:leader="none" w:pos="1676" w:val="left"/>
        </w:tabs>
        <w:numPr>
          <w:ilvl w:val="0"/>
          <w:numId w:val="44"/>
        </w:numPr>
        <w:rPr>
          <w:rFonts w:ascii="Symbol" w:cs="Symbol" w:eastAsia="Symbol" w:hAnsi="Symbol"/>
          <w:sz w:val="28"/>
          <w:szCs w:val="28"/>
          <w:color w:val="00000A"/>
        </w:rPr>
      </w:pPr>
      <w:r>
        <w:rPr>
          <w:rFonts w:ascii="Times New Roman" w:cs="Times New Roman" w:eastAsia="Times New Roman" w:hAnsi="Times New Roman"/>
          <w:sz w:val="28"/>
          <w:szCs w:val="28"/>
          <w:color w:val="00000A"/>
        </w:rPr>
        <w:t>овладение социально-бытовыми умениями, используемыми в повседневной жизни, проявляющееся</w:t>
      </w:r>
      <w:r>
        <w:rPr>
          <w:rFonts w:ascii="Times New Roman" w:cs="Times New Roman" w:eastAsia="Times New Roman" w:hAnsi="Times New Roman"/>
          <w:sz w:val="28"/>
          <w:szCs w:val="28"/>
          <w:b w:val="1"/>
          <w:bCs w:val="1"/>
          <w:color w:val="00000A"/>
        </w:rPr>
        <w:t>:</w:t>
      </w:r>
    </w:p>
    <w:p>
      <w:pPr>
        <w:spacing w:after="0" w:line="29" w:lineRule="exact"/>
        <w:rPr>
          <w:sz w:val="20"/>
          <w:szCs w:val="20"/>
          <w:color w:val="auto"/>
        </w:rPr>
      </w:pPr>
    </w:p>
    <w:p>
      <w:pPr>
        <w:ind w:left="1420" w:hanging="449"/>
        <w:spacing w:after="0"/>
        <w:tabs>
          <w:tab w:leader="none" w:pos="1420" w:val="left"/>
        </w:tabs>
        <w:numPr>
          <w:ilvl w:val="0"/>
          <w:numId w:val="4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расширении   представлений   об   устройстве   домашней   жизни,</w:t>
      </w:r>
    </w:p>
    <w:p>
      <w:pPr>
        <w:spacing w:after="0" w:line="17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разнообразии повседневных бытовых дел, понимании предназначения окружающих в быту предметов и вещей;</w:t>
      </w:r>
    </w:p>
    <w:p>
      <w:pPr>
        <w:spacing w:after="0" w:line="30" w:lineRule="exact"/>
        <w:rPr>
          <w:sz w:val="20"/>
          <w:szCs w:val="20"/>
          <w:color w:val="auto"/>
        </w:rPr>
      </w:pPr>
    </w:p>
    <w:p>
      <w:pPr>
        <w:ind w:left="260" w:firstLine="711"/>
        <w:spacing w:after="0" w:line="349" w:lineRule="auto"/>
        <w:tabs>
          <w:tab w:leader="none" w:pos="1252" w:val="left"/>
        </w:tabs>
        <w:numPr>
          <w:ilvl w:val="0"/>
          <w:numId w:val="4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умении включаться в разнообразные повседневные дела, принимать посильное участие;</w:t>
      </w:r>
    </w:p>
    <w:p>
      <w:pPr>
        <w:spacing w:after="0" w:line="29" w:lineRule="exact"/>
        <w:rPr>
          <w:rFonts w:ascii="Times New Roman" w:cs="Times New Roman" w:eastAsia="Times New Roman" w:hAnsi="Times New Roman"/>
          <w:sz w:val="28"/>
          <w:szCs w:val="28"/>
          <w:color w:val="00000A"/>
        </w:rPr>
      </w:pPr>
    </w:p>
    <w:p>
      <w:pPr>
        <w:jc w:val="both"/>
        <w:ind w:left="260" w:firstLine="711"/>
        <w:spacing w:after="0" w:line="354" w:lineRule="auto"/>
        <w:tabs>
          <w:tab w:leader="none" w:pos="1199" w:val="left"/>
        </w:tabs>
        <w:numPr>
          <w:ilvl w:val="0"/>
          <w:numId w:val="4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адекватной оценке своих возможностей для выполнения определенных обязанностей в каких-то областях домашней жизни, умении брать на себя ответственность в этой деятельности;</w:t>
      </w:r>
    </w:p>
    <w:p>
      <w:pPr>
        <w:spacing w:after="0" w:line="24" w:lineRule="exact"/>
        <w:rPr>
          <w:rFonts w:ascii="Times New Roman" w:cs="Times New Roman" w:eastAsia="Times New Roman" w:hAnsi="Times New Roman"/>
          <w:sz w:val="28"/>
          <w:szCs w:val="28"/>
          <w:color w:val="00000A"/>
        </w:rPr>
      </w:pPr>
    </w:p>
    <w:p>
      <w:pPr>
        <w:jc w:val="both"/>
        <w:ind w:left="260" w:firstLine="711"/>
        <w:spacing w:after="0" w:line="354" w:lineRule="auto"/>
        <w:tabs>
          <w:tab w:leader="none" w:pos="1209" w:val="left"/>
        </w:tabs>
        <w:numPr>
          <w:ilvl w:val="0"/>
          <w:numId w:val="4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расширении представлений об устройстве школьной жизни, участии в повседневной жизни класса, принятии на себя обязанностей наряду с другими детьми;</w:t>
      </w:r>
    </w:p>
    <w:p>
      <w:pPr>
        <w:spacing w:after="0" w:line="23" w:lineRule="exact"/>
        <w:rPr>
          <w:rFonts w:ascii="Times New Roman" w:cs="Times New Roman" w:eastAsia="Times New Roman" w:hAnsi="Times New Roman"/>
          <w:sz w:val="28"/>
          <w:szCs w:val="28"/>
          <w:color w:val="00000A"/>
        </w:rPr>
      </w:pPr>
    </w:p>
    <w:p>
      <w:pPr>
        <w:ind w:left="260" w:firstLine="711"/>
        <w:spacing w:after="0" w:line="349" w:lineRule="auto"/>
        <w:tabs>
          <w:tab w:leader="none" w:pos="1229" w:val="left"/>
        </w:tabs>
        <w:numPr>
          <w:ilvl w:val="0"/>
          <w:numId w:val="4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умении ориентироваться в пространстве школы и просить помощи в случае затруднений, ориентироваться в расписании занятий;</w:t>
      </w:r>
    </w:p>
    <w:p>
      <w:pPr>
        <w:spacing w:after="0" w:line="15" w:lineRule="exact"/>
        <w:rPr>
          <w:rFonts w:ascii="Times New Roman" w:cs="Times New Roman" w:eastAsia="Times New Roman" w:hAnsi="Times New Roman"/>
          <w:sz w:val="28"/>
          <w:szCs w:val="28"/>
          <w:color w:val="00000A"/>
        </w:rPr>
      </w:pPr>
    </w:p>
    <w:p>
      <w:pPr>
        <w:ind w:left="1260" w:hanging="289"/>
        <w:spacing w:after="0"/>
        <w:tabs>
          <w:tab w:leader="none" w:pos="1260" w:val="left"/>
        </w:tabs>
        <w:numPr>
          <w:ilvl w:val="0"/>
          <w:numId w:val="4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умении  включаться  в  разнообразные  повседневные  школьные  дела,</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принимать посильное участие, брать на себя ответственность;</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18</w:t>
      </w:r>
    </w:p>
    <w:p>
      <w:pPr>
        <w:sectPr>
          <w:pgSz w:w="11900" w:h="16838" w:orient="portrait"/>
          <w:cols w:equalWidth="0" w:num="1">
            <w:col w:w="9900"/>
          </w:cols>
          <w:pgMar w:left="1440" w:top="1165" w:right="566" w:bottom="189" w:gutter="0" w:footer="0" w:header="0"/>
        </w:sect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00000A"/>
        </w:rPr>
        <w:t>в стремлении участвовать в подготовке и проведении праздников дома и в школе.</w:t>
      </w:r>
    </w:p>
    <w:p>
      <w:pPr>
        <w:spacing w:after="0" w:line="53" w:lineRule="exact"/>
        <w:rPr>
          <w:sz w:val="20"/>
          <w:szCs w:val="20"/>
          <w:color w:val="auto"/>
        </w:rPr>
      </w:pPr>
    </w:p>
    <w:p>
      <w:pPr>
        <w:ind w:left="260" w:firstLine="711"/>
        <w:spacing w:after="0" w:line="333" w:lineRule="auto"/>
        <w:tabs>
          <w:tab w:leader="none" w:pos="1676" w:val="left"/>
        </w:tabs>
        <w:numPr>
          <w:ilvl w:val="0"/>
          <w:numId w:val="47"/>
        </w:numPr>
        <w:rPr>
          <w:rFonts w:ascii="Symbol" w:cs="Symbol" w:eastAsia="Symbol" w:hAnsi="Symbol"/>
          <w:sz w:val="28"/>
          <w:szCs w:val="28"/>
          <w:color w:val="00000A"/>
        </w:rPr>
      </w:pPr>
      <w:r>
        <w:rPr>
          <w:rFonts w:ascii="Times New Roman" w:cs="Times New Roman" w:eastAsia="Times New Roman" w:hAnsi="Times New Roman"/>
          <w:sz w:val="28"/>
          <w:szCs w:val="28"/>
          <w:color w:val="00000A"/>
        </w:rPr>
        <w:t>овладение навыками коммуникации и принятыми ритуалами социального взаимодействия, проявляющееся:</w:t>
      </w:r>
    </w:p>
    <w:p>
      <w:pPr>
        <w:spacing w:after="0" w:line="29" w:lineRule="exact"/>
        <w:rPr>
          <w:sz w:val="20"/>
          <w:szCs w:val="20"/>
          <w:color w:val="auto"/>
        </w:rPr>
      </w:pPr>
    </w:p>
    <w:p>
      <w:pPr>
        <w:ind w:left="1180" w:hanging="209"/>
        <w:spacing w:after="0"/>
        <w:tabs>
          <w:tab w:leader="none" w:pos="1180" w:val="left"/>
        </w:tabs>
        <w:numPr>
          <w:ilvl w:val="0"/>
          <w:numId w:val="4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расширении знаний правил коммуникации;</w:t>
      </w:r>
    </w:p>
    <w:p>
      <w:pPr>
        <w:spacing w:after="0" w:line="175" w:lineRule="exact"/>
        <w:rPr>
          <w:rFonts w:ascii="Times New Roman" w:cs="Times New Roman" w:eastAsia="Times New Roman" w:hAnsi="Times New Roman"/>
          <w:sz w:val="28"/>
          <w:szCs w:val="28"/>
          <w:color w:val="00000A"/>
        </w:rPr>
      </w:pPr>
    </w:p>
    <w:p>
      <w:pPr>
        <w:jc w:val="both"/>
        <w:ind w:left="260" w:firstLine="711"/>
        <w:spacing w:after="0" w:line="354" w:lineRule="auto"/>
        <w:tabs>
          <w:tab w:leader="none" w:pos="1207" w:val="left"/>
        </w:tabs>
        <w:numPr>
          <w:ilvl w:val="0"/>
          <w:numId w:val="4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расширении и обогащении опыта коммуникации ребёнка в ближнем и дальнем окружении, расширении круга ситуаций, в которых обучающийся может использовать коммуникацию как средство достижения цели;</w:t>
      </w:r>
    </w:p>
    <w:p>
      <w:pPr>
        <w:spacing w:after="0" w:line="23" w:lineRule="exact"/>
        <w:rPr>
          <w:rFonts w:ascii="Times New Roman" w:cs="Times New Roman" w:eastAsia="Times New Roman" w:hAnsi="Times New Roman"/>
          <w:sz w:val="28"/>
          <w:szCs w:val="28"/>
          <w:color w:val="00000A"/>
        </w:rPr>
      </w:pPr>
    </w:p>
    <w:p>
      <w:pPr>
        <w:ind w:left="260" w:firstLine="711"/>
        <w:spacing w:after="0" w:line="349" w:lineRule="auto"/>
        <w:tabs>
          <w:tab w:leader="none" w:pos="1228" w:val="left"/>
        </w:tabs>
        <w:numPr>
          <w:ilvl w:val="0"/>
          <w:numId w:val="4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умении решать актуальные школьные и житейские задачи, используя коммуникацию как средство достижения цели (вербальную, невербальную);</w:t>
      </w:r>
    </w:p>
    <w:p>
      <w:pPr>
        <w:spacing w:after="0" w:line="29" w:lineRule="exact"/>
        <w:rPr>
          <w:rFonts w:ascii="Times New Roman" w:cs="Times New Roman" w:eastAsia="Times New Roman" w:hAnsi="Times New Roman"/>
          <w:sz w:val="28"/>
          <w:szCs w:val="28"/>
          <w:color w:val="00000A"/>
        </w:rPr>
      </w:pPr>
    </w:p>
    <w:p>
      <w:pPr>
        <w:ind w:left="260" w:firstLine="711"/>
        <w:spacing w:after="0" w:line="349" w:lineRule="auto"/>
        <w:tabs>
          <w:tab w:leader="none" w:pos="1235" w:val="left"/>
        </w:tabs>
        <w:numPr>
          <w:ilvl w:val="0"/>
          <w:numId w:val="4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умении начать и поддержать разговор, задать вопрос, выразить свои намерения, просьбу, пожелание, опасения, завершить разговор;</w:t>
      </w:r>
    </w:p>
    <w:p>
      <w:pPr>
        <w:spacing w:after="0" w:line="15" w:lineRule="exact"/>
        <w:rPr>
          <w:rFonts w:ascii="Times New Roman" w:cs="Times New Roman" w:eastAsia="Times New Roman" w:hAnsi="Times New Roman"/>
          <w:sz w:val="28"/>
          <w:szCs w:val="28"/>
          <w:color w:val="00000A"/>
        </w:rPr>
      </w:pPr>
    </w:p>
    <w:p>
      <w:pPr>
        <w:ind w:left="1300" w:hanging="329"/>
        <w:spacing w:after="0"/>
        <w:tabs>
          <w:tab w:leader="none" w:pos="1300" w:val="left"/>
        </w:tabs>
        <w:numPr>
          <w:ilvl w:val="0"/>
          <w:numId w:val="4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умении  корректно  выразить  отказ  и  недовольство,  благодарность,</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сочувствие и т.д.;</w:t>
      </w:r>
    </w:p>
    <w:p>
      <w:pPr>
        <w:spacing w:after="0" w:line="160" w:lineRule="exact"/>
        <w:rPr>
          <w:sz w:val="20"/>
          <w:szCs w:val="20"/>
          <w:color w:val="auto"/>
        </w:rPr>
      </w:pPr>
    </w:p>
    <w:p>
      <w:pPr>
        <w:ind w:left="1180" w:hanging="209"/>
        <w:spacing w:after="0"/>
        <w:tabs>
          <w:tab w:leader="none" w:pos="1180" w:val="left"/>
        </w:tabs>
        <w:numPr>
          <w:ilvl w:val="0"/>
          <w:numId w:val="4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умении получать и уточнять информацию от собеседника;</w:t>
      </w:r>
    </w:p>
    <w:p>
      <w:pPr>
        <w:spacing w:after="0" w:line="162" w:lineRule="exact"/>
        <w:rPr>
          <w:rFonts w:ascii="Times New Roman" w:cs="Times New Roman" w:eastAsia="Times New Roman" w:hAnsi="Times New Roman"/>
          <w:sz w:val="28"/>
          <w:szCs w:val="28"/>
          <w:color w:val="00000A"/>
        </w:rPr>
      </w:pPr>
    </w:p>
    <w:p>
      <w:pPr>
        <w:ind w:left="1180" w:hanging="209"/>
        <w:spacing w:after="0"/>
        <w:tabs>
          <w:tab w:leader="none" w:pos="1180" w:val="left"/>
        </w:tabs>
        <w:numPr>
          <w:ilvl w:val="0"/>
          <w:numId w:val="4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освоении культурных форм выражения своих чувств.</w:t>
      </w:r>
    </w:p>
    <w:p>
      <w:pPr>
        <w:spacing w:after="0" w:line="195" w:lineRule="exact"/>
        <w:rPr>
          <w:sz w:val="20"/>
          <w:szCs w:val="20"/>
          <w:color w:val="auto"/>
        </w:rPr>
      </w:pPr>
    </w:p>
    <w:p>
      <w:pPr>
        <w:ind w:left="260" w:firstLine="711"/>
        <w:spacing w:after="0" w:line="333" w:lineRule="auto"/>
        <w:tabs>
          <w:tab w:leader="none" w:pos="1676" w:val="left"/>
        </w:tabs>
        <w:numPr>
          <w:ilvl w:val="0"/>
          <w:numId w:val="50"/>
        </w:numPr>
        <w:rPr>
          <w:rFonts w:ascii="Symbol" w:cs="Symbol" w:eastAsia="Symbol" w:hAnsi="Symbol"/>
          <w:sz w:val="28"/>
          <w:szCs w:val="28"/>
          <w:color w:val="00000A"/>
        </w:rPr>
      </w:pPr>
      <w:r>
        <w:rPr>
          <w:rFonts w:ascii="Times New Roman" w:cs="Times New Roman" w:eastAsia="Times New Roman" w:hAnsi="Times New Roman"/>
          <w:sz w:val="28"/>
          <w:szCs w:val="28"/>
          <w:color w:val="00000A"/>
        </w:rPr>
        <w:t>способность к осмыслению и дифференциации картины мира, ее пространственно-временной организации, проявляющаяся:</w:t>
      </w:r>
    </w:p>
    <w:p>
      <w:pPr>
        <w:spacing w:after="0" w:line="43" w:lineRule="exact"/>
        <w:rPr>
          <w:sz w:val="20"/>
          <w:szCs w:val="20"/>
          <w:color w:val="auto"/>
        </w:rPr>
      </w:pPr>
    </w:p>
    <w:p>
      <w:pPr>
        <w:jc w:val="both"/>
        <w:ind w:left="260" w:firstLine="711"/>
        <w:spacing w:after="0" w:line="348" w:lineRule="auto"/>
        <w:tabs>
          <w:tab w:leader="none" w:pos="1418" w:val="left"/>
        </w:tabs>
        <w:numPr>
          <w:ilvl w:val="0"/>
          <w:numId w:val="5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расширении и обогащении опыта реального взаимодействия обучающегося с бытовым окружением, миром природных явлений и вещей,</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расширении адекватных представлений об опасности и безопасности;</w:t>
      </w:r>
    </w:p>
    <w:p>
      <w:pPr>
        <w:spacing w:after="0" w:line="175" w:lineRule="exact"/>
        <w:rPr>
          <w:sz w:val="20"/>
          <w:szCs w:val="20"/>
          <w:color w:val="auto"/>
        </w:rPr>
      </w:pPr>
    </w:p>
    <w:p>
      <w:pPr>
        <w:jc w:val="both"/>
        <w:ind w:left="260" w:firstLine="711"/>
        <w:spacing w:after="0" w:line="354" w:lineRule="auto"/>
        <w:tabs>
          <w:tab w:leader="none" w:pos="1318" w:val="left"/>
        </w:tabs>
        <w:numPr>
          <w:ilvl w:val="0"/>
          <w:numId w:val="5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адекватности бытового поведения обучающегося с точки зрения опасности (безопасности) для себя и для окружающих; сохранности окружающей предметной и природной среды;</w:t>
      </w:r>
    </w:p>
    <w:p>
      <w:pPr>
        <w:spacing w:after="0" w:line="24" w:lineRule="exact"/>
        <w:rPr>
          <w:rFonts w:ascii="Times New Roman" w:cs="Times New Roman" w:eastAsia="Times New Roman" w:hAnsi="Times New Roman"/>
          <w:sz w:val="28"/>
          <w:szCs w:val="28"/>
          <w:color w:val="00000A"/>
        </w:rPr>
      </w:pPr>
    </w:p>
    <w:p>
      <w:pPr>
        <w:jc w:val="both"/>
        <w:ind w:left="260" w:firstLine="711"/>
        <w:spacing w:after="0" w:line="354" w:lineRule="auto"/>
        <w:tabs>
          <w:tab w:leader="none" w:pos="1187" w:val="left"/>
        </w:tabs>
        <w:numPr>
          <w:ilvl w:val="0"/>
          <w:numId w:val="5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расширении и накоплении знакомых и разнообразно освоенных мест за пределами дома и школы: двора, дачи, леса, парка, речки, городских и загородных достопримечательностей и других.</w:t>
      </w:r>
    </w:p>
    <w:p>
      <w:pPr>
        <w:spacing w:after="0" w:line="9" w:lineRule="exact"/>
        <w:rPr>
          <w:rFonts w:ascii="Times New Roman" w:cs="Times New Roman" w:eastAsia="Times New Roman" w:hAnsi="Times New Roman"/>
          <w:sz w:val="28"/>
          <w:szCs w:val="28"/>
          <w:color w:val="00000A"/>
        </w:rPr>
      </w:pPr>
    </w:p>
    <w:p>
      <w:pPr>
        <w:ind w:left="1240" w:hanging="269"/>
        <w:spacing w:after="0"/>
        <w:tabs>
          <w:tab w:leader="none" w:pos="1240" w:val="left"/>
        </w:tabs>
        <w:numPr>
          <w:ilvl w:val="0"/>
          <w:numId w:val="5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расширении  представлений  о  целостной  и  подробной  картине  мира,</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упорядоченной в пространстве и времени, адекватных возрасту ребёнка;</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19</w:t>
      </w:r>
    </w:p>
    <w:p>
      <w:pPr>
        <w:sectPr>
          <w:pgSz w:w="11900" w:h="16838" w:orient="portrait"/>
          <w:cols w:equalWidth="0" w:num="1">
            <w:col w:w="9900"/>
          </w:cols>
          <w:pgMar w:left="1440" w:top="1144" w:right="566" w:bottom="189" w:gutter="0" w:footer="0" w:header="0"/>
        </w:sectPr>
      </w:pPr>
    </w:p>
    <w:p>
      <w:pPr>
        <w:ind w:left="260" w:firstLine="711"/>
        <w:spacing w:after="0" w:line="348" w:lineRule="auto"/>
        <w:tabs>
          <w:tab w:leader="none" w:pos="1299" w:val="left"/>
        </w:tabs>
        <w:numPr>
          <w:ilvl w:val="0"/>
          <w:numId w:val="5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умении накапливать личные впечатления, связанные с явлениями окружающего мира;</w:t>
      </w:r>
    </w:p>
    <w:p>
      <w:pPr>
        <w:spacing w:after="0" w:line="32" w:lineRule="exact"/>
        <w:rPr>
          <w:rFonts w:ascii="Times New Roman" w:cs="Times New Roman" w:eastAsia="Times New Roman" w:hAnsi="Times New Roman"/>
          <w:sz w:val="28"/>
          <w:szCs w:val="28"/>
          <w:color w:val="00000A"/>
        </w:rPr>
      </w:pPr>
    </w:p>
    <w:p>
      <w:pPr>
        <w:ind w:left="260" w:firstLine="711"/>
        <w:spacing w:after="0" w:line="349" w:lineRule="auto"/>
        <w:tabs>
          <w:tab w:leader="none" w:pos="1175" w:val="left"/>
        </w:tabs>
        <w:numPr>
          <w:ilvl w:val="0"/>
          <w:numId w:val="5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умении устанавливать взаимосвязь между природным порядком и ходом собственной жизни в семье и в школе;</w:t>
      </w:r>
    </w:p>
    <w:p>
      <w:pPr>
        <w:spacing w:after="0" w:line="30" w:lineRule="exact"/>
        <w:rPr>
          <w:rFonts w:ascii="Times New Roman" w:cs="Times New Roman" w:eastAsia="Times New Roman" w:hAnsi="Times New Roman"/>
          <w:sz w:val="28"/>
          <w:szCs w:val="28"/>
          <w:color w:val="00000A"/>
        </w:rPr>
      </w:pPr>
    </w:p>
    <w:p>
      <w:pPr>
        <w:ind w:left="260" w:firstLine="711"/>
        <w:spacing w:after="0" w:line="348" w:lineRule="auto"/>
        <w:tabs>
          <w:tab w:leader="none" w:pos="1245" w:val="left"/>
        </w:tabs>
        <w:numPr>
          <w:ilvl w:val="0"/>
          <w:numId w:val="5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умении устанавливать взаимосвязь общественного порядка и уклада собственной жизни в семье и в школе, соответствовать этому порядку.</w:t>
      </w:r>
    </w:p>
    <w:p>
      <w:pPr>
        <w:spacing w:after="0" w:line="32" w:lineRule="exact"/>
        <w:rPr>
          <w:rFonts w:ascii="Times New Roman" w:cs="Times New Roman" w:eastAsia="Times New Roman" w:hAnsi="Times New Roman"/>
          <w:sz w:val="28"/>
          <w:szCs w:val="28"/>
          <w:color w:val="00000A"/>
        </w:rPr>
      </w:pPr>
    </w:p>
    <w:p>
      <w:pPr>
        <w:ind w:left="260" w:firstLine="711"/>
        <w:spacing w:after="0" w:line="348" w:lineRule="auto"/>
        <w:tabs>
          <w:tab w:leader="none" w:pos="1219" w:val="left"/>
        </w:tabs>
        <w:numPr>
          <w:ilvl w:val="0"/>
          <w:numId w:val="5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развитии любознательности, наблюдательности, способности замечать новое, задавать вопросы;</w:t>
      </w:r>
    </w:p>
    <w:p>
      <w:pPr>
        <w:spacing w:after="0" w:line="32" w:lineRule="exact"/>
        <w:rPr>
          <w:rFonts w:ascii="Times New Roman" w:cs="Times New Roman" w:eastAsia="Times New Roman" w:hAnsi="Times New Roman"/>
          <w:sz w:val="28"/>
          <w:szCs w:val="28"/>
          <w:color w:val="00000A"/>
        </w:rPr>
      </w:pPr>
    </w:p>
    <w:p>
      <w:pPr>
        <w:ind w:left="260" w:firstLine="711"/>
        <w:spacing w:after="0" w:line="348" w:lineRule="auto"/>
        <w:tabs>
          <w:tab w:leader="none" w:pos="1366" w:val="left"/>
        </w:tabs>
        <w:numPr>
          <w:ilvl w:val="0"/>
          <w:numId w:val="5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развитии активности во взаимодействии с миром, понимании собственной результативности;</w:t>
      </w:r>
    </w:p>
    <w:p>
      <w:pPr>
        <w:spacing w:after="0" w:line="32" w:lineRule="exact"/>
        <w:rPr>
          <w:rFonts w:ascii="Times New Roman" w:cs="Times New Roman" w:eastAsia="Times New Roman" w:hAnsi="Times New Roman"/>
          <w:sz w:val="28"/>
          <w:szCs w:val="28"/>
          <w:color w:val="00000A"/>
        </w:rPr>
      </w:pPr>
    </w:p>
    <w:p>
      <w:pPr>
        <w:ind w:left="260" w:firstLine="711"/>
        <w:spacing w:after="0" w:line="348" w:lineRule="auto"/>
        <w:tabs>
          <w:tab w:leader="none" w:pos="1351" w:val="left"/>
        </w:tabs>
        <w:numPr>
          <w:ilvl w:val="0"/>
          <w:numId w:val="5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накоплении опыта освоения нового при помощи экскурсий и путешествий;</w:t>
      </w:r>
    </w:p>
    <w:p>
      <w:pPr>
        <w:spacing w:after="0" w:line="17" w:lineRule="exact"/>
        <w:rPr>
          <w:rFonts w:ascii="Times New Roman" w:cs="Times New Roman" w:eastAsia="Times New Roman" w:hAnsi="Times New Roman"/>
          <w:sz w:val="28"/>
          <w:szCs w:val="28"/>
          <w:color w:val="00000A"/>
        </w:rPr>
      </w:pPr>
    </w:p>
    <w:p>
      <w:pPr>
        <w:ind w:left="1220" w:hanging="249"/>
        <w:spacing w:after="0"/>
        <w:tabs>
          <w:tab w:leader="none" w:pos="1220" w:val="left"/>
        </w:tabs>
        <w:numPr>
          <w:ilvl w:val="0"/>
          <w:numId w:val="5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умении передать свои впечатления, соображения, умозаключения так,</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чтобы быть понятым другим человеком;</w:t>
      </w:r>
    </w:p>
    <w:p>
      <w:pPr>
        <w:spacing w:after="0" w:line="176" w:lineRule="exact"/>
        <w:rPr>
          <w:sz w:val="20"/>
          <w:szCs w:val="20"/>
          <w:color w:val="auto"/>
        </w:rPr>
      </w:pPr>
    </w:p>
    <w:p>
      <w:pPr>
        <w:ind w:left="260" w:firstLine="711"/>
        <w:spacing w:after="0" w:line="349" w:lineRule="auto"/>
        <w:tabs>
          <w:tab w:leader="none" w:pos="1221" w:val="left"/>
        </w:tabs>
        <w:numPr>
          <w:ilvl w:val="0"/>
          <w:numId w:val="5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умении принимать и включать в свой личный опыт жизненный опыт других людей;</w:t>
      </w:r>
    </w:p>
    <w:p>
      <w:pPr>
        <w:spacing w:after="0" w:line="28" w:lineRule="exact"/>
        <w:rPr>
          <w:rFonts w:ascii="Times New Roman" w:cs="Times New Roman" w:eastAsia="Times New Roman" w:hAnsi="Times New Roman"/>
          <w:sz w:val="28"/>
          <w:szCs w:val="28"/>
          <w:color w:val="00000A"/>
        </w:rPr>
      </w:pPr>
    </w:p>
    <w:p>
      <w:pPr>
        <w:ind w:left="260" w:firstLine="711"/>
        <w:spacing w:after="0" w:line="349" w:lineRule="auto"/>
        <w:tabs>
          <w:tab w:leader="none" w:pos="1257" w:val="left"/>
        </w:tabs>
        <w:numPr>
          <w:ilvl w:val="0"/>
          <w:numId w:val="5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способности взаимодействовать с другими людьми, уменииделиться своими воспоминаниями, впечатлениями и планами.</w:t>
      </w:r>
    </w:p>
    <w:p>
      <w:pPr>
        <w:spacing w:after="0" w:line="50" w:lineRule="exact"/>
        <w:rPr>
          <w:sz w:val="20"/>
          <w:szCs w:val="20"/>
          <w:color w:val="auto"/>
        </w:rPr>
      </w:pPr>
    </w:p>
    <w:p>
      <w:pPr>
        <w:jc w:val="both"/>
        <w:ind w:left="260" w:firstLine="711"/>
        <w:spacing w:after="0" w:line="333" w:lineRule="auto"/>
        <w:tabs>
          <w:tab w:leader="none" w:pos="1676" w:val="left"/>
        </w:tabs>
        <w:numPr>
          <w:ilvl w:val="0"/>
          <w:numId w:val="55"/>
        </w:numPr>
        <w:rPr>
          <w:rFonts w:ascii="Symbol" w:cs="Symbol" w:eastAsia="Symbol" w:hAnsi="Symbol"/>
          <w:sz w:val="28"/>
          <w:szCs w:val="28"/>
          <w:color w:val="00000A"/>
        </w:rPr>
      </w:pPr>
      <w:r>
        <w:rPr>
          <w:rFonts w:ascii="Times New Roman" w:cs="Times New Roman" w:eastAsia="Times New Roman" w:hAnsi="Times New Roman"/>
          <w:sz w:val="28"/>
          <w:szCs w:val="28"/>
          <w:color w:val="00000A"/>
        </w:rPr>
        <w:t>способность к осмыслению социального окружения, своего места в нем, принятие соответствующих возрасту ценностей и социальных ролей,</w:t>
      </w:r>
    </w:p>
    <w:p>
      <w:pPr>
        <w:spacing w:after="0" w:line="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проявляющаяся:</w:t>
      </w:r>
    </w:p>
    <w:p>
      <w:pPr>
        <w:spacing w:after="0" w:line="176" w:lineRule="exact"/>
        <w:rPr>
          <w:sz w:val="20"/>
          <w:szCs w:val="20"/>
          <w:color w:val="auto"/>
        </w:rPr>
      </w:pPr>
    </w:p>
    <w:p>
      <w:pPr>
        <w:jc w:val="both"/>
        <w:ind w:left="260" w:firstLine="711"/>
        <w:spacing w:after="0" w:line="354" w:lineRule="auto"/>
        <w:tabs>
          <w:tab w:leader="none" w:pos="1233" w:val="left"/>
        </w:tabs>
        <w:numPr>
          <w:ilvl w:val="0"/>
          <w:numId w:val="5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знании правил поведения в разных социальных ситуациях с людьми разного статуса, с близкими в семье; с учителями и учениками в школе; со знакомыми и незнакомыми людьми;</w:t>
      </w:r>
    </w:p>
    <w:p>
      <w:pPr>
        <w:spacing w:after="0" w:line="23" w:lineRule="exact"/>
        <w:rPr>
          <w:rFonts w:ascii="Times New Roman" w:cs="Times New Roman" w:eastAsia="Times New Roman" w:hAnsi="Times New Roman"/>
          <w:sz w:val="28"/>
          <w:szCs w:val="28"/>
          <w:color w:val="00000A"/>
        </w:rPr>
      </w:pPr>
    </w:p>
    <w:p>
      <w:pPr>
        <w:jc w:val="both"/>
        <w:ind w:left="260" w:firstLine="711"/>
        <w:spacing w:after="0" w:line="357" w:lineRule="auto"/>
        <w:tabs>
          <w:tab w:leader="none" w:pos="1340" w:val="left"/>
        </w:tabs>
        <w:numPr>
          <w:ilvl w:val="0"/>
          <w:numId w:val="5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освоение необходимых социальных ритуалов, умении адекватно использовать принятые социальные ритуалы, умении вступить в контакт и общаться в соответствии с возрастом, близостью и социальным статусом собеседника, умении корректно привлечь к себе внимание, отстраниться от нежелательного контакта, выразить свои чувства, отказ, недовольство,</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благодарность, сочувствие, намерение, просьбу, опасение и другие.</w:t>
      </w:r>
    </w:p>
    <w:p>
      <w:pPr>
        <w:spacing w:after="0" w:line="33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20</w:t>
      </w:r>
    </w:p>
    <w:p>
      <w:pPr>
        <w:sectPr>
          <w:pgSz w:w="11900" w:h="16838" w:orient="portrait"/>
          <w:cols w:equalWidth="0" w:num="1">
            <w:col w:w="9900"/>
          </w:cols>
          <w:pgMar w:left="1440" w:top="1144" w:right="566" w:bottom="189" w:gutter="0" w:footer="0" w:header="0"/>
        </w:sect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00000A"/>
        </w:rPr>
        <w:t>в освоении возможностей и допустимых границ социальных контактов, выработки адекватной дистанции в зависимости от ситуации общения;</w:t>
      </w:r>
    </w:p>
    <w:p>
      <w:pPr>
        <w:spacing w:after="0" w:line="32" w:lineRule="exact"/>
        <w:rPr>
          <w:sz w:val="20"/>
          <w:szCs w:val="20"/>
          <w:color w:val="auto"/>
        </w:rPr>
      </w:pPr>
    </w:p>
    <w:p>
      <w:pPr>
        <w:ind w:left="260" w:firstLine="711"/>
        <w:spacing w:after="0" w:line="349" w:lineRule="auto"/>
        <w:tabs>
          <w:tab w:leader="none" w:pos="1186" w:val="left"/>
        </w:tabs>
        <w:numPr>
          <w:ilvl w:val="0"/>
          <w:numId w:val="5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умении проявлять инициативу, корректно устанавливать и ограничивать контакт;</w:t>
      </w:r>
    </w:p>
    <w:p>
      <w:pPr>
        <w:spacing w:after="0" w:line="30" w:lineRule="exact"/>
        <w:rPr>
          <w:rFonts w:ascii="Times New Roman" w:cs="Times New Roman" w:eastAsia="Times New Roman" w:hAnsi="Times New Roman"/>
          <w:sz w:val="28"/>
          <w:szCs w:val="28"/>
          <w:color w:val="00000A"/>
        </w:rPr>
      </w:pPr>
    </w:p>
    <w:p>
      <w:pPr>
        <w:ind w:left="260" w:firstLine="711"/>
        <w:spacing w:after="0" w:line="348" w:lineRule="auto"/>
        <w:tabs>
          <w:tab w:leader="none" w:pos="1239" w:val="left"/>
        </w:tabs>
        <w:numPr>
          <w:ilvl w:val="0"/>
          <w:numId w:val="5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умении не быть назойливым в своих просьбах и требованиях, быть благодарным за проявление внимания и оказание помощи;</w:t>
      </w:r>
    </w:p>
    <w:p>
      <w:pPr>
        <w:spacing w:after="0" w:line="32" w:lineRule="exact"/>
        <w:rPr>
          <w:rFonts w:ascii="Times New Roman" w:cs="Times New Roman" w:eastAsia="Times New Roman" w:hAnsi="Times New Roman"/>
          <w:sz w:val="28"/>
          <w:szCs w:val="28"/>
          <w:color w:val="00000A"/>
        </w:rPr>
      </w:pPr>
    </w:p>
    <w:p>
      <w:pPr>
        <w:ind w:left="260" w:firstLine="711"/>
        <w:spacing w:after="0" w:line="348" w:lineRule="auto"/>
        <w:tabs>
          <w:tab w:leader="none" w:pos="1268" w:val="left"/>
        </w:tabs>
        <w:numPr>
          <w:ilvl w:val="0"/>
          <w:numId w:val="5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умении применять формы выражения своих чувств соответственно ситуации социального контакта.</w:t>
      </w:r>
    </w:p>
    <w:p>
      <w:pPr>
        <w:spacing w:after="0" w:line="32"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00000A"/>
        </w:rPr>
        <w:t>Результаты специальной поддержки освоения АООП НОО должны отражать:</w:t>
      </w:r>
    </w:p>
    <w:p>
      <w:pPr>
        <w:spacing w:after="0" w:line="32"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00000A"/>
        </w:rPr>
        <w:t>способность усваивать новый учебный материал, адекватно включаться в классные занятия и соответствовать общему темпу занятий;</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способность использовать речевые возможности на уроках при ответах и</w:t>
      </w:r>
    </w:p>
    <w:p>
      <w:pPr>
        <w:spacing w:after="0" w:line="160" w:lineRule="exact"/>
        <w:rPr>
          <w:sz w:val="20"/>
          <w:szCs w:val="20"/>
          <w:color w:val="auto"/>
        </w:rPr>
      </w:pPr>
    </w:p>
    <w:p>
      <w:pPr>
        <w:ind w:left="700" w:hanging="438"/>
        <w:spacing w:after="0"/>
        <w:tabs>
          <w:tab w:leader="none" w:pos="700" w:val="left"/>
        </w:tabs>
        <w:numPr>
          <w:ilvl w:val="0"/>
          <w:numId w:val="5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других   ситуациях   общения,   умение   передавать   свои   впечатления,</w:t>
      </w:r>
    </w:p>
    <w:p>
      <w:pPr>
        <w:spacing w:after="0" w:line="176"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00000A"/>
        </w:rPr>
        <w:t>умозаключения так, чтобы быть понятым другим человеком, умение задавать вопросы;</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способность к наблюдательности, умение замечать новое;</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стремление к активности и самостоятельности в разных видах предметно-практической деятельности;</w:t>
      </w:r>
    </w:p>
    <w:p>
      <w:pPr>
        <w:spacing w:after="0" w:line="3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умение ставить и удерживать цель деятельности; планировать действия; определять и сохранять способ действий; использовать самоконтроль на всех этапах деятельности; осуществлять словесный отчет о процессе и результатах деятельности; оценивать процесс и результат деятельности;</w:t>
      </w:r>
    </w:p>
    <w:p>
      <w:pPr>
        <w:spacing w:after="0" w:line="2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сформированные в соответствии с требованиями к результатам освоения АООП НОО предметные, метапредметные и личностные результаты;</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сформированные в соответствии АООП НОО универсальные учебные действия.</w:t>
      </w:r>
    </w:p>
    <w:p>
      <w:pPr>
        <w:spacing w:after="0" w:line="33"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Требования к результатам освоения программы коррекционной работы конкретизируются применительно к каждому обучающемуся с ЗПР в</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21</w:t>
      </w:r>
    </w:p>
    <w:p>
      <w:pPr>
        <w:sectPr>
          <w:pgSz w:w="11900" w:h="16838" w:orient="portrait"/>
          <w:cols w:equalWidth="0" w:num="1">
            <w:col w:w="9900"/>
          </w:cols>
          <w:pgMar w:left="1440" w:top="1144" w:right="566" w:bottom="189" w:gutter="0" w:footer="0" w:header="0"/>
        </w:sectPr>
      </w:pPr>
    </w:p>
    <w:p>
      <w:pPr>
        <w:ind w:left="260"/>
        <w:spacing w:after="0" w:line="348" w:lineRule="auto"/>
        <w:rPr>
          <w:sz w:val="20"/>
          <w:szCs w:val="20"/>
          <w:color w:val="auto"/>
        </w:rPr>
      </w:pPr>
      <w:r>
        <w:rPr>
          <w:rFonts w:ascii="Times New Roman" w:cs="Times New Roman" w:eastAsia="Times New Roman" w:hAnsi="Times New Roman"/>
          <w:sz w:val="28"/>
          <w:szCs w:val="28"/>
          <w:color w:val="00000A"/>
        </w:rPr>
        <w:t>соответствии с его потенциальными возможностями и особыми образовательными потребностями.</w:t>
      </w:r>
    </w:p>
    <w:p>
      <w:pPr>
        <w:spacing w:after="0" w:line="14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8"/>
          <w:szCs w:val="28"/>
          <w:b w:val="1"/>
          <w:bCs w:val="1"/>
          <w:color w:val="00000A"/>
        </w:rPr>
        <w:t>2.1.3. Система оценки достижения обучающимися</w:t>
      </w:r>
    </w:p>
    <w:p>
      <w:pPr>
        <w:spacing w:after="0" w:line="14" w:lineRule="exact"/>
        <w:rPr>
          <w:sz w:val="20"/>
          <w:szCs w:val="20"/>
          <w:color w:val="auto"/>
        </w:rPr>
      </w:pPr>
    </w:p>
    <w:p>
      <w:pPr>
        <w:jc w:val="center"/>
        <w:ind w:left="1220" w:right="240" w:hanging="720"/>
        <w:spacing w:after="0" w:line="236" w:lineRule="auto"/>
        <w:tabs>
          <w:tab w:leader="none" w:pos="692" w:val="left"/>
        </w:tabs>
        <w:numPr>
          <w:ilvl w:val="0"/>
          <w:numId w:val="59"/>
        </w:numPr>
        <w:rPr>
          <w:rFonts w:ascii="Times New Roman" w:cs="Times New Roman" w:eastAsia="Times New Roman" w:hAnsi="Times New Roman"/>
          <w:sz w:val="28"/>
          <w:szCs w:val="28"/>
          <w:b w:val="1"/>
          <w:bCs w:val="1"/>
          <w:color w:val="00000A"/>
        </w:rPr>
      </w:pPr>
      <w:r>
        <w:rPr>
          <w:rFonts w:ascii="Times New Roman" w:cs="Times New Roman" w:eastAsia="Times New Roman" w:hAnsi="Times New Roman"/>
          <w:sz w:val="28"/>
          <w:szCs w:val="28"/>
          <w:b w:val="1"/>
          <w:bCs w:val="1"/>
          <w:color w:val="00000A"/>
        </w:rPr>
        <w:t>задержкой психического развития планируемых результатов освоения адаптированной основной общеобразовательной программы начального общего образования</w:t>
      </w:r>
    </w:p>
    <w:p>
      <w:pPr>
        <w:spacing w:after="0" w:line="133"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00000A"/>
        </w:rPr>
        <w:t>Основными направлениями и целями оценочной деятельности в соответствии с требованиями ФГОС НОО обучающихся с ОВЗ являются оценка образовательных достижений обучающихся и оценка результатов деятельности образовательных организаций и педагогических кадров. Полученные данные используются для оценки состояния и тенденций развития системы образования.</w:t>
      </w:r>
    </w:p>
    <w:p>
      <w:pPr>
        <w:spacing w:after="0" w:line="24"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00000A"/>
        </w:rPr>
        <w:t>Система оценки достижения обучающимися с ЗПР планируемых результатов освоения АООП НОО предполагает комплексный подход к оценке результатов образования, позволяющий вести оценку достижения обучающимися всех трех групп результатов образования: личностных, метапредметных и предметных.</w:t>
      </w:r>
    </w:p>
    <w:p>
      <w:pPr>
        <w:spacing w:after="0" w:line="2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Оценка результатов освоения обучающимися с ЗПР АООП НОО (кроме программы коррекционной работы) осуществляется в соответствии с требованиями ФГОС НОО.</w:t>
      </w:r>
    </w:p>
    <w:p>
      <w:pPr>
        <w:spacing w:after="0" w:line="25"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Оценивать достижения обучающимся с ЗПР планируемых результатов необходимо при завершении каждого уровня образования, поскольку у обучающегося с ЗПР может быть индивидуальный темп освоения содержания образования и стандартизация планируемых результатов образования в более короткие промежутки времени объективно невозможна.</w:t>
      </w:r>
    </w:p>
    <w:p>
      <w:pPr>
        <w:spacing w:after="0" w:line="2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Обучающиеся с ЗПР имеют право на прохождение текущей, промежуточной и государственной итоговой аттестации освоения АООП НОО в иных формах.</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 xml:space="preserve">Специальные условия проведения </w:t>
      </w:r>
      <w:r>
        <w:rPr>
          <w:rFonts w:ascii="Times New Roman" w:cs="Times New Roman" w:eastAsia="Times New Roman" w:hAnsi="Times New Roman"/>
          <w:sz w:val="28"/>
          <w:szCs w:val="28"/>
          <w:i w:val="1"/>
          <w:iCs w:val="1"/>
          <w:color w:val="00000A"/>
        </w:rPr>
        <w:t>текущей,</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промежуточной</w:t>
      </w:r>
      <w:r>
        <w:rPr>
          <w:rFonts w:ascii="Times New Roman" w:cs="Times New Roman" w:eastAsia="Times New Roman" w:hAnsi="Times New Roman"/>
          <w:sz w:val="28"/>
          <w:szCs w:val="28"/>
          <w:color w:val="00000A"/>
        </w:rPr>
        <w:t xml:space="preserve"> и </w:t>
      </w:r>
      <w:r>
        <w:rPr>
          <w:rFonts w:ascii="Times New Roman" w:cs="Times New Roman" w:eastAsia="Times New Roman" w:hAnsi="Times New Roman"/>
          <w:sz w:val="28"/>
          <w:szCs w:val="28"/>
          <w:i w:val="1"/>
          <w:iCs w:val="1"/>
          <w:color w:val="00000A"/>
        </w:rPr>
        <w:t>итоговой</w:t>
      </w:r>
      <w:r>
        <w:rPr>
          <w:rFonts w:ascii="Times New Roman" w:cs="Times New Roman" w:eastAsia="Times New Roman" w:hAnsi="Times New Roman"/>
          <w:sz w:val="28"/>
          <w:szCs w:val="28"/>
          <w:color w:val="00000A"/>
        </w:rPr>
        <w:t xml:space="preserve"> (по итогам освоения АООП НОО) </w:t>
      </w:r>
      <w:r>
        <w:rPr>
          <w:rFonts w:ascii="Times New Roman" w:cs="Times New Roman" w:eastAsia="Times New Roman" w:hAnsi="Times New Roman"/>
          <w:sz w:val="28"/>
          <w:szCs w:val="28"/>
          <w:i w:val="1"/>
          <w:iCs w:val="1"/>
          <w:color w:val="00000A"/>
        </w:rPr>
        <w:t>аттестации</w:t>
      </w:r>
      <w:r>
        <w:rPr>
          <w:rFonts w:ascii="Times New Roman" w:cs="Times New Roman" w:eastAsia="Times New Roman" w:hAnsi="Times New Roman"/>
          <w:sz w:val="28"/>
          <w:szCs w:val="28"/>
          <w:color w:val="00000A"/>
        </w:rPr>
        <w:t xml:space="preserve"> обучающихся с ЗПР включают:</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22</w:t>
      </w:r>
    </w:p>
    <w:p>
      <w:pPr>
        <w:sectPr>
          <w:pgSz w:w="11900" w:h="16838" w:orient="portrait"/>
          <w:cols w:equalWidth="0" w:num="1">
            <w:col w:w="9900"/>
          </w:cols>
          <w:pgMar w:left="1440" w:top="1144" w:right="566" w:bottom="189" w:gutter="0" w:footer="0" w:header="0"/>
        </w:sectPr>
      </w:pPr>
    </w:p>
    <w:p>
      <w:pPr>
        <w:ind w:left="1680" w:hanging="709"/>
        <w:spacing w:after="0"/>
        <w:tabs>
          <w:tab w:leader="none" w:pos="1680" w:val="left"/>
        </w:tabs>
        <w:numPr>
          <w:ilvl w:val="0"/>
          <w:numId w:val="60"/>
        </w:numPr>
        <w:rPr>
          <w:rFonts w:ascii="Symbol" w:cs="Symbol" w:eastAsia="Symbol" w:hAnsi="Symbol"/>
          <w:sz w:val="28"/>
          <w:szCs w:val="28"/>
          <w:color w:val="auto"/>
        </w:rPr>
      </w:pPr>
      <w:r>
        <w:rPr>
          <w:rFonts w:ascii="Times New Roman" w:cs="Times New Roman" w:eastAsia="Times New Roman" w:hAnsi="Times New Roman"/>
          <w:sz w:val="28"/>
          <w:szCs w:val="28"/>
          <w:color w:val="auto"/>
        </w:rPr>
        <w:t>особую   форму   организации   аттестации   (в   малой   группе,</w:t>
      </w:r>
    </w:p>
    <w:p>
      <w:pPr>
        <w:spacing w:after="0" w:line="17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индивидуальную) с учетом особых образовательных потребностей и индивидуальных особенностей обучающихся с ЗПР;</w:t>
      </w:r>
    </w:p>
    <w:p>
      <w:pPr>
        <w:spacing w:after="0" w:line="15" w:lineRule="exact"/>
        <w:rPr>
          <w:sz w:val="20"/>
          <w:szCs w:val="20"/>
          <w:color w:val="auto"/>
        </w:rPr>
      </w:pPr>
    </w:p>
    <w:p>
      <w:pPr>
        <w:ind w:left="1680" w:hanging="709"/>
        <w:spacing w:after="0"/>
        <w:tabs>
          <w:tab w:leader="none" w:pos="1680" w:val="left"/>
        </w:tabs>
        <w:numPr>
          <w:ilvl w:val="0"/>
          <w:numId w:val="61"/>
        </w:numPr>
        <w:rPr>
          <w:rFonts w:ascii="Symbol" w:cs="Symbol" w:eastAsia="Symbol" w:hAnsi="Symbol"/>
          <w:sz w:val="28"/>
          <w:szCs w:val="28"/>
          <w:color w:val="auto"/>
        </w:rPr>
      </w:pPr>
      <w:r>
        <w:rPr>
          <w:rFonts w:ascii="Times New Roman" w:cs="Times New Roman" w:eastAsia="Times New Roman" w:hAnsi="Times New Roman"/>
          <w:sz w:val="28"/>
          <w:szCs w:val="28"/>
          <w:color w:val="auto"/>
        </w:rPr>
        <w:t>привычную  обстановку  в  классе  (присутствие  своего  учителя,</w:t>
      </w:r>
    </w:p>
    <w:p>
      <w:pPr>
        <w:spacing w:after="0" w:line="17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наличие привычных для обучающихся мнестических опор: наглядных схем, шаблонов общего хода выполнения заданий);</w:t>
      </w:r>
    </w:p>
    <w:p>
      <w:pPr>
        <w:spacing w:after="0" w:line="16" w:lineRule="exact"/>
        <w:rPr>
          <w:sz w:val="20"/>
          <w:szCs w:val="20"/>
          <w:color w:val="auto"/>
        </w:rPr>
      </w:pPr>
    </w:p>
    <w:p>
      <w:pPr>
        <w:ind w:left="260" w:firstLine="709"/>
        <w:spacing w:after="0" w:line="288"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присутствие в начале работы этапа общей организации деятельности;</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0" w:firstLine="711"/>
        <w:spacing w:after="0" w:line="333" w:lineRule="auto"/>
        <w:tabs>
          <w:tab w:leader="none" w:pos="1676" w:val="left"/>
        </w:tabs>
        <w:numPr>
          <w:ilvl w:val="0"/>
          <w:numId w:val="62"/>
        </w:numPr>
        <w:rPr>
          <w:rFonts w:ascii="Symbol" w:cs="Symbol" w:eastAsia="Symbol" w:hAnsi="Symbol"/>
          <w:sz w:val="28"/>
          <w:szCs w:val="28"/>
          <w:color w:val="auto"/>
        </w:rPr>
      </w:pPr>
      <w:r>
        <w:rPr>
          <w:rFonts w:ascii="Times New Roman" w:cs="Times New Roman" w:eastAsia="Times New Roman" w:hAnsi="Times New Roman"/>
          <w:sz w:val="28"/>
          <w:szCs w:val="28"/>
          <w:color w:val="auto"/>
        </w:rPr>
        <w:t>адаптирование инструкции с учетом особых образовательных потребностей и индивидуальных трудностей обучающихся с ЗПР:</w:t>
      </w:r>
    </w:p>
    <w:p>
      <w:pPr>
        <w:spacing w:after="0" w:line="43" w:lineRule="exact"/>
        <w:rPr>
          <w:sz w:val="20"/>
          <w:szCs w:val="20"/>
          <w:color w:val="auto"/>
        </w:rPr>
      </w:pPr>
    </w:p>
    <w:p>
      <w:pPr>
        <w:ind w:left="260" w:firstLine="711"/>
        <w:spacing w:after="0" w:line="348" w:lineRule="auto"/>
        <w:tabs>
          <w:tab w:leader="none" w:pos="1393" w:val="left"/>
        </w:tabs>
        <w:numPr>
          <w:ilvl w:val="0"/>
          <w:numId w:val="6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упрощение формулировок по грамматическому и семантическому оформлению;</w:t>
      </w:r>
    </w:p>
    <w:p>
      <w:pPr>
        <w:spacing w:after="0" w:line="32" w:lineRule="exact"/>
        <w:rPr>
          <w:rFonts w:ascii="Times New Roman" w:cs="Times New Roman" w:eastAsia="Times New Roman" w:hAnsi="Times New Roman"/>
          <w:sz w:val="28"/>
          <w:szCs w:val="28"/>
          <w:color w:val="00000A"/>
        </w:rPr>
      </w:pPr>
    </w:p>
    <w:p>
      <w:pPr>
        <w:jc w:val="both"/>
        <w:ind w:left="260" w:firstLine="711"/>
        <w:spacing w:after="0" w:line="348" w:lineRule="auto"/>
        <w:tabs>
          <w:tab w:leader="none" w:pos="1353" w:val="left"/>
        </w:tabs>
        <w:numPr>
          <w:ilvl w:val="0"/>
          <w:numId w:val="6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упрощение многозвеньевой инструкции посредством деления ее на короткие смысловые единицы, задающие поэтапность (пошаговость)</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выполнения задания;</w:t>
      </w:r>
    </w:p>
    <w:p>
      <w:pPr>
        <w:spacing w:after="0" w:line="175" w:lineRule="exact"/>
        <w:rPr>
          <w:sz w:val="20"/>
          <w:szCs w:val="20"/>
          <w:color w:val="auto"/>
        </w:rPr>
      </w:pPr>
    </w:p>
    <w:p>
      <w:pPr>
        <w:jc w:val="both"/>
        <w:ind w:left="260" w:firstLine="711"/>
        <w:spacing w:after="0" w:line="354" w:lineRule="auto"/>
        <w:tabs>
          <w:tab w:leader="none" w:pos="1516" w:val="left"/>
        </w:tabs>
        <w:numPr>
          <w:ilvl w:val="0"/>
          <w:numId w:val="6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 дополнение к письменной инструкции к заданию, при необходимости, она дополнительно прочитывается педагогом вслух в медленном темпе с четкими смысловыми акцентами;</w:t>
      </w:r>
    </w:p>
    <w:p>
      <w:pPr>
        <w:spacing w:after="0" w:line="44" w:lineRule="exact"/>
        <w:rPr>
          <w:sz w:val="20"/>
          <w:szCs w:val="20"/>
          <w:color w:val="auto"/>
        </w:rPr>
      </w:pPr>
    </w:p>
    <w:p>
      <w:pPr>
        <w:jc w:val="both"/>
        <w:ind w:left="260" w:firstLine="711"/>
        <w:spacing w:after="0" w:line="343" w:lineRule="auto"/>
        <w:tabs>
          <w:tab w:leader="none" w:pos="1676" w:val="left"/>
        </w:tabs>
        <w:numPr>
          <w:ilvl w:val="0"/>
          <w:numId w:val="65"/>
        </w:numPr>
        <w:rPr>
          <w:rFonts w:ascii="Symbol" w:cs="Symbol" w:eastAsia="Symbol" w:hAnsi="Symbol"/>
          <w:sz w:val="28"/>
          <w:szCs w:val="28"/>
          <w:color w:val="auto"/>
        </w:rPr>
      </w:pPr>
      <w:r>
        <w:rPr>
          <w:rFonts w:ascii="Times New Roman" w:cs="Times New Roman" w:eastAsia="Times New Roman" w:hAnsi="Times New Roman"/>
          <w:sz w:val="28"/>
          <w:szCs w:val="28"/>
          <w:color w:val="auto"/>
        </w:rPr>
        <w:t>при необходимости адаптирование текста задания с учетом особых образовательных потребностей и индивидуальных трудностей обучающихся с ЗПР (более крупный шрифт, четкое отграничение одного задания от другого;</w:t>
      </w:r>
    </w:p>
    <w:p>
      <w:pPr>
        <w:spacing w:after="0" w:line="39"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8"/>
          <w:szCs w:val="28"/>
          <w:color w:val="auto"/>
        </w:rPr>
        <w:t>упрощение формулировок задания по грамматическому и семантическому оформлению и др.);</w:t>
      </w:r>
    </w:p>
    <w:p>
      <w:pPr>
        <w:spacing w:after="0" w:line="16" w:lineRule="exact"/>
        <w:rPr>
          <w:sz w:val="20"/>
          <w:szCs w:val="20"/>
          <w:color w:val="auto"/>
        </w:rPr>
      </w:pPr>
    </w:p>
    <w:p>
      <w:pPr>
        <w:ind w:left="1680" w:hanging="709"/>
        <w:spacing w:after="0"/>
        <w:tabs>
          <w:tab w:leader="none" w:pos="1680" w:val="left"/>
        </w:tabs>
        <w:numPr>
          <w:ilvl w:val="0"/>
          <w:numId w:val="66"/>
        </w:numPr>
        <w:rPr>
          <w:rFonts w:ascii="Symbol" w:cs="Symbol" w:eastAsia="Symbol" w:hAnsi="Symbol"/>
          <w:sz w:val="28"/>
          <w:szCs w:val="28"/>
          <w:color w:val="auto"/>
        </w:rPr>
      </w:pPr>
      <w:r>
        <w:rPr>
          <w:rFonts w:ascii="Times New Roman" w:cs="Times New Roman" w:eastAsia="Times New Roman" w:hAnsi="Times New Roman"/>
          <w:sz w:val="28"/>
          <w:szCs w:val="28"/>
          <w:color w:val="auto"/>
        </w:rPr>
        <w:t>при необходимости предоставление дифференцированной помощи:</w:t>
      </w:r>
    </w:p>
    <w:p>
      <w:pPr>
        <w:spacing w:after="0" w:line="176"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стимулирующей (одобрение, эмоциональная поддержка), организующей (привлечение внимания, концентрирование на выполнении работы, напоминание о необходимости самопроверки), направляющей (повторение и разъяснение инструкции к заданию);</w:t>
      </w:r>
    </w:p>
    <w:p>
      <w:pPr>
        <w:spacing w:after="0" w:line="7" w:lineRule="exact"/>
        <w:rPr>
          <w:sz w:val="20"/>
          <w:szCs w:val="20"/>
          <w:color w:val="auto"/>
        </w:rPr>
      </w:pPr>
    </w:p>
    <w:p>
      <w:pPr>
        <w:ind w:left="1680" w:hanging="709"/>
        <w:spacing w:after="0"/>
        <w:tabs>
          <w:tab w:leader="none" w:pos="1680" w:val="left"/>
        </w:tabs>
        <w:numPr>
          <w:ilvl w:val="0"/>
          <w:numId w:val="67"/>
        </w:numPr>
        <w:rPr>
          <w:rFonts w:ascii="Symbol" w:cs="Symbol" w:eastAsia="Symbol" w:hAnsi="Symbol"/>
          <w:sz w:val="28"/>
          <w:szCs w:val="28"/>
          <w:color w:val="auto"/>
        </w:rPr>
      </w:pPr>
      <w:r>
        <w:rPr>
          <w:rFonts w:ascii="Times New Roman" w:cs="Times New Roman" w:eastAsia="Times New Roman" w:hAnsi="Times New Roman"/>
          <w:sz w:val="28"/>
          <w:szCs w:val="28"/>
          <w:color w:val="auto"/>
        </w:rPr>
        <w:t>увеличение времени на выполнение заданий;</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23</w:t>
      </w:r>
    </w:p>
    <w:p>
      <w:pPr>
        <w:sectPr>
          <w:pgSz w:w="11900" w:h="16838" w:orient="portrait"/>
          <w:cols w:equalWidth="0" w:num="1">
            <w:col w:w="9900"/>
          </w:cols>
          <w:pgMar w:left="1440" w:top="1129" w:right="566" w:bottom="189" w:gutter="0" w:footer="0" w:header="0"/>
        </w:sectPr>
      </w:pPr>
    </w:p>
    <w:p>
      <w:pPr>
        <w:ind w:left="260" w:firstLine="711"/>
        <w:spacing w:after="0" w:line="333" w:lineRule="auto"/>
        <w:tabs>
          <w:tab w:leader="none" w:pos="1676" w:val="left"/>
        </w:tabs>
        <w:numPr>
          <w:ilvl w:val="0"/>
          <w:numId w:val="68"/>
        </w:numPr>
        <w:rPr>
          <w:rFonts w:ascii="Symbol" w:cs="Symbol" w:eastAsia="Symbol" w:hAnsi="Symbol"/>
          <w:sz w:val="28"/>
          <w:szCs w:val="28"/>
          <w:color w:val="auto"/>
        </w:rPr>
      </w:pPr>
      <w:r>
        <w:rPr>
          <w:rFonts w:ascii="Times New Roman" w:cs="Times New Roman" w:eastAsia="Times New Roman" w:hAnsi="Times New Roman"/>
          <w:sz w:val="28"/>
          <w:szCs w:val="28"/>
          <w:color w:val="auto"/>
        </w:rPr>
        <w:t>возможность организации короткого перерыва (10-15 мин) при нарастании в поведении ребенка проявлений утомления, истощения;</w:t>
      </w:r>
    </w:p>
    <w:p>
      <w:pPr>
        <w:spacing w:after="0" w:line="28" w:lineRule="exact"/>
        <w:rPr>
          <w:rFonts w:ascii="Symbol" w:cs="Symbol" w:eastAsia="Symbol" w:hAnsi="Symbol"/>
          <w:sz w:val="28"/>
          <w:szCs w:val="28"/>
          <w:color w:val="auto"/>
        </w:rPr>
      </w:pPr>
    </w:p>
    <w:p>
      <w:pPr>
        <w:ind w:left="1680" w:hanging="709"/>
        <w:spacing w:after="0"/>
        <w:tabs>
          <w:tab w:leader="none" w:pos="1680" w:val="left"/>
        </w:tabs>
        <w:numPr>
          <w:ilvl w:val="0"/>
          <w:numId w:val="68"/>
        </w:numPr>
        <w:rPr>
          <w:rFonts w:ascii="Symbol" w:cs="Symbol" w:eastAsia="Symbol" w:hAnsi="Symbol"/>
          <w:sz w:val="28"/>
          <w:szCs w:val="28"/>
          <w:color w:val="auto"/>
        </w:rPr>
      </w:pPr>
      <w:r>
        <w:rPr>
          <w:rFonts w:ascii="Times New Roman" w:cs="Times New Roman" w:eastAsia="Times New Roman" w:hAnsi="Times New Roman"/>
          <w:sz w:val="28"/>
          <w:szCs w:val="28"/>
          <w:color w:val="auto"/>
        </w:rPr>
        <w:t>недопустимыми являются негативные реакции со стороны педагога,</w:t>
      </w:r>
    </w:p>
    <w:p>
      <w:pPr>
        <w:spacing w:after="0" w:line="175" w:lineRule="exact"/>
        <w:rPr>
          <w:sz w:val="20"/>
          <w:szCs w:val="20"/>
          <w:color w:val="auto"/>
        </w:rPr>
      </w:pPr>
    </w:p>
    <w:p>
      <w:pPr>
        <w:jc w:val="both"/>
        <w:ind w:left="980" w:hanging="708"/>
        <w:spacing w:after="0" w:line="348" w:lineRule="auto"/>
        <w:rPr>
          <w:sz w:val="20"/>
          <w:szCs w:val="20"/>
          <w:color w:val="auto"/>
        </w:rPr>
      </w:pPr>
      <w:r>
        <w:rPr>
          <w:rFonts w:ascii="Times New Roman" w:cs="Times New Roman" w:eastAsia="Times New Roman" w:hAnsi="Times New Roman"/>
          <w:sz w:val="28"/>
          <w:szCs w:val="28"/>
          <w:color w:val="auto"/>
        </w:rPr>
        <w:t xml:space="preserve">создание ситуаций, приводящих к эмоциональному травмированию ребенка. </w:t>
      </w:r>
      <w:r>
        <w:rPr>
          <w:rFonts w:ascii="Times New Roman" w:cs="Times New Roman" w:eastAsia="Times New Roman" w:hAnsi="Times New Roman"/>
          <w:sz w:val="28"/>
          <w:szCs w:val="28"/>
          <w:color w:val="00000A"/>
        </w:rPr>
        <w:t>Система оценки достижения обучающимися с ЗПР планируемых</w:t>
      </w:r>
    </w:p>
    <w:p>
      <w:pPr>
        <w:spacing w:after="0" w:line="32"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результатов освоения АООП НОО должна предусматривать оценку достижения обучающимися с ЗПР планируемых результатов освоения программы коррекционной работы.</w:t>
      </w:r>
    </w:p>
    <w:p>
      <w:pPr>
        <w:spacing w:after="0" w:line="13" w:lineRule="exact"/>
        <w:rPr>
          <w:sz w:val="20"/>
          <w:szCs w:val="20"/>
          <w:color w:val="auto"/>
        </w:rPr>
      </w:pPr>
    </w:p>
    <w:p>
      <w:pPr>
        <w:ind w:left="980"/>
        <w:spacing w:after="0"/>
        <w:tabs>
          <w:tab w:leader="none" w:pos="2180" w:val="left"/>
          <w:tab w:leader="none" w:pos="3940" w:val="left"/>
          <w:tab w:leader="none" w:pos="6160" w:val="left"/>
          <w:tab w:leader="none" w:pos="6560" w:val="left"/>
          <w:tab w:leader="none" w:pos="8160" w:val="left"/>
        </w:tabs>
        <w:rPr>
          <w:sz w:val="20"/>
          <w:szCs w:val="20"/>
          <w:color w:val="auto"/>
        </w:rPr>
      </w:pPr>
      <w:r>
        <w:rPr>
          <w:rFonts w:ascii="Times New Roman" w:cs="Times New Roman" w:eastAsia="Times New Roman" w:hAnsi="Times New Roman"/>
          <w:sz w:val="28"/>
          <w:szCs w:val="28"/>
          <w:b w:val="1"/>
          <w:bCs w:val="1"/>
          <w:color w:val="00000A"/>
        </w:rPr>
        <w:t>Оценка</w:t>
        <w:tab/>
        <w:t>достижения</w:t>
        <w:tab/>
        <w:t>обучающимися</w:t>
        <w:tab/>
        <w:t>с</w:t>
        <w:tab/>
        <w:t>задержкой</w:t>
      </w:r>
      <w:r>
        <w:rPr>
          <w:sz w:val="20"/>
          <w:szCs w:val="20"/>
          <w:color w:val="auto"/>
        </w:rPr>
        <w:tab/>
      </w:r>
      <w:r>
        <w:rPr>
          <w:rFonts w:ascii="Times New Roman" w:cs="Times New Roman" w:eastAsia="Times New Roman" w:hAnsi="Times New Roman"/>
          <w:sz w:val="27"/>
          <w:szCs w:val="27"/>
          <w:b w:val="1"/>
          <w:bCs w:val="1"/>
          <w:color w:val="00000A"/>
        </w:rPr>
        <w:t>психического</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00000A"/>
        </w:rPr>
        <w:t>развития планируемых результатов освоения программы коррекционной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00000A"/>
        </w:rPr>
        <w:t>работы</w:t>
      </w:r>
    </w:p>
    <w:p>
      <w:pPr>
        <w:spacing w:after="0" w:line="173"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Оценка результатов освоения обучающимися с ЗПР программы коррекционной работы, составляющей неотъемлемую часть АООП НОО, осуществляется в полном соответствии с требованиями ФГОС НОО обучающихся с ОВЗ.</w:t>
      </w:r>
    </w:p>
    <w:p>
      <w:pPr>
        <w:spacing w:after="0" w:line="21"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При определении подходов к осуществлению оценки результатов освоения обучающимися с ЗПР программы коррекционной работы целесообразно опираться на следующие принципы:</w:t>
      </w:r>
    </w:p>
    <w:p>
      <w:pPr>
        <w:spacing w:after="0" w:line="25" w:lineRule="exact"/>
        <w:rPr>
          <w:sz w:val="20"/>
          <w:szCs w:val="20"/>
          <w:color w:val="auto"/>
        </w:rPr>
      </w:pPr>
    </w:p>
    <w:p>
      <w:pPr>
        <w:jc w:val="both"/>
        <w:ind w:left="260" w:firstLine="711"/>
        <w:spacing w:after="0" w:line="354" w:lineRule="auto"/>
        <w:tabs>
          <w:tab w:leader="none" w:pos="1387" w:val="left"/>
        </w:tabs>
        <w:numPr>
          <w:ilvl w:val="1"/>
          <w:numId w:val="6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дифференциации оценки достижений с учетом типологических и индивидуальных особенностей развития и особых образовательных потребностей обучающихся с ЗПР;</w:t>
      </w:r>
    </w:p>
    <w:p>
      <w:pPr>
        <w:spacing w:after="0" w:line="23" w:lineRule="exact"/>
        <w:rPr>
          <w:rFonts w:ascii="Times New Roman" w:cs="Times New Roman" w:eastAsia="Times New Roman" w:hAnsi="Times New Roman"/>
          <w:sz w:val="28"/>
          <w:szCs w:val="28"/>
          <w:color w:val="00000A"/>
        </w:rPr>
      </w:pPr>
    </w:p>
    <w:p>
      <w:pPr>
        <w:jc w:val="both"/>
        <w:ind w:left="260" w:firstLine="711"/>
        <w:spacing w:after="0" w:line="354" w:lineRule="auto"/>
        <w:tabs>
          <w:tab w:leader="none" w:pos="1497" w:val="left"/>
        </w:tabs>
        <w:numPr>
          <w:ilvl w:val="1"/>
          <w:numId w:val="6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динамичности оценки достижений, предполагающей изучение изменений психического и социального развития, индивидуальных способностей и возможностей обучающихся с ЗПР;</w:t>
      </w:r>
    </w:p>
    <w:p>
      <w:pPr>
        <w:spacing w:after="0" w:line="10" w:lineRule="exact"/>
        <w:rPr>
          <w:rFonts w:ascii="Times New Roman" w:cs="Times New Roman" w:eastAsia="Times New Roman" w:hAnsi="Times New Roman"/>
          <w:sz w:val="28"/>
          <w:szCs w:val="28"/>
          <w:color w:val="00000A"/>
        </w:rPr>
      </w:pPr>
    </w:p>
    <w:p>
      <w:pPr>
        <w:ind w:left="1280" w:hanging="309"/>
        <w:spacing w:after="0"/>
        <w:tabs>
          <w:tab w:leader="none" w:pos="1280" w:val="left"/>
        </w:tabs>
        <w:numPr>
          <w:ilvl w:val="1"/>
          <w:numId w:val="6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единства параметров, критериев и инструментария оценки достижений</w:t>
      </w:r>
    </w:p>
    <w:p>
      <w:pPr>
        <w:spacing w:after="0" w:line="175" w:lineRule="exact"/>
        <w:rPr>
          <w:rFonts w:ascii="Times New Roman" w:cs="Times New Roman" w:eastAsia="Times New Roman" w:hAnsi="Times New Roman"/>
          <w:sz w:val="28"/>
          <w:szCs w:val="28"/>
          <w:color w:val="00000A"/>
        </w:rPr>
      </w:pPr>
    </w:p>
    <w:p>
      <w:pPr>
        <w:ind w:left="260" w:firstLine="2"/>
        <w:spacing w:after="0" w:line="349" w:lineRule="auto"/>
        <w:tabs>
          <w:tab w:leader="none" w:pos="535" w:val="left"/>
        </w:tabs>
        <w:numPr>
          <w:ilvl w:val="0"/>
          <w:numId w:val="6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освоении содержания АООП НОО, что сможет обеспечить объективность оценки.</w:t>
      </w:r>
    </w:p>
    <w:p>
      <w:pPr>
        <w:spacing w:after="0" w:line="30" w:lineRule="exact"/>
        <w:rPr>
          <w:rFonts w:ascii="Times New Roman" w:cs="Times New Roman" w:eastAsia="Times New Roman" w:hAnsi="Times New Roman"/>
          <w:sz w:val="28"/>
          <w:szCs w:val="28"/>
          <w:color w:val="00000A"/>
        </w:rPr>
      </w:pPr>
    </w:p>
    <w:p>
      <w:pPr>
        <w:jc w:val="both"/>
        <w:ind w:left="260" w:firstLine="709"/>
        <w:spacing w:after="0" w:line="349"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Эти принципы, отражая основные закономерности целостного процесса образования обучающихся с ЗПР, самым тесным образом взаимосвязаны и</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24</w:t>
      </w:r>
    </w:p>
    <w:p>
      <w:pPr>
        <w:sectPr>
          <w:pgSz w:w="11900" w:h="16838" w:orient="portrait"/>
          <w:cols w:equalWidth="0" w:num="1">
            <w:col w:w="9900"/>
          </w:cols>
          <w:pgMar w:left="1440" w:top="1165" w:right="566" w:bottom="18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00000A"/>
        </w:rPr>
        <w:t>касаются одновременно разных сторон процесса осуществления оценки результатов освоения программы коррекционной работы.</w:t>
      </w:r>
    </w:p>
    <w:p>
      <w:pPr>
        <w:spacing w:after="0" w:line="3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00000A"/>
        </w:rPr>
        <w:t>Основным объектом оценки достижений планируемых результатов освоения обучающимися с ЗПР программы коррекционной работы, выступает наличие положительной динамики обучающихся в интегративных показателях, отражающих успешность достижения образовательных достижений и преодоления отклонений развития.</w:t>
      </w:r>
    </w:p>
    <w:p>
      <w:pPr>
        <w:spacing w:after="0" w:line="20"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00000A"/>
        </w:rPr>
        <w:t>Оценка результатов освоения обучающимися с ЗПР программы коррекционной работы может осуществляться с помощью мониторинговых процедур. Мониторинг, обладая такими характеристиками, как непрерывность, диагностичность, научность, информативность, наличие обратной связи, позволяет осуществить не только оценку достижений планируемых результатов освоения обучающимися программы коррекционной работы, но и вносить (в случае необходимости) коррективы в ее содержание и организацию. В целях оценки результатов освоения обучающимися с ЗПР программы коррекционной работы целесообразно использовать все три формы мониторинга: стартовую, текущую и финишную диагностику.</w:t>
      </w:r>
    </w:p>
    <w:p>
      <w:pPr>
        <w:spacing w:after="0" w:line="28"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00000A"/>
        </w:rPr>
        <w:t>Стартовая диагностика позволяет наряду с выявлением индивидуальных особых образовательных потребностей и возможностей обучающихся, выявить исходный уровень развития интегративных показателей, свидетельствующий о степени влияния нарушений развития на учебно-познавательную деятельность и повседневную жизнь.</w:t>
      </w:r>
    </w:p>
    <w:p>
      <w:pPr>
        <w:spacing w:after="0" w:line="20" w:lineRule="exact"/>
        <w:rPr>
          <w:sz w:val="20"/>
          <w:szCs w:val="20"/>
          <w:color w:val="auto"/>
        </w:rPr>
      </w:pPr>
    </w:p>
    <w:p>
      <w:pPr>
        <w:jc w:val="both"/>
        <w:ind w:left="260" w:firstLine="709"/>
        <w:spacing w:after="0" w:line="373" w:lineRule="auto"/>
        <w:rPr>
          <w:sz w:val="20"/>
          <w:szCs w:val="20"/>
          <w:color w:val="auto"/>
        </w:rPr>
      </w:pPr>
      <w:r>
        <w:rPr>
          <w:rFonts w:ascii="Times New Roman" w:cs="Times New Roman" w:eastAsia="Times New Roman" w:hAnsi="Times New Roman"/>
          <w:sz w:val="27"/>
          <w:szCs w:val="27"/>
          <w:color w:val="00000A"/>
        </w:rPr>
        <w:t>Текущая диагностика используется для осуществления мониторинга в течение всего времени обучения обучающегося на начальной ступени образования. При использовании данной формы мониторинга можно использовать экспресс-диагностику интегративных показателей, состояние которых позволяет судить об успешности (наличие положительной динамики) или неуспешности (отсутствие даже незначительной положительной динамики) обучающихся с ЗПР в освоении планируемых результатов овладения программой коррекционной работы. Данные эксперсс-диагностики выступают в</w:t>
      </w:r>
    </w:p>
    <w:p>
      <w:pPr>
        <w:spacing w:after="0" w:line="18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25</w:t>
      </w:r>
    </w:p>
    <w:p>
      <w:pPr>
        <w:sectPr>
          <w:pgSz w:w="11900" w:h="16838" w:orient="portrait"/>
          <w:cols w:equalWidth="0" w:num="1">
            <w:col w:w="9900"/>
          </w:cols>
          <w:pgMar w:left="1440" w:top="1144" w:right="566" w:bottom="189" w:gutter="0" w:footer="0" w:header="0"/>
        </w:sect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качестве ориентировочной основы для определения дальнейшей стратегии: продолжения реализации разработанной программы коррекционной работы или внесения в нее определенных корректив.</w:t>
      </w:r>
    </w:p>
    <w:p>
      <w:pPr>
        <w:spacing w:after="0" w:line="24"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00000A"/>
        </w:rPr>
        <w:t>Целью финишной диагностики, приводящейся на заключительном этапе (окончание учебного года, окончание обучения на начальной ступени школьного образования), выступает оценка достижений обучающегося с ЗПР в соответствии с планируемыми результатами освоения обучающимися программы коррекционной работы.</w:t>
      </w:r>
    </w:p>
    <w:p>
      <w:pPr>
        <w:spacing w:after="0" w:line="21"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Организационно-содержательные характеристики стартовой, текущей и финишной диагностики разрабатывает образовательная организация с учетом типологических и индивидуальных особенностей обучающихся, их индивидуальных особых образовательных потребностей.</w:t>
      </w:r>
    </w:p>
    <w:p>
      <w:pPr>
        <w:spacing w:after="0" w:line="22" w:lineRule="exact"/>
        <w:rPr>
          <w:sz w:val="20"/>
          <w:szCs w:val="20"/>
          <w:color w:val="auto"/>
        </w:rPr>
      </w:pPr>
    </w:p>
    <w:p>
      <w:pPr>
        <w:jc w:val="both"/>
        <w:ind w:left="260" w:firstLine="711"/>
        <w:spacing w:after="0" w:line="357" w:lineRule="auto"/>
        <w:tabs>
          <w:tab w:leader="none" w:pos="1283" w:val="left"/>
        </w:tabs>
        <w:numPr>
          <w:ilvl w:val="0"/>
          <w:numId w:val="7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случаях стойкого отсутствия положительной динамики в результатах освоения программы коррекционной работы обучающегося в случае согласия родителей (законных представителей) необходимо направить на расширенное психолого-медико-педагогическое обследование для получения необходимой информации, позволяющей внести коррективы в организацию и содержание программы коррекционной работы.</w:t>
      </w:r>
    </w:p>
    <w:p>
      <w:pPr>
        <w:spacing w:after="0" w:line="24"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00000A"/>
        </w:rPr>
        <w:t>Для полноты оценки достижений планируемых результатов освоения обучающимися программы коррекционной работы, следует учитывать мнение родителей (законных представителей), поскольку наличие положительной динамики обучающихся по интегративным показателям, свидетельствующей об ослаблении (отсутствии ослабления) степени влияния нарушений развития на жизнедеятельность обучающихся, проявляется не только в учебно-познавательной деятельности, но и повседневной жизни.</w:t>
      </w:r>
    </w:p>
    <w:p>
      <w:pPr>
        <w:spacing w:after="0" w:line="20"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Результаты освоения обучающимися с ЗПР программы коррекционной работы не выносятся на итоговую оценку.</w:t>
      </w:r>
    </w:p>
    <w:p>
      <w:pPr>
        <w:spacing w:after="0" w:line="2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00000A"/>
        </w:rPr>
        <w:t>2.2. Содержательный раздел</w:t>
      </w:r>
    </w:p>
    <w:p>
      <w:pPr>
        <w:spacing w:after="0" w:line="131"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Программа формирования универсальных учебных действий; программа отдельных учебных предметов и курсов внеурочной деятельности; программа</w:t>
      </w:r>
    </w:p>
    <w:p>
      <w:pPr>
        <w:spacing w:after="0" w:line="1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26</w:t>
      </w:r>
    </w:p>
    <w:p>
      <w:pPr>
        <w:sectPr>
          <w:pgSz w:w="11900" w:h="16838" w:orient="portrait"/>
          <w:cols w:equalWidth="0" w:num="1">
            <w:col w:w="9900"/>
          </w:cols>
          <w:pgMar w:left="1440" w:top="1144" w:right="566" w:bottom="189" w:gutter="0" w:footer="0" w:header="0"/>
        </w:sectPr>
      </w:pPr>
    </w:p>
    <w:p>
      <w:pPr>
        <w:jc w:val="both"/>
        <w:ind w:left="260"/>
        <w:spacing w:after="0" w:line="328" w:lineRule="auto"/>
        <w:rPr>
          <w:sz w:val="20"/>
          <w:szCs w:val="20"/>
          <w:color w:val="auto"/>
        </w:rPr>
      </w:pPr>
      <w:r>
        <w:rPr>
          <w:rFonts w:ascii="Times New Roman" w:cs="Times New Roman" w:eastAsia="Times New Roman" w:hAnsi="Times New Roman"/>
          <w:sz w:val="28"/>
          <w:szCs w:val="28"/>
          <w:color w:val="00000A"/>
        </w:rPr>
        <w:t>духовно-нравственного развития, воспитания обучающихся с ЗПР; программа формирования экологической культуры, здорового и безопасного образа жизни; программа внеурочной деятельности соответствуют ФГОС НОО</w:t>
      </w:r>
      <w:r>
        <w:rPr>
          <w:rFonts w:ascii="Times New Roman" w:cs="Times New Roman" w:eastAsia="Times New Roman" w:hAnsi="Times New Roman"/>
          <w:sz w:val="36"/>
          <w:szCs w:val="36"/>
          <w:color w:val="00000A"/>
          <w:vertAlign w:val="superscript"/>
        </w:rPr>
        <w:t>6</w:t>
      </w:r>
      <w:r>
        <w:rPr>
          <w:rFonts w:ascii="Times New Roman" w:cs="Times New Roman" w:eastAsia="Times New Roman" w:hAnsi="Times New Roman"/>
          <w:sz w:val="28"/>
          <w:szCs w:val="28"/>
          <w:color w:val="00000A"/>
        </w:rPr>
        <w:t>.</w:t>
      </w:r>
    </w:p>
    <w:p>
      <w:pPr>
        <w:spacing w:after="0" w:line="3"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Структура АООП НОО предполагает введение программы коррекционной работы.</w:t>
      </w:r>
    </w:p>
    <w:p>
      <w:pPr>
        <w:spacing w:after="0" w:line="13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8"/>
          <w:szCs w:val="28"/>
          <w:b w:val="1"/>
          <w:bCs w:val="1"/>
          <w:color w:val="00000A"/>
        </w:rPr>
        <w:t>2.2.1. Направление и содержание программы коррекционной работы</w:t>
      </w:r>
    </w:p>
    <w:p>
      <w:pPr>
        <w:spacing w:after="0" w:line="132" w:lineRule="exact"/>
        <w:rPr>
          <w:sz w:val="20"/>
          <w:szCs w:val="20"/>
          <w:color w:val="auto"/>
        </w:rPr>
      </w:pPr>
    </w:p>
    <w:p>
      <w:pPr>
        <w:jc w:val="both"/>
        <w:ind w:left="260" w:firstLine="658"/>
        <w:spacing w:after="0" w:line="357" w:lineRule="auto"/>
        <w:rPr>
          <w:sz w:val="20"/>
          <w:szCs w:val="20"/>
          <w:color w:val="auto"/>
        </w:rPr>
      </w:pPr>
      <w:r>
        <w:rPr>
          <w:rFonts w:ascii="Times New Roman" w:cs="Times New Roman" w:eastAsia="Times New Roman" w:hAnsi="Times New Roman"/>
          <w:sz w:val="28"/>
          <w:szCs w:val="28"/>
          <w:color w:val="00000A"/>
        </w:rPr>
        <w:t>Программа коррекционной работы должна предусматривать индивидуализацию специального сопровождения обучающегося с ЗПР. Содержание программы коррекционной работы для каждого обучающегося определяется с учетом его особых образовательных потребностей на основе рекомендаций ПМПК, индивидуальной программы реабилитации.</w:t>
      </w:r>
    </w:p>
    <w:p>
      <w:pPr>
        <w:spacing w:after="0" w:line="20"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Целью программы коррекционной работы в соответствии с требованиями ФГОС НОО обучающихся с ОВЗ выступает создание системы комплексной помощи обучающимся с ЗПР в освоении АООП НОО, коррекция недостатков в физическом и (или) психическом и речевом развитии обучающихся, их социальная адаптация.</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Программа коррекционной работы обеспечивает:</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выявление особых образовательных потребностей обучающихся с ЗПР, обусловленных недостатками в их физическом и (или) психическом развитии;</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создание адекватных условий для реализации особых образовательных потребностей обучающихся с ЗПР;</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осуществление индивидуально-ориентированного психолого-медико-педагогического сопровождения обучающихся с ЗПР с учетом их особых образовательных потребностей;</w:t>
      </w:r>
    </w:p>
    <w:p>
      <w:pPr>
        <w:spacing w:after="0" w:line="24" w:lineRule="exact"/>
        <w:rPr>
          <w:sz w:val="20"/>
          <w:szCs w:val="20"/>
          <w:color w:val="auto"/>
        </w:rPr>
      </w:pPr>
    </w:p>
    <w:p>
      <w:pPr>
        <w:ind w:left="980"/>
        <w:spacing w:after="0" w:line="348" w:lineRule="auto"/>
        <w:rPr>
          <w:sz w:val="20"/>
          <w:szCs w:val="20"/>
          <w:color w:val="auto"/>
        </w:rPr>
      </w:pPr>
      <w:r>
        <w:rPr>
          <w:rFonts w:ascii="Times New Roman" w:cs="Times New Roman" w:eastAsia="Times New Roman" w:hAnsi="Times New Roman"/>
          <w:sz w:val="28"/>
          <w:szCs w:val="28"/>
          <w:color w:val="00000A"/>
        </w:rPr>
        <w:t>оказание помощи в освоении обучающимися с ЗПР АООП НОО; возможность развития коммуникации, социальных и бытовых навыков,</w:t>
      </w:r>
    </w:p>
    <w:p>
      <w:pPr>
        <w:spacing w:after="0" w:line="33"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адекватного учебного поведения, взаимодействия со взрослыми и детьми, формированию представлений об окружающем мире и собственных возможностях.</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165735</wp:posOffset>
                </wp:positionH>
                <wp:positionV relativeFrom="paragraph">
                  <wp:posOffset>62230</wp:posOffset>
                </wp:positionV>
                <wp:extent cx="182943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9435" cy="4763"/>
                        </a:xfrm>
                        <a:prstGeom prst="line">
                          <a:avLst/>
                        </a:prstGeom>
                        <a:solidFill>
                          <a:srgbClr val="FFFFFF"/>
                        </a:solidFill>
                        <a:ln w="9143">
                          <a:solidFill>
                            <a:srgbClr val="00000A"/>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05pt,4.9pt" to="157.1pt,4.9pt" o:allowincell="f" strokecolor="#00000A" strokeweight="0.7199pt"/>
            </w:pict>
          </mc:Fallback>
        </mc:AlternateContent>
      </w:r>
    </w:p>
    <w:p>
      <w:pPr>
        <w:spacing w:after="0" w:line="84" w:lineRule="exact"/>
        <w:rPr>
          <w:sz w:val="20"/>
          <w:szCs w:val="20"/>
          <w:color w:val="auto"/>
        </w:rPr>
      </w:pPr>
    </w:p>
    <w:p>
      <w:pPr>
        <w:ind w:left="980" w:hanging="718"/>
        <w:spacing w:after="0"/>
        <w:tabs>
          <w:tab w:leader="none" w:pos="980" w:val="left"/>
        </w:tabs>
        <w:numPr>
          <w:ilvl w:val="0"/>
          <w:numId w:val="71"/>
        </w:numPr>
        <w:rPr>
          <w:rFonts w:ascii="Calibri" w:cs="Calibri" w:eastAsia="Calibri" w:hAnsi="Calibri"/>
          <w:sz w:val="32"/>
          <w:szCs w:val="32"/>
          <w:color w:val="00000A"/>
          <w:vertAlign w:val="superscript"/>
        </w:rPr>
      </w:pPr>
      <w:r>
        <w:rPr>
          <w:rFonts w:ascii="Calibri" w:cs="Calibri" w:eastAsia="Calibri" w:hAnsi="Calibri"/>
          <w:sz w:val="24"/>
          <w:szCs w:val="24"/>
          <w:color w:val="00000A"/>
        </w:rPr>
        <w:t>Р</w:t>
      </w:r>
      <w:r>
        <w:rPr>
          <w:rFonts w:ascii="Times New Roman" w:cs="Times New Roman" w:eastAsia="Times New Roman" w:hAnsi="Times New Roman"/>
          <w:sz w:val="24"/>
          <w:szCs w:val="24"/>
          <w:color w:val="00000A"/>
        </w:rPr>
        <w:t>аздел</w:t>
      </w:r>
      <w:r>
        <w:rPr>
          <w:rFonts w:ascii="Calibri" w:cs="Calibri" w:eastAsia="Calibri" w:hAnsi="Calibri"/>
          <w:sz w:val="24"/>
          <w:szCs w:val="24"/>
          <w:color w:val="00000A"/>
        </w:rPr>
        <w:t xml:space="preserve"> </w:t>
      </w:r>
      <w:r>
        <w:rPr>
          <w:rFonts w:ascii="Times New Roman" w:cs="Times New Roman" w:eastAsia="Times New Roman" w:hAnsi="Times New Roman"/>
          <w:sz w:val="24"/>
          <w:szCs w:val="24"/>
          <w:color w:val="00000A"/>
        </w:rPr>
        <w:t>III</w:t>
      </w:r>
      <w:r>
        <w:rPr>
          <w:rFonts w:ascii="Calibri" w:cs="Calibri" w:eastAsia="Calibri" w:hAnsi="Calibri"/>
          <w:sz w:val="24"/>
          <w:szCs w:val="24"/>
          <w:color w:val="00000A"/>
        </w:rPr>
        <w:t xml:space="preserve"> </w:t>
      </w:r>
      <w:r>
        <w:rPr>
          <w:rFonts w:ascii="Times New Roman" w:cs="Times New Roman" w:eastAsia="Times New Roman" w:hAnsi="Times New Roman"/>
          <w:sz w:val="24"/>
          <w:szCs w:val="24"/>
          <w:color w:val="00000A"/>
        </w:rPr>
        <w:t>ФГОС НОО.</w:t>
      </w:r>
    </w:p>
    <w:p>
      <w:pPr>
        <w:spacing w:after="0" w:line="11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27</w:t>
      </w:r>
    </w:p>
    <w:p>
      <w:pPr>
        <w:sectPr>
          <w:pgSz w:w="11900" w:h="16838" w:orient="portrait"/>
          <w:cols w:equalWidth="0" w:num="1">
            <w:col w:w="9900"/>
          </w:cols>
          <w:pgMar w:left="1440" w:top="1144" w:right="566" w:bottom="189" w:gutter="0" w:footer="0" w:header="0"/>
        </w:sectPr>
      </w:pPr>
    </w:p>
    <w:p>
      <w:pPr>
        <w:ind w:left="980"/>
        <w:spacing w:after="0"/>
        <w:rPr>
          <w:sz w:val="20"/>
          <w:szCs w:val="20"/>
          <w:color w:val="auto"/>
        </w:rPr>
      </w:pPr>
      <w:r>
        <w:rPr>
          <w:rFonts w:ascii="Times New Roman" w:cs="Times New Roman" w:eastAsia="Times New Roman" w:hAnsi="Times New Roman"/>
          <w:sz w:val="28"/>
          <w:szCs w:val="28"/>
          <w:color w:val="00000A"/>
        </w:rPr>
        <w:t>Программа коррекционной работы должна содержать:</w:t>
      </w:r>
    </w:p>
    <w:p>
      <w:pPr>
        <w:spacing w:after="0" w:line="160" w:lineRule="exact"/>
        <w:rPr>
          <w:sz w:val="20"/>
          <w:szCs w:val="20"/>
          <w:color w:val="auto"/>
        </w:rPr>
      </w:pPr>
    </w:p>
    <w:p>
      <w:pPr>
        <w:ind w:left="980"/>
        <w:spacing w:after="0"/>
        <w:tabs>
          <w:tab w:leader="none" w:pos="2280" w:val="left"/>
          <w:tab w:leader="none" w:pos="3860" w:val="left"/>
          <w:tab w:leader="none" w:pos="4180" w:val="left"/>
          <w:tab w:leader="none" w:pos="4920" w:val="left"/>
          <w:tab w:leader="none" w:pos="6480" w:val="left"/>
        </w:tabs>
        <w:rPr>
          <w:sz w:val="20"/>
          <w:szCs w:val="20"/>
          <w:color w:val="auto"/>
        </w:rPr>
      </w:pPr>
      <w:r>
        <w:rPr>
          <w:rFonts w:ascii="Times New Roman" w:cs="Times New Roman" w:eastAsia="Times New Roman" w:hAnsi="Times New Roman"/>
          <w:sz w:val="28"/>
          <w:szCs w:val="28"/>
          <w:color w:val="00000A"/>
        </w:rPr>
        <w:t>перечень,</w:t>
        <w:tab/>
        <w:t>содержание</w:t>
        <w:tab/>
        <w:t>и</w:t>
        <w:tab/>
        <w:t>план</w:t>
        <w:tab/>
        <w:t>реализации</w:t>
      </w:r>
      <w:r>
        <w:rPr>
          <w:sz w:val="20"/>
          <w:szCs w:val="20"/>
          <w:color w:val="auto"/>
        </w:rPr>
        <w:tab/>
      </w:r>
      <w:r>
        <w:rPr>
          <w:rFonts w:ascii="Times New Roman" w:cs="Times New Roman" w:eastAsia="Times New Roman" w:hAnsi="Times New Roman"/>
          <w:sz w:val="27"/>
          <w:szCs w:val="27"/>
          <w:color w:val="00000A"/>
        </w:rPr>
        <w:t>коррекционно-развивающих</w:t>
      </w:r>
    </w:p>
    <w:p>
      <w:pPr>
        <w:spacing w:after="0" w:line="176"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00000A"/>
        </w:rPr>
        <w:t>занятий, обеспечивающих удовлетворение особых образовательных потребностей обучающихся с ЗПР, и освоение ими АООП НОО;</w:t>
      </w:r>
    </w:p>
    <w:p>
      <w:pPr>
        <w:spacing w:after="0" w:line="30"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00000A"/>
        </w:rPr>
        <w:t>систему комплексного психолого-медико-педагогического и социального сопровождения обучающихся с ЗПР в условиях образовательного процесса, включающего психолого-медико-педагогическое обследование обучающихся с целью выявления особых образовательных потребностей обучающихся, мониторинг динамики развития и успешности в освоении АООП НОО, корректировку коррекционных мероприятий;</w:t>
      </w:r>
    </w:p>
    <w:p>
      <w:pPr>
        <w:spacing w:after="0" w:line="24"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00000A"/>
        </w:rPr>
        <w:t>механизм взаимодействия в разработке и реализации коррекционных мероприятий педагогов, специалистов в области коррекционной педагогики и психологии, медицинских работников организации и других организаций, специализирующихся в области семьи и других институтов общества, который должен обеспечиваться в единстве урочной, внеурочной и внешкольной деятельности;</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планируемые результаты коррекционной работы.</w:t>
      </w:r>
    </w:p>
    <w:p>
      <w:pPr>
        <w:spacing w:after="0" w:line="176"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00000A"/>
        </w:rPr>
        <w:t>Основными направлениями в коррекционной работе являются: коррекционная помощь в овладении базовым содержанием обучения; развитие эмоционально-личностной сферы и коррекция ее недостатков; развитие познавательной деятельности и целенаправленное формирование высших психических функций; формирование произвольной регуляции деятельности и поведения; коррекция нарушений устной и письменной речи; обеспечение ребенку успеха в различных видах деятельности с целью предупреждения негативного отношения к учёбе, ситуации школьного обучения в целом, повышения мотивации к школьному обучению.</w:t>
      </w:r>
    </w:p>
    <w:p>
      <w:pPr>
        <w:spacing w:after="0" w:line="24"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Коррекционная работа осуществляется в ходе всего учебно-образовательного процесса, при изучении предметов учебного плана и на специальных коррекционно-развивающих занятиях, где осуществляется коррекция дефектов психофизического развития обучающихся с ЗПР и</w:t>
      </w:r>
    </w:p>
    <w:p>
      <w:pPr>
        <w:spacing w:after="0" w:line="20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28</w:t>
      </w:r>
    </w:p>
    <w:p>
      <w:pPr>
        <w:sectPr>
          <w:pgSz w:w="11900" w:h="16838" w:orient="portrait"/>
          <w:cols w:equalWidth="0" w:num="1">
            <w:col w:w="9900"/>
          </w:cols>
          <w:pgMar w:left="1440" w:top="1130" w:right="566" w:bottom="18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00000A"/>
        </w:rPr>
        <w:t>оказывается помощь в освоении нового учебного материала на уроке и в освоении АООП НОО в целом.</w:t>
      </w:r>
    </w:p>
    <w:p>
      <w:pPr>
        <w:spacing w:after="0" w:line="32"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00000A"/>
        </w:rPr>
        <w:t>При возникновении трудностей в освоении обучающимся с ЗПР содержания АООП НОО педагоги, осуществляющие психолого-педагогическое сопровождение, должны оперативно дополнить структуру программы коррекционной работы соответствующим направлением работы, которое будет сохранять свою актуальность до момента преодоления возникших затруднений. В случае нарастания значительных стойких затруднений в обучении, взаимодействии с учителями и обучающимися школы (класса) обучающийся с ЗПР направляется на комплексное психолого-медико-педагогическое обследование с целью выработки рекомендаций по его дальнейшему обучению.</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Основными механизмами реализации программы коррекционной работы являются:</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оптимально выстроенное взаимодействие специалистов образовательной организации, обеспечивающее системное сопровождение обучающихся специалистами различного профиля;</w:t>
      </w:r>
    </w:p>
    <w:p>
      <w:pPr>
        <w:spacing w:after="0" w:line="24"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социальное партнёрство, предполагающее профессиональное взаимодействие образовательной организации с внешними ресурсами (организациями различных ведомств, общественными организациями и другими институтами общества).</w:t>
      </w:r>
    </w:p>
    <w:p>
      <w:pPr>
        <w:spacing w:after="0" w:line="22"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00000A"/>
        </w:rPr>
        <w:t>Психолого-педагогическое сопровождение обучающихся с ЗПР осуществляют специалисты: учитель-дефектолог, логопед, специальный психолог или педагог-психолог, имеющий соответствующую профильную подготовку, социальный педагог, педагог дополнительного образования. Предпочтительно наличие специалиста в штате организации. При необходимости Программу коррекционной работы может осуществлять специалист, работающий в иной организации (центрах психолого-педагогической, медицинской и социальной помощи, ПМПК и других).</w:t>
      </w:r>
    </w:p>
    <w:p>
      <w:pPr>
        <w:spacing w:after="0" w:line="2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Программа коррекционной работы может предусматривать вариативные формы специального сопровождения обучающихся с ЗПР. Варьироваться могут</w:t>
      </w:r>
    </w:p>
    <w:p>
      <w:pPr>
        <w:spacing w:after="0" w:line="2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29</w:t>
      </w:r>
    </w:p>
    <w:p>
      <w:pPr>
        <w:sectPr>
          <w:pgSz w:w="11900" w:h="16838" w:orient="portrait"/>
          <w:cols w:equalWidth="0" w:num="1">
            <w:col w:w="9900"/>
          </w:cols>
          <w:pgMar w:left="1440" w:top="1144" w:right="566" w:bottom="189"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содержание, организационные формы работы, степень участия специалистов сопровождения, что способствует реализации и развитию больших потенциальных возможностей обучающихся с ЗПР и удовлетворению их особых образовательных потребностей.</w:t>
      </w:r>
    </w:p>
    <w:p>
      <w:pPr>
        <w:spacing w:after="0" w:line="2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Программа коррекционной работы должна содержать: цель, задачи, программы коррекционных курсов, систему комплексного психолого-медико-педагогического обследования обучающихся, основные направления</w:t>
      </w:r>
    </w:p>
    <w:p>
      <w:pPr>
        <w:spacing w:after="0" w:line="2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(диагностическое, коррекционно-развивающее, консультативное, информационно-просветительское), описание специальных условий обучения и воспитания обучающихся с ЗПР, планируемые результаты освоения программы коррекционной работы, механизмы реализации программы.</w:t>
      </w:r>
    </w:p>
    <w:p>
      <w:pPr>
        <w:spacing w:after="0" w:line="22" w:lineRule="exact"/>
        <w:rPr>
          <w:sz w:val="20"/>
          <w:szCs w:val="20"/>
          <w:color w:val="auto"/>
        </w:rPr>
      </w:pPr>
    </w:p>
    <w:p>
      <w:pPr>
        <w:jc w:val="both"/>
        <w:ind w:left="260" w:firstLine="709"/>
        <w:spacing w:after="0" w:line="345" w:lineRule="auto"/>
        <w:rPr>
          <w:sz w:val="20"/>
          <w:szCs w:val="20"/>
          <w:color w:val="auto"/>
        </w:rPr>
      </w:pPr>
      <w:r>
        <w:rPr>
          <w:rFonts w:ascii="Times New Roman" w:cs="Times New Roman" w:eastAsia="Times New Roman" w:hAnsi="Times New Roman"/>
          <w:sz w:val="28"/>
          <w:szCs w:val="28"/>
          <w:color w:val="auto"/>
        </w:rPr>
        <w:t>Программа коррекционной работы разрабатывается Организацией самостоятельно в соответствии с ФГОС НОО обучающихся с ОВЗ и с учётом ПрАООП НОО обучающихся с ЗПР</w:t>
      </w:r>
      <w:r>
        <w:rPr>
          <w:rFonts w:ascii="Times New Roman" w:cs="Times New Roman" w:eastAsia="Times New Roman" w:hAnsi="Times New Roman"/>
          <w:sz w:val="36"/>
          <w:szCs w:val="36"/>
          <w:color w:val="auto"/>
          <w:vertAlign w:val="superscript"/>
        </w:rPr>
        <w:t>7</w:t>
      </w:r>
      <w:r>
        <w:rPr>
          <w:rFonts w:ascii="Times New Roman" w:cs="Times New Roman" w:eastAsia="Times New Roman" w:hAnsi="Times New Roman"/>
          <w:sz w:val="28"/>
          <w:szCs w:val="28"/>
          <w:color w:val="auto"/>
        </w:rPr>
        <w:t>.</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00000A"/>
        </w:rPr>
        <w:t>2.3. Организационный раздел</w:t>
      </w:r>
    </w:p>
    <w:p>
      <w:pPr>
        <w:spacing w:after="0" w:line="1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2.3.1. Учебный план</w:t>
      </w:r>
    </w:p>
    <w:p>
      <w:pPr>
        <w:spacing w:after="0" w:line="131" w:lineRule="exact"/>
        <w:rPr>
          <w:sz w:val="20"/>
          <w:szCs w:val="20"/>
          <w:color w:val="auto"/>
        </w:rPr>
      </w:pPr>
    </w:p>
    <w:p>
      <w:pPr>
        <w:jc w:val="both"/>
        <w:ind w:left="260" w:firstLine="709"/>
        <w:spacing w:after="0" w:line="315" w:lineRule="auto"/>
        <w:rPr>
          <w:sz w:val="20"/>
          <w:szCs w:val="20"/>
          <w:color w:val="auto"/>
        </w:rPr>
      </w:pPr>
      <w:r>
        <w:rPr>
          <w:rFonts w:ascii="Times New Roman" w:cs="Times New Roman" w:eastAsia="Times New Roman" w:hAnsi="Times New Roman"/>
          <w:sz w:val="28"/>
          <w:szCs w:val="28"/>
          <w:color w:val="00000A"/>
        </w:rPr>
        <w:t>Обязательные предметные области учебного плана и учебные предметы соответствуют ФГОС НОО</w:t>
      </w:r>
      <w:r>
        <w:rPr>
          <w:rFonts w:ascii="Times New Roman" w:cs="Times New Roman" w:eastAsia="Times New Roman" w:hAnsi="Times New Roman"/>
          <w:sz w:val="36"/>
          <w:szCs w:val="36"/>
          <w:color w:val="00000A"/>
          <w:vertAlign w:val="superscript"/>
        </w:rPr>
        <w:t>8</w:t>
      </w:r>
      <w:r>
        <w:rPr>
          <w:rFonts w:ascii="Times New Roman" w:cs="Times New Roman" w:eastAsia="Times New Roman" w:hAnsi="Times New Roman"/>
          <w:sz w:val="28"/>
          <w:szCs w:val="28"/>
          <w:color w:val="00000A"/>
        </w:rPr>
        <w:t>.</w:t>
      </w: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Коррекционная работа осуществляется во внеурочное время в объеме не менее 5 часов.</w:t>
      </w:r>
    </w:p>
    <w:p>
      <w:pPr>
        <w:spacing w:after="0" w:line="153" w:lineRule="exact"/>
        <w:rPr>
          <w:sz w:val="20"/>
          <w:szCs w:val="20"/>
          <w:color w:val="auto"/>
        </w:rPr>
      </w:pPr>
    </w:p>
    <w:p>
      <w:pPr>
        <w:jc w:val="center"/>
        <w:ind w:right="-259"/>
        <w:spacing w:after="0" w:line="236" w:lineRule="auto"/>
        <w:rPr>
          <w:sz w:val="20"/>
          <w:szCs w:val="20"/>
          <w:color w:val="auto"/>
        </w:rPr>
      </w:pPr>
      <w:r>
        <w:rPr>
          <w:rFonts w:ascii="Times New Roman" w:cs="Times New Roman" w:eastAsia="Times New Roman" w:hAnsi="Times New Roman"/>
          <w:sz w:val="28"/>
          <w:szCs w:val="28"/>
          <w:b w:val="1"/>
          <w:bCs w:val="1"/>
          <w:color w:val="auto"/>
        </w:rPr>
        <w:t>2.3.2. Система условий реализации адаптированной основной общеобразовательной программы начального общего образования обучающихся с задержкой психического развития</w:t>
      </w:r>
    </w:p>
    <w:p>
      <w:pPr>
        <w:spacing w:after="0" w:line="133"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Требования к условиям получения образования обучающимися с ЗПР определяются ФГОС НОО обучающихся с ОВЗ и представляют собой систему требований к кадровым, финансовым, материально-техническим и иным условиям реализации АООП НОО обучающихся с ЗПР и достижения планируемых результатов этой категорией обучающихся.</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165735</wp:posOffset>
                </wp:positionH>
                <wp:positionV relativeFrom="paragraph">
                  <wp:posOffset>295275</wp:posOffset>
                </wp:positionV>
                <wp:extent cx="182943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9435"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05pt,23.25pt" to="157.1pt,23.25pt" o:allowincell="f" strokecolor="#00000A" strokeweight="0.72pt"/>
            </w:pict>
          </mc:Fallback>
        </mc:AlternateContent>
      </w:r>
    </w:p>
    <w:p>
      <w:pPr>
        <w:spacing w:after="0" w:line="200" w:lineRule="exact"/>
        <w:rPr>
          <w:sz w:val="20"/>
          <w:szCs w:val="20"/>
          <w:color w:val="auto"/>
        </w:rPr>
      </w:pPr>
    </w:p>
    <w:p>
      <w:pPr>
        <w:spacing w:after="0" w:line="348" w:lineRule="exact"/>
        <w:rPr>
          <w:sz w:val="20"/>
          <w:szCs w:val="20"/>
          <w:color w:val="auto"/>
        </w:rPr>
      </w:pPr>
    </w:p>
    <w:p>
      <w:pPr>
        <w:ind w:left="980" w:hanging="718"/>
        <w:spacing w:after="0"/>
        <w:tabs>
          <w:tab w:leader="none" w:pos="98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4"/>
          <w:szCs w:val="24"/>
          <w:color w:val="auto"/>
        </w:rPr>
        <w:t>Закон РФ «Об образовании», ст. 12.6.</w:t>
      </w:r>
    </w:p>
    <w:p>
      <w:pPr>
        <w:ind w:left="980" w:hanging="718"/>
        <w:spacing w:after="0" w:line="180" w:lineRule="auto"/>
        <w:tabs>
          <w:tab w:leader="none" w:pos="980" w:val="left"/>
        </w:tabs>
        <w:numPr>
          <w:ilvl w:val="0"/>
          <w:numId w:val="72"/>
        </w:numPr>
        <w:rPr>
          <w:rFonts w:ascii="Calibri" w:cs="Calibri" w:eastAsia="Calibri" w:hAnsi="Calibri"/>
          <w:sz w:val="32"/>
          <w:szCs w:val="32"/>
          <w:color w:val="00000A"/>
          <w:vertAlign w:val="superscript"/>
        </w:rPr>
      </w:pPr>
      <w:r>
        <w:rPr>
          <w:rFonts w:ascii="Calibri" w:cs="Calibri" w:eastAsia="Calibri" w:hAnsi="Calibri"/>
          <w:sz w:val="24"/>
          <w:szCs w:val="24"/>
          <w:color w:val="00000A"/>
        </w:rPr>
        <w:t>Р</w:t>
      </w:r>
      <w:r>
        <w:rPr>
          <w:rFonts w:ascii="Times New Roman" w:cs="Times New Roman" w:eastAsia="Times New Roman" w:hAnsi="Times New Roman"/>
          <w:sz w:val="24"/>
          <w:szCs w:val="24"/>
          <w:color w:val="00000A"/>
        </w:rPr>
        <w:t>аздел</w:t>
      </w:r>
      <w:r>
        <w:rPr>
          <w:rFonts w:ascii="Calibri" w:cs="Calibri" w:eastAsia="Calibri" w:hAnsi="Calibri"/>
          <w:sz w:val="24"/>
          <w:szCs w:val="24"/>
          <w:color w:val="00000A"/>
        </w:rPr>
        <w:t xml:space="preserve"> </w:t>
      </w:r>
      <w:r>
        <w:rPr>
          <w:rFonts w:ascii="Times New Roman" w:cs="Times New Roman" w:eastAsia="Times New Roman" w:hAnsi="Times New Roman"/>
          <w:sz w:val="24"/>
          <w:szCs w:val="24"/>
          <w:color w:val="00000A"/>
        </w:rPr>
        <w:t>III</w:t>
      </w:r>
      <w:r>
        <w:rPr>
          <w:rFonts w:ascii="Calibri" w:cs="Calibri" w:eastAsia="Calibri" w:hAnsi="Calibri"/>
          <w:sz w:val="24"/>
          <w:szCs w:val="24"/>
          <w:color w:val="00000A"/>
        </w:rPr>
        <w:t xml:space="preserve"> </w:t>
      </w:r>
      <w:r>
        <w:rPr>
          <w:rFonts w:ascii="Times New Roman" w:cs="Times New Roman" w:eastAsia="Times New Roman" w:hAnsi="Times New Roman"/>
          <w:sz w:val="24"/>
          <w:szCs w:val="24"/>
          <w:color w:val="00000A"/>
        </w:rPr>
        <w:t>ФГОС НОО.</w:t>
      </w:r>
    </w:p>
    <w:p>
      <w:pPr>
        <w:spacing w:after="0" w:line="1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30</w:t>
      </w:r>
    </w:p>
    <w:p>
      <w:pPr>
        <w:sectPr>
          <w:pgSz w:w="11900" w:h="16838" w:orient="portrait"/>
          <w:cols w:equalWidth="0" w:num="1">
            <w:col w:w="9900"/>
          </w:cols>
          <w:pgMar w:left="1440" w:top="1144" w:right="566" w:bottom="189" w:gutter="0" w:footer="0" w:header="0"/>
        </w:sect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00000A"/>
        </w:rPr>
        <w:t>Требования к условиям получения образования обучающимися с ЗПР представляют собой интегративное описание совокупности условий, необходимых для реализации АООП НОО, и структурируются по сферам ресурсного обеспечения. Интегративным результатом реализации указанных требований является создание комфортной коррекционно-развивающей образовательной среды для обучающихся с ЗПР, построенной с учетом их особых образовательных потребностей, которая обеспечивает высокое качество образования, его доступность, открытость и привлекательность для обучающихся, их родителей (законных представителей), духовно-нравственное развитие обучающихся, гарантирует охрану и укрепление физического, психического и социального здоровья обучающихся.</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Кадровые условия</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Описание кадровых условий реализации АООП НОО включает:</w:t>
      </w:r>
    </w:p>
    <w:p>
      <w:pPr>
        <w:spacing w:after="0" w:line="160" w:lineRule="exact"/>
        <w:rPr>
          <w:sz w:val="20"/>
          <w:szCs w:val="20"/>
          <w:color w:val="auto"/>
        </w:rPr>
      </w:pPr>
    </w:p>
    <w:p>
      <w:pPr>
        <w:ind w:left="1140" w:hanging="169"/>
        <w:spacing w:after="0"/>
        <w:tabs>
          <w:tab w:leader="none" w:pos="1140" w:val="left"/>
        </w:tabs>
        <w:numPr>
          <w:ilvl w:val="0"/>
          <w:numId w:val="7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характеристику укомплектованности Организации;</w:t>
      </w:r>
    </w:p>
    <w:p>
      <w:pPr>
        <w:spacing w:after="0" w:line="176" w:lineRule="exact"/>
        <w:rPr>
          <w:rFonts w:ascii="Times New Roman" w:cs="Times New Roman" w:eastAsia="Times New Roman" w:hAnsi="Times New Roman"/>
          <w:sz w:val="28"/>
          <w:szCs w:val="28"/>
          <w:color w:val="auto"/>
        </w:rPr>
      </w:pPr>
    </w:p>
    <w:p>
      <w:pPr>
        <w:ind w:left="260" w:firstLine="711"/>
        <w:spacing w:after="0" w:line="349" w:lineRule="auto"/>
        <w:tabs>
          <w:tab w:leader="none" w:pos="1136" w:val="left"/>
        </w:tabs>
        <w:numPr>
          <w:ilvl w:val="0"/>
          <w:numId w:val="7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описание уровня квалификации работников Организации и их функциональных обязанностей;</w:t>
      </w:r>
    </w:p>
    <w:p>
      <w:pPr>
        <w:spacing w:after="0" w:line="28" w:lineRule="exact"/>
        <w:rPr>
          <w:rFonts w:ascii="Times New Roman" w:cs="Times New Roman" w:eastAsia="Times New Roman" w:hAnsi="Times New Roman"/>
          <w:sz w:val="28"/>
          <w:szCs w:val="28"/>
          <w:color w:val="auto"/>
        </w:rPr>
      </w:pPr>
    </w:p>
    <w:p>
      <w:pPr>
        <w:ind w:left="260" w:firstLine="711"/>
        <w:spacing w:after="0" w:line="349" w:lineRule="auto"/>
        <w:tabs>
          <w:tab w:leader="none" w:pos="1136" w:val="left"/>
        </w:tabs>
        <w:numPr>
          <w:ilvl w:val="0"/>
          <w:numId w:val="7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описание реализуемой системы непрерывного профессионального развития и повышения квалификации педагогических работников;</w:t>
      </w:r>
    </w:p>
    <w:p>
      <w:pPr>
        <w:spacing w:after="0" w:line="29" w:lineRule="exact"/>
        <w:rPr>
          <w:rFonts w:ascii="Times New Roman" w:cs="Times New Roman" w:eastAsia="Times New Roman" w:hAnsi="Times New Roman"/>
          <w:sz w:val="28"/>
          <w:szCs w:val="28"/>
          <w:color w:val="auto"/>
        </w:rPr>
      </w:pPr>
    </w:p>
    <w:p>
      <w:pPr>
        <w:ind w:left="260" w:firstLine="711"/>
        <w:spacing w:after="0" w:line="349" w:lineRule="auto"/>
        <w:tabs>
          <w:tab w:leader="none" w:pos="1136" w:val="left"/>
        </w:tabs>
        <w:numPr>
          <w:ilvl w:val="0"/>
          <w:numId w:val="7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описание системы оценки деятельности членов педагогического коллектива.</w:t>
      </w:r>
    </w:p>
    <w:p>
      <w:pPr>
        <w:spacing w:after="0" w:line="3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Образовательная организация, реализующая АООП НОО для обучающихся с ЗПР, должна быть укомплектована педагогическими, руководящими и иными работниками имеющими, профессиональную подготовку соответствующего уровня и направленности.</w:t>
      </w:r>
    </w:p>
    <w:p>
      <w:pPr>
        <w:spacing w:after="0" w:line="22" w:lineRule="exact"/>
        <w:rPr>
          <w:sz w:val="20"/>
          <w:szCs w:val="20"/>
          <w:color w:val="auto"/>
        </w:rPr>
      </w:pPr>
    </w:p>
    <w:p>
      <w:pPr>
        <w:jc w:val="both"/>
        <w:ind w:left="260" w:firstLine="720"/>
        <w:spacing w:after="0" w:line="354" w:lineRule="auto"/>
        <w:rPr>
          <w:sz w:val="20"/>
          <w:szCs w:val="20"/>
          <w:color w:val="auto"/>
        </w:rPr>
      </w:pPr>
      <w:r>
        <w:rPr>
          <w:rFonts w:ascii="Times New Roman" w:cs="Times New Roman" w:eastAsia="Times New Roman" w:hAnsi="Times New Roman"/>
          <w:sz w:val="28"/>
          <w:szCs w:val="28"/>
          <w:color w:val="00000A"/>
        </w:rPr>
        <w:t>Уровень квалификации работников образовательной организации, реализующей АООП НОО обучающихся с ЗПР, для каждой занимаемой должности должен соответствовать квалификационным характеристикам по</w:t>
      </w:r>
    </w:p>
    <w:p>
      <w:pPr>
        <w:spacing w:after="0" w:line="2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соответствующей должности, а для педагогических работников государственной или муниципальной образовательной организации - также квалификационной категории.</w:t>
      </w:r>
    </w:p>
    <w:p>
      <w:pPr>
        <w:spacing w:after="0" w:line="20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31</w:t>
      </w:r>
    </w:p>
    <w:p>
      <w:pPr>
        <w:sectPr>
          <w:pgSz w:w="11900" w:h="16838" w:orient="portrait"/>
          <w:cols w:equalWidth="0" w:num="1">
            <w:col w:w="9900"/>
          </w:cols>
          <w:pgMar w:left="1440" w:top="1144" w:right="566" w:bottom="189" w:gutter="0" w:footer="0" w:header="0"/>
        </w:sectPr>
      </w:pPr>
    </w:p>
    <w:p>
      <w:pPr>
        <w:jc w:val="both"/>
        <w:ind w:left="260" w:firstLine="711"/>
        <w:spacing w:after="0" w:line="356" w:lineRule="auto"/>
        <w:tabs>
          <w:tab w:leader="none" w:pos="1422" w:val="left"/>
        </w:tabs>
        <w:numPr>
          <w:ilvl w:val="0"/>
          <w:numId w:val="7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штат специалистов образовательной организации, реализующей вариант 7.1 АООП НОО обучающихся с ЗПР должны входить: учитель начальных классов, учитель музыки, учитель рисования, учитель физической культуры, учитель иностранного языка, воспитатель, педагог-психолог,</w:t>
      </w:r>
    </w:p>
    <w:p>
      <w:pPr>
        <w:spacing w:after="0" w:line="22"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социальный педагог, педагог-организатор, педагог дополнительного образования, учитель-логопед.</w:t>
      </w:r>
    </w:p>
    <w:p>
      <w:pPr>
        <w:spacing w:after="0" w:line="3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 xml:space="preserve">Педагоги образовательной организации, которые реализуют </w:t>
      </w:r>
      <w:r>
        <w:rPr>
          <w:rFonts w:ascii="Times New Roman" w:cs="Times New Roman" w:eastAsia="Times New Roman" w:hAnsi="Times New Roman"/>
          <w:sz w:val="28"/>
          <w:szCs w:val="28"/>
          <w:b w:val="1"/>
          <w:bCs w:val="1"/>
          <w:i w:val="1"/>
          <w:iCs w:val="1"/>
          <w:color w:val="auto"/>
        </w:rPr>
        <w:t>программу</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 xml:space="preserve">коррекционной работы </w:t>
      </w:r>
      <w:r>
        <w:rPr>
          <w:rFonts w:ascii="Times New Roman" w:cs="Times New Roman" w:eastAsia="Times New Roman" w:hAnsi="Times New Roman"/>
          <w:sz w:val="28"/>
          <w:szCs w:val="28"/>
          <w:color w:val="auto"/>
        </w:rPr>
        <w:t>АООП НОО обучающихся с ЗПР</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(вариант</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7.1),</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должны</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иметь высшее профессиональное образование по одному из вариантов программ подготовки:</w:t>
      </w:r>
    </w:p>
    <w:p>
      <w:pPr>
        <w:spacing w:after="0" w:line="2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а) по направлению «Специальное (дефектологическое) образование» по образовательным программам подготовки олигофренопедагога;</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б) по направлению «Педагогика» по образовательным программам подготовки олигофренопедагога;</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в) по специальности «Олигофренопедагогика» или по специальностям «Тифлопедагогика», «Сурдопедагогика», «Логопедия» при прохождении переподготовки в области олигофренопедагогики;</w:t>
      </w:r>
    </w:p>
    <w:p>
      <w:pPr>
        <w:spacing w:after="0" w:line="24"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г) по педагогическим специальностям или по направлениям («Педагогическое образование», «Психолого-педагогическое образование») с обязательным прохождением профессиональной переподготовки в области олигофренопедагогики.</w:t>
      </w:r>
    </w:p>
    <w:p>
      <w:pPr>
        <w:spacing w:after="0" w:line="2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i w:val="1"/>
          <w:iCs w:val="1"/>
          <w:color w:val="auto"/>
        </w:rPr>
        <w:t xml:space="preserve">Педагог-психолог </w:t>
      </w:r>
      <w:r>
        <w:rPr>
          <w:rFonts w:ascii="Times New Roman" w:cs="Times New Roman" w:eastAsia="Times New Roman" w:hAnsi="Times New Roman"/>
          <w:sz w:val="28"/>
          <w:szCs w:val="28"/>
          <w:color w:val="auto"/>
        </w:rPr>
        <w:t>должен иметь высшее профессиональное образование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 одному из вариантов программ подготовки:</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а) по специальности «Специальная психология»;</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б) по направлению «Педагогика» по образовательным программам подготовки бакалавра или магистра в области психологического сопровождения образования лиц с ОВЗ;</w:t>
      </w:r>
    </w:p>
    <w:p>
      <w:pPr>
        <w:spacing w:after="0" w:line="2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в) по направлению «Специальное (дефектологическое) образование» по образовательным программам подготовки бакалавра или магистра в области психологического сопровождения образования лиц с ОВЗ;</w:t>
      </w:r>
    </w:p>
    <w:p>
      <w:pPr>
        <w:spacing w:after="0" w:line="20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32</w:t>
      </w:r>
    </w:p>
    <w:p>
      <w:pPr>
        <w:sectPr>
          <w:pgSz w:w="11900" w:h="16838" w:orient="portrait"/>
          <w:cols w:equalWidth="0" w:num="1">
            <w:col w:w="9900"/>
          </w:cols>
          <w:pgMar w:left="1440" w:top="1144" w:right="566" w:bottom="189" w:gutter="0" w:footer="0" w:header="0"/>
        </w:sect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г) по педагогическим специальностям или по направлениям («Педагогическое образование», «Психолого-педагогическое образование») с обязательным прохождением профессиональной переподготовки в области специальной психологии.</w:t>
      </w:r>
    </w:p>
    <w:p>
      <w:pPr>
        <w:spacing w:after="0" w:line="2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i w:val="1"/>
          <w:iCs w:val="1"/>
          <w:color w:val="auto"/>
        </w:rPr>
        <w:t xml:space="preserve">Учитель-логопед </w:t>
      </w:r>
      <w:r>
        <w:rPr>
          <w:rFonts w:ascii="Times New Roman" w:cs="Times New Roman" w:eastAsia="Times New Roman" w:hAnsi="Times New Roman"/>
          <w:sz w:val="28"/>
          <w:szCs w:val="28"/>
          <w:color w:val="auto"/>
        </w:rPr>
        <w:t>должен иметь высшее профессиональное образование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 одному из вариантов программ подготовки:</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а) по специальности «Логопедия»;</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б) по направлению «Специальное (дефектологическое) образование» по образовательным программам подготовки бакалавра или магистра в области логопедии;</w:t>
      </w:r>
    </w:p>
    <w:p>
      <w:pPr>
        <w:spacing w:after="0" w:line="25"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в) по педагогическим специальностям или по направлениям («Педагогическое образование», «Психолого-педагогическое образование») с обязательным прохождением профессиональной переподготовки в области логопедии.</w:t>
      </w:r>
    </w:p>
    <w:p>
      <w:pPr>
        <w:spacing w:after="0" w:line="2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Воспитатели </w:t>
      </w:r>
      <w:r>
        <w:rPr>
          <w:rFonts w:ascii="Times New Roman" w:cs="Times New Roman" w:eastAsia="Times New Roman" w:hAnsi="Times New Roman"/>
          <w:sz w:val="28"/>
          <w:szCs w:val="28"/>
          <w:color w:val="auto"/>
        </w:rPr>
        <w:t>должны иметь высшее или среднее профессиональное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образование по одному из вариантов программ подготовки:</w:t>
      </w:r>
    </w:p>
    <w:p>
      <w:pPr>
        <w:spacing w:after="0" w:line="29"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а) по специальности «Специальная педагогика в специальных (коррекционных) образовательных учреждениях» или «Специальное дошкольное образование»;</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б) по направлению «Специальное (дефектологическое) образование» по образовательным программам подготовки олигофренопедагога;</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в) по направлению «Педагогика» по образовательным программам подготовки олигофренопедагога;</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г) по специальности «Олигофренопедагогика»;</w:t>
      </w:r>
    </w:p>
    <w:p>
      <w:pPr>
        <w:spacing w:after="0" w:line="175"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д) по другим педагогическим специальностям с обязательным прохождением профессиональной переподготовки или повышением квалификации в области специальной педагогики или специальной психологии, подтвержденной удостоверением о повышении квалификации или дипломом о профессиональной переподготовке.</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33</w:t>
      </w:r>
    </w:p>
    <w:p>
      <w:pPr>
        <w:sectPr>
          <w:pgSz w:w="11900" w:h="16838" w:orient="portrait"/>
          <w:cols w:equalWidth="0" w:num="1">
            <w:col w:w="9900"/>
          </w:cols>
          <w:pgMar w:left="1440" w:top="1144" w:right="566" w:bottom="189" w:gutter="0" w:footer="0" w:header="0"/>
        </w:sect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i w:val="1"/>
          <w:iCs w:val="1"/>
          <w:color w:val="auto"/>
        </w:rPr>
        <w:t>Педагог дополнительного образования должен иметь в</w:t>
      </w:r>
      <w:r>
        <w:rPr>
          <w:rFonts w:ascii="Times New Roman" w:cs="Times New Roman" w:eastAsia="Times New Roman" w:hAnsi="Times New Roman"/>
          <w:sz w:val="28"/>
          <w:szCs w:val="28"/>
          <w:color w:val="auto"/>
        </w:rPr>
        <w:t>ысшее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профессиональное образование или среднее профессиональное образование в области, соответствующей профилю кружка, секции, студии, клубного и иного детского объединения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«Образование и педагогика» без предъявления требований к стажу работы.</w:t>
      </w:r>
    </w:p>
    <w:p>
      <w:pPr>
        <w:spacing w:after="0" w:line="19"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Все специалисты должны обязательно пройти профессиональную переподготовку или курсы повышения квалификации (в объеме 72 и более часов) в области инклюзивного образования, подтвержденные дипломом о профессиональной переподготовке или удостоверением о повышении квалификации установленного образца.</w:t>
      </w:r>
    </w:p>
    <w:p>
      <w:pPr>
        <w:spacing w:after="0" w:line="21"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Лица, имеющие высшее педагогическое профессиональное образование по другим специальностям и профилям подготовки, для реализации программы коррекционной работы должны пройти переподготовку либо получить образование в области олигофренопедагогики, подтвержденные документом соответствующего образца.</w:t>
      </w:r>
    </w:p>
    <w:p>
      <w:pPr>
        <w:spacing w:after="0" w:line="2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При необходимости образовательная организация может использовать сетевые формы реализации программы коррекционной работы, которые позволят привлечь специалистов других организаций к работе с обучающимися с ЗПР для удовлетворения их особых образовательных потребностей.</w:t>
      </w:r>
    </w:p>
    <w:p>
      <w:pPr>
        <w:spacing w:after="0" w:line="2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 xml:space="preserve">Педагоги, которые реализуют </w:t>
      </w:r>
      <w:r>
        <w:rPr>
          <w:rFonts w:ascii="Times New Roman" w:cs="Times New Roman" w:eastAsia="Times New Roman" w:hAnsi="Times New Roman"/>
          <w:sz w:val="28"/>
          <w:szCs w:val="28"/>
          <w:b w:val="1"/>
          <w:bCs w:val="1"/>
          <w:i w:val="1"/>
          <w:iCs w:val="1"/>
          <w:color w:val="auto"/>
        </w:rPr>
        <w:t>предметные области</w:t>
      </w:r>
      <w:r>
        <w:rPr>
          <w:rFonts w:ascii="Times New Roman" w:cs="Times New Roman" w:eastAsia="Times New Roman" w:hAnsi="Times New Roman"/>
          <w:sz w:val="28"/>
          <w:szCs w:val="28"/>
          <w:color w:val="auto"/>
        </w:rPr>
        <w:t xml:space="preserve"> АООП НОО обучающихся с ЗПР (Вариант 7.1), должны иметь высшее профессиональное образование, предусматривающее освоение одного из вариантов программ подготовки:</w:t>
      </w:r>
    </w:p>
    <w:p>
      <w:pPr>
        <w:spacing w:after="0" w:line="22" w:lineRule="exact"/>
        <w:rPr>
          <w:sz w:val="20"/>
          <w:szCs w:val="20"/>
          <w:color w:val="auto"/>
        </w:rPr>
      </w:pPr>
    </w:p>
    <w:p>
      <w:pPr>
        <w:jc w:val="both"/>
        <w:ind w:left="260" w:firstLine="711"/>
        <w:spacing w:after="0" w:line="354" w:lineRule="auto"/>
        <w:tabs>
          <w:tab w:leader="none" w:pos="1676" w:val="left"/>
        </w:tabs>
        <w:numPr>
          <w:ilvl w:val="0"/>
          <w:numId w:val="75"/>
        </w:numPr>
        <w:rPr>
          <w:rFonts w:ascii="Symbol" w:cs="Symbol" w:eastAsia="Symbol" w:hAnsi="Symbol"/>
          <w:sz w:val="20"/>
          <w:szCs w:val="20"/>
          <w:color w:val="auto"/>
        </w:rPr>
      </w:pPr>
      <w:r>
        <w:rPr>
          <w:rFonts w:ascii="Times New Roman" w:cs="Times New Roman" w:eastAsia="Times New Roman" w:hAnsi="Times New Roman"/>
          <w:sz w:val="28"/>
          <w:szCs w:val="28"/>
          <w:color w:val="auto"/>
        </w:rPr>
        <w:t>получение степени/квалификации бакалавра или магистра по направлению «Педагогическое образование» (соответствующего профиля подготовки);</w:t>
      </w:r>
    </w:p>
    <w:p>
      <w:pPr>
        <w:spacing w:after="0" w:line="24" w:lineRule="exact"/>
        <w:rPr>
          <w:rFonts w:ascii="Symbol" w:cs="Symbol" w:eastAsia="Symbol" w:hAnsi="Symbol"/>
          <w:sz w:val="20"/>
          <w:szCs w:val="20"/>
          <w:color w:val="auto"/>
        </w:rPr>
      </w:pPr>
    </w:p>
    <w:p>
      <w:pPr>
        <w:ind w:left="260" w:firstLine="711"/>
        <w:spacing w:after="0" w:line="349" w:lineRule="auto"/>
        <w:tabs>
          <w:tab w:leader="none" w:pos="1676" w:val="left"/>
        </w:tabs>
        <w:numPr>
          <w:ilvl w:val="0"/>
          <w:numId w:val="75"/>
        </w:numPr>
        <w:rPr>
          <w:rFonts w:ascii="Symbol" w:cs="Symbol" w:eastAsia="Symbol" w:hAnsi="Symbol"/>
          <w:sz w:val="20"/>
          <w:szCs w:val="20"/>
          <w:color w:val="auto"/>
        </w:rPr>
      </w:pPr>
      <w:r>
        <w:rPr>
          <w:rFonts w:ascii="Times New Roman" w:cs="Times New Roman" w:eastAsia="Times New Roman" w:hAnsi="Times New Roman"/>
          <w:sz w:val="28"/>
          <w:szCs w:val="28"/>
          <w:color w:val="auto"/>
        </w:rPr>
        <w:t>получение квалификации учитель начальных классов по специальности «Начальное образование»;</w:t>
      </w:r>
    </w:p>
    <w:p>
      <w:pPr>
        <w:spacing w:after="0" w:line="2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34</w:t>
      </w:r>
    </w:p>
    <w:p>
      <w:pPr>
        <w:sectPr>
          <w:pgSz w:w="11900" w:h="16838" w:orient="portrait"/>
          <w:cols w:equalWidth="0" w:num="1">
            <w:col w:w="9900"/>
          </w:cols>
          <w:pgMar w:left="1440" w:top="1144" w:right="566" w:bottom="189" w:gutter="0" w:footer="0" w:header="0"/>
        </w:sectPr>
      </w:pPr>
    </w:p>
    <w:p>
      <w:pPr>
        <w:jc w:val="both"/>
        <w:ind w:left="260" w:firstLine="711"/>
        <w:spacing w:after="0" w:line="354" w:lineRule="auto"/>
        <w:tabs>
          <w:tab w:leader="none" w:pos="1676" w:val="left"/>
        </w:tabs>
        <w:numPr>
          <w:ilvl w:val="0"/>
          <w:numId w:val="76"/>
        </w:numPr>
        <w:rPr>
          <w:rFonts w:ascii="Symbol" w:cs="Symbol" w:eastAsia="Symbol" w:hAnsi="Symbol"/>
          <w:sz w:val="20"/>
          <w:szCs w:val="20"/>
          <w:color w:val="auto"/>
        </w:rPr>
      </w:pPr>
      <w:r>
        <w:rPr>
          <w:rFonts w:ascii="Times New Roman" w:cs="Times New Roman" w:eastAsia="Times New Roman" w:hAnsi="Times New Roman"/>
          <w:sz w:val="28"/>
          <w:szCs w:val="28"/>
          <w:color w:val="auto"/>
        </w:rPr>
        <w:t>получение квалификации учитель по другим специальностям при наличии переподготовки или курсов повышения квалификации в области начального образования.</w:t>
      </w:r>
    </w:p>
    <w:p>
      <w:pPr>
        <w:spacing w:after="0" w:line="24"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Для этих категорий специалистов обязательным требованием является прохождение профессиональной переподготовки или курсов повышения квалификации в области инклюзивного образования, подтвержденные дипломом о профессиональной переподготовке или удостоверением о повышении квалификации установленного образца.</w:t>
      </w:r>
    </w:p>
    <w:p>
      <w:pPr>
        <w:spacing w:after="0" w:line="21"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Руководящие работники (административный персонал)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наряду со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средним или высшим профессиональным педагогическим образованием должны иметь удостоверение о повышении квалификации в области инклюзивного образования установленного образца.</w:t>
      </w:r>
    </w:p>
    <w:p>
      <w:pPr>
        <w:spacing w:after="0" w:line="22" w:lineRule="exact"/>
        <w:rPr>
          <w:sz w:val="20"/>
          <w:szCs w:val="20"/>
          <w:color w:val="auto"/>
        </w:rPr>
      </w:pPr>
    </w:p>
    <w:p>
      <w:pPr>
        <w:jc w:val="both"/>
        <w:ind w:left="260" w:firstLine="711"/>
        <w:spacing w:after="0" w:line="358" w:lineRule="auto"/>
        <w:tabs>
          <w:tab w:leader="none" w:pos="1256" w:val="left"/>
        </w:tabs>
        <w:numPr>
          <w:ilvl w:val="0"/>
          <w:numId w:val="7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системе образования должны быть созданы условия для комплексного взаимодействия образовательных организаций, обеспечивающие возможность восполнения недостающих кадровых ресурсов, ведения постоянной методической поддержки, получения оперативных консультаций по вопросам реализации АООП НОО, использования инновационного опыта других образовательных организаций, проведения комплексных мониторинговых исследований результатов образовательного процесса и эффективности инноваций.</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Финансовые условия</w:t>
      </w:r>
    </w:p>
    <w:p>
      <w:pPr>
        <w:spacing w:after="0" w:line="17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Финансовое обеспечение образования обучающихся с ЗПР осуществляется в соответствии с законодательством Российской Федерации и учетом особенностей, установленных Федеральным законом «Об образовании в Российской Федерации».</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Финансовое обеспечение государственных гарантий на получение обучающимися с ЗПР общедоступного и бесплатного образования за счет средств соответствующих бюджетов бюджетной системы Российской Федерации в государственных, муниципальных и частных образовательных организациях осуществляется на основе нормативов, определяемых органами</w:t>
      </w:r>
    </w:p>
    <w:p>
      <w:pPr>
        <w:spacing w:after="0" w:line="20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35</w:t>
      </w:r>
    </w:p>
    <w:p>
      <w:pPr>
        <w:sectPr>
          <w:pgSz w:w="11900" w:h="16838" w:orient="portrait"/>
          <w:cols w:equalWidth="0" w:num="1">
            <w:col w:w="9900"/>
          </w:cols>
          <w:pgMar w:left="1440" w:top="1144" w:right="566" w:bottom="18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государственной власти субъектов Российской Федерации, обеспечивающих реализацию АООП НОО в соответствии с ФГОС НОО обучающихся с ОВЗ.</w:t>
      </w:r>
    </w:p>
    <w:p>
      <w:pPr>
        <w:spacing w:after="0" w:line="32"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Нормативы, определяемые органами государственной власти субъектов Российской Федерации в соответствии с пунктом 3 части 1 статьи 8 закона Федерального закона «Об образовании в Российской Федерации», нормативные затраты на оказание государственной или муниципальной услуги в сфере образования определяются по каждому уровню образования в соответствии с Федеральными государственными образовательными стандартами, по каждому виду и направленности (профилю) образовательных программ с учетом форм обучения, Федеральных государственных требований (при их наличии), типа образовательной организации, сетевой формы реализации образовательных программ, образовательных технологий, специальных условий получения образования обучающимися с ЗПР, обеспечения дополнительного образования педагогическим работникам, обеспечения безопасных условий обучения и воспитания, охраны здоровья обучающихся, а также с учетом иных, предусмотренных Федеральным законом особенностей организации и осуществления образовательной деятельности (для различных категорий</w:t>
      </w:r>
    </w:p>
    <w:p>
      <w:pPr>
        <w:spacing w:after="0" w:line="21" w:lineRule="exact"/>
        <w:rPr>
          <w:sz w:val="20"/>
          <w:szCs w:val="20"/>
          <w:color w:val="auto"/>
        </w:rPr>
      </w:pPr>
    </w:p>
    <w:p>
      <w:pPr>
        <w:jc w:val="both"/>
        <w:ind w:left="260"/>
        <w:spacing w:after="0" w:line="328" w:lineRule="auto"/>
        <w:rPr>
          <w:sz w:val="20"/>
          <w:szCs w:val="20"/>
          <w:color w:val="auto"/>
        </w:rPr>
      </w:pPr>
      <w:r>
        <w:rPr>
          <w:rFonts w:ascii="Times New Roman" w:cs="Times New Roman" w:eastAsia="Times New Roman" w:hAnsi="Times New Roman"/>
          <w:sz w:val="28"/>
          <w:szCs w:val="28"/>
          <w:color w:val="auto"/>
        </w:rPr>
        <w:t>обучающихся), за исключением образовательной деятельности, осуществляемой в соответствии с образовательными стандартами, в расчете на одного обучающегося, если иное не установлено настоящей статьей</w:t>
      </w:r>
      <w:r>
        <w:rPr>
          <w:rFonts w:ascii="Times New Roman" w:cs="Times New Roman" w:eastAsia="Times New Roman" w:hAnsi="Times New Roman"/>
          <w:sz w:val="36"/>
          <w:szCs w:val="36"/>
          <w:color w:val="auto"/>
          <w:vertAlign w:val="superscript"/>
        </w:rPr>
        <w:t>9</w:t>
      </w:r>
      <w:r>
        <w:rPr>
          <w:rFonts w:ascii="Times New Roman" w:cs="Times New Roman" w:eastAsia="Times New Roman" w:hAnsi="Times New Roman"/>
          <w:sz w:val="28"/>
          <w:szCs w:val="28"/>
          <w:color w:val="auto"/>
        </w:rPr>
        <w:t>.</w:t>
      </w:r>
    </w:p>
    <w:p>
      <w:pPr>
        <w:spacing w:after="0" w:line="3"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Финансирование программы коррекционной работы должно осуществляться в объеме, предусмотренным законодательством.</w:t>
      </w:r>
    </w:p>
    <w:p>
      <w:pPr>
        <w:spacing w:after="0" w:line="30" w:lineRule="exact"/>
        <w:rPr>
          <w:sz w:val="20"/>
          <w:szCs w:val="20"/>
          <w:color w:val="auto"/>
        </w:rPr>
      </w:pPr>
    </w:p>
    <w:p>
      <w:pPr>
        <w:jc w:val="both"/>
        <w:ind w:left="260" w:firstLine="660"/>
        <w:spacing w:after="0" w:line="354" w:lineRule="auto"/>
        <w:rPr>
          <w:sz w:val="20"/>
          <w:szCs w:val="20"/>
          <w:color w:val="auto"/>
        </w:rPr>
      </w:pPr>
      <w:r>
        <w:rPr>
          <w:rFonts w:ascii="Times New Roman" w:cs="Times New Roman" w:eastAsia="Times New Roman" w:hAnsi="Times New Roman"/>
          <w:sz w:val="28"/>
          <w:szCs w:val="28"/>
          <w:color w:val="auto"/>
        </w:rPr>
        <w:t>Финансовое обеспечение должно соответствовать специфике кадровых и материально-технических условий, определенных для АООП НОО обучающихся с ЗПР.</w:t>
      </w:r>
    </w:p>
    <w:p>
      <w:pPr>
        <w:spacing w:after="0" w:line="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8"/>
          <w:szCs w:val="28"/>
          <w:b w:val="1"/>
          <w:bCs w:val="1"/>
          <w:i w:val="1"/>
          <w:iCs w:val="1"/>
          <w:color w:val="00000A"/>
        </w:rPr>
        <w:t>Определение нормативных затрат на оказание государственной услуги</w:t>
      </w:r>
    </w:p>
    <w:p>
      <w:pPr>
        <w:spacing w:after="0" w:line="15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color w:val="auto"/>
        </w:rPr>
        <w:t xml:space="preserve">Вариант 7.1 предполагает, что обучающийся с ЗПР получает </w:t>
      </w:r>
      <w:r>
        <w:rPr>
          <w:rFonts w:ascii="Times New Roman" w:cs="Times New Roman" w:eastAsia="Times New Roman" w:hAnsi="Times New Roman"/>
          <w:sz w:val="28"/>
          <w:szCs w:val="28"/>
          <w:color w:val="00000A"/>
        </w:rPr>
        <w:t>образование</w:t>
      </w:r>
    </w:p>
    <w:p>
      <w:pPr>
        <w:spacing w:after="0" w:line="162" w:lineRule="exact"/>
        <w:rPr>
          <w:sz w:val="20"/>
          <w:szCs w:val="20"/>
          <w:color w:val="auto"/>
        </w:rPr>
      </w:pPr>
    </w:p>
    <w:p>
      <w:pPr>
        <w:ind w:left="260"/>
        <w:spacing w:after="0"/>
        <w:tabs>
          <w:tab w:leader="none" w:pos="1460" w:val="left"/>
          <w:tab w:leader="none" w:pos="1760" w:val="left"/>
          <w:tab w:leader="none" w:pos="2580" w:val="left"/>
          <w:tab w:leader="none" w:pos="4240" w:val="left"/>
          <w:tab w:leader="none" w:pos="4680" w:val="left"/>
          <w:tab w:leader="none" w:pos="6020" w:val="left"/>
          <w:tab w:leader="none" w:pos="7700" w:val="left"/>
          <w:tab w:leader="none" w:pos="8160" w:val="left"/>
        </w:tabs>
        <w:rPr>
          <w:sz w:val="20"/>
          <w:szCs w:val="20"/>
          <w:color w:val="auto"/>
        </w:rPr>
      </w:pPr>
      <w:r>
        <w:rPr>
          <w:rFonts w:ascii="Times New Roman" w:cs="Times New Roman" w:eastAsia="Times New Roman" w:hAnsi="Times New Roman"/>
          <w:sz w:val="28"/>
          <w:szCs w:val="28"/>
          <w:color w:val="00000A"/>
        </w:rPr>
        <w:t>находясь</w:t>
        <w:tab/>
        <w:t>в</w:t>
        <w:tab/>
        <w:t>среде</w:t>
        <w:tab/>
        <w:t>сверстников,</w:t>
        <w:tab/>
        <w:t>не</w:t>
        <w:tab/>
        <w:t>имеющих</w:t>
        <w:tab/>
        <w:t>ограничений</w:t>
        <w:tab/>
        <w:t>по</w:t>
      </w:r>
      <w:r>
        <w:rPr>
          <w:sz w:val="20"/>
          <w:szCs w:val="20"/>
          <w:color w:val="auto"/>
        </w:rPr>
        <w:tab/>
      </w:r>
      <w:r>
        <w:rPr>
          <w:rFonts w:ascii="Times New Roman" w:cs="Times New Roman" w:eastAsia="Times New Roman" w:hAnsi="Times New Roman"/>
          <w:sz w:val="27"/>
          <w:szCs w:val="27"/>
          <w:color w:val="00000A"/>
        </w:rPr>
        <w:t>возможностям</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165735</wp:posOffset>
                </wp:positionH>
                <wp:positionV relativeFrom="paragraph">
                  <wp:posOffset>146050</wp:posOffset>
                </wp:positionV>
                <wp:extent cx="182943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9435"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05pt,11.5pt" to="157.1pt,11.5pt" o:allowincell="f" strokecolor="#00000A" strokeweight="0.72pt"/>
            </w:pict>
          </mc:Fallback>
        </mc:AlternateContent>
      </w:r>
    </w:p>
    <w:p>
      <w:pPr>
        <w:spacing w:after="0" w:line="324" w:lineRule="exact"/>
        <w:rPr>
          <w:sz w:val="20"/>
          <w:szCs w:val="20"/>
          <w:color w:val="auto"/>
        </w:rPr>
      </w:pPr>
    </w:p>
    <w:p>
      <w:pPr>
        <w:jc w:val="both"/>
        <w:ind w:left="260" w:firstLine="2"/>
        <w:spacing w:after="0" w:line="217" w:lineRule="auto"/>
        <w:tabs>
          <w:tab w:leader="none" w:pos="412" w:val="left"/>
        </w:tabs>
        <w:numPr>
          <w:ilvl w:val="0"/>
          <w:numId w:val="78"/>
        </w:numPr>
        <w:rPr>
          <w:rFonts w:ascii="Times New Roman" w:cs="Times New Roman" w:eastAsia="Times New Roman" w:hAnsi="Times New Roman"/>
          <w:sz w:val="32"/>
          <w:szCs w:val="32"/>
          <w:color w:val="00000A"/>
          <w:vertAlign w:val="superscript"/>
        </w:rPr>
      </w:pPr>
      <w:r>
        <w:rPr>
          <w:rFonts w:ascii="Times New Roman" w:cs="Times New Roman" w:eastAsia="Times New Roman" w:hAnsi="Times New Roman"/>
          <w:sz w:val="24"/>
          <w:szCs w:val="24"/>
          <w:color w:val="00000A"/>
        </w:rPr>
        <w:t xml:space="preserve">Часть 2 статьи 99 Федерального закона Российской Федерации № 273-ФЗ </w:t>
      </w:r>
      <w:r>
        <w:rPr>
          <w:rFonts w:ascii="Times New Roman" w:cs="Times New Roman" w:eastAsia="Times New Roman" w:hAnsi="Times New Roman"/>
          <w:sz w:val="24"/>
          <w:szCs w:val="24"/>
          <w:color w:val="000000"/>
        </w:rPr>
        <w:t>«Об образовании</w:t>
      </w:r>
      <w:r>
        <w:rPr>
          <w:rFonts w:ascii="Times New Roman" w:cs="Times New Roman" w:eastAsia="Times New Roman" w:hAnsi="Times New Roman"/>
          <w:sz w:val="24"/>
          <w:szCs w:val="24"/>
          <w:color w:val="00000A"/>
        </w:rPr>
        <w:t xml:space="preserve"> </w:t>
      </w:r>
      <w:r>
        <w:rPr>
          <w:rFonts w:ascii="Times New Roman" w:cs="Times New Roman" w:eastAsia="Times New Roman" w:hAnsi="Times New Roman"/>
          <w:sz w:val="24"/>
          <w:szCs w:val="24"/>
          <w:color w:val="000000"/>
        </w:rPr>
        <w:t>в Российской Федерации» (В ред. Федеральных законов от 07.05.2013 №99-ФЗ, от 23.07.2013 № 203-ФЗ)</w:t>
      </w:r>
      <w:r>
        <w:rPr>
          <w:rFonts w:ascii="Times New Roman" w:cs="Times New Roman" w:eastAsia="Times New Roman" w:hAnsi="Times New Roman"/>
          <w:sz w:val="27"/>
          <w:szCs w:val="27"/>
          <w:color w:val="000000"/>
        </w:rPr>
        <w:t>.</w:t>
      </w:r>
    </w:p>
    <w:p>
      <w:pPr>
        <w:spacing w:after="0" w:line="11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36</w:t>
      </w:r>
    </w:p>
    <w:p>
      <w:pPr>
        <w:sectPr>
          <w:pgSz w:w="11900" w:h="16838" w:orient="portrait"/>
          <w:cols w:equalWidth="0" w:num="1">
            <w:col w:w="9900"/>
          </w:cols>
          <w:pgMar w:left="1440" w:top="1144" w:right="566" w:bottom="189"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00000A"/>
        </w:rPr>
        <w:t xml:space="preserve">здоровья, и в те же сроки обучения. </w:t>
      </w:r>
      <w:r>
        <w:rPr>
          <w:rFonts w:ascii="Times New Roman" w:cs="Times New Roman" w:eastAsia="Times New Roman" w:hAnsi="Times New Roman"/>
          <w:sz w:val="28"/>
          <w:szCs w:val="28"/>
          <w:color w:val="000000"/>
        </w:rPr>
        <w:t>Обучающемуся с ЗПР предоставляется</w:t>
      </w:r>
      <w:r>
        <w:rPr>
          <w:rFonts w:ascii="Times New Roman" w:cs="Times New Roman" w:eastAsia="Times New Roman" w:hAnsi="Times New Roman"/>
          <w:sz w:val="28"/>
          <w:szCs w:val="28"/>
          <w:color w:val="00000A"/>
        </w:rPr>
        <w:t xml:space="preserve"> государственная услуга по реализации основной общеобразовательной программы начального общего образования, которая адаптируется под особые образовательные потребности обучающегося и при разработке которой необходимо учитывать следующее:</w:t>
      </w:r>
    </w:p>
    <w:p>
      <w:pPr>
        <w:spacing w:after="0" w:line="20" w:lineRule="exact"/>
        <w:rPr>
          <w:sz w:val="20"/>
          <w:szCs w:val="20"/>
          <w:color w:val="auto"/>
        </w:rPr>
      </w:pPr>
    </w:p>
    <w:p>
      <w:pPr>
        <w:jc w:val="both"/>
        <w:ind w:left="260" w:firstLine="711"/>
        <w:spacing w:after="0" w:line="354" w:lineRule="auto"/>
        <w:tabs>
          <w:tab w:leader="none" w:pos="1347" w:val="left"/>
        </w:tabs>
        <w:numPr>
          <w:ilvl w:val="0"/>
          <w:numId w:val="7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обязательное включение в структуру АООП НОО обучающегося с ЗПР программы коррекционной работы, что требует качественно особого кадрового состава специалистов, реализующих АООП НОО;</w:t>
      </w:r>
    </w:p>
    <w:p>
      <w:pPr>
        <w:spacing w:after="0" w:line="10" w:lineRule="exact"/>
        <w:rPr>
          <w:rFonts w:ascii="Times New Roman" w:cs="Times New Roman" w:eastAsia="Times New Roman" w:hAnsi="Times New Roman"/>
          <w:sz w:val="28"/>
          <w:szCs w:val="28"/>
          <w:color w:val="auto"/>
        </w:rPr>
      </w:pPr>
    </w:p>
    <w:p>
      <w:pPr>
        <w:ind w:left="1340" w:hanging="369"/>
        <w:spacing w:after="0"/>
        <w:tabs>
          <w:tab w:leader="none" w:pos="1340" w:val="left"/>
        </w:tabs>
        <w:numPr>
          <w:ilvl w:val="0"/>
          <w:numId w:val="7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  необходимости  предусматривается  участие  в  образовательно-</w:t>
      </w:r>
    </w:p>
    <w:p>
      <w:pPr>
        <w:spacing w:after="0" w:line="17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коррекционной работе тьютора, а также учебно-вспомогательного и прочего персонала (ассистента, медицинских работников, необходимых для сопровождения обучающегося с ЗПР);</w:t>
      </w:r>
    </w:p>
    <w:p>
      <w:pPr>
        <w:spacing w:after="0" w:line="25"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3) создание специальных материально-технических условий для реализации АООП НОО (специальные учебные пособия, специальное оборудование, специальные технические средства, специальные компьютерные программы и др.) в соответствии с ФГОС НОО обучающихся с ЗПР.</w:t>
      </w:r>
    </w:p>
    <w:p>
      <w:pPr>
        <w:spacing w:after="0" w:line="21" w:lineRule="exact"/>
        <w:rPr>
          <w:sz w:val="20"/>
          <w:szCs w:val="20"/>
          <w:color w:val="auto"/>
        </w:rPr>
      </w:pPr>
    </w:p>
    <w:p>
      <w:pPr>
        <w:jc w:val="both"/>
        <w:ind w:left="260" w:firstLine="677"/>
        <w:spacing w:after="0" w:line="354" w:lineRule="auto"/>
        <w:rPr>
          <w:sz w:val="20"/>
          <w:szCs w:val="20"/>
          <w:color w:val="auto"/>
        </w:rPr>
      </w:pPr>
      <w:r>
        <w:rPr>
          <w:rFonts w:ascii="Times New Roman" w:cs="Times New Roman" w:eastAsia="Times New Roman" w:hAnsi="Times New Roman"/>
          <w:sz w:val="28"/>
          <w:szCs w:val="28"/>
          <w:color w:val="auto"/>
        </w:rPr>
        <w:t>При определении нормативных финансовых затрат на одного обучающегося с ЗПР на оказание государственной услуги учитываются вышеперечисленные условия организации обучения ребенка с ЗПР.</w:t>
      </w:r>
    </w:p>
    <w:p>
      <w:pPr>
        <w:spacing w:after="0" w:line="25" w:lineRule="exact"/>
        <w:rPr>
          <w:sz w:val="20"/>
          <w:szCs w:val="20"/>
          <w:color w:val="auto"/>
        </w:rPr>
      </w:pPr>
    </w:p>
    <w:p>
      <w:pPr>
        <w:jc w:val="both"/>
        <w:ind w:left="260" w:firstLine="677"/>
        <w:spacing w:after="0" w:line="356" w:lineRule="auto"/>
        <w:rPr>
          <w:sz w:val="20"/>
          <w:szCs w:val="20"/>
          <w:color w:val="auto"/>
        </w:rPr>
      </w:pPr>
      <w:r>
        <w:rPr>
          <w:rFonts w:ascii="Times New Roman" w:cs="Times New Roman" w:eastAsia="Times New Roman" w:hAnsi="Times New Roman"/>
          <w:sz w:val="28"/>
          <w:szCs w:val="28"/>
          <w:color w:val="00000A"/>
        </w:rPr>
        <w:t>Финансирование рассчитывается с учетом рекомендаций ПМПК, ИПР инвалида в соответствии с кадровыми и материально-техническими условиями реализации АООП НОО, требованиями к наполняемости классов в соответствии с СанПиН.</w:t>
      </w:r>
    </w:p>
    <w:p>
      <w:pPr>
        <w:spacing w:after="0" w:line="22" w:lineRule="exact"/>
        <w:rPr>
          <w:sz w:val="20"/>
          <w:szCs w:val="20"/>
          <w:color w:val="auto"/>
        </w:rPr>
      </w:pPr>
    </w:p>
    <w:p>
      <w:pPr>
        <w:jc w:val="both"/>
        <w:ind w:left="260" w:firstLine="677"/>
        <w:spacing w:after="0" w:line="354" w:lineRule="auto"/>
        <w:rPr>
          <w:sz w:val="20"/>
          <w:szCs w:val="20"/>
          <w:color w:val="auto"/>
        </w:rPr>
      </w:pPr>
      <w:r>
        <w:rPr>
          <w:rFonts w:ascii="Times New Roman" w:cs="Times New Roman" w:eastAsia="Times New Roman" w:hAnsi="Times New Roman"/>
          <w:sz w:val="28"/>
          <w:szCs w:val="28"/>
          <w:color w:val="00000A"/>
        </w:rPr>
        <w:t>Таким образом, финансирование АООП НОО для каждого обучающегося с ЗПР производится в большем объеме, чем финансирование ООП НОО обучающихся, не имеющих ограниченных возможностей здоровья.</w:t>
      </w:r>
    </w:p>
    <w:p>
      <w:pPr>
        <w:spacing w:after="0" w:line="24" w:lineRule="exact"/>
        <w:rPr>
          <w:sz w:val="20"/>
          <w:szCs w:val="20"/>
          <w:color w:val="auto"/>
        </w:rPr>
      </w:pPr>
    </w:p>
    <w:p>
      <w:pPr>
        <w:jc w:val="both"/>
        <w:ind w:left="260" w:firstLine="677"/>
        <w:spacing w:after="0" w:line="349" w:lineRule="auto"/>
        <w:rPr>
          <w:sz w:val="20"/>
          <w:szCs w:val="20"/>
          <w:color w:val="auto"/>
        </w:rPr>
      </w:pPr>
      <w:r>
        <w:rPr>
          <w:rFonts w:ascii="Times New Roman" w:cs="Times New Roman" w:eastAsia="Times New Roman" w:hAnsi="Times New Roman"/>
          <w:sz w:val="28"/>
          <w:szCs w:val="28"/>
          <w:color w:val="00000A"/>
        </w:rPr>
        <w:t>Нормативные затраты на оказание i-той государственной услуги на соответствующий финансовый год определяются по формуле:</w:t>
      </w:r>
    </w:p>
    <w:p>
      <w:pPr>
        <w:spacing w:after="0" w:line="170" w:lineRule="exact"/>
        <w:rPr>
          <w:sz w:val="20"/>
          <w:szCs w:val="20"/>
          <w:color w:val="auto"/>
        </w:rPr>
      </w:pPr>
    </w:p>
    <w:p>
      <w:pPr>
        <w:ind w:left="2980"/>
        <w:spacing w:after="0"/>
        <w:tabs>
          <w:tab w:leader="none" w:pos="5780" w:val="left"/>
        </w:tabs>
        <w:rPr>
          <w:sz w:val="20"/>
          <w:szCs w:val="20"/>
          <w:color w:val="auto"/>
        </w:rPr>
      </w:pPr>
      <w:r>
        <w:rPr>
          <w:rFonts w:ascii="Times New Roman" w:cs="Times New Roman" w:eastAsia="Times New Roman" w:hAnsi="Times New Roman"/>
          <w:sz w:val="40"/>
          <w:szCs w:val="40"/>
          <w:b w:val="1"/>
          <w:bCs w:val="1"/>
          <w:i w:val="1"/>
          <w:iCs w:val="1"/>
          <w:color w:val="00000A"/>
        </w:rPr>
        <w:t xml:space="preserve">З </w:t>
      </w:r>
      <w:r>
        <w:rPr>
          <w:rFonts w:ascii="Times New Roman" w:cs="Times New Roman" w:eastAsia="Times New Roman" w:hAnsi="Times New Roman"/>
          <w:sz w:val="52"/>
          <w:szCs w:val="52"/>
          <w:i w:val="1"/>
          <w:iCs w:val="1"/>
          <w:color w:val="00000A"/>
          <w:vertAlign w:val="superscript"/>
        </w:rPr>
        <w:t>i</w:t>
      </w:r>
      <w:r>
        <w:rPr>
          <w:rFonts w:ascii="Times New Roman" w:cs="Times New Roman" w:eastAsia="Times New Roman" w:hAnsi="Times New Roman"/>
          <w:sz w:val="26"/>
          <w:szCs w:val="26"/>
          <w:i w:val="1"/>
          <w:iCs w:val="1"/>
          <w:color w:val="00000A"/>
        </w:rPr>
        <w:t>гу</w:t>
      </w:r>
      <w:r>
        <w:rPr>
          <w:rFonts w:ascii="Times New Roman" w:cs="Times New Roman" w:eastAsia="Times New Roman" w:hAnsi="Times New Roman"/>
          <w:sz w:val="40"/>
          <w:szCs w:val="40"/>
          <w:b w:val="1"/>
          <w:bCs w:val="1"/>
          <w:i w:val="1"/>
          <w:iCs w:val="1"/>
          <w:color w:val="00000A"/>
        </w:rPr>
        <w:t xml:space="preserve"> </w:t>
      </w:r>
      <w:r>
        <w:rPr>
          <w:rFonts w:ascii="Times New Roman" w:cs="Times New Roman" w:eastAsia="Times New Roman" w:hAnsi="Times New Roman"/>
          <w:sz w:val="27"/>
          <w:szCs w:val="27"/>
          <w:b w:val="1"/>
          <w:bCs w:val="1"/>
          <w:color w:val="00000A"/>
        </w:rPr>
        <w:t>=</w:t>
      </w:r>
      <w:r>
        <w:rPr>
          <w:rFonts w:ascii="Times New Roman" w:cs="Times New Roman" w:eastAsia="Times New Roman" w:hAnsi="Times New Roman"/>
          <w:sz w:val="40"/>
          <w:szCs w:val="40"/>
          <w:b w:val="1"/>
          <w:bCs w:val="1"/>
          <w:i w:val="1"/>
          <w:iCs w:val="1"/>
          <w:color w:val="00000A"/>
        </w:rPr>
        <w:t xml:space="preserve"> НЗ </w:t>
      </w:r>
      <w:r>
        <w:rPr>
          <w:rFonts w:ascii="Times New Roman" w:cs="Times New Roman" w:eastAsia="Times New Roman" w:hAnsi="Times New Roman"/>
          <w:sz w:val="52"/>
          <w:szCs w:val="52"/>
          <w:i w:val="1"/>
          <w:iCs w:val="1"/>
          <w:color w:val="00000A"/>
          <w:vertAlign w:val="superscript"/>
        </w:rPr>
        <w:t>i</w:t>
      </w:r>
      <w:r>
        <w:rPr>
          <w:rFonts w:ascii="Times New Roman" w:cs="Times New Roman" w:eastAsia="Times New Roman" w:hAnsi="Times New Roman"/>
          <w:sz w:val="26"/>
          <w:szCs w:val="26"/>
          <w:i w:val="1"/>
          <w:iCs w:val="1"/>
          <w:color w:val="00000A"/>
        </w:rPr>
        <w:t>очр</w:t>
      </w:r>
      <w:r>
        <w:rPr>
          <w:rFonts w:ascii="Times New Roman" w:cs="Times New Roman" w:eastAsia="Times New Roman" w:hAnsi="Times New Roman"/>
          <w:sz w:val="40"/>
          <w:szCs w:val="40"/>
          <w:b w:val="1"/>
          <w:bCs w:val="1"/>
          <w:i w:val="1"/>
          <w:iCs w:val="1"/>
          <w:color w:val="00000A"/>
        </w:rPr>
        <w:t xml:space="preserve"> </w:t>
      </w:r>
      <w:r>
        <w:rPr>
          <w:rFonts w:ascii="Times New Roman" w:cs="Times New Roman" w:eastAsia="Times New Roman" w:hAnsi="Times New Roman"/>
          <w:sz w:val="36"/>
          <w:szCs w:val="36"/>
          <w:b w:val="1"/>
          <w:bCs w:val="1"/>
          <w:i w:val="1"/>
          <w:iCs w:val="1"/>
          <w:color w:val="00000A"/>
        </w:rPr>
        <w:t>*k</w:t>
      </w:r>
      <w:r>
        <w:rPr>
          <w:rFonts w:ascii="Times New Roman" w:cs="Times New Roman" w:eastAsia="Times New Roman" w:hAnsi="Times New Roman"/>
          <w:sz w:val="26"/>
          <w:szCs w:val="26"/>
          <w:i w:val="1"/>
          <w:iCs w:val="1"/>
          <w:color w:val="00000A"/>
        </w:rPr>
        <w:t>i</w:t>
      </w:r>
      <w:r>
        <w:rPr>
          <w:sz w:val="20"/>
          <w:szCs w:val="20"/>
          <w:color w:val="auto"/>
        </w:rPr>
        <w:tab/>
      </w:r>
      <w:r>
        <w:rPr>
          <w:rFonts w:ascii="Times New Roman" w:cs="Times New Roman" w:eastAsia="Times New Roman" w:hAnsi="Times New Roman"/>
          <w:sz w:val="22"/>
          <w:szCs w:val="22"/>
          <w:i w:val="1"/>
          <w:iCs w:val="1"/>
          <w:color w:val="00000A"/>
        </w:rPr>
        <w:t xml:space="preserve">, </w:t>
      </w:r>
      <w:r>
        <w:rPr>
          <w:rFonts w:ascii="Times New Roman" w:cs="Times New Roman" w:eastAsia="Times New Roman" w:hAnsi="Times New Roman"/>
          <w:sz w:val="22"/>
          <w:szCs w:val="22"/>
          <w:color w:val="00000A"/>
        </w:rPr>
        <w:t>где</w:t>
      </w:r>
    </w:p>
    <w:p>
      <w:pPr>
        <w:spacing w:after="0" w:line="200" w:lineRule="exact"/>
        <w:rPr>
          <w:sz w:val="20"/>
          <w:szCs w:val="20"/>
          <w:color w:val="auto"/>
        </w:rPr>
      </w:pPr>
    </w:p>
    <w:p>
      <w:pPr>
        <w:spacing w:after="0" w:line="210" w:lineRule="exact"/>
        <w:rPr>
          <w:sz w:val="20"/>
          <w:szCs w:val="20"/>
          <w:color w:val="auto"/>
        </w:rPr>
      </w:pPr>
    </w:p>
    <w:p>
      <w:pPr>
        <w:jc w:val="center"/>
        <w:ind w:right="-279"/>
        <w:spacing w:after="0"/>
        <w:rPr>
          <w:sz w:val="20"/>
          <w:szCs w:val="20"/>
          <w:color w:val="auto"/>
        </w:rPr>
      </w:pPr>
      <w:r>
        <w:rPr>
          <w:rFonts w:ascii="Calibri" w:cs="Calibri" w:eastAsia="Calibri" w:hAnsi="Calibri"/>
          <w:sz w:val="22"/>
          <w:szCs w:val="22"/>
          <w:color w:val="00000A"/>
        </w:rPr>
        <w:t>37</w:t>
      </w:r>
    </w:p>
    <w:p>
      <w:pPr>
        <w:sectPr>
          <w:pgSz w:w="11900" w:h="16838" w:orient="portrait"/>
          <w:cols w:equalWidth="0" w:num="1">
            <w:col w:w="9880"/>
          </w:cols>
          <w:pgMar w:left="1440" w:top="1144" w:right="586" w:bottom="189" w:gutter="0" w:footer="0" w:header="0"/>
        </w:sectPr>
      </w:pPr>
    </w:p>
    <w:p>
      <w:pPr>
        <w:ind w:left="260" w:right="20" w:firstLine="677"/>
        <w:spacing w:after="0" w:line="305" w:lineRule="auto"/>
        <w:rPr>
          <w:sz w:val="20"/>
          <w:szCs w:val="20"/>
          <w:color w:val="auto"/>
        </w:rPr>
      </w:pPr>
      <w:r>
        <w:rPr>
          <w:rFonts w:ascii="Times New Roman" w:cs="Times New Roman" w:eastAsia="Times New Roman" w:hAnsi="Times New Roman"/>
          <w:sz w:val="28"/>
          <w:szCs w:val="28"/>
          <w:color w:val="00000A"/>
        </w:rPr>
        <w:t xml:space="preserve">З </w:t>
      </w:r>
      <w:r>
        <w:rPr>
          <w:rFonts w:ascii="Times New Roman" w:cs="Times New Roman" w:eastAsia="Times New Roman" w:hAnsi="Times New Roman"/>
          <w:sz w:val="52"/>
          <w:szCs w:val="52"/>
          <w:i w:val="1"/>
          <w:iCs w:val="1"/>
          <w:color w:val="00000A"/>
          <w:vertAlign w:val="superscript"/>
        </w:rPr>
        <w:t>i</w:t>
      </w:r>
      <w:r>
        <w:rPr>
          <w:rFonts w:ascii="Times New Roman" w:cs="Times New Roman" w:eastAsia="Times New Roman" w:hAnsi="Times New Roman"/>
          <w:sz w:val="26"/>
          <w:szCs w:val="26"/>
          <w:i w:val="1"/>
          <w:iCs w:val="1"/>
          <w:color w:val="00000A"/>
        </w:rPr>
        <w:t>гу</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b w:val="1"/>
          <w:bCs w:val="1"/>
          <w:color w:val="00000A"/>
        </w:rPr>
        <w:t>-</w:t>
      </w:r>
      <w:r>
        <w:rPr>
          <w:rFonts w:ascii="Times New Roman" w:cs="Times New Roman" w:eastAsia="Times New Roman" w:hAnsi="Times New Roman"/>
          <w:sz w:val="28"/>
          <w:szCs w:val="28"/>
          <w:color w:val="00000A"/>
        </w:rPr>
        <w:t xml:space="preserve"> нормативные затраты на оказание i-той государственной услуги на соответствующий финансовый год;</w:t>
      </w:r>
    </w:p>
    <w:p>
      <w:pPr>
        <w:spacing w:after="0" w:line="2" w:lineRule="exact"/>
        <w:rPr>
          <w:sz w:val="20"/>
          <w:szCs w:val="20"/>
          <w:color w:val="auto"/>
        </w:rPr>
      </w:pPr>
    </w:p>
    <w:p>
      <w:pPr>
        <w:jc w:val="both"/>
        <w:ind w:left="260" w:right="20" w:firstLine="677"/>
        <w:spacing w:after="0" w:line="309" w:lineRule="auto"/>
        <w:rPr>
          <w:sz w:val="20"/>
          <w:szCs w:val="20"/>
          <w:color w:val="auto"/>
        </w:rPr>
      </w:pPr>
      <w:r>
        <w:rPr>
          <w:rFonts w:ascii="Times New Roman" w:cs="Times New Roman" w:eastAsia="Times New Roman" w:hAnsi="Times New Roman"/>
          <w:sz w:val="27"/>
          <w:szCs w:val="27"/>
          <w:color w:val="00000A"/>
        </w:rPr>
        <w:t xml:space="preserve">НЗ </w:t>
      </w:r>
      <w:r>
        <w:rPr>
          <w:rFonts w:ascii="Times New Roman" w:cs="Times New Roman" w:eastAsia="Times New Roman" w:hAnsi="Times New Roman"/>
          <w:sz w:val="35"/>
          <w:szCs w:val="35"/>
          <w:color w:val="00000A"/>
          <w:vertAlign w:val="superscript"/>
        </w:rPr>
        <w:t>i</w:t>
      </w:r>
      <w:r>
        <w:rPr>
          <w:rFonts w:ascii="Times New Roman" w:cs="Times New Roman" w:eastAsia="Times New Roman" w:hAnsi="Times New Roman"/>
          <w:sz w:val="18"/>
          <w:szCs w:val="18"/>
          <w:color w:val="00000A"/>
        </w:rPr>
        <w:t>очр</w:t>
      </w:r>
      <w:r>
        <w:rPr>
          <w:rFonts w:ascii="Times New Roman" w:cs="Times New Roman" w:eastAsia="Times New Roman" w:hAnsi="Times New Roman"/>
          <w:sz w:val="27"/>
          <w:szCs w:val="27"/>
          <w:color w:val="00000A"/>
        </w:rPr>
        <w:t xml:space="preserve"> </w:t>
      </w:r>
      <w:r>
        <w:rPr>
          <w:rFonts w:ascii="Times New Roman" w:cs="Times New Roman" w:eastAsia="Times New Roman" w:hAnsi="Times New Roman"/>
          <w:sz w:val="35"/>
          <w:szCs w:val="35"/>
          <w:color w:val="00000A"/>
          <w:vertAlign w:val="superscript"/>
        </w:rPr>
        <w:t>_</w:t>
      </w:r>
      <w:r>
        <w:rPr>
          <w:rFonts w:ascii="Times New Roman" w:cs="Times New Roman" w:eastAsia="Times New Roman" w:hAnsi="Times New Roman"/>
          <w:sz w:val="27"/>
          <w:szCs w:val="27"/>
          <w:color w:val="00000A"/>
        </w:rPr>
        <w:t xml:space="preserve"> нормативные затраты на оказание единицы i-той государственной услуги образовательной организации на соответствующий финансовый год;</w:t>
      </w:r>
    </w:p>
    <w:p>
      <w:pPr>
        <w:spacing w:after="0" w:line="60" w:lineRule="exact"/>
        <w:rPr>
          <w:sz w:val="20"/>
          <w:szCs w:val="20"/>
          <w:color w:val="auto"/>
        </w:rPr>
      </w:pPr>
    </w:p>
    <w:p>
      <w:pPr>
        <w:jc w:val="both"/>
        <w:ind w:left="260" w:right="20" w:firstLine="677"/>
        <w:spacing w:after="0" w:line="349" w:lineRule="auto"/>
        <w:rPr>
          <w:sz w:val="20"/>
          <w:szCs w:val="20"/>
          <w:color w:val="auto"/>
        </w:rPr>
      </w:pPr>
      <w:r>
        <w:rPr>
          <w:rFonts w:ascii="Times New Roman" w:cs="Times New Roman" w:eastAsia="Times New Roman" w:hAnsi="Times New Roman"/>
          <w:sz w:val="28"/>
          <w:szCs w:val="28"/>
          <w:i w:val="1"/>
          <w:iCs w:val="1"/>
          <w:color w:val="00000A"/>
        </w:rPr>
        <w:t>K</w:t>
      </w:r>
      <w:r>
        <w:rPr>
          <w:rFonts w:ascii="Times New Roman" w:cs="Times New Roman" w:eastAsia="Times New Roman" w:hAnsi="Times New Roman"/>
          <w:sz w:val="18"/>
          <w:szCs w:val="18"/>
          <w:i w:val="1"/>
          <w:iCs w:val="1"/>
          <w:color w:val="00000A"/>
        </w:rPr>
        <w:t>i</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объем</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i-той государственной услуги в соответствии с</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государственным (муниципальным) заданием.</w:t>
      </w:r>
    </w:p>
    <w:p>
      <w:pPr>
        <w:spacing w:after="0" w:line="30" w:lineRule="exact"/>
        <w:rPr>
          <w:sz w:val="20"/>
          <w:szCs w:val="20"/>
          <w:color w:val="auto"/>
        </w:rPr>
      </w:pPr>
    </w:p>
    <w:p>
      <w:pPr>
        <w:jc w:val="both"/>
        <w:ind w:left="260" w:right="20" w:firstLine="698"/>
        <w:spacing w:after="0" w:line="354" w:lineRule="auto"/>
        <w:rPr>
          <w:sz w:val="20"/>
          <w:szCs w:val="20"/>
          <w:color w:val="auto"/>
        </w:rPr>
      </w:pPr>
      <w:r>
        <w:rPr>
          <w:rFonts w:ascii="Times New Roman" w:cs="Times New Roman" w:eastAsia="Times New Roman" w:hAnsi="Times New Roman"/>
          <w:sz w:val="28"/>
          <w:szCs w:val="28"/>
          <w:color w:val="00000A"/>
        </w:rPr>
        <w:t>Нормативные затраты на оказание единицы i-той государственной услуги образовательной организации на соответствующий финансовый год определяются по формуле:</w:t>
      </w:r>
    </w:p>
    <w:p>
      <w:pPr>
        <w:spacing w:after="0" w:line="14" w:lineRule="exact"/>
        <w:rPr>
          <w:sz w:val="20"/>
          <w:szCs w:val="20"/>
          <w:color w:val="auto"/>
        </w:rPr>
      </w:pPr>
    </w:p>
    <w:p>
      <w:pPr>
        <w:jc w:val="center"/>
        <w:ind w:right="-179"/>
        <w:spacing w:after="0"/>
        <w:tabs>
          <w:tab w:leader="none" w:pos="240" w:val="left"/>
        </w:tabs>
        <w:rPr>
          <w:sz w:val="20"/>
          <w:szCs w:val="20"/>
          <w:color w:val="auto"/>
        </w:rPr>
      </w:pPr>
      <w:r>
        <w:rPr>
          <w:rFonts w:ascii="Times New Roman" w:cs="Times New Roman" w:eastAsia="Times New Roman" w:hAnsi="Times New Roman"/>
          <w:sz w:val="40"/>
          <w:szCs w:val="40"/>
          <w:b w:val="1"/>
          <w:bCs w:val="1"/>
          <w:i w:val="1"/>
          <w:iCs w:val="1"/>
          <w:color w:val="00000A"/>
        </w:rPr>
        <w:t xml:space="preserve">НЗ </w:t>
      </w:r>
      <w:r>
        <w:rPr>
          <w:rFonts w:ascii="Times New Roman" w:cs="Times New Roman" w:eastAsia="Times New Roman" w:hAnsi="Times New Roman"/>
          <w:sz w:val="52"/>
          <w:szCs w:val="52"/>
          <w:i w:val="1"/>
          <w:iCs w:val="1"/>
          <w:color w:val="00000A"/>
          <w:vertAlign w:val="superscript"/>
        </w:rPr>
        <w:t>i</w:t>
      </w:r>
      <w:r>
        <w:rPr>
          <w:rFonts w:ascii="Times New Roman" w:cs="Times New Roman" w:eastAsia="Times New Roman" w:hAnsi="Times New Roman"/>
          <w:sz w:val="26"/>
          <w:szCs w:val="26"/>
          <w:i w:val="1"/>
          <w:iCs w:val="1"/>
          <w:color w:val="00000A"/>
        </w:rPr>
        <w:t>очр=</w:t>
      </w:r>
      <w:r>
        <w:rPr>
          <w:rFonts w:ascii="Times New Roman" w:cs="Times New Roman" w:eastAsia="Times New Roman" w:hAnsi="Times New Roman"/>
          <w:sz w:val="40"/>
          <w:szCs w:val="40"/>
          <w:b w:val="1"/>
          <w:bCs w:val="1"/>
          <w:i w:val="1"/>
          <w:iCs w:val="1"/>
          <w:color w:val="00000A"/>
        </w:rPr>
        <w:t xml:space="preserve"> НЗ </w:t>
      </w:r>
      <w:r>
        <w:rPr>
          <w:rFonts w:ascii="Times New Roman" w:cs="Times New Roman" w:eastAsia="Times New Roman" w:hAnsi="Times New Roman"/>
          <w:sz w:val="26"/>
          <w:szCs w:val="26"/>
          <w:i w:val="1"/>
          <w:iCs w:val="1"/>
          <w:color w:val="00000A"/>
        </w:rPr>
        <w:t>гу+</w:t>
      </w:r>
      <w:r>
        <w:rPr>
          <w:rFonts w:ascii="Times New Roman" w:cs="Times New Roman" w:eastAsia="Times New Roman" w:hAnsi="Times New Roman"/>
          <w:sz w:val="40"/>
          <w:szCs w:val="40"/>
          <w:b w:val="1"/>
          <w:bCs w:val="1"/>
          <w:i w:val="1"/>
          <w:iCs w:val="1"/>
          <w:color w:val="00000A"/>
        </w:rPr>
        <w:t xml:space="preserve"> НЗ </w:t>
      </w:r>
      <w:r>
        <w:rPr>
          <w:rFonts w:ascii="Times New Roman" w:cs="Times New Roman" w:eastAsia="Times New Roman" w:hAnsi="Times New Roman"/>
          <w:sz w:val="26"/>
          <w:szCs w:val="26"/>
          <w:i w:val="1"/>
          <w:iCs w:val="1"/>
          <w:color w:val="00000A"/>
        </w:rPr>
        <w:t>он</w:t>
      </w:r>
      <w:r>
        <w:rPr>
          <w:sz w:val="20"/>
          <w:szCs w:val="20"/>
          <w:color w:val="auto"/>
        </w:rPr>
        <w:tab/>
      </w:r>
      <w:r>
        <w:rPr>
          <w:rFonts w:ascii="Times New Roman" w:cs="Times New Roman" w:eastAsia="Times New Roman" w:hAnsi="Times New Roman"/>
          <w:sz w:val="23"/>
          <w:szCs w:val="23"/>
          <w:i w:val="1"/>
          <w:iCs w:val="1"/>
          <w:color w:val="00000A"/>
        </w:rPr>
        <w:t xml:space="preserve">, </w:t>
      </w:r>
      <w:r>
        <w:rPr>
          <w:rFonts w:ascii="Times New Roman" w:cs="Times New Roman" w:eastAsia="Times New Roman" w:hAnsi="Times New Roman"/>
          <w:sz w:val="23"/>
          <w:szCs w:val="23"/>
          <w:color w:val="00000A"/>
        </w:rPr>
        <w:t>где</w:t>
      </w:r>
    </w:p>
    <w:p>
      <w:pPr>
        <w:spacing w:after="0" w:line="2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7"/>
          <w:szCs w:val="27"/>
          <w:color w:val="00000A"/>
        </w:rPr>
        <w:t xml:space="preserve">НЗ </w:t>
      </w:r>
      <w:r>
        <w:rPr>
          <w:rFonts w:ascii="Times New Roman" w:cs="Times New Roman" w:eastAsia="Times New Roman" w:hAnsi="Times New Roman"/>
          <w:sz w:val="35"/>
          <w:szCs w:val="35"/>
          <w:i w:val="1"/>
          <w:iCs w:val="1"/>
          <w:color w:val="00000A"/>
          <w:vertAlign w:val="superscript"/>
        </w:rPr>
        <w:t>i</w:t>
      </w:r>
      <w:r>
        <w:rPr>
          <w:rFonts w:ascii="Times New Roman" w:cs="Times New Roman" w:eastAsia="Times New Roman" w:hAnsi="Times New Roman"/>
          <w:sz w:val="18"/>
          <w:szCs w:val="18"/>
          <w:i w:val="1"/>
          <w:iCs w:val="1"/>
          <w:color w:val="00000A"/>
        </w:rPr>
        <w:t>очр</w:t>
      </w:r>
      <w:r>
        <w:rPr>
          <w:rFonts w:ascii="Times New Roman" w:cs="Times New Roman" w:eastAsia="Times New Roman" w:hAnsi="Times New Roman"/>
          <w:sz w:val="27"/>
          <w:szCs w:val="27"/>
          <w:color w:val="00000A"/>
        </w:rPr>
        <w:t xml:space="preserve">  </w:t>
      </w:r>
      <w:r>
        <w:rPr>
          <w:rFonts w:ascii="Times New Roman" w:cs="Times New Roman" w:eastAsia="Times New Roman" w:hAnsi="Times New Roman"/>
          <w:sz w:val="25"/>
          <w:szCs w:val="25"/>
          <w:i w:val="1"/>
          <w:iCs w:val="1"/>
          <w:color w:val="00000A"/>
        </w:rPr>
        <w:t>-</w:t>
      </w:r>
      <w:r>
        <w:rPr>
          <w:rFonts w:ascii="Times New Roman" w:cs="Times New Roman" w:eastAsia="Times New Roman" w:hAnsi="Times New Roman"/>
          <w:sz w:val="27"/>
          <w:szCs w:val="27"/>
          <w:color w:val="00000A"/>
        </w:rPr>
        <w:t xml:space="preserve"> нормативные затраты на оказание единицы i-той государственной</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услуги образовательной организации на соответствующий финансовый год;</w:t>
      </w:r>
    </w:p>
    <w:p>
      <w:pPr>
        <w:spacing w:after="0" w:line="160" w:lineRule="exact"/>
        <w:rPr>
          <w:sz w:val="20"/>
          <w:szCs w:val="20"/>
          <w:color w:val="auto"/>
        </w:rPr>
      </w:pPr>
    </w:p>
    <w:p>
      <w:pPr>
        <w:ind w:left="940"/>
        <w:spacing w:after="0"/>
        <w:tabs>
          <w:tab w:leader="none" w:pos="1720" w:val="left"/>
        </w:tabs>
        <w:rPr>
          <w:sz w:val="20"/>
          <w:szCs w:val="20"/>
          <w:color w:val="auto"/>
        </w:rPr>
      </w:pPr>
      <w:r>
        <w:rPr>
          <w:rFonts w:ascii="Times New Roman" w:cs="Times New Roman" w:eastAsia="Times New Roman" w:hAnsi="Times New Roman"/>
          <w:sz w:val="28"/>
          <w:szCs w:val="28"/>
          <w:color w:val="00000A"/>
        </w:rPr>
        <w:t xml:space="preserve">НЗ  </w:t>
      </w:r>
      <w:r>
        <w:rPr>
          <w:rFonts w:ascii="Times New Roman" w:cs="Times New Roman" w:eastAsia="Times New Roman" w:hAnsi="Times New Roman"/>
          <w:sz w:val="18"/>
          <w:szCs w:val="18"/>
          <w:color w:val="00000A"/>
        </w:rPr>
        <w:t>гу</w:t>
      </w:r>
      <w:r>
        <w:rPr>
          <w:sz w:val="20"/>
          <w:szCs w:val="20"/>
          <w:color w:val="auto"/>
        </w:rPr>
        <w:tab/>
      </w:r>
      <w:r>
        <w:rPr>
          <w:rFonts w:ascii="Times New Roman" w:cs="Times New Roman" w:eastAsia="Times New Roman" w:hAnsi="Times New Roman"/>
          <w:sz w:val="27"/>
          <w:szCs w:val="27"/>
          <w:color w:val="00000A"/>
        </w:rPr>
        <w:t>-  нормативные  затраты,  непосредственно  связанные  с  оказанием</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государственной услуги;</w:t>
      </w:r>
    </w:p>
    <w:p>
      <w:pPr>
        <w:spacing w:after="0" w:line="16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color w:val="00000A"/>
        </w:rPr>
        <w:t xml:space="preserve">НЗ </w:t>
      </w:r>
      <w:r>
        <w:rPr>
          <w:rFonts w:ascii="Times New Roman" w:cs="Times New Roman" w:eastAsia="Times New Roman" w:hAnsi="Times New Roman"/>
          <w:sz w:val="18"/>
          <w:szCs w:val="18"/>
          <w:color w:val="00000A"/>
        </w:rPr>
        <w:t>он</w:t>
      </w:r>
      <w:r>
        <w:rPr>
          <w:rFonts w:ascii="Times New Roman" w:cs="Times New Roman" w:eastAsia="Times New Roman" w:hAnsi="Times New Roman"/>
          <w:sz w:val="28"/>
          <w:szCs w:val="28"/>
          <w:color w:val="00000A"/>
        </w:rPr>
        <w:t xml:space="preserve"> - нормативные затраты на общехозяйственные нужды.</w:t>
      </w:r>
    </w:p>
    <w:p>
      <w:pPr>
        <w:spacing w:after="0" w:line="175" w:lineRule="exact"/>
        <w:rPr>
          <w:sz w:val="20"/>
          <w:szCs w:val="20"/>
          <w:color w:val="auto"/>
        </w:rPr>
      </w:pPr>
    </w:p>
    <w:p>
      <w:pPr>
        <w:jc w:val="both"/>
        <w:ind w:left="260" w:firstLine="684"/>
        <w:spacing w:after="0" w:line="354" w:lineRule="auto"/>
        <w:rPr>
          <w:sz w:val="20"/>
          <w:szCs w:val="20"/>
          <w:color w:val="auto"/>
        </w:rPr>
      </w:pPr>
      <w:r>
        <w:rPr>
          <w:rFonts w:ascii="Times New Roman" w:cs="Times New Roman" w:eastAsia="Times New Roman" w:hAnsi="Times New Roman"/>
          <w:sz w:val="28"/>
          <w:szCs w:val="28"/>
          <w:color w:val="00000A"/>
        </w:rPr>
        <w:t>Нормативные затраты, непосредственно связанные с оказанием государственной услуги на соответствующий финансовый год, определяются по формуле:</w:t>
      </w:r>
    </w:p>
    <w:p>
      <w:pPr>
        <w:spacing w:after="0" w:line="25" w:lineRule="exact"/>
        <w:rPr>
          <w:sz w:val="20"/>
          <w:szCs w:val="20"/>
          <w:color w:val="auto"/>
        </w:rPr>
      </w:pPr>
    </w:p>
    <w:p>
      <w:pPr>
        <w:ind w:left="2400"/>
        <w:spacing w:after="0"/>
        <w:tabs>
          <w:tab w:leader="none" w:pos="7540" w:val="left"/>
        </w:tabs>
        <w:rPr>
          <w:sz w:val="20"/>
          <w:szCs w:val="20"/>
          <w:color w:val="auto"/>
        </w:rPr>
      </w:pPr>
      <w:r>
        <w:rPr>
          <w:rFonts w:ascii="Times New Roman" w:cs="Times New Roman" w:eastAsia="Times New Roman" w:hAnsi="Times New Roman"/>
          <w:sz w:val="40"/>
          <w:szCs w:val="40"/>
          <w:b w:val="1"/>
          <w:bCs w:val="1"/>
          <w:i w:val="1"/>
          <w:iCs w:val="1"/>
          <w:color w:val="00000A"/>
        </w:rPr>
        <w:t xml:space="preserve">НЗ </w:t>
      </w:r>
      <w:r>
        <w:rPr>
          <w:rFonts w:ascii="Times New Roman" w:cs="Times New Roman" w:eastAsia="Times New Roman" w:hAnsi="Times New Roman"/>
          <w:sz w:val="26"/>
          <w:szCs w:val="26"/>
          <w:b w:val="1"/>
          <w:bCs w:val="1"/>
          <w:color w:val="00000A"/>
        </w:rPr>
        <w:t>гу</w:t>
      </w:r>
      <w:r>
        <w:rPr>
          <w:rFonts w:ascii="Times New Roman" w:cs="Times New Roman" w:eastAsia="Times New Roman" w:hAnsi="Times New Roman"/>
          <w:sz w:val="40"/>
          <w:szCs w:val="40"/>
          <w:b w:val="1"/>
          <w:bCs w:val="1"/>
          <w:i w:val="1"/>
          <w:iCs w:val="1"/>
          <w:color w:val="00000A"/>
        </w:rPr>
        <w:t xml:space="preserve"> </w:t>
      </w:r>
      <w:r>
        <w:rPr>
          <w:rFonts w:ascii="Times New Roman" w:cs="Times New Roman" w:eastAsia="Times New Roman" w:hAnsi="Times New Roman"/>
          <w:sz w:val="27"/>
          <w:szCs w:val="27"/>
          <w:i w:val="1"/>
          <w:iCs w:val="1"/>
          <w:color w:val="00000A"/>
        </w:rPr>
        <w:t>=</w:t>
      </w:r>
      <w:r>
        <w:rPr>
          <w:rFonts w:ascii="Times New Roman" w:cs="Times New Roman" w:eastAsia="Times New Roman" w:hAnsi="Times New Roman"/>
          <w:sz w:val="40"/>
          <w:szCs w:val="40"/>
          <w:b w:val="1"/>
          <w:bCs w:val="1"/>
          <w:i w:val="1"/>
          <w:iCs w:val="1"/>
          <w:color w:val="00000A"/>
        </w:rPr>
        <w:t xml:space="preserve"> НЗ</w:t>
      </w:r>
      <w:r>
        <w:rPr>
          <w:rFonts w:ascii="Times New Roman" w:cs="Times New Roman" w:eastAsia="Times New Roman" w:hAnsi="Times New Roman"/>
          <w:sz w:val="26"/>
          <w:szCs w:val="26"/>
          <w:b w:val="1"/>
          <w:bCs w:val="1"/>
          <w:i w:val="1"/>
          <w:iCs w:val="1"/>
          <w:color w:val="00000A"/>
        </w:rPr>
        <w:t>oтгу</w:t>
      </w:r>
      <w:r>
        <w:rPr>
          <w:rFonts w:ascii="Times New Roman" w:cs="Times New Roman" w:eastAsia="Times New Roman" w:hAnsi="Times New Roman"/>
          <w:sz w:val="40"/>
          <w:szCs w:val="40"/>
          <w:b w:val="1"/>
          <w:bCs w:val="1"/>
          <w:i w:val="1"/>
          <w:iCs w:val="1"/>
          <w:color w:val="00000A"/>
        </w:rPr>
        <w:t xml:space="preserve"> </w:t>
      </w:r>
      <w:r>
        <w:rPr>
          <w:rFonts w:ascii="Times New Roman" w:cs="Times New Roman" w:eastAsia="Times New Roman" w:hAnsi="Times New Roman"/>
          <w:sz w:val="26"/>
          <w:szCs w:val="26"/>
          <w:b w:val="1"/>
          <w:bCs w:val="1"/>
          <w:i w:val="1"/>
          <w:iCs w:val="1"/>
          <w:color w:val="00000A"/>
        </w:rPr>
        <w:t>+</w:t>
      </w:r>
      <w:r>
        <w:rPr>
          <w:rFonts w:ascii="Times New Roman" w:cs="Times New Roman" w:eastAsia="Times New Roman" w:hAnsi="Times New Roman"/>
          <w:sz w:val="40"/>
          <w:szCs w:val="40"/>
          <w:b w:val="1"/>
          <w:bCs w:val="1"/>
          <w:i w:val="1"/>
          <w:iCs w:val="1"/>
          <w:color w:val="00000A"/>
        </w:rPr>
        <w:t xml:space="preserve"> НЗ </w:t>
      </w:r>
      <w:r>
        <w:rPr>
          <w:rFonts w:ascii="Times New Roman" w:cs="Times New Roman" w:eastAsia="Times New Roman" w:hAnsi="Times New Roman"/>
          <w:sz w:val="52"/>
          <w:szCs w:val="52"/>
          <w:b w:val="1"/>
          <w:bCs w:val="1"/>
          <w:i w:val="1"/>
          <w:iCs w:val="1"/>
          <w:color w:val="00000A"/>
          <w:vertAlign w:val="superscript"/>
        </w:rPr>
        <w:t>j</w:t>
      </w:r>
      <w:r>
        <w:rPr>
          <w:rFonts w:ascii="Times New Roman" w:cs="Times New Roman" w:eastAsia="Times New Roman" w:hAnsi="Times New Roman"/>
          <w:sz w:val="26"/>
          <w:szCs w:val="26"/>
          <w:b w:val="1"/>
          <w:bCs w:val="1"/>
          <w:i w:val="1"/>
          <w:iCs w:val="1"/>
          <w:color w:val="00000A"/>
        </w:rPr>
        <w:t>мp +</w:t>
      </w:r>
      <w:r>
        <w:rPr>
          <w:rFonts w:ascii="Times New Roman" w:cs="Times New Roman" w:eastAsia="Times New Roman" w:hAnsi="Times New Roman"/>
          <w:sz w:val="40"/>
          <w:szCs w:val="40"/>
          <w:b w:val="1"/>
          <w:bCs w:val="1"/>
          <w:i w:val="1"/>
          <w:iCs w:val="1"/>
          <w:color w:val="00000A"/>
        </w:rPr>
        <w:t xml:space="preserve"> НЗ </w:t>
      </w:r>
      <w:r>
        <w:rPr>
          <w:rFonts w:ascii="Times New Roman" w:cs="Times New Roman" w:eastAsia="Times New Roman" w:hAnsi="Times New Roman"/>
          <w:sz w:val="52"/>
          <w:szCs w:val="52"/>
          <w:b w:val="1"/>
          <w:bCs w:val="1"/>
          <w:i w:val="1"/>
          <w:iCs w:val="1"/>
          <w:color w:val="00000A"/>
          <w:vertAlign w:val="superscript"/>
        </w:rPr>
        <w:t>j</w:t>
      </w:r>
      <w:r>
        <w:rPr>
          <w:rFonts w:ascii="Times New Roman" w:cs="Times New Roman" w:eastAsia="Times New Roman" w:hAnsi="Times New Roman"/>
          <w:sz w:val="26"/>
          <w:szCs w:val="26"/>
          <w:b w:val="1"/>
          <w:bCs w:val="1"/>
          <w:i w:val="1"/>
          <w:iCs w:val="1"/>
          <w:color w:val="00000A"/>
        </w:rPr>
        <w:t>пп</w:t>
      </w:r>
      <w:r>
        <w:rPr>
          <w:sz w:val="20"/>
          <w:szCs w:val="20"/>
          <w:color w:val="auto"/>
        </w:rPr>
        <w:tab/>
      </w:r>
      <w:r>
        <w:rPr>
          <w:rFonts w:ascii="Times New Roman" w:cs="Times New Roman" w:eastAsia="Times New Roman" w:hAnsi="Times New Roman"/>
          <w:sz w:val="23"/>
          <w:szCs w:val="23"/>
          <w:i w:val="1"/>
          <w:iCs w:val="1"/>
          <w:color w:val="00000A"/>
        </w:rPr>
        <w:t xml:space="preserve">, </w:t>
      </w:r>
      <w:r>
        <w:rPr>
          <w:rFonts w:ascii="Times New Roman" w:cs="Times New Roman" w:eastAsia="Times New Roman" w:hAnsi="Times New Roman"/>
          <w:sz w:val="23"/>
          <w:szCs w:val="23"/>
          <w:color w:val="00000A"/>
        </w:rPr>
        <w:t>где</w:t>
      </w:r>
    </w:p>
    <w:p>
      <w:pPr>
        <w:spacing w:after="0" w:line="91" w:lineRule="exact"/>
        <w:rPr>
          <w:sz w:val="20"/>
          <w:szCs w:val="20"/>
          <w:color w:val="auto"/>
        </w:rPr>
      </w:pPr>
    </w:p>
    <w:p>
      <w:pPr>
        <w:jc w:val="both"/>
        <w:ind w:left="260" w:firstLine="629"/>
        <w:spacing w:after="0" w:line="348" w:lineRule="auto"/>
        <w:rPr>
          <w:sz w:val="20"/>
          <w:szCs w:val="20"/>
          <w:color w:val="auto"/>
        </w:rPr>
      </w:pPr>
      <w:r>
        <w:rPr>
          <w:rFonts w:ascii="Times New Roman" w:cs="Times New Roman" w:eastAsia="Times New Roman" w:hAnsi="Times New Roman"/>
          <w:sz w:val="28"/>
          <w:szCs w:val="28"/>
          <w:color w:val="00000A"/>
        </w:rPr>
        <w:t>НЗ</w:t>
      </w:r>
      <w:r>
        <w:rPr>
          <w:rFonts w:ascii="Times New Roman" w:cs="Times New Roman" w:eastAsia="Times New Roman" w:hAnsi="Times New Roman"/>
          <w:sz w:val="18"/>
          <w:szCs w:val="18"/>
          <w:color w:val="00000A"/>
        </w:rPr>
        <w:t>гу</w:t>
      </w:r>
      <w:r>
        <w:rPr>
          <w:rFonts w:ascii="Times New Roman" w:cs="Times New Roman" w:eastAsia="Times New Roman" w:hAnsi="Times New Roman"/>
          <w:sz w:val="28"/>
          <w:szCs w:val="28"/>
          <w:color w:val="00000A"/>
        </w:rPr>
        <w:t xml:space="preserve"> - нормативные затраты, непосредственно связанные с оказанием государственной услуги на соответствующий финансовый год;</w:t>
      </w:r>
    </w:p>
    <w:p>
      <w:pPr>
        <w:spacing w:after="0" w:line="3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НЗ</w:t>
      </w:r>
      <w:r>
        <w:rPr>
          <w:rFonts w:ascii="Times New Roman" w:cs="Times New Roman" w:eastAsia="Times New Roman" w:hAnsi="Times New Roman"/>
          <w:sz w:val="18"/>
          <w:szCs w:val="18"/>
          <w:color w:val="00000A"/>
        </w:rPr>
        <w:t>omгy</w:t>
      </w:r>
      <w:r>
        <w:rPr>
          <w:rFonts w:ascii="Times New Roman" w:cs="Times New Roman" w:eastAsia="Times New Roman" w:hAnsi="Times New Roman"/>
          <w:sz w:val="28"/>
          <w:szCs w:val="28"/>
          <w:color w:val="00000A"/>
        </w:rPr>
        <w:t xml:space="preserve"> - 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w:t>
      </w:r>
    </w:p>
    <w:p>
      <w:pPr>
        <w:spacing w:after="0" w:line="13" w:lineRule="exact"/>
        <w:rPr>
          <w:sz w:val="20"/>
          <w:szCs w:val="20"/>
          <w:color w:val="auto"/>
        </w:rPr>
      </w:pPr>
    </w:p>
    <w:p>
      <w:pPr>
        <w:jc w:val="both"/>
        <w:ind w:left="260" w:firstLine="708"/>
        <w:spacing w:after="0" w:line="328" w:lineRule="auto"/>
        <w:rPr>
          <w:sz w:val="20"/>
          <w:szCs w:val="20"/>
          <w:color w:val="auto"/>
        </w:rPr>
      </w:pPr>
      <w:r>
        <w:rPr>
          <w:rFonts w:ascii="Times New Roman" w:cs="Times New Roman" w:eastAsia="Times New Roman" w:hAnsi="Times New Roman"/>
          <w:sz w:val="28"/>
          <w:szCs w:val="28"/>
          <w:color w:val="00000A"/>
        </w:rPr>
        <w:t xml:space="preserve">НЗ </w:t>
      </w:r>
      <w:r>
        <w:rPr>
          <w:rFonts w:ascii="Times New Roman" w:cs="Times New Roman" w:eastAsia="Times New Roman" w:hAnsi="Times New Roman"/>
          <w:sz w:val="36"/>
          <w:szCs w:val="36"/>
          <w:color w:val="00000A"/>
          <w:vertAlign w:val="superscript"/>
        </w:rPr>
        <w:t>j</w:t>
      </w:r>
      <w:r>
        <w:rPr>
          <w:rFonts w:ascii="Times New Roman" w:cs="Times New Roman" w:eastAsia="Times New Roman" w:hAnsi="Times New Roman"/>
          <w:sz w:val="18"/>
          <w:szCs w:val="18"/>
          <w:color w:val="00000A"/>
        </w:rPr>
        <w:t>мp</w:t>
      </w:r>
      <w:r>
        <w:rPr>
          <w:rFonts w:ascii="Times New Roman" w:cs="Times New Roman" w:eastAsia="Times New Roman" w:hAnsi="Times New Roman"/>
          <w:sz w:val="28"/>
          <w:szCs w:val="28"/>
          <w:color w:val="00000A"/>
        </w:rPr>
        <w:t xml:space="preserve"> - нормативные затраты на приобретение материальных ресурсов, непосредственно потребляемых в процессе оказания государственной услуги, в том числе затраты на учебники, учебные пособия, учебно-методические материалы, специальное оборудование, специальные технические средства,</w:t>
      </w:r>
    </w:p>
    <w:p>
      <w:pPr>
        <w:spacing w:after="0" w:line="37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38</w:t>
      </w:r>
    </w:p>
    <w:p>
      <w:pPr>
        <w:sectPr>
          <w:pgSz w:w="11900" w:h="16838" w:orient="portrait"/>
          <w:cols w:equalWidth="0" w:num="1">
            <w:col w:w="9900"/>
          </w:cols>
          <w:pgMar w:left="1440" w:top="1134" w:right="566" w:bottom="189" w:gutter="0" w:footer="0" w:header="0"/>
        </w:sect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ассистивные устройства, специальные компьютерные программы и другие средства обучения и воспитания по АООП типа j (в соответствии с материально-техническими условиями с учетом специфики обучающихся);</w:t>
      </w:r>
    </w:p>
    <w:p>
      <w:pPr>
        <w:spacing w:after="0" w:line="13" w:lineRule="exact"/>
        <w:rPr>
          <w:sz w:val="20"/>
          <w:szCs w:val="20"/>
          <w:color w:val="auto"/>
        </w:rPr>
      </w:pPr>
    </w:p>
    <w:p>
      <w:pPr>
        <w:jc w:val="both"/>
        <w:ind w:left="260" w:firstLine="708"/>
        <w:spacing w:after="0" w:line="335" w:lineRule="auto"/>
        <w:rPr>
          <w:sz w:val="20"/>
          <w:szCs w:val="20"/>
          <w:color w:val="auto"/>
        </w:rPr>
      </w:pPr>
      <w:r>
        <w:rPr>
          <w:rFonts w:ascii="Times New Roman" w:cs="Times New Roman" w:eastAsia="Times New Roman" w:hAnsi="Times New Roman"/>
          <w:sz w:val="28"/>
          <w:szCs w:val="28"/>
          <w:color w:val="00000A"/>
        </w:rPr>
        <w:t xml:space="preserve">НЗ </w:t>
      </w:r>
      <w:r>
        <w:rPr>
          <w:rFonts w:ascii="Times New Roman" w:cs="Times New Roman" w:eastAsia="Times New Roman" w:hAnsi="Times New Roman"/>
          <w:sz w:val="36"/>
          <w:szCs w:val="36"/>
          <w:color w:val="00000A"/>
          <w:vertAlign w:val="superscript"/>
        </w:rPr>
        <w:t>j</w:t>
      </w:r>
      <w:r>
        <w:rPr>
          <w:rFonts w:ascii="Times New Roman" w:cs="Times New Roman" w:eastAsia="Times New Roman" w:hAnsi="Times New Roman"/>
          <w:sz w:val="18"/>
          <w:szCs w:val="18"/>
          <w:color w:val="00000A"/>
        </w:rPr>
        <w:t>пп</w:t>
      </w:r>
      <w:r>
        <w:rPr>
          <w:rFonts w:ascii="Times New Roman" w:cs="Times New Roman" w:eastAsia="Times New Roman" w:hAnsi="Times New Roman"/>
          <w:sz w:val="28"/>
          <w:szCs w:val="28"/>
          <w:color w:val="00000A"/>
        </w:rPr>
        <w:t xml:space="preserve"> - нормативные прочие прямые затраты, непосредственно связанные с оказанием государственной услуги, в том числе затраты на приобретение расходных материалов, моющих средств, медикаментов и перевязочных средств (в соответствии с материально-техническими условиями с учетом специфики обучающихся по АООП типа j).</w:t>
      </w:r>
    </w:p>
    <w:p>
      <w:pPr>
        <w:spacing w:after="0" w:line="5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При расчете нормативных затрат на оплату труда и начисления на выплаты по оплате труда учитываются затраты на оплату труда только тех работников, которые принимают непосредственное участие в оказании соответствующей государственной услуги (вспомогательный, технический, административно-управленческий и т.п. персонал не учитывается).</w:t>
      </w:r>
    </w:p>
    <w:p>
      <w:pPr>
        <w:spacing w:after="0" w:line="20" w:lineRule="exact"/>
        <w:rPr>
          <w:sz w:val="20"/>
          <w:szCs w:val="20"/>
          <w:color w:val="auto"/>
        </w:rPr>
      </w:pPr>
    </w:p>
    <w:p>
      <w:pPr>
        <w:jc w:val="both"/>
        <w:ind w:left="260" w:firstLine="708"/>
        <w:spacing w:after="0" w:line="373" w:lineRule="auto"/>
        <w:rPr>
          <w:sz w:val="20"/>
          <w:szCs w:val="20"/>
          <w:color w:val="auto"/>
        </w:rPr>
      </w:pPr>
      <w:r>
        <w:rPr>
          <w:rFonts w:ascii="Times New Roman" w:cs="Times New Roman" w:eastAsia="Times New Roman" w:hAnsi="Times New Roman"/>
          <w:sz w:val="27"/>
          <w:szCs w:val="27"/>
          <w:color w:val="00000A"/>
        </w:rPr>
        <w:t>Нормативные затраты на оплату труда и начисления на выплаты по оплате труда рассчитываются как произведение средней стоимости единицы времени персонала на количество единиц времени, необходимых для оказания единицы государственной услуги, с учетом стимулирующих выплат за результативность труда. Стоимость единицы времени персонала рассчитывается исходя из действующей системы оплаты труда, с учетом доплат и надбавок, установленных действующим законодательством, районного коэффициента и процентной надбавки к заработной плате за работу в районах Крайнего Севера и приравненных к ним местностях, установленных законодательством.</w:t>
      </w:r>
    </w:p>
    <w:p>
      <w:pPr>
        <w:spacing w:after="0" w:line="4" w:lineRule="exact"/>
        <w:rPr>
          <w:sz w:val="20"/>
          <w:szCs w:val="20"/>
          <w:color w:val="auto"/>
        </w:rPr>
      </w:pPr>
    </w:p>
    <w:p>
      <w:pPr>
        <w:jc w:val="both"/>
        <w:ind w:left="260" w:firstLine="568"/>
        <w:spacing w:after="0" w:line="373" w:lineRule="auto"/>
        <w:rPr>
          <w:sz w:val="20"/>
          <w:szCs w:val="20"/>
          <w:color w:val="auto"/>
        </w:rPr>
      </w:pPr>
      <w:r>
        <w:rPr>
          <w:rFonts w:ascii="Times New Roman" w:cs="Times New Roman" w:eastAsia="Times New Roman" w:hAnsi="Times New Roman"/>
          <w:sz w:val="27"/>
          <w:szCs w:val="27"/>
          <w:color w:val="00000A"/>
        </w:rPr>
        <w:t>Нормативные затраты на расходные материалы в соответствии со стандартами качества оказания услуги рассчитываются как произведение стоимости учебных материалов на их количество, необходимое для оказания единицы государственной услуги (выполнения работ) и определяется по видам организаций в соответствии с нормативным актом субъекта Российской Федерации или органа исполнительной власти субъекта Российской Федерации.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39</w:t>
      </w:r>
    </w:p>
    <w:p>
      <w:pPr>
        <w:sectPr>
          <w:pgSz w:w="11900" w:h="16838" w:orient="portrait"/>
          <w:cols w:equalWidth="0" w:num="1">
            <w:col w:w="9900"/>
          </w:cols>
          <w:pgMar w:left="1440" w:top="1144" w:right="566" w:bottom="189" w:gutter="0" w:footer="0" w:header="0"/>
        </w:sectPr>
      </w:pPr>
    </w:p>
    <w:p>
      <w:pPr>
        <w:jc w:val="center"/>
        <w:spacing w:after="0"/>
        <w:framePr w:w="1071" w:h="629" w:wrap="auto" w:vAnchor="page" w:hAnchor="page" w:x="3100" w:y="5789"/>
        <w:rPr>
          <w:sz w:val="20"/>
          <w:szCs w:val="20"/>
          <w:color w:val="auto"/>
        </w:rPr>
      </w:pPr>
    </w:p>
    <w:p>
      <w:pPr>
        <w:spacing w:after="0" w:line="189" w:lineRule="auto"/>
        <w:framePr w:w="460" w:h="273" w:wrap="auto" w:vAnchor="page" w:hAnchor="page" w:x="3060" w:y="5970"/>
        <w:rPr>
          <w:rFonts w:ascii="Times New Roman" w:cs="Times New Roman" w:eastAsia="Times New Roman" w:hAnsi="Times New Roman"/>
          <w:sz w:val="16"/>
          <w:szCs w:val="16"/>
          <w:b w:val="1"/>
          <w:bCs w:val="1"/>
          <w:i w:val="1"/>
          <w:iCs w:val="1"/>
          <w:color w:val="00000A"/>
        </w:rPr>
      </w:pPr>
      <w:r>
        <w:rPr>
          <w:rFonts w:ascii="Times New Roman" w:cs="Times New Roman" w:eastAsia="Times New Roman" w:hAnsi="Times New Roman"/>
          <w:sz w:val="16"/>
          <w:szCs w:val="16"/>
          <w:b w:val="1"/>
          <w:bCs w:val="1"/>
          <w:i w:val="1"/>
          <w:iCs w:val="1"/>
          <w:color w:val="00000A"/>
        </w:rPr>
        <w:t>рег</w:t>
      </w:r>
      <w:r>
        <w:rPr>
          <w:rFonts w:ascii="Times New Roman" w:cs="Times New Roman" w:eastAsia="Times New Roman" w:hAnsi="Times New Roman"/>
          <w:sz w:val="30"/>
          <w:szCs w:val="30"/>
          <w:b w:val="1"/>
          <w:bCs w:val="1"/>
          <w:i w:val="1"/>
          <w:iCs w:val="1"/>
          <w:color w:val="00000A"/>
          <w:vertAlign w:val="subscript"/>
        </w:rPr>
        <w:t>-1</w:t>
      </w:r>
    </w:p>
    <w:p>
      <w:pPr>
        <w:jc w:val="both"/>
        <w:ind w:left="260" w:firstLine="540"/>
        <w:spacing w:after="0" w:line="354" w:lineRule="auto"/>
        <w:rPr>
          <w:sz w:val="20"/>
          <w:szCs w:val="20"/>
          <w:color w:val="auto"/>
        </w:rPr>
      </w:pPr>
      <w:r>
        <w:rPr>
          <w:rFonts w:ascii="Times New Roman" w:cs="Times New Roman" w:eastAsia="Times New Roman" w:hAnsi="Times New Roman"/>
          <w:sz w:val="28"/>
          <w:szCs w:val="28"/>
          <w:color w:val="00000A"/>
        </w:rPr>
        <w:t xml:space="preserve">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 начального общего образования </w:t>
      </w:r>
      <w:r>
        <w:rPr>
          <w:rFonts w:ascii="Times New Roman" w:cs="Times New Roman" w:eastAsia="Times New Roman" w:hAnsi="Times New Roman"/>
          <w:sz w:val="28"/>
          <w:szCs w:val="28"/>
          <w:color w:val="000000"/>
        </w:rPr>
        <w:t>обучающихся с ЗПР:</w:t>
      </w:r>
    </w:p>
    <w:p>
      <w:pPr>
        <w:spacing w:after="0" w:line="24" w:lineRule="exact"/>
        <w:rPr>
          <w:rFonts w:ascii="Times New Roman" w:cs="Times New Roman" w:eastAsia="Times New Roman" w:hAnsi="Times New Roman"/>
          <w:sz w:val="16"/>
          <w:szCs w:val="16"/>
          <w:b w:val="1"/>
          <w:bCs w:val="1"/>
          <w:i w:val="1"/>
          <w:iCs w:val="1"/>
          <w:color w:val="00000A"/>
        </w:rPr>
      </w:pPr>
    </w:p>
    <w:p>
      <w:pPr>
        <w:jc w:val="both"/>
        <w:ind w:left="260" w:firstLine="540"/>
        <w:spacing w:after="0" w:line="349" w:lineRule="auto"/>
        <w:rPr>
          <w:sz w:val="20"/>
          <w:szCs w:val="20"/>
          <w:color w:val="auto"/>
        </w:rPr>
      </w:pPr>
      <w:r>
        <w:rPr>
          <w:rFonts w:ascii="Times New Roman" w:cs="Times New Roman" w:eastAsia="Times New Roman" w:hAnsi="Times New Roman"/>
          <w:sz w:val="28"/>
          <w:szCs w:val="28"/>
          <w:color w:val="00000A"/>
        </w:rPr>
        <w:t xml:space="preserve">реализация АООП НОО </w:t>
      </w:r>
      <w:r>
        <w:rPr>
          <w:rFonts w:ascii="Times New Roman" w:cs="Times New Roman" w:eastAsia="Times New Roman" w:hAnsi="Times New Roman"/>
          <w:sz w:val="28"/>
          <w:szCs w:val="28"/>
          <w:color w:val="000000"/>
        </w:rPr>
        <w:t>обучающихся с ЗПР может</w:t>
      </w:r>
      <w:r>
        <w:rPr>
          <w:rFonts w:ascii="Times New Roman" w:cs="Times New Roman" w:eastAsia="Times New Roman" w:hAnsi="Times New Roman"/>
          <w:sz w:val="28"/>
          <w:szCs w:val="28"/>
          <w:color w:val="00000A"/>
        </w:rPr>
        <w:t xml:space="preserve"> определяться по формуле:</w:t>
      </w:r>
    </w:p>
    <w:p>
      <w:pPr>
        <w:spacing w:after="0" w:line="22" w:lineRule="exact"/>
        <w:rPr>
          <w:rFonts w:ascii="Times New Roman" w:cs="Times New Roman" w:eastAsia="Times New Roman" w:hAnsi="Times New Roman"/>
          <w:sz w:val="16"/>
          <w:szCs w:val="16"/>
          <w:b w:val="1"/>
          <w:bCs w:val="1"/>
          <w:i w:val="1"/>
          <w:iCs w:val="1"/>
          <w:color w:val="00000A"/>
        </w:rPr>
      </w:pPr>
    </w:p>
    <w:p>
      <w:pPr>
        <w:ind w:left="800"/>
        <w:spacing w:after="0"/>
        <w:rPr>
          <w:sz w:val="20"/>
          <w:szCs w:val="20"/>
          <w:color w:val="auto"/>
        </w:rPr>
      </w:pPr>
      <w:r>
        <w:rPr>
          <w:rFonts w:ascii="Times New Roman" w:cs="Times New Roman" w:eastAsia="Times New Roman" w:hAnsi="Times New Roman"/>
          <w:sz w:val="28"/>
          <w:szCs w:val="28"/>
          <w:b w:val="1"/>
          <w:bCs w:val="1"/>
          <w:i w:val="1"/>
          <w:iCs w:val="1"/>
          <w:color w:val="00000A"/>
        </w:rPr>
        <w:t>НЗ</w:t>
      </w:r>
      <w:r>
        <w:rPr>
          <w:rFonts w:ascii="Times New Roman" w:cs="Times New Roman" w:eastAsia="Times New Roman" w:hAnsi="Times New Roman"/>
          <w:sz w:val="18"/>
          <w:szCs w:val="18"/>
          <w:b w:val="1"/>
          <w:bCs w:val="1"/>
          <w:i w:val="1"/>
          <w:iCs w:val="1"/>
          <w:color w:val="00000A"/>
        </w:rPr>
        <w:t>отгу</w:t>
      </w:r>
      <w:r>
        <w:rPr>
          <w:rFonts w:ascii="Times New Roman" w:cs="Times New Roman" w:eastAsia="Times New Roman" w:hAnsi="Times New Roman"/>
          <w:sz w:val="28"/>
          <w:szCs w:val="28"/>
          <w:b w:val="1"/>
          <w:bCs w:val="1"/>
          <w:i w:val="1"/>
          <w:iCs w:val="1"/>
          <w:color w:val="00000A"/>
        </w:rPr>
        <w:t xml:space="preserve"> = ЗП </w:t>
      </w:r>
      <w:r>
        <w:rPr>
          <w:rFonts w:ascii="Times New Roman" w:cs="Times New Roman" w:eastAsia="Times New Roman" w:hAnsi="Times New Roman"/>
          <w:sz w:val="36"/>
          <w:szCs w:val="36"/>
          <w:b w:val="1"/>
          <w:bCs w:val="1"/>
          <w:i w:val="1"/>
          <w:iCs w:val="1"/>
          <w:color w:val="00000A"/>
          <w:vertAlign w:val="superscript"/>
        </w:rPr>
        <w:t>рег</w:t>
      </w:r>
      <w:r>
        <w:rPr>
          <w:rFonts w:ascii="Times New Roman" w:cs="Times New Roman" w:eastAsia="Times New Roman" w:hAnsi="Times New Roman"/>
          <w:sz w:val="18"/>
          <w:szCs w:val="18"/>
          <w:b w:val="1"/>
          <w:bCs w:val="1"/>
          <w:i w:val="1"/>
          <w:iCs w:val="1"/>
          <w:color w:val="00000A"/>
        </w:rPr>
        <w:t>-1</w:t>
      </w:r>
      <w:r>
        <w:rPr>
          <w:rFonts w:ascii="Times New Roman" w:cs="Times New Roman" w:eastAsia="Times New Roman" w:hAnsi="Times New Roman"/>
          <w:sz w:val="28"/>
          <w:szCs w:val="28"/>
          <w:b w:val="1"/>
          <w:bCs w:val="1"/>
          <w:i w:val="1"/>
          <w:iCs w:val="1"/>
          <w:color w:val="00000A"/>
        </w:rPr>
        <w:t xml:space="preserve"> * 12 * К</w:t>
      </w:r>
      <w:r>
        <w:rPr>
          <w:rFonts w:ascii="Times New Roman" w:cs="Times New Roman" w:eastAsia="Times New Roman" w:hAnsi="Times New Roman"/>
          <w:sz w:val="36"/>
          <w:szCs w:val="36"/>
          <w:b w:val="1"/>
          <w:bCs w:val="1"/>
          <w:i w:val="1"/>
          <w:iCs w:val="1"/>
          <w:color w:val="00000A"/>
          <w:vertAlign w:val="superscript"/>
        </w:rPr>
        <w:t>овз</w:t>
      </w:r>
      <w:r>
        <w:rPr>
          <w:rFonts w:ascii="Times New Roman" w:cs="Times New Roman" w:eastAsia="Times New Roman" w:hAnsi="Times New Roman"/>
          <w:sz w:val="28"/>
          <w:szCs w:val="28"/>
          <w:b w:val="1"/>
          <w:bCs w:val="1"/>
          <w:i w:val="1"/>
          <w:iCs w:val="1"/>
          <w:color w:val="00000A"/>
        </w:rPr>
        <w:t xml:space="preserve"> * К</w:t>
      </w:r>
      <w:r>
        <w:rPr>
          <w:rFonts w:ascii="Times New Roman" w:cs="Times New Roman" w:eastAsia="Times New Roman" w:hAnsi="Times New Roman"/>
          <w:sz w:val="36"/>
          <w:szCs w:val="36"/>
          <w:b w:val="1"/>
          <w:bCs w:val="1"/>
          <w:i w:val="1"/>
          <w:iCs w:val="1"/>
          <w:color w:val="00000A"/>
          <w:vertAlign w:val="superscript"/>
        </w:rPr>
        <w:t>1</w:t>
      </w:r>
      <w:r>
        <w:rPr>
          <w:rFonts w:ascii="Times New Roman" w:cs="Times New Roman" w:eastAsia="Times New Roman" w:hAnsi="Times New Roman"/>
          <w:sz w:val="28"/>
          <w:szCs w:val="28"/>
          <w:b w:val="1"/>
          <w:bCs w:val="1"/>
          <w:i w:val="1"/>
          <w:iCs w:val="1"/>
          <w:color w:val="00000A"/>
        </w:rPr>
        <w:t xml:space="preserve"> * К</w:t>
      </w:r>
      <w:r>
        <w:rPr>
          <w:rFonts w:ascii="Times New Roman" w:cs="Times New Roman" w:eastAsia="Times New Roman" w:hAnsi="Times New Roman"/>
          <w:sz w:val="36"/>
          <w:szCs w:val="36"/>
          <w:b w:val="1"/>
          <w:bCs w:val="1"/>
          <w:i w:val="1"/>
          <w:iCs w:val="1"/>
          <w:color w:val="00000A"/>
          <w:vertAlign w:val="superscript"/>
        </w:rPr>
        <w:t>2</w:t>
      </w:r>
      <w:r>
        <w:rPr>
          <w:rFonts w:ascii="Times New Roman" w:cs="Times New Roman" w:eastAsia="Times New Roman" w:hAnsi="Times New Roman"/>
          <w:sz w:val="28"/>
          <w:szCs w:val="28"/>
          <w:b w:val="1"/>
          <w:bCs w:val="1"/>
          <w:i w:val="1"/>
          <w:iCs w:val="1"/>
          <w:color w:val="00000A"/>
        </w:rPr>
        <w:t xml:space="preserve"> , где:</w:t>
      </w:r>
    </w:p>
    <w:p>
      <w:pPr>
        <w:spacing w:after="0" w:line="77" w:lineRule="exact"/>
        <w:rPr>
          <w:rFonts w:ascii="Times New Roman" w:cs="Times New Roman" w:eastAsia="Times New Roman" w:hAnsi="Times New Roman"/>
          <w:sz w:val="16"/>
          <w:szCs w:val="16"/>
          <w:b w:val="1"/>
          <w:bCs w:val="1"/>
          <w:i w:val="1"/>
          <w:iCs w:val="1"/>
          <w:color w:val="00000A"/>
        </w:rPr>
      </w:pPr>
    </w:p>
    <w:p>
      <w:pPr>
        <w:jc w:val="both"/>
        <w:ind w:left="260" w:firstLine="540"/>
        <w:spacing w:after="0" w:line="321" w:lineRule="auto"/>
        <w:rPr>
          <w:sz w:val="20"/>
          <w:szCs w:val="20"/>
          <w:color w:val="auto"/>
        </w:rPr>
      </w:pPr>
      <w:r>
        <w:rPr>
          <w:rFonts w:ascii="Times New Roman" w:cs="Times New Roman" w:eastAsia="Times New Roman" w:hAnsi="Times New Roman"/>
          <w:sz w:val="28"/>
          <w:szCs w:val="28"/>
          <w:b w:val="1"/>
          <w:bCs w:val="1"/>
          <w:i w:val="1"/>
          <w:iCs w:val="1"/>
          <w:color w:val="00000A"/>
        </w:rPr>
        <w:t>НЗ</w:t>
      </w:r>
      <w:r>
        <w:rPr>
          <w:rFonts w:ascii="Times New Roman" w:cs="Times New Roman" w:eastAsia="Times New Roman" w:hAnsi="Times New Roman"/>
          <w:sz w:val="18"/>
          <w:szCs w:val="18"/>
          <w:b w:val="1"/>
          <w:bCs w:val="1"/>
          <w:i w:val="1"/>
          <w:iCs w:val="1"/>
          <w:color w:val="00000A"/>
        </w:rPr>
        <w:t>отгу</w:t>
      </w:r>
      <w:r>
        <w:rPr>
          <w:rFonts w:ascii="Times New Roman" w:cs="Times New Roman" w:eastAsia="Times New Roman" w:hAnsi="Times New Roman"/>
          <w:sz w:val="28"/>
          <w:szCs w:val="28"/>
          <w:b w:val="1"/>
          <w:bCs w:val="1"/>
          <w:i w:val="1"/>
          <w:iCs w:val="1"/>
          <w:color w:val="00000A"/>
        </w:rPr>
        <w:t xml:space="preserve"> - </w:t>
      </w:r>
      <w:r>
        <w:rPr>
          <w:rFonts w:ascii="Times New Roman" w:cs="Times New Roman" w:eastAsia="Times New Roman" w:hAnsi="Times New Roman"/>
          <w:sz w:val="28"/>
          <w:szCs w:val="28"/>
          <w:color w:val="00000A"/>
        </w:rPr>
        <w:t>нормативные затраты на оплату труда и начисления на выплаты по</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 xml:space="preserve">оплате труда персонала, принимающего непосредственное участие в оказании государственной услуги по предоставлению начального общего образования </w:t>
      </w:r>
      <w:r>
        <w:rPr>
          <w:rFonts w:ascii="Times New Roman" w:cs="Times New Roman" w:eastAsia="Times New Roman" w:hAnsi="Times New Roman"/>
          <w:sz w:val="28"/>
          <w:szCs w:val="28"/>
          <w:color w:val="000000"/>
        </w:rPr>
        <w:t>обучающимся с ЗПР;</w:t>
      </w:r>
    </w:p>
    <w:p>
      <w:pPr>
        <w:spacing w:after="0" w:line="195" w:lineRule="exact"/>
        <w:rPr>
          <w:rFonts w:ascii="Times New Roman" w:cs="Times New Roman" w:eastAsia="Times New Roman" w:hAnsi="Times New Roman"/>
          <w:sz w:val="16"/>
          <w:szCs w:val="16"/>
          <w:b w:val="1"/>
          <w:bCs w:val="1"/>
          <w:i w:val="1"/>
          <w:iCs w:val="1"/>
          <w:color w:val="00000A"/>
        </w:rPr>
      </w:pPr>
    </w:p>
    <w:p>
      <w:pPr>
        <w:ind w:left="980"/>
        <w:spacing w:after="0"/>
        <w:tabs>
          <w:tab w:leader="none" w:pos="2740" w:val="left"/>
          <w:tab w:leader="none" w:pos="3220" w:val="left"/>
          <w:tab w:leader="none" w:pos="5480" w:val="left"/>
          <w:tab w:leader="none" w:pos="7140" w:val="left"/>
          <w:tab w:leader="none" w:pos="8140" w:val="left"/>
          <w:tab w:leader="none" w:pos="8620" w:val="left"/>
        </w:tabs>
        <w:rPr>
          <w:sz w:val="20"/>
          <w:szCs w:val="20"/>
          <w:color w:val="auto"/>
        </w:rPr>
      </w:pPr>
      <w:r>
        <w:rPr>
          <w:rFonts w:ascii="Times New Roman" w:cs="Times New Roman" w:eastAsia="Times New Roman" w:hAnsi="Times New Roman"/>
          <w:sz w:val="28"/>
          <w:szCs w:val="28"/>
          <w:b w:val="1"/>
          <w:bCs w:val="1"/>
          <w:i w:val="1"/>
          <w:iCs w:val="1"/>
          <w:color w:val="00000A"/>
        </w:rPr>
        <w:t>ЗП</w:t>
      </w:r>
      <w:r>
        <w:rPr>
          <w:sz w:val="20"/>
          <w:szCs w:val="20"/>
          <w:color w:val="auto"/>
        </w:rPr>
        <w:tab/>
      </w:r>
      <w:r>
        <w:rPr>
          <w:rFonts w:ascii="Times New Roman" w:cs="Times New Roman" w:eastAsia="Times New Roman" w:hAnsi="Times New Roman"/>
          <w:sz w:val="28"/>
          <w:szCs w:val="28"/>
          <w:i w:val="1"/>
          <w:iCs w:val="1"/>
          <w:color w:val="00000A"/>
        </w:rPr>
        <w:t>–</w:t>
      </w:r>
      <w:r>
        <w:rPr>
          <w:sz w:val="20"/>
          <w:szCs w:val="20"/>
          <w:color w:val="auto"/>
        </w:rPr>
        <w:tab/>
      </w:r>
      <w:r>
        <w:rPr>
          <w:rFonts w:ascii="Times New Roman" w:cs="Times New Roman" w:eastAsia="Times New Roman" w:hAnsi="Times New Roman"/>
          <w:sz w:val="28"/>
          <w:szCs w:val="28"/>
          <w:color w:val="00000A"/>
        </w:rPr>
        <w:t>среднемесячная</w:t>
      </w:r>
      <w:r>
        <w:rPr>
          <w:sz w:val="20"/>
          <w:szCs w:val="20"/>
          <w:color w:val="auto"/>
        </w:rPr>
        <w:tab/>
      </w:r>
      <w:r>
        <w:rPr>
          <w:rFonts w:ascii="Times New Roman" w:cs="Times New Roman" w:eastAsia="Times New Roman" w:hAnsi="Times New Roman"/>
          <w:sz w:val="28"/>
          <w:szCs w:val="28"/>
          <w:color w:val="00000A"/>
        </w:rPr>
        <w:t>заработная</w:t>
      </w:r>
      <w:r>
        <w:rPr>
          <w:sz w:val="20"/>
          <w:szCs w:val="20"/>
          <w:color w:val="auto"/>
        </w:rPr>
        <w:tab/>
      </w:r>
      <w:r>
        <w:rPr>
          <w:rFonts w:ascii="Times New Roman" w:cs="Times New Roman" w:eastAsia="Times New Roman" w:hAnsi="Times New Roman"/>
          <w:sz w:val="28"/>
          <w:szCs w:val="28"/>
          <w:color w:val="00000A"/>
        </w:rPr>
        <w:t>плата</w:t>
      </w:r>
      <w:r>
        <w:rPr>
          <w:sz w:val="20"/>
          <w:szCs w:val="20"/>
          <w:color w:val="auto"/>
        </w:rPr>
        <w:tab/>
      </w:r>
      <w:r>
        <w:rPr>
          <w:rFonts w:ascii="Times New Roman" w:cs="Times New Roman" w:eastAsia="Times New Roman" w:hAnsi="Times New Roman"/>
          <w:sz w:val="28"/>
          <w:szCs w:val="28"/>
          <w:color w:val="00000A"/>
        </w:rPr>
        <w:t>в</w:t>
      </w:r>
      <w:r>
        <w:rPr>
          <w:sz w:val="20"/>
          <w:szCs w:val="20"/>
          <w:color w:val="auto"/>
        </w:rPr>
        <w:tab/>
      </w:r>
      <w:r>
        <w:rPr>
          <w:rFonts w:ascii="Times New Roman" w:cs="Times New Roman" w:eastAsia="Times New Roman" w:hAnsi="Times New Roman"/>
          <w:sz w:val="27"/>
          <w:szCs w:val="27"/>
          <w:color w:val="00000A"/>
        </w:rPr>
        <w:t>экономике</w:t>
      </w:r>
    </w:p>
    <w:p>
      <w:pPr>
        <w:spacing w:after="0" w:line="160" w:lineRule="exact"/>
        <w:rPr>
          <w:rFonts w:ascii="Times New Roman" w:cs="Times New Roman" w:eastAsia="Times New Roman" w:hAnsi="Times New Roman"/>
          <w:sz w:val="16"/>
          <w:szCs w:val="16"/>
          <w:b w:val="1"/>
          <w:bCs w:val="1"/>
          <w:i w:val="1"/>
          <w:iCs w:val="1"/>
          <w:color w:val="00000A"/>
        </w:rPr>
      </w:pPr>
    </w:p>
    <w:p>
      <w:pPr>
        <w:ind w:left="260"/>
        <w:spacing w:after="0"/>
        <w:rPr>
          <w:sz w:val="20"/>
          <w:szCs w:val="20"/>
          <w:color w:val="auto"/>
        </w:rPr>
      </w:pPr>
      <w:r>
        <w:rPr>
          <w:rFonts w:ascii="Times New Roman" w:cs="Times New Roman" w:eastAsia="Times New Roman" w:hAnsi="Times New Roman"/>
          <w:sz w:val="28"/>
          <w:szCs w:val="28"/>
          <w:color w:val="00000A"/>
        </w:rPr>
        <w:t>соответствующего региона в предшествующем году, руб./мес.;</w:t>
      </w:r>
    </w:p>
    <w:p>
      <w:pPr>
        <w:spacing w:after="0" w:line="162" w:lineRule="exact"/>
        <w:rPr>
          <w:rFonts w:ascii="Times New Roman" w:cs="Times New Roman" w:eastAsia="Times New Roman" w:hAnsi="Times New Roman"/>
          <w:sz w:val="16"/>
          <w:szCs w:val="16"/>
          <w:b w:val="1"/>
          <w:bCs w:val="1"/>
          <w:i w:val="1"/>
          <w:iCs w:val="1"/>
          <w:color w:val="00000A"/>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 xml:space="preserve">12 – </w:t>
      </w:r>
      <w:r>
        <w:rPr>
          <w:rFonts w:ascii="Times New Roman" w:cs="Times New Roman" w:eastAsia="Times New Roman" w:hAnsi="Times New Roman"/>
          <w:sz w:val="28"/>
          <w:szCs w:val="28"/>
          <w:color w:val="00000A"/>
        </w:rPr>
        <w:t>количество месяцев в году;</w:t>
      </w:r>
    </w:p>
    <w:p>
      <w:pPr>
        <w:spacing w:after="0" w:line="164" w:lineRule="exact"/>
        <w:rPr>
          <w:rFonts w:ascii="Times New Roman" w:cs="Times New Roman" w:eastAsia="Times New Roman" w:hAnsi="Times New Roman"/>
          <w:sz w:val="16"/>
          <w:szCs w:val="16"/>
          <w:b w:val="1"/>
          <w:bCs w:val="1"/>
          <w:i w:val="1"/>
          <w:iCs w:val="1"/>
          <w:color w:val="00000A"/>
        </w:rPr>
      </w:pPr>
    </w:p>
    <w:p>
      <w:pPr>
        <w:jc w:val="both"/>
        <w:ind w:left="260" w:firstLine="709"/>
        <w:spacing w:after="0" w:line="289" w:lineRule="auto"/>
        <w:rPr>
          <w:sz w:val="20"/>
          <w:szCs w:val="20"/>
          <w:color w:val="auto"/>
        </w:rPr>
      </w:pPr>
      <w:r>
        <w:rPr>
          <w:rFonts w:ascii="Times New Roman" w:cs="Times New Roman" w:eastAsia="Times New Roman" w:hAnsi="Times New Roman"/>
          <w:sz w:val="28"/>
          <w:szCs w:val="28"/>
          <w:i w:val="1"/>
          <w:iCs w:val="1"/>
          <w:color w:val="00000A"/>
        </w:rPr>
        <w:t>K</w:t>
      </w:r>
      <w:r>
        <w:rPr>
          <w:rFonts w:ascii="Times New Roman" w:cs="Times New Roman" w:eastAsia="Times New Roman" w:hAnsi="Times New Roman"/>
          <w:sz w:val="36"/>
          <w:szCs w:val="36"/>
          <w:i w:val="1"/>
          <w:iCs w:val="1"/>
          <w:color w:val="00000A"/>
          <w:vertAlign w:val="superscript"/>
        </w:rPr>
        <w:t>ОВЗ</w:t>
      </w:r>
      <w:r>
        <w:rPr>
          <w:rFonts w:ascii="Times New Roman" w:cs="Times New Roman" w:eastAsia="Times New Roman" w:hAnsi="Times New Roman"/>
          <w:sz w:val="28"/>
          <w:szCs w:val="28"/>
          <w:i w:val="1"/>
          <w:iCs w:val="1"/>
          <w:color w:val="00000A"/>
        </w:rPr>
        <w:t xml:space="preserve"> – </w:t>
      </w:r>
      <w:r>
        <w:rPr>
          <w:rFonts w:ascii="Times New Roman" w:cs="Times New Roman" w:eastAsia="Times New Roman" w:hAnsi="Times New Roman"/>
          <w:sz w:val="28"/>
          <w:szCs w:val="28"/>
          <w:color w:val="00000A"/>
        </w:rPr>
        <w:t>коэффициент,</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учитывающий специфику образовательной</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программы или категорию обучающихся (при их наличии);</w:t>
      </w:r>
    </w:p>
    <w:p>
      <w:pPr>
        <w:spacing w:after="0" w:line="80" w:lineRule="exact"/>
        <w:rPr>
          <w:rFonts w:ascii="Times New Roman" w:cs="Times New Roman" w:eastAsia="Times New Roman" w:hAnsi="Times New Roman"/>
          <w:sz w:val="16"/>
          <w:szCs w:val="16"/>
          <w:b w:val="1"/>
          <w:bCs w:val="1"/>
          <w:i w:val="1"/>
          <w:iCs w:val="1"/>
          <w:color w:val="00000A"/>
        </w:rPr>
      </w:pPr>
    </w:p>
    <w:p>
      <w:pPr>
        <w:jc w:val="both"/>
        <w:ind w:left="260" w:firstLine="709"/>
        <w:spacing w:after="0" w:line="288" w:lineRule="auto"/>
        <w:rPr>
          <w:sz w:val="20"/>
          <w:szCs w:val="20"/>
          <w:color w:val="auto"/>
        </w:rPr>
      </w:pPr>
      <w:r>
        <w:rPr>
          <w:rFonts w:ascii="Times New Roman" w:cs="Times New Roman" w:eastAsia="Times New Roman" w:hAnsi="Times New Roman"/>
          <w:sz w:val="28"/>
          <w:szCs w:val="28"/>
          <w:i w:val="1"/>
          <w:iCs w:val="1"/>
          <w:color w:val="00000A"/>
        </w:rPr>
        <w:t>K</w:t>
      </w:r>
      <w:r>
        <w:rPr>
          <w:rFonts w:ascii="Times New Roman" w:cs="Times New Roman" w:eastAsia="Times New Roman" w:hAnsi="Times New Roman"/>
          <w:sz w:val="36"/>
          <w:szCs w:val="36"/>
          <w:i w:val="1"/>
          <w:iCs w:val="1"/>
          <w:color w:val="00000A"/>
          <w:vertAlign w:val="superscript"/>
        </w:rPr>
        <w:t>1</w:t>
      </w:r>
      <w:r>
        <w:rPr>
          <w:rFonts w:ascii="Times New Roman" w:cs="Times New Roman" w:eastAsia="Times New Roman" w:hAnsi="Times New Roman"/>
          <w:sz w:val="28"/>
          <w:szCs w:val="28"/>
          <w:i w:val="1"/>
          <w:iCs w:val="1"/>
          <w:color w:val="00000A"/>
        </w:rPr>
        <w:t xml:space="preserve"> – </w:t>
      </w:r>
      <w:r>
        <w:rPr>
          <w:rFonts w:ascii="Times New Roman" w:cs="Times New Roman" w:eastAsia="Times New Roman" w:hAnsi="Times New Roman"/>
          <w:sz w:val="28"/>
          <w:szCs w:val="28"/>
          <w:color w:val="00000A"/>
        </w:rPr>
        <w:t>коэффициент страховых взносов на выплаты по оплате труда.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Значение коэффициента – 1,302;</w:t>
      </w:r>
    </w:p>
    <w:p>
      <w:pPr>
        <w:spacing w:after="0" w:line="83" w:lineRule="exact"/>
        <w:rPr>
          <w:rFonts w:ascii="Times New Roman" w:cs="Times New Roman" w:eastAsia="Times New Roman" w:hAnsi="Times New Roman"/>
          <w:sz w:val="16"/>
          <w:szCs w:val="16"/>
          <w:b w:val="1"/>
          <w:bCs w:val="1"/>
          <w:i w:val="1"/>
          <w:iCs w:val="1"/>
          <w:color w:val="00000A"/>
        </w:rPr>
      </w:pPr>
    </w:p>
    <w:p>
      <w:pPr>
        <w:jc w:val="both"/>
        <w:ind w:left="260" w:firstLine="709"/>
        <w:spacing w:after="0" w:line="313" w:lineRule="auto"/>
        <w:rPr>
          <w:sz w:val="20"/>
          <w:szCs w:val="20"/>
          <w:color w:val="auto"/>
        </w:rPr>
      </w:pPr>
      <w:r>
        <w:rPr>
          <w:rFonts w:ascii="Times New Roman" w:cs="Times New Roman" w:eastAsia="Times New Roman" w:hAnsi="Times New Roman"/>
          <w:sz w:val="28"/>
          <w:szCs w:val="28"/>
          <w:i w:val="1"/>
          <w:iCs w:val="1"/>
          <w:color w:val="00000A"/>
        </w:rPr>
        <w:t>K</w:t>
      </w:r>
      <w:r>
        <w:rPr>
          <w:rFonts w:ascii="Times New Roman" w:cs="Times New Roman" w:eastAsia="Times New Roman" w:hAnsi="Times New Roman"/>
          <w:sz w:val="36"/>
          <w:szCs w:val="36"/>
          <w:i w:val="1"/>
          <w:iCs w:val="1"/>
          <w:color w:val="00000A"/>
          <w:vertAlign w:val="superscript"/>
        </w:rPr>
        <w:t>2</w:t>
      </w:r>
      <w:r>
        <w:rPr>
          <w:rFonts w:ascii="Times New Roman" w:cs="Times New Roman" w:eastAsia="Times New Roman" w:hAnsi="Times New Roman"/>
          <w:sz w:val="28"/>
          <w:szCs w:val="28"/>
          <w:i w:val="1"/>
          <w:iCs w:val="1"/>
          <w:color w:val="00000A"/>
        </w:rPr>
        <w:t xml:space="preserve"> – </w:t>
      </w:r>
      <w:r>
        <w:rPr>
          <w:rFonts w:ascii="Times New Roman" w:cs="Times New Roman" w:eastAsia="Times New Roman" w:hAnsi="Times New Roman"/>
          <w:sz w:val="28"/>
          <w:szCs w:val="28"/>
          <w:color w:val="00000A"/>
        </w:rPr>
        <w:t>коэффициент,</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учитывающий применение районных коэффициентов 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процентных надбавок к заработной плате за стаж работы в районах Крайнего Севера, приравненных к ним местностях (при наличии данных коэффициентов).</w:t>
      </w:r>
    </w:p>
    <w:p>
      <w:pPr>
        <w:spacing w:after="0" w:line="80" w:lineRule="exact"/>
        <w:rPr>
          <w:rFonts w:ascii="Times New Roman" w:cs="Times New Roman" w:eastAsia="Times New Roman" w:hAnsi="Times New Roman"/>
          <w:sz w:val="16"/>
          <w:szCs w:val="16"/>
          <w:b w:val="1"/>
          <w:bCs w:val="1"/>
          <w:i w:val="1"/>
          <w:iCs w:val="1"/>
          <w:color w:val="00000A"/>
        </w:rPr>
      </w:pPr>
    </w:p>
    <w:p>
      <w:pPr>
        <w:jc w:val="both"/>
        <w:ind w:left="260" w:firstLine="711"/>
        <w:spacing w:after="0" w:line="349" w:lineRule="auto"/>
        <w:tabs>
          <w:tab w:leader="none" w:pos="1389" w:val="left"/>
        </w:tabs>
        <w:numPr>
          <w:ilvl w:val="0"/>
          <w:numId w:val="8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нормативным затратам на общехозяйственные нужды относятся затраты, которые невозможно отнести напрямую к нормативным затратам,</w:t>
      </w:r>
    </w:p>
    <w:p>
      <w:pPr>
        <w:spacing w:after="0" w:line="30" w:lineRule="exact"/>
        <w:rPr>
          <w:rFonts w:ascii="Times New Roman" w:cs="Times New Roman" w:eastAsia="Times New Roman" w:hAnsi="Times New Roman"/>
          <w:sz w:val="16"/>
          <w:szCs w:val="16"/>
          <w:b w:val="1"/>
          <w:bCs w:val="1"/>
          <w:i w:val="1"/>
          <w:iCs w:val="1"/>
          <w:color w:val="00000A"/>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непосредственно связанным с оказанием i-той государственной услуги, и к нормативным затратам на содержание имущества. Нормативные затраты на общехозяйственные нужды определяются по формуле:</w:t>
      </w:r>
    </w:p>
    <w:p>
      <w:pPr>
        <w:spacing w:after="0" w:line="14" w:lineRule="exact"/>
        <w:rPr>
          <w:rFonts w:ascii="Times New Roman" w:cs="Times New Roman" w:eastAsia="Times New Roman" w:hAnsi="Times New Roman"/>
          <w:sz w:val="16"/>
          <w:szCs w:val="16"/>
          <w:b w:val="1"/>
          <w:bCs w:val="1"/>
          <w:i w:val="1"/>
          <w:iCs w:val="1"/>
          <w:color w:val="00000A"/>
        </w:rPr>
      </w:pPr>
    </w:p>
    <w:p>
      <w:pPr>
        <w:ind w:left="980"/>
        <w:spacing w:after="0"/>
        <w:rPr>
          <w:sz w:val="20"/>
          <w:szCs w:val="20"/>
          <w:color w:val="auto"/>
        </w:rPr>
      </w:pPr>
      <w:r>
        <w:rPr>
          <w:rFonts w:ascii="Times New Roman" w:cs="Times New Roman" w:eastAsia="Times New Roman" w:hAnsi="Times New Roman"/>
          <w:sz w:val="27"/>
          <w:szCs w:val="27"/>
          <w:b w:val="1"/>
          <w:bCs w:val="1"/>
          <w:i w:val="1"/>
          <w:iCs w:val="1"/>
          <w:color w:val="00000A"/>
        </w:rPr>
        <w:t>НЗ</w:t>
      </w:r>
      <w:r>
        <w:rPr>
          <w:rFonts w:ascii="Times New Roman" w:cs="Times New Roman" w:eastAsia="Times New Roman" w:hAnsi="Times New Roman"/>
          <w:sz w:val="18"/>
          <w:szCs w:val="18"/>
          <w:b w:val="1"/>
          <w:bCs w:val="1"/>
          <w:i w:val="1"/>
          <w:iCs w:val="1"/>
          <w:color w:val="00000A"/>
        </w:rPr>
        <w:t>он=</w:t>
      </w:r>
      <w:r>
        <w:rPr>
          <w:rFonts w:ascii="Times New Roman" w:cs="Times New Roman" w:eastAsia="Times New Roman" w:hAnsi="Times New Roman"/>
          <w:sz w:val="27"/>
          <w:szCs w:val="27"/>
          <w:b w:val="1"/>
          <w:bCs w:val="1"/>
          <w:i w:val="1"/>
          <w:iCs w:val="1"/>
          <w:color w:val="00000A"/>
        </w:rPr>
        <w:t xml:space="preserve"> НЗ </w:t>
      </w:r>
      <w:r>
        <w:rPr>
          <w:rFonts w:ascii="Times New Roman" w:cs="Times New Roman" w:eastAsia="Times New Roman" w:hAnsi="Times New Roman"/>
          <w:sz w:val="35"/>
          <w:szCs w:val="35"/>
          <w:b w:val="1"/>
          <w:bCs w:val="1"/>
          <w:i w:val="1"/>
          <w:iCs w:val="1"/>
          <w:color w:val="00000A"/>
          <w:vertAlign w:val="superscript"/>
        </w:rPr>
        <w:t>j</w:t>
      </w:r>
      <w:r>
        <w:rPr>
          <w:rFonts w:ascii="Times New Roman" w:cs="Times New Roman" w:eastAsia="Times New Roman" w:hAnsi="Times New Roman"/>
          <w:sz w:val="18"/>
          <w:szCs w:val="18"/>
          <w:b w:val="1"/>
          <w:bCs w:val="1"/>
          <w:i w:val="1"/>
          <w:iCs w:val="1"/>
          <w:color w:val="00000A"/>
        </w:rPr>
        <w:t>отпп</w:t>
      </w:r>
      <w:r>
        <w:rPr>
          <w:rFonts w:ascii="Times New Roman" w:cs="Times New Roman" w:eastAsia="Times New Roman" w:hAnsi="Times New Roman"/>
          <w:sz w:val="27"/>
          <w:szCs w:val="27"/>
          <w:b w:val="1"/>
          <w:bCs w:val="1"/>
          <w:i w:val="1"/>
          <w:iCs w:val="1"/>
          <w:color w:val="00000A"/>
        </w:rPr>
        <w:t xml:space="preserve"> + НЗ</w:t>
      </w:r>
      <w:r>
        <w:rPr>
          <w:rFonts w:ascii="Times New Roman" w:cs="Times New Roman" w:eastAsia="Times New Roman" w:hAnsi="Times New Roman"/>
          <w:sz w:val="18"/>
          <w:szCs w:val="18"/>
          <w:b w:val="1"/>
          <w:bCs w:val="1"/>
          <w:i w:val="1"/>
          <w:iCs w:val="1"/>
          <w:color w:val="00000A"/>
        </w:rPr>
        <w:t>ком</w:t>
      </w:r>
      <w:r>
        <w:rPr>
          <w:rFonts w:ascii="Times New Roman" w:cs="Times New Roman" w:eastAsia="Times New Roman" w:hAnsi="Times New Roman"/>
          <w:sz w:val="27"/>
          <w:szCs w:val="27"/>
          <w:b w:val="1"/>
          <w:bCs w:val="1"/>
          <w:i w:val="1"/>
          <w:iCs w:val="1"/>
          <w:color w:val="00000A"/>
        </w:rPr>
        <w:t xml:space="preserve"> + НЗ </w:t>
      </w:r>
      <w:r>
        <w:rPr>
          <w:rFonts w:ascii="Times New Roman" w:cs="Times New Roman" w:eastAsia="Times New Roman" w:hAnsi="Times New Roman"/>
          <w:sz w:val="35"/>
          <w:szCs w:val="35"/>
          <w:b w:val="1"/>
          <w:bCs w:val="1"/>
          <w:i w:val="1"/>
          <w:iCs w:val="1"/>
          <w:color w:val="00000A"/>
          <w:vertAlign w:val="superscript"/>
        </w:rPr>
        <w:t>j</w:t>
      </w:r>
      <w:r>
        <w:rPr>
          <w:rFonts w:ascii="Times New Roman" w:cs="Times New Roman" w:eastAsia="Times New Roman" w:hAnsi="Times New Roman"/>
          <w:sz w:val="27"/>
          <w:szCs w:val="27"/>
          <w:b w:val="1"/>
          <w:bCs w:val="1"/>
          <w:i w:val="1"/>
          <w:iCs w:val="1"/>
          <w:color w:val="00000A"/>
        </w:rPr>
        <w:t xml:space="preserve"> </w:t>
      </w:r>
      <w:r>
        <w:rPr>
          <w:rFonts w:ascii="Times New Roman" w:cs="Times New Roman" w:eastAsia="Times New Roman" w:hAnsi="Times New Roman"/>
          <w:sz w:val="18"/>
          <w:szCs w:val="18"/>
          <w:b w:val="1"/>
          <w:bCs w:val="1"/>
          <w:i w:val="1"/>
          <w:iCs w:val="1"/>
          <w:color w:val="00000A"/>
        </w:rPr>
        <w:t>пк</w:t>
      </w:r>
      <w:r>
        <w:rPr>
          <w:rFonts w:ascii="Times New Roman" w:cs="Times New Roman" w:eastAsia="Times New Roman" w:hAnsi="Times New Roman"/>
          <w:sz w:val="27"/>
          <w:szCs w:val="27"/>
          <w:b w:val="1"/>
          <w:bCs w:val="1"/>
          <w:i w:val="1"/>
          <w:iCs w:val="1"/>
          <w:color w:val="00000A"/>
        </w:rPr>
        <w:t xml:space="preserve"> + НЗ </w:t>
      </w:r>
      <w:r>
        <w:rPr>
          <w:rFonts w:ascii="Times New Roman" w:cs="Times New Roman" w:eastAsia="Times New Roman" w:hAnsi="Times New Roman"/>
          <w:sz w:val="35"/>
          <w:szCs w:val="35"/>
          <w:b w:val="1"/>
          <w:bCs w:val="1"/>
          <w:i w:val="1"/>
          <w:iCs w:val="1"/>
          <w:color w:val="00000A"/>
          <w:vertAlign w:val="superscript"/>
        </w:rPr>
        <w:t>j</w:t>
      </w:r>
      <w:r>
        <w:rPr>
          <w:rFonts w:ascii="Times New Roman" w:cs="Times New Roman" w:eastAsia="Times New Roman" w:hAnsi="Times New Roman"/>
          <w:sz w:val="18"/>
          <w:szCs w:val="18"/>
          <w:b w:val="1"/>
          <w:bCs w:val="1"/>
          <w:i w:val="1"/>
          <w:iCs w:val="1"/>
          <w:color w:val="00000A"/>
        </w:rPr>
        <w:t>ни</w:t>
      </w:r>
      <w:r>
        <w:rPr>
          <w:rFonts w:ascii="Times New Roman" w:cs="Times New Roman" w:eastAsia="Times New Roman" w:hAnsi="Times New Roman"/>
          <w:sz w:val="27"/>
          <w:szCs w:val="27"/>
          <w:b w:val="1"/>
          <w:bCs w:val="1"/>
          <w:i w:val="1"/>
          <w:iCs w:val="1"/>
          <w:color w:val="00000A"/>
        </w:rPr>
        <w:t xml:space="preserve"> + НЗ</w:t>
      </w:r>
      <w:r>
        <w:rPr>
          <w:rFonts w:ascii="Times New Roman" w:cs="Times New Roman" w:eastAsia="Times New Roman" w:hAnsi="Times New Roman"/>
          <w:sz w:val="18"/>
          <w:szCs w:val="18"/>
          <w:b w:val="1"/>
          <w:bCs w:val="1"/>
          <w:i w:val="1"/>
          <w:iCs w:val="1"/>
          <w:color w:val="00000A"/>
        </w:rPr>
        <w:t>ди</w:t>
      </w:r>
      <w:r>
        <w:rPr>
          <w:rFonts w:ascii="Times New Roman" w:cs="Times New Roman" w:eastAsia="Times New Roman" w:hAnsi="Times New Roman"/>
          <w:sz w:val="27"/>
          <w:szCs w:val="27"/>
          <w:b w:val="1"/>
          <w:bCs w:val="1"/>
          <w:i w:val="1"/>
          <w:iCs w:val="1"/>
          <w:color w:val="00000A"/>
        </w:rPr>
        <w:t xml:space="preserve"> + НЗ</w:t>
      </w:r>
      <w:r>
        <w:rPr>
          <w:rFonts w:ascii="Times New Roman" w:cs="Times New Roman" w:eastAsia="Times New Roman" w:hAnsi="Times New Roman"/>
          <w:sz w:val="18"/>
          <w:szCs w:val="18"/>
          <w:b w:val="1"/>
          <w:bCs w:val="1"/>
          <w:i w:val="1"/>
          <w:iCs w:val="1"/>
          <w:color w:val="00000A"/>
        </w:rPr>
        <w:t>вс</w:t>
      </w:r>
      <w:r>
        <w:rPr>
          <w:rFonts w:ascii="Times New Roman" w:cs="Times New Roman" w:eastAsia="Times New Roman" w:hAnsi="Times New Roman"/>
          <w:sz w:val="27"/>
          <w:szCs w:val="27"/>
          <w:b w:val="1"/>
          <w:bCs w:val="1"/>
          <w:i w:val="1"/>
          <w:iCs w:val="1"/>
          <w:color w:val="00000A"/>
        </w:rPr>
        <w:t xml:space="preserve"> + НЗ </w:t>
      </w:r>
      <w:r>
        <w:rPr>
          <w:rFonts w:ascii="Times New Roman" w:cs="Times New Roman" w:eastAsia="Times New Roman" w:hAnsi="Times New Roman"/>
          <w:sz w:val="35"/>
          <w:szCs w:val="35"/>
          <w:b w:val="1"/>
          <w:bCs w:val="1"/>
          <w:i w:val="1"/>
          <w:iCs w:val="1"/>
          <w:color w:val="00000A"/>
          <w:vertAlign w:val="superscript"/>
        </w:rPr>
        <w:t>j</w:t>
      </w:r>
      <w:r>
        <w:rPr>
          <w:rFonts w:ascii="Times New Roman" w:cs="Times New Roman" w:eastAsia="Times New Roman" w:hAnsi="Times New Roman"/>
          <w:sz w:val="18"/>
          <w:szCs w:val="18"/>
          <w:b w:val="1"/>
          <w:bCs w:val="1"/>
          <w:i w:val="1"/>
          <w:iCs w:val="1"/>
          <w:color w:val="00000A"/>
        </w:rPr>
        <w:t>тр</w:t>
      </w:r>
      <w:r>
        <w:rPr>
          <w:rFonts w:ascii="Times New Roman" w:cs="Times New Roman" w:eastAsia="Times New Roman" w:hAnsi="Times New Roman"/>
          <w:sz w:val="27"/>
          <w:szCs w:val="27"/>
          <w:b w:val="1"/>
          <w:bCs w:val="1"/>
          <w:i w:val="1"/>
          <w:iCs w:val="1"/>
          <w:color w:val="00000A"/>
        </w:rPr>
        <w:t xml:space="preserve"> + НЗ </w:t>
      </w:r>
      <w:r>
        <w:rPr>
          <w:rFonts w:ascii="Times New Roman" w:cs="Times New Roman" w:eastAsia="Times New Roman" w:hAnsi="Times New Roman"/>
          <w:sz w:val="35"/>
          <w:szCs w:val="35"/>
          <w:b w:val="1"/>
          <w:bCs w:val="1"/>
          <w:i w:val="1"/>
          <w:iCs w:val="1"/>
          <w:color w:val="00000A"/>
          <w:vertAlign w:val="superscript"/>
        </w:rPr>
        <w:t>j</w:t>
      </w:r>
      <w:r>
        <w:rPr>
          <w:rFonts w:ascii="Times New Roman" w:cs="Times New Roman" w:eastAsia="Times New Roman" w:hAnsi="Times New Roman"/>
          <w:sz w:val="18"/>
          <w:szCs w:val="18"/>
          <w:b w:val="1"/>
          <w:bCs w:val="1"/>
          <w:i w:val="1"/>
          <w:iCs w:val="1"/>
          <w:color w:val="00000A"/>
        </w:rPr>
        <w:t>пр</w:t>
      </w:r>
      <w:r>
        <w:rPr>
          <w:rFonts w:ascii="Times New Roman" w:cs="Times New Roman" w:eastAsia="Times New Roman" w:hAnsi="Times New Roman"/>
          <w:sz w:val="27"/>
          <w:szCs w:val="27"/>
          <w:b w:val="1"/>
          <w:bCs w:val="1"/>
          <w:i w:val="1"/>
          <w:iCs w:val="1"/>
          <w:color w:val="00000A"/>
        </w:rPr>
        <w:t xml:space="preserve"> </w:t>
      </w:r>
      <w:r>
        <w:rPr>
          <w:rFonts w:ascii="Times New Roman" w:cs="Times New Roman" w:eastAsia="Times New Roman" w:hAnsi="Times New Roman"/>
          <w:sz w:val="27"/>
          <w:szCs w:val="27"/>
          <w:color w:val="00000A"/>
        </w:rPr>
        <w:t>,</w:t>
      </w:r>
      <w:r>
        <w:rPr>
          <w:rFonts w:ascii="Times New Roman" w:cs="Times New Roman" w:eastAsia="Times New Roman" w:hAnsi="Times New Roman"/>
          <w:sz w:val="27"/>
          <w:szCs w:val="27"/>
          <w:b w:val="1"/>
          <w:bCs w:val="1"/>
          <w:i w:val="1"/>
          <w:iCs w:val="1"/>
          <w:color w:val="00000A"/>
        </w:rPr>
        <w:t xml:space="preserve"> </w:t>
      </w:r>
      <w:r>
        <w:rPr>
          <w:rFonts w:ascii="Times New Roman" w:cs="Times New Roman" w:eastAsia="Times New Roman" w:hAnsi="Times New Roman"/>
          <w:sz w:val="27"/>
          <w:szCs w:val="27"/>
          <w:color w:val="00000A"/>
        </w:rPr>
        <w:t>где</w:t>
      </w:r>
    </w:p>
    <w:p>
      <w:pPr>
        <w:spacing w:after="0" w:line="80" w:lineRule="exact"/>
        <w:rPr>
          <w:rFonts w:ascii="Times New Roman" w:cs="Times New Roman" w:eastAsia="Times New Roman" w:hAnsi="Times New Roman"/>
          <w:sz w:val="16"/>
          <w:szCs w:val="16"/>
          <w:b w:val="1"/>
          <w:bCs w:val="1"/>
          <w:i w:val="1"/>
          <w:iCs w:val="1"/>
          <w:color w:val="00000A"/>
        </w:rPr>
      </w:pPr>
    </w:p>
    <w:p>
      <w:pPr>
        <w:jc w:val="both"/>
        <w:ind w:left="260" w:firstLine="709"/>
        <w:spacing w:after="0" w:line="289"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18"/>
          <w:szCs w:val="18"/>
          <w:b w:val="1"/>
          <w:bCs w:val="1"/>
          <w:i w:val="1"/>
          <w:iCs w:val="1"/>
          <w:color w:val="00000A"/>
        </w:rPr>
        <w:t>отпп</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оплату труда и начисления на выплаты</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по оплате труда работников организации, которые не принимают</w:t>
      </w:r>
    </w:p>
    <w:p>
      <w:pPr>
        <w:spacing w:after="0" w:line="91" w:lineRule="exact"/>
        <w:rPr>
          <w:rFonts w:ascii="Times New Roman" w:cs="Times New Roman" w:eastAsia="Times New Roman" w:hAnsi="Times New Roman"/>
          <w:sz w:val="16"/>
          <w:szCs w:val="16"/>
          <w:b w:val="1"/>
          <w:bCs w:val="1"/>
          <w:i w:val="1"/>
          <w:iCs w:val="1"/>
          <w:color w:val="00000A"/>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00000A"/>
        </w:rPr>
        <w:t>непосредственного участия в оказании государственной услуги (вспомогательного, технического, административно-управленческого и прочего</w:t>
      </w:r>
    </w:p>
    <w:p>
      <w:pPr>
        <w:spacing w:after="0" w:line="211" w:lineRule="exact"/>
        <w:rPr>
          <w:rFonts w:ascii="Times New Roman" w:cs="Times New Roman" w:eastAsia="Times New Roman" w:hAnsi="Times New Roman"/>
          <w:sz w:val="16"/>
          <w:szCs w:val="16"/>
          <w:b w:val="1"/>
          <w:bCs w:val="1"/>
          <w:i w:val="1"/>
          <w:iCs w:val="1"/>
          <w:color w:val="00000A"/>
        </w:rPr>
      </w:pPr>
    </w:p>
    <w:p>
      <w:pPr>
        <w:jc w:val="center"/>
        <w:ind w:right="-259"/>
        <w:spacing w:after="0"/>
        <w:rPr>
          <w:sz w:val="20"/>
          <w:szCs w:val="20"/>
          <w:color w:val="auto"/>
        </w:rPr>
      </w:pPr>
      <w:r>
        <w:rPr>
          <w:rFonts w:ascii="Calibri" w:cs="Calibri" w:eastAsia="Calibri" w:hAnsi="Calibri"/>
          <w:sz w:val="22"/>
          <w:szCs w:val="22"/>
          <w:color w:val="00000A"/>
        </w:rPr>
        <w:t>40</w:t>
      </w:r>
    </w:p>
    <w:p>
      <w:pPr>
        <w:sectPr>
          <w:pgSz w:w="11900" w:h="16838" w:orient="portrait"/>
          <w:cols w:equalWidth="0" w:num="1">
            <w:col w:w="9900"/>
          </w:cols>
          <w:pgMar w:left="1440" w:top="1144" w:right="566" w:bottom="189" w:gutter="0" w:footer="0" w:header="0"/>
        </w:sect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персонала, не принимающего непосредственного участия в оказании государственной услуги), в соответствии с кадровыми и материально-техническими условиями с учетом специфики обучающихся по АООП типа j;</w:t>
      </w:r>
    </w:p>
    <w:p>
      <w:pPr>
        <w:spacing w:after="0" w:line="13" w:lineRule="exact"/>
        <w:rPr>
          <w:sz w:val="20"/>
          <w:szCs w:val="20"/>
          <w:color w:val="auto"/>
        </w:rPr>
      </w:pPr>
    </w:p>
    <w:p>
      <w:pPr>
        <w:jc w:val="both"/>
        <w:ind w:left="260" w:firstLine="709"/>
        <w:spacing w:after="0" w:line="314"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18"/>
          <w:szCs w:val="18"/>
          <w:b w:val="1"/>
          <w:bCs w:val="1"/>
          <w:i w:val="1"/>
          <w:iCs w:val="1"/>
          <w:color w:val="00000A"/>
        </w:rPr>
        <w:t>пк</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повышение квалификации 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(или)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профессиональную переподготовку работников учреждения (в соответствии с кадровыми условиями с учетом специфики обучающихся по АООП типа j);</w:t>
      </w:r>
    </w:p>
    <w:p>
      <w:pPr>
        <w:spacing w:after="0" w:line="77"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b w:val="1"/>
          <w:bCs w:val="1"/>
          <w:i w:val="1"/>
          <w:iCs w:val="1"/>
          <w:color w:val="00000A"/>
        </w:rPr>
        <w:t>НЗ</w:t>
      </w:r>
      <w:r>
        <w:rPr>
          <w:rFonts w:ascii="Times New Roman" w:cs="Times New Roman" w:eastAsia="Times New Roman" w:hAnsi="Times New Roman"/>
          <w:sz w:val="18"/>
          <w:szCs w:val="18"/>
          <w:b w:val="1"/>
          <w:bCs w:val="1"/>
          <w:i w:val="1"/>
          <w:iCs w:val="1"/>
          <w:color w:val="00000A"/>
        </w:rPr>
        <w:t>ком</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коммунальные услуги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(за исключением</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нормативных затрат, отнесенных к нормативным затратам на содержание имущества);</w:t>
      </w:r>
    </w:p>
    <w:p>
      <w:pPr>
        <w:spacing w:after="0" w:line="13" w:lineRule="exact"/>
        <w:rPr>
          <w:sz w:val="20"/>
          <w:szCs w:val="20"/>
          <w:color w:val="auto"/>
        </w:rPr>
      </w:pPr>
    </w:p>
    <w:p>
      <w:pPr>
        <w:jc w:val="both"/>
        <w:ind w:left="260" w:firstLine="709"/>
        <w:spacing w:after="0" w:line="347"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18"/>
          <w:szCs w:val="18"/>
          <w:b w:val="1"/>
          <w:bCs w:val="1"/>
          <w:i w:val="1"/>
          <w:iCs w:val="1"/>
          <w:color w:val="00000A"/>
        </w:rPr>
        <w:t>ни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содержание объектов недвижимого</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имущества, закрепленного за организацией на праве оперативного управления или приобретенным организацией за счет средств, выделенных ей учредителем на приобретение такого имущества, а также недвижимого имущества, находящегося у организации на основании договора аренды или безвозмездного пользования, эксплуатируемого в процессе оказания государственных услуг (далее - нормативные затраты на содержание недвижимого имущества) в соответствии с кадровыми и материально-техническими условиями с учетом специфики обучающихся по АООП типа j;</w:t>
      </w:r>
    </w:p>
    <w:p>
      <w:pPr>
        <w:spacing w:after="0" w:line="35"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b w:val="1"/>
          <w:bCs w:val="1"/>
          <w:i w:val="1"/>
          <w:iCs w:val="1"/>
          <w:color w:val="00000A"/>
        </w:rPr>
        <w:t>НЗ</w:t>
      </w:r>
      <w:r>
        <w:rPr>
          <w:rFonts w:ascii="Times New Roman" w:cs="Times New Roman" w:eastAsia="Times New Roman" w:hAnsi="Times New Roman"/>
          <w:sz w:val="18"/>
          <w:szCs w:val="18"/>
          <w:b w:val="1"/>
          <w:bCs w:val="1"/>
          <w:i w:val="1"/>
          <w:iCs w:val="1"/>
          <w:color w:val="00000A"/>
        </w:rPr>
        <w:t>ди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содержание объектов особо ценного</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движимого имущества, закрепленного за организацией за счет средств, выделенных ей учредителем на приобретение такого имущества (далее - нормативные затраты на содержание особо ценного движимого имущества);</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НЗ</w:t>
      </w:r>
      <w:r>
        <w:rPr>
          <w:rFonts w:ascii="Times New Roman" w:cs="Times New Roman" w:eastAsia="Times New Roman" w:hAnsi="Times New Roman"/>
          <w:sz w:val="18"/>
          <w:szCs w:val="18"/>
          <w:b w:val="1"/>
          <w:bCs w:val="1"/>
          <w:i w:val="1"/>
          <w:iCs w:val="1"/>
          <w:color w:val="00000A"/>
        </w:rPr>
        <w:t>вс</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приобретение услуг связи;</w:t>
      </w:r>
    </w:p>
    <w:p>
      <w:pPr>
        <w:spacing w:after="0" w:line="165" w:lineRule="exact"/>
        <w:rPr>
          <w:sz w:val="20"/>
          <w:szCs w:val="20"/>
          <w:color w:val="auto"/>
        </w:rPr>
      </w:pPr>
    </w:p>
    <w:p>
      <w:pPr>
        <w:jc w:val="both"/>
        <w:ind w:left="260" w:firstLine="709"/>
        <w:spacing w:after="0" w:line="313"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18"/>
          <w:szCs w:val="18"/>
          <w:b w:val="1"/>
          <w:bCs w:val="1"/>
          <w:i w:val="1"/>
          <w:iCs w:val="1"/>
          <w:color w:val="00000A"/>
        </w:rPr>
        <w:t>тр</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приобретение транспортных услуг по</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АООП типа j (в соответствии с кадровыми и материально-техническими условиями с учетом специфики обучающихся);</w:t>
      </w:r>
    </w:p>
    <w:p>
      <w:pPr>
        <w:spacing w:after="0" w:line="69" w:lineRule="exact"/>
        <w:rPr>
          <w:sz w:val="20"/>
          <w:szCs w:val="20"/>
          <w:color w:val="auto"/>
        </w:rPr>
      </w:pPr>
    </w:p>
    <w:p>
      <w:pPr>
        <w:jc w:val="both"/>
        <w:ind w:left="260" w:firstLine="709"/>
        <w:spacing w:after="0" w:line="314"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18"/>
          <w:szCs w:val="18"/>
          <w:b w:val="1"/>
          <w:bCs w:val="1"/>
          <w:i w:val="1"/>
          <w:iCs w:val="1"/>
          <w:color w:val="00000A"/>
        </w:rPr>
        <w:t>пр</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прочие нормативные затраты на общехозяйственные нужды по</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АООП типа j (в соответствии с кадровыми и материально-техническими условиями с учетом специфики обучающихся).</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41</w:t>
      </w:r>
    </w:p>
    <w:p>
      <w:pPr>
        <w:sectPr>
          <w:pgSz w:w="11900" w:h="16838" w:orient="portrait"/>
          <w:cols w:equalWidth="0" w:num="1">
            <w:col w:w="9900"/>
          </w:cols>
          <w:pgMar w:left="1440" w:top="1144" w:right="566" w:bottom="189" w:gutter="0" w:footer="0" w:header="0"/>
        </w:sectPr>
      </w:pPr>
    </w:p>
    <w:p>
      <w:pPr>
        <w:jc w:val="both"/>
        <w:ind w:left="260" w:firstLine="709"/>
        <w:spacing w:after="0" w:line="373" w:lineRule="auto"/>
        <w:rPr>
          <w:sz w:val="20"/>
          <w:szCs w:val="20"/>
          <w:color w:val="auto"/>
        </w:rPr>
      </w:pPr>
      <w:r>
        <w:rPr>
          <w:rFonts w:ascii="Times New Roman" w:cs="Times New Roman" w:eastAsia="Times New Roman" w:hAnsi="Times New Roman"/>
          <w:sz w:val="27"/>
          <w:szCs w:val="27"/>
          <w:color w:val="00000A"/>
        </w:rPr>
        <w:t>Нормативные затраты на оплату труда и начисления на выплаты по оплате труда работников организации, которые не принимают 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государственной услуги, включая ассистента, медицинских работников, необходимых для сопровождения обучающихся с ОВЗ, инженера по обслуживанию специальных технических средств и ассистивных устройств) определяются исходя из количества единиц по штатному расписанию, утвержденному руководителем организации, с учетом действующей системы оплаты труда в пределах фонда оплаты труда, установленного образовательной организации учредителем.</w:t>
      </w:r>
    </w:p>
    <w:p>
      <w:pPr>
        <w:spacing w:after="0" w:line="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Нормативные затраты на коммунальные услуги определяются исходя из нормативов потребления коммунальных услуг, в расчете на оказание единицы соответствующей государственной услуги и включают в себя:</w:t>
      </w:r>
    </w:p>
    <w:p>
      <w:pPr>
        <w:spacing w:after="0" w:line="22" w:lineRule="exact"/>
        <w:rPr>
          <w:sz w:val="20"/>
          <w:szCs w:val="20"/>
          <w:color w:val="auto"/>
        </w:rPr>
      </w:pPr>
    </w:p>
    <w:p>
      <w:pPr>
        <w:ind w:left="1360" w:hanging="389"/>
        <w:spacing w:after="0"/>
        <w:tabs>
          <w:tab w:leader="none" w:pos="1360" w:val="left"/>
        </w:tabs>
        <w:numPr>
          <w:ilvl w:val="0"/>
          <w:numId w:val="81"/>
        </w:numPr>
        <w:rPr>
          <w:rFonts w:ascii="Times New Roman" w:cs="Times New Roman" w:eastAsia="Times New Roman" w:hAnsi="Times New Roman"/>
          <w:sz w:val="27"/>
          <w:szCs w:val="27"/>
          <w:color w:val="00000A"/>
        </w:rPr>
      </w:pPr>
      <w:r>
        <w:rPr>
          <w:rFonts w:ascii="Times New Roman" w:cs="Times New Roman" w:eastAsia="Times New Roman" w:hAnsi="Times New Roman"/>
          <w:sz w:val="27"/>
          <w:szCs w:val="27"/>
          <w:color w:val="00000A"/>
        </w:rPr>
        <w:t>нормативные  затраты  на  холодное  водоснабжение  и  водоотведение,</w:t>
      </w:r>
    </w:p>
    <w:p>
      <w:pPr>
        <w:spacing w:after="0" w:line="175"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8"/>
          <w:szCs w:val="28"/>
          <w:color w:val="00000A"/>
        </w:rPr>
        <w:t>ассенизацию, канализацию, вывоз жидких бытовых отходов при отсутствии централизованной системы канализации;</w:t>
      </w:r>
    </w:p>
    <w:p>
      <w:pPr>
        <w:spacing w:after="0" w:line="18" w:lineRule="exact"/>
        <w:rPr>
          <w:sz w:val="20"/>
          <w:szCs w:val="20"/>
          <w:color w:val="auto"/>
        </w:rPr>
      </w:pPr>
    </w:p>
    <w:p>
      <w:pPr>
        <w:ind w:left="1280" w:hanging="309"/>
        <w:spacing w:after="0"/>
        <w:tabs>
          <w:tab w:leader="none" w:pos="1280" w:val="left"/>
        </w:tabs>
        <w:numPr>
          <w:ilvl w:val="0"/>
          <w:numId w:val="8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горячее водоснабжение;</w:t>
      </w:r>
    </w:p>
    <w:p>
      <w:pPr>
        <w:spacing w:after="0" w:line="160" w:lineRule="exact"/>
        <w:rPr>
          <w:rFonts w:ascii="Times New Roman" w:cs="Times New Roman" w:eastAsia="Times New Roman" w:hAnsi="Times New Roman"/>
          <w:sz w:val="28"/>
          <w:szCs w:val="28"/>
          <w:color w:val="00000A"/>
        </w:rPr>
      </w:pPr>
    </w:p>
    <w:p>
      <w:pPr>
        <w:ind w:left="1500" w:hanging="529"/>
        <w:spacing w:after="0"/>
        <w:tabs>
          <w:tab w:leader="none" w:pos="1500" w:val="left"/>
        </w:tabs>
        <w:numPr>
          <w:ilvl w:val="0"/>
          <w:numId w:val="8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потребление   электрической   энергии</w:t>
      </w:r>
    </w:p>
    <w:p>
      <w:pPr>
        <w:spacing w:after="0" w:line="176"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8"/>
          <w:szCs w:val="28"/>
          <w:color w:val="00000A"/>
        </w:rPr>
        <w:t>(учитываются в размере 90 процентов от общего объема затрат потребления электрической энергии);</w:t>
      </w:r>
    </w:p>
    <w:p>
      <w:pPr>
        <w:spacing w:after="0" w:line="32" w:lineRule="exact"/>
        <w:rPr>
          <w:sz w:val="20"/>
          <w:szCs w:val="20"/>
          <w:color w:val="auto"/>
        </w:rPr>
      </w:pPr>
    </w:p>
    <w:p>
      <w:pPr>
        <w:jc w:val="both"/>
        <w:ind w:left="260" w:firstLine="711"/>
        <w:spacing w:after="0" w:line="356" w:lineRule="auto"/>
        <w:tabs>
          <w:tab w:leader="none" w:pos="1273" w:val="left"/>
        </w:tabs>
        <w:numPr>
          <w:ilvl w:val="0"/>
          <w:numId w:val="8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потребление тепловой энергии (учитываются в размере 50 процентов от общего объема затрат на оплату тепловой энергии). В случае, если организациями используется котельно-печное отопление, данные нормативные затраты не включаются в состав коммунальных услуг.</w:t>
      </w:r>
    </w:p>
    <w:p>
      <w:pPr>
        <w:spacing w:after="0" w:line="2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Нормативные затраты на коммунальные услуги рассчитываются как произведение норматива потребления коммунальных услуг, необходимых для оказания единицы государственной услуги, на тариф, установленный на соответствующий год.</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42</w:t>
      </w:r>
    </w:p>
    <w:p>
      <w:pPr>
        <w:sectPr>
          <w:pgSz w:w="11900" w:h="16838" w:orient="portrait"/>
          <w:cols w:equalWidth="0" w:num="1">
            <w:col w:w="9900"/>
          </w:cols>
          <w:pgMar w:left="1440" w:top="1144" w:right="566" w:bottom="189" w:gutter="0" w:footer="0" w:header="0"/>
        </w:sectPr>
      </w:pPr>
    </w:p>
    <w:p>
      <w:pPr>
        <w:ind w:left="980"/>
        <w:spacing w:after="0"/>
        <w:rPr>
          <w:sz w:val="20"/>
          <w:szCs w:val="20"/>
          <w:color w:val="auto"/>
        </w:rPr>
      </w:pPr>
      <w:r>
        <w:rPr>
          <w:rFonts w:ascii="Times New Roman" w:cs="Times New Roman" w:eastAsia="Times New Roman" w:hAnsi="Times New Roman"/>
          <w:sz w:val="28"/>
          <w:szCs w:val="28"/>
          <w:color w:val="00000A"/>
        </w:rPr>
        <w:t>Нормативные затраты на содержание недвижимого имущества включают</w:t>
      </w:r>
    </w:p>
    <w:p>
      <w:pPr>
        <w:spacing w:after="0" w:line="160" w:lineRule="exact"/>
        <w:rPr>
          <w:sz w:val="20"/>
          <w:szCs w:val="20"/>
          <w:color w:val="auto"/>
        </w:rPr>
      </w:pPr>
    </w:p>
    <w:p>
      <w:pPr>
        <w:ind w:left="460" w:hanging="198"/>
        <w:spacing w:after="0"/>
        <w:tabs>
          <w:tab w:leader="none" w:pos="460" w:val="left"/>
        </w:tabs>
        <w:numPr>
          <w:ilvl w:val="0"/>
          <w:numId w:val="8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себя:</w:t>
      </w:r>
    </w:p>
    <w:p>
      <w:pPr>
        <w:spacing w:after="0" w:line="176" w:lineRule="exact"/>
        <w:rPr>
          <w:rFonts w:ascii="Times New Roman" w:cs="Times New Roman" w:eastAsia="Times New Roman" w:hAnsi="Times New Roman"/>
          <w:sz w:val="28"/>
          <w:szCs w:val="28"/>
          <w:color w:val="00000A"/>
        </w:rPr>
      </w:pPr>
    </w:p>
    <w:p>
      <w:pPr>
        <w:ind w:left="260" w:firstLine="711"/>
        <w:spacing w:after="0" w:line="349" w:lineRule="auto"/>
        <w:tabs>
          <w:tab w:leader="none" w:pos="1149" w:val="left"/>
        </w:tabs>
        <w:numPr>
          <w:ilvl w:val="1"/>
          <w:numId w:val="8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эксплуатацию системы охранной сигнализации и противопожарной безопасности;</w:t>
      </w:r>
    </w:p>
    <w:p>
      <w:pPr>
        <w:spacing w:after="0" w:line="15" w:lineRule="exact"/>
        <w:rPr>
          <w:rFonts w:ascii="Times New Roman" w:cs="Times New Roman" w:eastAsia="Times New Roman" w:hAnsi="Times New Roman"/>
          <w:sz w:val="28"/>
          <w:szCs w:val="28"/>
          <w:color w:val="00000A"/>
        </w:rPr>
      </w:pPr>
    </w:p>
    <w:p>
      <w:pPr>
        <w:ind w:left="1140" w:hanging="169"/>
        <w:spacing w:after="0"/>
        <w:tabs>
          <w:tab w:leader="none" w:pos="1140" w:val="left"/>
        </w:tabs>
        <w:numPr>
          <w:ilvl w:val="1"/>
          <w:numId w:val="8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аренду недвижимого имущества;</w:t>
      </w:r>
    </w:p>
    <w:p>
      <w:pPr>
        <w:spacing w:after="0" w:line="175" w:lineRule="exact"/>
        <w:rPr>
          <w:rFonts w:ascii="Times New Roman" w:cs="Times New Roman" w:eastAsia="Times New Roman" w:hAnsi="Times New Roman"/>
          <w:sz w:val="28"/>
          <w:szCs w:val="28"/>
          <w:color w:val="00000A"/>
        </w:rPr>
      </w:pPr>
    </w:p>
    <w:p>
      <w:pPr>
        <w:ind w:left="260" w:firstLine="711"/>
        <w:spacing w:after="0" w:line="349" w:lineRule="auto"/>
        <w:tabs>
          <w:tab w:leader="none" w:pos="1281" w:val="left"/>
        </w:tabs>
        <w:numPr>
          <w:ilvl w:val="1"/>
          <w:numId w:val="8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проведение текущего ремонта объектов недвижимого имущества;</w:t>
      </w:r>
    </w:p>
    <w:p>
      <w:pPr>
        <w:spacing w:after="0" w:line="29" w:lineRule="exact"/>
        <w:rPr>
          <w:rFonts w:ascii="Times New Roman" w:cs="Times New Roman" w:eastAsia="Times New Roman" w:hAnsi="Times New Roman"/>
          <w:sz w:val="28"/>
          <w:szCs w:val="28"/>
          <w:color w:val="00000A"/>
        </w:rPr>
      </w:pPr>
    </w:p>
    <w:p>
      <w:pPr>
        <w:ind w:left="260" w:firstLine="711"/>
        <w:spacing w:after="0" w:line="349" w:lineRule="auto"/>
        <w:tabs>
          <w:tab w:leader="none" w:pos="1275" w:val="left"/>
        </w:tabs>
        <w:numPr>
          <w:ilvl w:val="1"/>
          <w:numId w:val="8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содержание прилегающих территорий в соответствии с утвержденными санитарными правилами и нормами;</w:t>
      </w:r>
    </w:p>
    <w:p>
      <w:pPr>
        <w:spacing w:after="0" w:line="15" w:lineRule="exact"/>
        <w:rPr>
          <w:rFonts w:ascii="Times New Roman" w:cs="Times New Roman" w:eastAsia="Times New Roman" w:hAnsi="Times New Roman"/>
          <w:sz w:val="28"/>
          <w:szCs w:val="28"/>
          <w:color w:val="00000A"/>
        </w:rPr>
      </w:pPr>
    </w:p>
    <w:p>
      <w:pPr>
        <w:ind w:left="1140" w:hanging="169"/>
        <w:spacing w:after="0"/>
        <w:tabs>
          <w:tab w:leader="none" w:pos="1140" w:val="left"/>
        </w:tabs>
        <w:numPr>
          <w:ilvl w:val="1"/>
          <w:numId w:val="8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прочие нормативные затраты на содержание недвижимого имущества.</w:t>
      </w:r>
    </w:p>
    <w:p>
      <w:pPr>
        <w:spacing w:after="0" w:line="176" w:lineRule="exact"/>
        <w:rPr>
          <w:sz w:val="20"/>
          <w:szCs w:val="20"/>
          <w:color w:val="auto"/>
        </w:rPr>
      </w:pPr>
    </w:p>
    <w:p>
      <w:pPr>
        <w:jc w:val="both"/>
        <w:ind w:left="260" w:firstLine="709"/>
        <w:spacing w:after="0" w:line="372" w:lineRule="auto"/>
        <w:rPr>
          <w:sz w:val="20"/>
          <w:szCs w:val="20"/>
          <w:color w:val="auto"/>
        </w:rPr>
      </w:pPr>
      <w:r>
        <w:rPr>
          <w:rFonts w:ascii="Times New Roman" w:cs="Times New Roman" w:eastAsia="Times New Roman" w:hAnsi="Times New Roman"/>
          <w:sz w:val="27"/>
          <w:szCs w:val="27"/>
          <w:color w:val="00000A"/>
        </w:rPr>
        <w:t>Нормативные затраты на эксплуатацию систем охранной сигнализации и противопожарной безопасности устанавливаются таким образом, чтобы обеспечивать покрытие затрат, связанных с функционированием установленных</w:t>
      </w:r>
    </w:p>
    <w:p>
      <w:pPr>
        <w:spacing w:after="0" w:line="5" w:lineRule="exact"/>
        <w:rPr>
          <w:sz w:val="20"/>
          <w:szCs w:val="20"/>
          <w:color w:val="auto"/>
        </w:rPr>
      </w:pPr>
    </w:p>
    <w:p>
      <w:pPr>
        <w:ind w:left="260" w:firstLine="2"/>
        <w:spacing w:after="0" w:line="349" w:lineRule="auto"/>
        <w:tabs>
          <w:tab w:leader="none" w:pos="538" w:val="left"/>
        </w:tabs>
        <w:numPr>
          <w:ilvl w:val="0"/>
          <w:numId w:val="8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организации средств и систем (системы охранной сигнализации, системы пожарной сигнализации, первичных средств пожаротушения).</w:t>
      </w:r>
    </w:p>
    <w:p>
      <w:pPr>
        <w:spacing w:after="0" w:line="30" w:lineRule="exact"/>
        <w:rPr>
          <w:rFonts w:ascii="Times New Roman" w:cs="Times New Roman" w:eastAsia="Times New Roman" w:hAnsi="Times New Roman"/>
          <w:sz w:val="28"/>
          <w:szCs w:val="28"/>
          <w:color w:val="00000A"/>
        </w:rPr>
      </w:pPr>
    </w:p>
    <w:p>
      <w:pPr>
        <w:jc w:val="both"/>
        <w:ind w:left="260" w:firstLine="709"/>
        <w:spacing w:after="0" w:line="354"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содержание прилегающих территорий, включая вывоз мусора, сброс снега с крыш, в соответствии с санитарными нормами и правилами, устанавливаются, исходя из необходимости покрытия затрат,</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произведенных организацией в предыдущем отчетном периоде (году).</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Материально-технические условия</w:t>
      </w:r>
    </w:p>
    <w:p>
      <w:pPr>
        <w:spacing w:after="0" w:line="171"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Материально-техническое обеспечение начального общего образования обучающихся с ЗПР должно отвечать не только общим, но и их особым образовательным потребностям. В связи с этим в структуре материально-технического обеспечения процесса образования должна быть отражена специфика требований к:</w:t>
      </w:r>
    </w:p>
    <w:p>
      <w:pPr>
        <w:ind w:left="1680" w:hanging="712"/>
        <w:spacing w:after="0" w:line="233" w:lineRule="auto"/>
        <w:tabs>
          <w:tab w:leader="none" w:pos="1680" w:val="left"/>
        </w:tabs>
        <w:numPr>
          <w:ilvl w:val="0"/>
          <w:numId w:val="86"/>
        </w:numPr>
        <w:rPr>
          <w:rFonts w:ascii="Symbol" w:cs="Symbol" w:eastAsia="Symbol" w:hAnsi="Symbol"/>
          <w:sz w:val="28"/>
          <w:szCs w:val="28"/>
          <w:color w:val="auto"/>
        </w:rPr>
      </w:pPr>
      <w:r>
        <w:rPr>
          <w:rFonts w:ascii="Times New Roman" w:cs="Times New Roman" w:eastAsia="Times New Roman" w:hAnsi="Times New Roman"/>
          <w:sz w:val="28"/>
          <w:szCs w:val="28"/>
          <w:color w:val="auto"/>
        </w:rPr>
        <w:t>организации пространства, в котором обучается ребёнок с ЗПР;</w:t>
      </w:r>
    </w:p>
    <w:p>
      <w:pPr>
        <w:spacing w:after="0" w:line="144" w:lineRule="exact"/>
        <w:rPr>
          <w:rFonts w:ascii="Symbol" w:cs="Symbol" w:eastAsia="Symbol" w:hAnsi="Symbol"/>
          <w:sz w:val="28"/>
          <w:szCs w:val="28"/>
          <w:color w:val="auto"/>
        </w:rPr>
      </w:pPr>
    </w:p>
    <w:p>
      <w:pPr>
        <w:ind w:left="1680" w:hanging="712"/>
        <w:spacing w:after="0"/>
        <w:tabs>
          <w:tab w:leader="none" w:pos="1680" w:val="left"/>
        </w:tabs>
        <w:numPr>
          <w:ilvl w:val="0"/>
          <w:numId w:val="86"/>
        </w:numPr>
        <w:rPr>
          <w:rFonts w:ascii="Symbol" w:cs="Symbol" w:eastAsia="Symbol" w:hAnsi="Symbol"/>
          <w:sz w:val="28"/>
          <w:szCs w:val="28"/>
          <w:color w:val="auto"/>
        </w:rPr>
      </w:pPr>
      <w:r>
        <w:rPr>
          <w:rFonts w:ascii="Times New Roman" w:cs="Times New Roman" w:eastAsia="Times New Roman" w:hAnsi="Times New Roman"/>
          <w:sz w:val="28"/>
          <w:szCs w:val="28"/>
          <w:color w:val="auto"/>
        </w:rPr>
        <w:t>организации временного режима обучения;</w:t>
      </w:r>
    </w:p>
    <w:p>
      <w:pPr>
        <w:spacing w:after="0" w:line="144" w:lineRule="exact"/>
        <w:rPr>
          <w:rFonts w:ascii="Symbol" w:cs="Symbol" w:eastAsia="Symbol" w:hAnsi="Symbol"/>
          <w:sz w:val="28"/>
          <w:szCs w:val="28"/>
          <w:color w:val="auto"/>
        </w:rPr>
      </w:pPr>
    </w:p>
    <w:p>
      <w:pPr>
        <w:ind w:left="1680" w:hanging="712"/>
        <w:spacing w:after="0"/>
        <w:tabs>
          <w:tab w:leader="none" w:pos="1680" w:val="left"/>
        </w:tabs>
        <w:numPr>
          <w:ilvl w:val="0"/>
          <w:numId w:val="86"/>
        </w:numPr>
        <w:rPr>
          <w:rFonts w:ascii="Symbol" w:cs="Symbol" w:eastAsia="Symbol" w:hAnsi="Symbol"/>
          <w:sz w:val="28"/>
          <w:szCs w:val="28"/>
          <w:color w:val="auto"/>
        </w:rPr>
      </w:pPr>
      <w:r>
        <w:rPr>
          <w:rFonts w:ascii="Times New Roman" w:cs="Times New Roman" w:eastAsia="Times New Roman" w:hAnsi="Times New Roman"/>
          <w:sz w:val="28"/>
          <w:szCs w:val="28"/>
          <w:color w:val="auto"/>
        </w:rPr>
        <w:t>техническим средствам обучения обучающихся с ЗПР;</w:t>
      </w:r>
    </w:p>
    <w:p>
      <w:pPr>
        <w:spacing w:after="0" w:line="144" w:lineRule="exact"/>
        <w:rPr>
          <w:rFonts w:ascii="Symbol" w:cs="Symbol" w:eastAsia="Symbol" w:hAnsi="Symbol"/>
          <w:sz w:val="28"/>
          <w:szCs w:val="28"/>
          <w:color w:val="auto"/>
        </w:rPr>
      </w:pPr>
    </w:p>
    <w:p>
      <w:pPr>
        <w:ind w:left="1680" w:hanging="712"/>
        <w:spacing w:after="0"/>
        <w:tabs>
          <w:tab w:leader="none" w:pos="1680" w:val="left"/>
        </w:tabs>
        <w:numPr>
          <w:ilvl w:val="0"/>
          <w:numId w:val="86"/>
        </w:numPr>
        <w:rPr>
          <w:rFonts w:ascii="Symbol" w:cs="Symbol" w:eastAsia="Symbol" w:hAnsi="Symbol"/>
          <w:sz w:val="28"/>
          <w:szCs w:val="28"/>
          <w:color w:val="auto"/>
        </w:rPr>
      </w:pPr>
      <w:r>
        <w:rPr>
          <w:rFonts w:ascii="Times New Roman" w:cs="Times New Roman" w:eastAsia="Times New Roman" w:hAnsi="Times New Roman"/>
          <w:sz w:val="28"/>
          <w:szCs w:val="28"/>
          <w:color w:val="auto"/>
        </w:rPr>
        <w:t>учебникам,   рабочим   тетрадям,   дидактическим   материалам,</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компьютерным инструментам обучения, отвечающим особым образовательным</w:t>
      </w:r>
    </w:p>
    <w:p>
      <w:pPr>
        <w:spacing w:after="0" w:line="33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43</w:t>
      </w:r>
    </w:p>
    <w:p>
      <w:pPr>
        <w:sectPr>
          <w:pgSz w:w="11900" w:h="16838" w:orient="portrait"/>
          <w:cols w:equalWidth="0" w:num="1">
            <w:col w:w="9900"/>
          </w:cols>
          <w:pgMar w:left="1440" w:top="1130" w:right="566" w:bottom="189" w:gutter="0" w:footer="0" w:header="0"/>
        </w:sectPr>
      </w:pPr>
    </w:p>
    <w:p>
      <w:pPr>
        <w:ind w:left="260"/>
        <w:spacing w:after="0" w:line="348" w:lineRule="auto"/>
        <w:rPr>
          <w:sz w:val="20"/>
          <w:szCs w:val="20"/>
          <w:color w:val="auto"/>
        </w:rPr>
      </w:pPr>
      <w:r>
        <w:rPr>
          <w:rFonts w:ascii="Times New Roman" w:cs="Times New Roman" w:eastAsia="Times New Roman" w:hAnsi="Times New Roman"/>
          <w:sz w:val="28"/>
          <w:szCs w:val="28"/>
          <w:color w:val="auto"/>
        </w:rPr>
        <w:t>потребностям обучающихся с ЗПР и позволяющих реализовывать выбранный вариант программы.</w:t>
      </w:r>
    </w:p>
    <w:p>
      <w:pPr>
        <w:spacing w:after="0" w:line="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i w:val="1"/>
          <w:iCs w:val="1"/>
          <w:color w:val="auto"/>
        </w:rPr>
        <w:t>Требования к организации пространства</w:t>
      </w:r>
    </w:p>
    <w:p>
      <w:pPr>
        <w:spacing w:after="0" w:line="173" w:lineRule="exact"/>
        <w:rPr>
          <w:sz w:val="20"/>
          <w:szCs w:val="20"/>
          <w:color w:val="auto"/>
        </w:rPr>
      </w:pPr>
    </w:p>
    <w:p>
      <w:pPr>
        <w:jc w:val="both"/>
        <w:ind w:left="260" w:firstLine="711"/>
        <w:spacing w:after="0" w:line="349" w:lineRule="auto"/>
        <w:tabs>
          <w:tab w:leader="none" w:pos="1331" w:val="left"/>
        </w:tabs>
        <w:numPr>
          <w:ilvl w:val="0"/>
          <w:numId w:val="8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образовательной организации должны быть отдельные специально оборудованные помещения для проведения занятий с педагогом-дефектологом,</w:t>
      </w:r>
    </w:p>
    <w:p>
      <w:pPr>
        <w:spacing w:after="0" w:line="30"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психологом, учителем-логопедом и другими специалистами, отвечающие задачам программы коррекционной работы и задачам психолого-педагогического сопровождения обучающегося с ЗПР.</w:t>
      </w:r>
    </w:p>
    <w:p>
      <w:pPr>
        <w:spacing w:after="0" w:line="2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Для обучающихся с задержкой психического развития необходимо создавать доступное пространство, которое позволит воспринимать максимальное количество сведений через аудио-визуализированные источники,</w:t>
      </w:r>
    </w:p>
    <w:p>
      <w:pPr>
        <w:spacing w:after="0" w:line="24" w:lineRule="exact"/>
        <w:rPr>
          <w:sz w:val="20"/>
          <w:szCs w:val="20"/>
          <w:color w:val="auto"/>
        </w:rPr>
      </w:pPr>
    </w:p>
    <w:p>
      <w:pPr>
        <w:jc w:val="both"/>
        <w:ind w:left="260" w:firstLine="2"/>
        <w:spacing w:after="0" w:line="356" w:lineRule="auto"/>
        <w:tabs>
          <w:tab w:leader="none" w:pos="464" w:val="left"/>
        </w:tabs>
        <w:numPr>
          <w:ilvl w:val="0"/>
          <w:numId w:val="8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именно удобно расположенные и доступные стенды с представленным на них наглядным материалом о внутришкольных правилах поведения, правилах безопасности, распорядке /режиме функционирования учреждения, расписании уроков, последних событиях в школе, ближайших планах и т.д..</w:t>
      </w:r>
    </w:p>
    <w:p>
      <w:pPr>
        <w:spacing w:after="0" w:line="22" w:lineRule="exact"/>
        <w:rPr>
          <w:rFonts w:ascii="Times New Roman" w:cs="Times New Roman" w:eastAsia="Times New Roman" w:hAnsi="Times New Roman"/>
          <w:sz w:val="28"/>
          <w:szCs w:val="28"/>
          <w:color w:val="auto"/>
        </w:rPr>
      </w:pPr>
    </w:p>
    <w:p>
      <w:pPr>
        <w:jc w:val="both"/>
        <w:ind w:left="260" w:firstLine="709"/>
        <w:spacing w:after="0" w:line="35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Организация рабочего пространства обучающегося с задержкой психического развития в классе предполагает выбор парты и партнера. При реализации АООП НОО необходимо обеспечение обучающемуся с ЗПР возможности постоянно находиться в зоне внимания педагога.</w:t>
      </w:r>
    </w:p>
    <w:p>
      <w:pPr>
        <w:spacing w:after="0" w:line="9"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28"/>
          <w:szCs w:val="28"/>
          <w:i w:val="1"/>
          <w:iCs w:val="1"/>
          <w:color w:val="auto"/>
        </w:rPr>
        <w:t>Требования к организации временного режима обучения</w:t>
      </w:r>
    </w:p>
    <w:p>
      <w:pPr>
        <w:spacing w:after="0" w:line="173"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Временной режим образования обучающихся с ЗПР (учебный год, учебная неделя, день) устанавливается в соответствии с законодательно закрепленными нормативами (ФЗ «Об образовании в РФ», СанПиН, приказы Министерства образования и др.), а также локальными актами образовательной организации.</w:t>
      </w:r>
    </w:p>
    <w:p>
      <w:pPr>
        <w:spacing w:after="0" w:line="21"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Организация временного режима обучения детей с ЗПР должна соответствовать их особым образовательным потребностям и учитывать их индивидуальные возможности.</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Сроки освоения АООП НОО обучающимися с ЗПР для варианта 7.1 составляют 4 года (1-4 классы).</w:t>
      </w:r>
    </w:p>
    <w:p>
      <w:pPr>
        <w:spacing w:after="0" w:line="2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44</w:t>
      </w:r>
    </w:p>
    <w:p>
      <w:pPr>
        <w:sectPr>
          <w:pgSz w:w="11900" w:h="16838" w:orient="portrait"/>
          <w:cols w:equalWidth="0" w:num="1">
            <w:col w:w="9900"/>
          </w:cols>
          <w:pgMar w:left="1440" w:top="1144" w:right="566" w:bottom="189" w:gutter="0" w:footer="0" w:header="0"/>
        </w:sectPr>
      </w:pPr>
    </w:p>
    <w:p>
      <w:pPr>
        <w:ind w:left="980"/>
        <w:spacing w:after="0"/>
        <w:tabs>
          <w:tab w:leader="none" w:pos="3320" w:val="left"/>
          <w:tab w:leader="none" w:pos="5060" w:val="left"/>
          <w:tab w:leader="none" w:pos="7820" w:val="left"/>
          <w:tab w:leader="none" w:pos="9300" w:val="left"/>
        </w:tabs>
        <w:rPr>
          <w:sz w:val="20"/>
          <w:szCs w:val="20"/>
          <w:color w:val="auto"/>
        </w:rPr>
      </w:pPr>
      <w:r>
        <w:rPr>
          <w:rFonts w:ascii="Times New Roman" w:cs="Times New Roman" w:eastAsia="Times New Roman" w:hAnsi="Times New Roman"/>
          <w:sz w:val="28"/>
          <w:szCs w:val="28"/>
          <w:color w:val="auto"/>
        </w:rPr>
        <w:t>Устанавливается</w:t>
      </w:r>
      <w:r>
        <w:rPr>
          <w:sz w:val="20"/>
          <w:szCs w:val="20"/>
          <w:color w:val="auto"/>
        </w:rPr>
        <w:tab/>
      </w:r>
      <w:r>
        <w:rPr>
          <w:rFonts w:ascii="Times New Roman" w:cs="Times New Roman" w:eastAsia="Times New Roman" w:hAnsi="Times New Roman"/>
          <w:sz w:val="28"/>
          <w:szCs w:val="28"/>
          <w:color w:val="auto"/>
        </w:rPr>
        <w:t>следующая</w:t>
      </w:r>
      <w:r>
        <w:rPr>
          <w:sz w:val="20"/>
          <w:szCs w:val="20"/>
          <w:color w:val="auto"/>
        </w:rPr>
        <w:tab/>
      </w:r>
      <w:r>
        <w:rPr>
          <w:rFonts w:ascii="Times New Roman" w:cs="Times New Roman" w:eastAsia="Times New Roman" w:hAnsi="Times New Roman"/>
          <w:sz w:val="28"/>
          <w:szCs w:val="28"/>
          <w:color w:val="auto"/>
        </w:rPr>
        <w:t>продолжительность</w:t>
      </w:r>
      <w:r>
        <w:rPr>
          <w:sz w:val="20"/>
          <w:szCs w:val="20"/>
          <w:color w:val="auto"/>
        </w:rPr>
        <w:tab/>
      </w:r>
      <w:r>
        <w:rPr>
          <w:rFonts w:ascii="Times New Roman" w:cs="Times New Roman" w:eastAsia="Times New Roman" w:hAnsi="Times New Roman"/>
          <w:sz w:val="28"/>
          <w:szCs w:val="28"/>
          <w:color w:val="auto"/>
        </w:rPr>
        <w:t>учебного</w:t>
      </w:r>
      <w:r>
        <w:rPr>
          <w:sz w:val="20"/>
          <w:szCs w:val="20"/>
          <w:color w:val="auto"/>
        </w:rPr>
        <w:tab/>
      </w:r>
      <w:r>
        <w:rPr>
          <w:rFonts w:ascii="Times New Roman" w:cs="Times New Roman" w:eastAsia="Times New Roman" w:hAnsi="Times New Roman"/>
          <w:sz w:val="27"/>
          <w:szCs w:val="27"/>
          <w:color w:val="auto"/>
        </w:rPr>
        <w:t>года:</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1 классы – 33 учебных недели; 2 – 4 классы – 34 учебных недели.</w:t>
      </w:r>
    </w:p>
    <w:p>
      <w:pPr>
        <w:spacing w:after="0" w:line="176"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Для профилактики переутомления обучающихся с ЗПР в годовом календарном учебном плане рекомендуется предусмотреть равномерное распределение периодов учебного времени и каникул.</w:t>
      </w:r>
    </w:p>
    <w:p>
      <w:pPr>
        <w:spacing w:after="0" w:line="24" w:lineRule="exact"/>
        <w:rPr>
          <w:sz w:val="20"/>
          <w:szCs w:val="20"/>
          <w:color w:val="auto"/>
        </w:rPr>
      </w:pPr>
    </w:p>
    <w:p>
      <w:pPr>
        <w:jc w:val="both"/>
        <w:ind w:left="260" w:firstLine="709"/>
        <w:spacing w:after="0" w:line="359" w:lineRule="auto"/>
        <w:rPr>
          <w:sz w:val="20"/>
          <w:szCs w:val="20"/>
          <w:color w:val="auto"/>
        </w:rPr>
      </w:pPr>
      <w:r>
        <w:rPr>
          <w:rFonts w:ascii="Times New Roman" w:cs="Times New Roman" w:eastAsia="Times New Roman" w:hAnsi="Times New Roman"/>
          <w:sz w:val="28"/>
          <w:szCs w:val="28"/>
          <w:color w:val="auto"/>
        </w:rPr>
        <w:t>Продолжительность учебной недели – 5 дней (при соблюдении гигиенических требований к максимальным величинам недельной образовательной нагрузки согласно СанПиН 2.4.2.2821-10). Пятидневная рабочая неделя устанавливается в целях сохранения и укрепления здоровья обучающихся. Обучение проходит в первую смену. Продолжительность учебного дня для конкретного ребенка устанавливается образовательной организацией с учетом особых образовательных потребностей обучающегося, его готовности к нахождению в среде сверстников без родителей. Распорядок учебного дня обучающихся с ЗПР устанавливается с учетом их повышенной утомляемости в соответствии с требованиями к здоровьесбережению (регулируется объем нагрузки по реализации АООП НОО, время на самостоятельную учебную работу, время отдыха, удовлетворение потребностей обучающихся в двигательной активности). Целесообразно обучение по режиму продленного дня с организацией прогулки, питания, необходимых оздоровительных мероприятий.</w:t>
      </w:r>
    </w:p>
    <w:p>
      <w:pPr>
        <w:spacing w:after="0" w:line="21"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Количество часов, отведенных на освоение обучающимися с ЗПР учебного плана, состоящего из обязательной части и части, формируемой участниками образовательного процесса, не должно в совокупности превышать величину недельной образовательной нагрузки, установленную СанПиН 2.4.2.2821-10. Образовательную недельную нагрузку необходимо равномерно распределять в течение учебной недели.</w:t>
      </w:r>
    </w:p>
    <w:p>
      <w:pPr>
        <w:spacing w:after="0" w:line="24"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Учебный день включает в себя специально организованные занятия / уроки, а также паузу, время прогулки, выполнение домашних заданий. Обучение и воспитание происходит, как в ходе занятий / уроков, так и во время другой (внеурочной) деятельности обучающегося в течение учебного дня.</w:t>
      </w:r>
    </w:p>
    <w:p>
      <w:pPr>
        <w:spacing w:after="0" w:line="20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45</w:t>
      </w:r>
    </w:p>
    <w:p>
      <w:pPr>
        <w:sectPr>
          <w:pgSz w:w="11900" w:h="16838" w:orient="portrait"/>
          <w:cols w:equalWidth="0" w:num="1">
            <w:col w:w="9900"/>
          </w:cols>
          <w:pgMar w:left="1440" w:top="1130" w:right="566" w:bottom="18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Учебные занятия следует начинать не ранее 8 часов. Проведение нулевых уроков не допускается. Число уроков в день:</w:t>
      </w:r>
    </w:p>
    <w:p>
      <w:pPr>
        <w:spacing w:after="0" w:line="3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для обучающихся 1 классов – не должно превышать 4 уроков и один день в неделю – не более 5 уроков, за счет урока физической культуры;</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для обучающихся 2 – 4 классов – не более 5 уроков.</w:t>
      </w:r>
    </w:p>
    <w:p>
      <w:pPr>
        <w:spacing w:after="0" w:line="175" w:lineRule="exact"/>
        <w:rPr>
          <w:sz w:val="20"/>
          <w:szCs w:val="20"/>
          <w:color w:val="auto"/>
        </w:rPr>
      </w:pPr>
    </w:p>
    <w:p>
      <w:pPr>
        <w:jc w:val="both"/>
        <w:ind w:left="260" w:firstLine="709"/>
        <w:spacing w:after="0" w:line="340" w:lineRule="auto"/>
        <w:rPr>
          <w:sz w:val="20"/>
          <w:szCs w:val="20"/>
          <w:color w:val="auto"/>
        </w:rPr>
      </w:pPr>
      <w:r>
        <w:rPr>
          <w:rFonts w:ascii="Times New Roman" w:cs="Times New Roman" w:eastAsia="Times New Roman" w:hAnsi="Times New Roman"/>
          <w:sz w:val="28"/>
          <w:szCs w:val="28"/>
          <w:color w:val="auto"/>
        </w:rPr>
        <w:t>Продолжительность учебных занятий не превышает 40 минут. При определении продолжительности занятий в 1 классах используется «ступенчатый» режим обучения: в первом полугодии (в сентябре, октябре − по 3 урока в день по 35 минут каждый, в ноябре-декабре − по 4 урока по 35 минут каждый; январь-май − по 4 урока по 40 минут каждый)</w:t>
      </w:r>
      <w:r>
        <w:rPr>
          <w:rFonts w:ascii="Times New Roman" w:cs="Times New Roman" w:eastAsia="Times New Roman" w:hAnsi="Times New Roman"/>
          <w:sz w:val="36"/>
          <w:szCs w:val="36"/>
          <w:color w:val="auto"/>
          <w:vertAlign w:val="superscript"/>
        </w:rPr>
        <w:t>10</w:t>
      </w:r>
      <w:r>
        <w:rPr>
          <w:rFonts w:ascii="Times New Roman" w:cs="Times New Roman" w:eastAsia="Times New Roman" w:hAnsi="Times New Roman"/>
          <w:sz w:val="28"/>
          <w:szCs w:val="28"/>
          <w:color w:val="auto"/>
        </w:rPr>
        <w:t>.</w:t>
      </w:r>
    </w:p>
    <w:p>
      <w:pPr>
        <w:spacing w:after="0" w:line="5"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Продолжительность перемен между уроками составляет не менее 10 минут, большой перемены (после 2-го или 3-го уроков) - 20 - 30 минут. Вместо одной большой перемены допускается после 2-го и 3-го уроков устанавливать перемены по 20 минут каждая. Между началом коррекционных, внеклассных, факультативных занятий, кружков, секций и последним уроком рекомендуется устраивать перерыв продолжительностью не менее 45 минут.</w:t>
      </w:r>
    </w:p>
    <w:p>
      <w:pPr>
        <w:spacing w:after="0" w:line="24"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При обучении детей с ЗПР предусматривается специальный подход при комплектовании класса общеобразовательной организации, в котором будет обучаться ребенок с ЗПР. Общая численность класса, в котором обучаются дети с ЗПР, осваивающие вариант 7.1 АООП НОО, не должна превышать 25 обучающихся, число обучающихся с ЗПР в классе не должно превышать четырех, остальные обучающиеся – не имеющие ограничений по здоровью.</w:t>
      </w:r>
    </w:p>
    <w:p>
      <w:pPr>
        <w:spacing w:after="0" w:line="1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8"/>
          <w:szCs w:val="28"/>
          <w:i w:val="1"/>
          <w:iCs w:val="1"/>
          <w:color w:val="00000A"/>
        </w:rPr>
        <w:t>Требования к техническим средствам обучения</w:t>
      </w:r>
    </w:p>
    <w:p>
      <w:pPr>
        <w:spacing w:after="0" w:line="141" w:lineRule="exact"/>
        <w:rPr>
          <w:sz w:val="20"/>
          <w:szCs w:val="20"/>
          <w:color w:val="auto"/>
        </w:rPr>
      </w:pPr>
    </w:p>
    <w:p>
      <w:pPr>
        <w:jc w:val="both"/>
        <w:ind w:left="260" w:firstLine="708"/>
        <w:spacing w:after="0" w:line="333" w:lineRule="auto"/>
        <w:rPr>
          <w:sz w:val="20"/>
          <w:szCs w:val="20"/>
          <w:color w:val="auto"/>
        </w:rPr>
      </w:pPr>
      <w:r>
        <w:rPr>
          <w:rFonts w:ascii="Times New Roman" w:cs="Times New Roman" w:eastAsia="Times New Roman" w:hAnsi="Times New Roman"/>
          <w:sz w:val="28"/>
          <w:szCs w:val="28"/>
          <w:color w:val="auto"/>
        </w:rPr>
        <w:t>Технические средства обучения (включая компьютерные инструменты обучения, мультимедийные средства) дают возможность удовлетворить особые образовательные потребности обучающихся с ЗПР, способствуют мотивации учебной деятельности, развивают познавательную активность обучающихся. К техническим средствам обучения обучающихся с ЗПР, ориентированным на их</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165735</wp:posOffset>
                </wp:positionH>
                <wp:positionV relativeFrom="paragraph">
                  <wp:posOffset>287020</wp:posOffset>
                </wp:positionV>
                <wp:extent cx="182943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9435"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05pt,22.6pt" to="157.1pt,22.6pt" o:allowincell="f" strokecolor="#00000A" strokeweight="0.72pt"/>
            </w:pict>
          </mc:Fallback>
        </mc:AlternateContent>
      </w:r>
    </w:p>
    <w:p>
      <w:pPr>
        <w:spacing w:after="0" w:line="200" w:lineRule="exact"/>
        <w:rPr>
          <w:sz w:val="20"/>
          <w:szCs w:val="20"/>
          <w:color w:val="auto"/>
        </w:rPr>
      </w:pPr>
    </w:p>
    <w:p>
      <w:pPr>
        <w:spacing w:after="0" w:line="3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vertAlign w:val="superscript"/>
        </w:rPr>
        <w:t>10</w:t>
      </w:r>
      <w:r>
        <w:rPr>
          <w:rFonts w:ascii="Times New Roman" w:cs="Times New Roman" w:eastAsia="Times New Roman" w:hAnsi="Times New Roman"/>
          <w:sz w:val="19"/>
          <w:szCs w:val="19"/>
          <w:b w:val="1"/>
          <w:bCs w:val="1"/>
          <w:color w:val="auto"/>
        </w:rPr>
        <w:t>П. п 10.9, 10.10 постановления Главного государственного санитарного врача РФ от 29 декабря 2010 г. N</w:t>
      </w:r>
    </w:p>
    <w:p>
      <w:pPr>
        <w:ind w:left="260" w:firstLine="2"/>
        <w:spacing w:after="0" w:line="230" w:lineRule="auto"/>
        <w:tabs>
          <w:tab w:leader="none" w:pos="652" w:val="left"/>
        </w:tabs>
        <w:numPr>
          <w:ilvl w:val="0"/>
          <w:numId w:val="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г. Москва «Об утверждении СанПиН 2.4.2.2821-10 "Санитарно-эпидемиологические требования к условиям и организации обучения в общеобразовательных учреждениях"</w:t>
      </w:r>
    </w:p>
    <w:p>
      <w:pPr>
        <w:spacing w:after="0" w:line="11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46</w:t>
      </w:r>
    </w:p>
    <w:p>
      <w:pPr>
        <w:sectPr>
          <w:pgSz w:w="11900" w:h="16838" w:orient="portrait"/>
          <w:cols w:equalWidth="0" w:num="1">
            <w:col w:w="9900"/>
          </w:cols>
          <w:pgMar w:left="1440" w:top="1144" w:right="566" w:bottom="189" w:gutter="0" w:footer="0" w:header="0"/>
        </w:sectPr>
      </w:pPr>
    </w:p>
    <w:p>
      <w:pPr>
        <w:jc w:val="both"/>
        <w:ind w:left="260"/>
        <w:spacing w:after="0" w:line="333" w:lineRule="auto"/>
        <w:rPr>
          <w:sz w:val="20"/>
          <w:szCs w:val="20"/>
          <w:color w:val="auto"/>
        </w:rPr>
      </w:pPr>
      <w:r>
        <w:rPr>
          <w:rFonts w:ascii="Times New Roman" w:cs="Times New Roman" w:eastAsia="Times New Roman" w:hAnsi="Times New Roman"/>
          <w:sz w:val="28"/>
          <w:szCs w:val="28"/>
          <w:color w:val="auto"/>
        </w:rPr>
        <w:t>особые образовательные потребности, относятся: компьютеры c колонками и выходом в Internet, принтер, сканер, мультимедийные проекторы с экранами, интерактивные доски, коммуникационные каналы, программные продукты, средства для хранения и переноса информации (USB накопители), музыкальные центры с набором аудиодисков со звуками живой и неживой природы, музыкальными записями, аудиокнигами и др.</w:t>
      </w:r>
    </w:p>
    <w:p>
      <w:pPr>
        <w:spacing w:after="0" w:line="13"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28"/>
          <w:szCs w:val="28"/>
          <w:i w:val="1"/>
          <w:iCs w:val="1"/>
          <w:color w:val="auto"/>
        </w:rPr>
        <w:t>Учебный и дидактический материал</w:t>
      </w:r>
    </w:p>
    <w:p>
      <w:pPr>
        <w:spacing w:after="0" w:line="173"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При освоении АООП НОО обучающиеся с ЗПР обучаются по базовым учебникам для сверстников, не имеющих ограничений здоровья, со специальными, учитывающими особые образовательные потребности,</w:t>
      </w:r>
    </w:p>
    <w:p>
      <w:pPr>
        <w:spacing w:after="0" w:line="25"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приложениями и дидактическими материалами (преимущественное использование натуральной и иллюстративной наглядности), рабочими тетрадями и пр. на бумажных и/или электронных носителях, обеспечивающими реализацию программы коррекционной работы, направленную на специальную поддержку освоения ООП НОО.</w:t>
      </w:r>
    </w:p>
    <w:p>
      <w:pPr>
        <w:spacing w:after="0" w:line="2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Особые образовательные потребности обучающихся с ЗПР обусловливают необходимость специального подбора дидактического материала, преимущественное использование натуральной и иллюстративной наглядности.</w:t>
      </w:r>
    </w:p>
    <w:p>
      <w:pPr>
        <w:spacing w:after="0" w:line="22"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Требования к материально-техническому обеспечению ориентированы не только на обучающегося, но и на всех участников процесса образования. Специфика данной группы требований обусловлена большей необходимостью индивидуализации процесса образования обучающихся с ЗПР, и состоит в том, что все вовлечённые в процесс образования взрослые должны иметь неограниченный доступ к организационной технике либо специальному ресурсному центру в образовательной организации, где можно осуществлять подготовку необходимых индивидуализированных материалов для реализации АООП НОО. Предусматривается материально-техническая поддержка, в том числе сетевая, процесса координации и взаимодействия специалистов разного</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47</w:t>
      </w:r>
    </w:p>
    <w:p>
      <w:pPr>
        <w:sectPr>
          <w:pgSz w:w="11900" w:h="16838" w:orient="portrait"/>
          <w:cols w:equalWidth="0" w:num="1">
            <w:col w:w="9900"/>
          </w:cols>
          <w:pgMar w:left="1440" w:top="1144" w:right="566" w:bottom="18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профиля, вовлечённых в процесс образования, родителей (законных представителей) обучающегося с ЗПР.</w:t>
      </w:r>
    </w:p>
    <w:p>
      <w:pPr>
        <w:spacing w:after="0" w:line="3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00000A"/>
        </w:rPr>
        <w:t xml:space="preserve">Предусматривается материально-техническая поддержка, в том числе </w:t>
      </w:r>
      <w:r>
        <w:rPr>
          <w:rFonts w:ascii="Times New Roman" w:cs="Times New Roman" w:eastAsia="Times New Roman" w:hAnsi="Times New Roman"/>
          <w:sz w:val="28"/>
          <w:szCs w:val="28"/>
          <w:b w:val="1"/>
          <w:bCs w:val="1"/>
          <w:color w:val="00000A"/>
        </w:rPr>
        <w:t>сетевая</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процесса координации и взаимодействия специалистов разного</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профиля, вовлечённых в процесс образования, родителей (законных представителей) обучающегося с ЗПР. В случае необходимости организации удаленной работы, специалисты обеспечиваются полным комплектом компьютерного и периферийного оборудования.</w:t>
      </w:r>
    </w:p>
    <w:p>
      <w:pPr>
        <w:spacing w:after="0" w:line="25"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Информационное обеспечение </w:t>
      </w:r>
      <w:r>
        <w:rPr>
          <w:rFonts w:ascii="Times New Roman" w:cs="Times New Roman" w:eastAsia="Times New Roman" w:hAnsi="Times New Roman"/>
          <w:sz w:val="28"/>
          <w:szCs w:val="28"/>
          <w:color w:val="auto"/>
        </w:rPr>
        <w:t>включает необходимую нормативно-правовую базу образования обучающихся с ЗПР и характеристики предполагаемых информационных связей участников образовательного процесса.</w:t>
      </w:r>
    </w:p>
    <w:p>
      <w:pPr>
        <w:spacing w:after="0" w:line="2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Информационно-методическое обеспечение реализации АООП НОО обучающихся с ЗПР направлено на обеспечение широкого, постоянного и устойчивого доступа для всех участников образовательного процесса к любой информации, связанной с реализацией программы, планируемыми результатами, организацией образовательного процесса и условиями его осуществления.</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Требования к информационно-методическому обеспечению образовательного процесса включают:</w:t>
      </w:r>
    </w:p>
    <w:p>
      <w:pPr>
        <w:spacing w:after="0" w:line="15" w:lineRule="exact"/>
        <w:rPr>
          <w:sz w:val="20"/>
          <w:szCs w:val="20"/>
          <w:color w:val="auto"/>
        </w:rPr>
      </w:pPr>
    </w:p>
    <w:p>
      <w:pPr>
        <w:ind w:left="1280" w:hanging="309"/>
        <w:spacing w:after="0"/>
        <w:tabs>
          <w:tab w:leader="none" w:pos="1280" w:val="left"/>
        </w:tabs>
        <w:numPr>
          <w:ilvl w:val="0"/>
          <w:numId w:val="9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Необходимую нормативно-правовую базу образования обучающихся с</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ЗПР.</w:t>
      </w:r>
    </w:p>
    <w:p>
      <w:pPr>
        <w:spacing w:after="0" w:line="175" w:lineRule="exact"/>
        <w:rPr>
          <w:sz w:val="20"/>
          <w:szCs w:val="20"/>
          <w:color w:val="auto"/>
        </w:rPr>
      </w:pPr>
    </w:p>
    <w:p>
      <w:pPr>
        <w:ind w:left="260" w:firstLine="711"/>
        <w:spacing w:after="0" w:line="349" w:lineRule="auto"/>
        <w:tabs>
          <w:tab w:leader="none" w:pos="1281" w:val="left"/>
        </w:tabs>
        <w:numPr>
          <w:ilvl w:val="0"/>
          <w:numId w:val="9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Характеристики предполагаемых информационных связей участников образовательных отношений.</w:t>
      </w:r>
    </w:p>
    <w:p>
      <w:pPr>
        <w:spacing w:after="0" w:line="29" w:lineRule="exact"/>
        <w:rPr>
          <w:rFonts w:ascii="Times New Roman" w:cs="Times New Roman" w:eastAsia="Times New Roman" w:hAnsi="Times New Roman"/>
          <w:sz w:val="28"/>
          <w:szCs w:val="28"/>
          <w:color w:val="auto"/>
        </w:rPr>
      </w:pPr>
    </w:p>
    <w:p>
      <w:pPr>
        <w:jc w:val="both"/>
        <w:ind w:left="260" w:firstLine="711"/>
        <w:spacing w:after="0" w:line="349" w:lineRule="auto"/>
        <w:tabs>
          <w:tab w:leader="none" w:pos="1281" w:val="left"/>
        </w:tabs>
        <w:numPr>
          <w:ilvl w:val="0"/>
          <w:numId w:val="9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Получения доступа к информационным ресурсам, различными способами, в том числе к электронным образовательным ресурсам,</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размещенным в федеральных и региональных базах данных.</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48</w:t>
      </w:r>
    </w:p>
    <w:p>
      <w:pPr>
        <w:sectPr>
          <w:pgSz w:w="11900" w:h="16838" w:orient="portrait"/>
          <w:cols w:equalWidth="0" w:num="1">
            <w:col w:w="9900"/>
          </w:cols>
          <w:pgMar w:left="1440" w:top="1144" w:right="566" w:bottom="189" w:gutter="0" w:footer="0" w:header="0"/>
        </w:sectPr>
      </w:pPr>
    </w:p>
    <w:p>
      <w:pPr>
        <w:ind w:left="540" w:right="280" w:firstLine="1521"/>
        <w:spacing w:after="0" w:line="246" w:lineRule="auto"/>
        <w:tabs>
          <w:tab w:leader="none" w:pos="2338" w:val="left"/>
        </w:tabs>
        <w:numPr>
          <w:ilvl w:val="1"/>
          <w:numId w:val="92"/>
        </w:numPr>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7"/>
          <w:szCs w:val="27"/>
          <w:b w:val="1"/>
          <w:bCs w:val="1"/>
          <w:color w:val="auto"/>
        </w:rPr>
        <w:t>ПРИМЕРНАЯ АДАПТИРОВАННАЯ ОСНОВНАЯ ОБЩЕОБРАЗОВАТЕЛЬНАЯ ПРОГРАММА НАЧАЛЬНОГО ОБЩЕГО</w:t>
      </w:r>
    </w:p>
    <w:p>
      <w:pPr>
        <w:ind w:left="2780"/>
        <w:spacing w:after="0"/>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8"/>
          <w:szCs w:val="28"/>
          <w:b w:val="1"/>
          <w:bCs w:val="1"/>
          <w:color w:val="auto"/>
        </w:rPr>
        <w:t>ОБРАЗОВАНИЯ ОБУЧАЮЩИХСЯ</w:t>
      </w:r>
    </w:p>
    <w:p>
      <w:pPr>
        <w:ind w:left="1260" w:hanging="278"/>
        <w:spacing w:after="0"/>
        <w:tabs>
          <w:tab w:leader="none" w:pos="1260" w:val="left"/>
        </w:tabs>
        <w:numPr>
          <w:ilvl w:val="0"/>
          <w:numId w:val="92"/>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ЗАДЕРЖКОЙ ПСИХИЧЕСКОГО РАЗВИТИЯ (ВАРИАНТ 7.2)</w:t>
      </w:r>
    </w:p>
    <w:p>
      <w:pPr>
        <w:spacing w:after="0" w:line="24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3.1. Целевой раздел</w:t>
      </w:r>
    </w:p>
    <w:p>
      <w:pPr>
        <w:spacing w:after="0" w:line="12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8"/>
          <w:szCs w:val="28"/>
          <w:b w:val="1"/>
          <w:bCs w:val="1"/>
          <w:color w:val="auto"/>
        </w:rPr>
        <w:t>3.1.1. Пояснительная записка</w:t>
      </w:r>
    </w:p>
    <w:p>
      <w:pPr>
        <w:spacing w:after="0" w:line="13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b w:val="1"/>
          <w:bCs w:val="1"/>
          <w:color w:val="auto"/>
        </w:rPr>
        <w:t>Цель реализации адаптированной основной общеобразовательной программы начального общего образования обучающихся с задержкой психического развития</w:t>
      </w:r>
    </w:p>
    <w:p>
      <w:pPr>
        <w:spacing w:after="0" w:line="19" w:lineRule="exact"/>
        <w:rPr>
          <w:sz w:val="20"/>
          <w:szCs w:val="20"/>
          <w:color w:val="auto"/>
        </w:rPr>
      </w:pPr>
    </w:p>
    <w:p>
      <w:pPr>
        <w:jc w:val="both"/>
        <w:ind w:left="260" w:firstLine="709"/>
        <w:spacing w:after="0" w:line="350" w:lineRule="auto"/>
        <w:rPr>
          <w:sz w:val="20"/>
          <w:szCs w:val="20"/>
          <w:color w:val="auto"/>
        </w:rPr>
      </w:pPr>
      <w:r>
        <w:rPr>
          <w:rFonts w:ascii="Times New Roman" w:cs="Times New Roman" w:eastAsia="Times New Roman" w:hAnsi="Times New Roman"/>
          <w:sz w:val="28"/>
          <w:szCs w:val="28"/>
          <w:b w:val="1"/>
          <w:bCs w:val="1"/>
          <w:color w:val="auto"/>
        </w:rPr>
        <w:t xml:space="preserve">Цель </w:t>
      </w:r>
      <w:r>
        <w:rPr>
          <w:rFonts w:ascii="Times New Roman" w:cs="Times New Roman" w:eastAsia="Times New Roman" w:hAnsi="Times New Roman"/>
          <w:sz w:val="28"/>
          <w:szCs w:val="28"/>
          <w:color w:val="auto"/>
        </w:rPr>
        <w:t>реализации АООП НОО обучающихся с ЗПР</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обеспечение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выполнения требований ФГОС НОО обучающихся с ОВЗ.</w:t>
      </w:r>
    </w:p>
    <w:p>
      <w:pPr>
        <w:spacing w:after="0" w:line="28"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 xml:space="preserve">Достижение поставленной цели </w:t>
      </w:r>
      <w:r>
        <w:rPr>
          <w:rFonts w:ascii="Times New Roman" w:cs="Times New Roman" w:eastAsia="Times New Roman" w:hAnsi="Times New Roman"/>
          <w:sz w:val="28"/>
          <w:szCs w:val="28"/>
          <w:color w:val="000000"/>
        </w:rPr>
        <w:t>при разработке и реализации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 xml:space="preserve">Организацией АООП НОО </w:t>
      </w:r>
      <w:r>
        <w:rPr>
          <w:rFonts w:ascii="Times New Roman" w:cs="Times New Roman" w:eastAsia="Times New Roman" w:hAnsi="Times New Roman"/>
          <w:sz w:val="28"/>
          <w:szCs w:val="28"/>
          <w:color w:val="00000A"/>
        </w:rPr>
        <w:t>обучающихся с ЗПР предусматривает решение</w:t>
      </w:r>
      <w:r>
        <w:rPr>
          <w:rFonts w:ascii="Times New Roman" w:cs="Times New Roman" w:eastAsia="Times New Roman" w:hAnsi="Times New Roman"/>
          <w:sz w:val="28"/>
          <w:szCs w:val="28"/>
          <w:color w:val="000000"/>
        </w:rPr>
        <w:t xml:space="preserve"> </w:t>
      </w:r>
      <w:r>
        <w:rPr>
          <w:rFonts w:ascii="Times New Roman" w:cs="Times New Roman" w:eastAsia="Times New Roman" w:hAnsi="Times New Roman"/>
          <w:sz w:val="28"/>
          <w:szCs w:val="28"/>
          <w:color w:val="00000A"/>
        </w:rPr>
        <w:t>следующих основных задач:</w:t>
      </w:r>
    </w:p>
    <w:p>
      <w:pPr>
        <w:spacing w:after="0" w:line="25" w:lineRule="exact"/>
        <w:rPr>
          <w:sz w:val="20"/>
          <w:szCs w:val="20"/>
          <w:color w:val="auto"/>
        </w:rPr>
      </w:pPr>
    </w:p>
    <w:p>
      <w:pPr>
        <w:jc w:val="both"/>
        <w:ind w:left="260" w:firstLine="711"/>
        <w:spacing w:after="0" w:line="348" w:lineRule="auto"/>
        <w:tabs>
          <w:tab w:leader="none" w:pos="1136" w:val="left"/>
        </w:tabs>
        <w:numPr>
          <w:ilvl w:val="0"/>
          <w:numId w:val="9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общей культуры, обеспечивающей разностороннее развитие личности обучающихся с ЗПР (нравственное, эстетическое,</w:t>
      </w:r>
    </w:p>
    <w:p>
      <w:pPr>
        <w:spacing w:after="0" w:line="33"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социально-личностное, интеллектуальное, физическое) в соответствии с принятыми в семье и обществе нравственными и социокультурными ценностями; овладение учебной деятельностью сохранение и укрепление здоровья обучающихся;</w:t>
      </w:r>
    </w:p>
    <w:p>
      <w:pPr>
        <w:spacing w:after="0" w:line="2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 достижение планируемых результатов освоения АООП НОО обучающимися с ЗПР с учетом их особых образовательных потребностей, а также индивидуальных особенностей и возможностей;</w:t>
      </w:r>
    </w:p>
    <w:p>
      <w:pPr>
        <w:spacing w:after="0" w:line="10" w:lineRule="exact"/>
        <w:rPr>
          <w:sz w:val="20"/>
          <w:szCs w:val="20"/>
          <w:color w:val="auto"/>
        </w:rPr>
      </w:pPr>
    </w:p>
    <w:p>
      <w:pPr>
        <w:ind w:left="1140" w:hanging="169"/>
        <w:spacing w:after="0"/>
        <w:tabs>
          <w:tab w:leader="none" w:pos="1140" w:val="left"/>
        </w:tabs>
        <w:numPr>
          <w:ilvl w:val="0"/>
          <w:numId w:val="9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обеспечение доступности получения начального общего образования;</w:t>
      </w:r>
    </w:p>
    <w:p>
      <w:pPr>
        <w:spacing w:after="0" w:line="175" w:lineRule="exact"/>
        <w:rPr>
          <w:rFonts w:ascii="Times New Roman" w:cs="Times New Roman" w:eastAsia="Times New Roman" w:hAnsi="Times New Roman"/>
          <w:sz w:val="28"/>
          <w:szCs w:val="28"/>
          <w:color w:val="auto"/>
        </w:rPr>
      </w:pPr>
    </w:p>
    <w:p>
      <w:pPr>
        <w:ind w:left="260" w:firstLine="711"/>
        <w:spacing w:after="0" w:line="349" w:lineRule="auto"/>
        <w:tabs>
          <w:tab w:leader="none" w:pos="1136" w:val="left"/>
        </w:tabs>
        <w:numPr>
          <w:ilvl w:val="0"/>
          <w:numId w:val="9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обеспечение преемственности начального общего и основного общего образования;</w:t>
      </w:r>
    </w:p>
    <w:p>
      <w:pPr>
        <w:spacing w:after="0" w:line="29" w:lineRule="exact"/>
        <w:rPr>
          <w:rFonts w:ascii="Times New Roman" w:cs="Times New Roman" w:eastAsia="Times New Roman" w:hAnsi="Times New Roman"/>
          <w:sz w:val="28"/>
          <w:szCs w:val="28"/>
          <w:color w:val="auto"/>
        </w:rPr>
      </w:pPr>
    </w:p>
    <w:p>
      <w:pPr>
        <w:ind w:left="260" w:firstLine="711"/>
        <w:spacing w:after="0" w:line="349" w:lineRule="auto"/>
        <w:tabs>
          <w:tab w:leader="none" w:pos="1136" w:val="left"/>
        </w:tabs>
        <w:numPr>
          <w:ilvl w:val="0"/>
          <w:numId w:val="9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использование в образовательном процессе современных образовательных технологий деятельностного типа;</w:t>
      </w:r>
    </w:p>
    <w:p>
      <w:pPr>
        <w:spacing w:after="0" w:line="30" w:lineRule="exact"/>
        <w:rPr>
          <w:rFonts w:ascii="Times New Roman" w:cs="Times New Roman" w:eastAsia="Times New Roman" w:hAnsi="Times New Roman"/>
          <w:sz w:val="28"/>
          <w:szCs w:val="28"/>
          <w:color w:val="auto"/>
        </w:rPr>
      </w:pPr>
    </w:p>
    <w:p>
      <w:pPr>
        <w:jc w:val="both"/>
        <w:ind w:left="260" w:firstLine="711"/>
        <w:spacing w:after="0" w:line="354" w:lineRule="auto"/>
        <w:tabs>
          <w:tab w:leader="none" w:pos="1136" w:val="left"/>
        </w:tabs>
        <w:numPr>
          <w:ilvl w:val="0"/>
          <w:numId w:val="9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выявление и развитие возможностей и способностей обучающихся с ЗПР, через организацию их общественно полезной деятельности, проведения спортивно–оздоровительной работы, организацию художественного творчества</w:t>
      </w:r>
    </w:p>
    <w:p>
      <w:pPr>
        <w:jc w:val="center"/>
        <w:ind w:right="-259"/>
        <w:spacing w:after="0" w:line="212" w:lineRule="auto"/>
        <w:rPr>
          <w:sz w:val="20"/>
          <w:szCs w:val="20"/>
          <w:color w:val="auto"/>
        </w:rPr>
      </w:pPr>
      <w:r>
        <w:rPr>
          <w:rFonts w:ascii="Calibri" w:cs="Calibri" w:eastAsia="Calibri" w:hAnsi="Calibri"/>
          <w:sz w:val="22"/>
          <w:szCs w:val="22"/>
          <w:color w:val="00000A"/>
        </w:rPr>
        <w:t>49</w:t>
      </w:r>
    </w:p>
    <w:p>
      <w:pPr>
        <w:sectPr>
          <w:pgSz w:w="11900" w:h="16838" w:orient="portrait"/>
          <w:cols w:equalWidth="0" w:num="1">
            <w:col w:w="9900"/>
          </w:cols>
          <w:pgMar w:left="1440" w:top="1388" w:right="566" w:bottom="189" w:gutter="0" w:footer="0" w:header="0"/>
        </w:sectPr>
      </w:pPr>
    </w:p>
    <w:p>
      <w:pPr>
        <w:jc w:val="both"/>
        <w:ind w:left="260" w:firstLine="2"/>
        <w:spacing w:after="0" w:line="354" w:lineRule="auto"/>
        <w:tabs>
          <w:tab w:leader="none" w:pos="531" w:val="left"/>
        </w:tabs>
        <w:numPr>
          <w:ilvl w:val="0"/>
          <w:numId w:val="9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др. с использованием системы клубов, секций, студий и кружков (включая организационные формы на основе сетевого взаимодействия), проведении спортивных, творческих и др. соревнований;</w:t>
      </w:r>
    </w:p>
    <w:p>
      <w:pPr>
        <w:spacing w:after="0" w:line="9" w:lineRule="exact"/>
        <w:rPr>
          <w:rFonts w:ascii="Times New Roman" w:cs="Times New Roman" w:eastAsia="Times New Roman" w:hAnsi="Times New Roman"/>
          <w:sz w:val="28"/>
          <w:szCs w:val="28"/>
          <w:color w:val="auto"/>
        </w:rPr>
      </w:pPr>
    </w:p>
    <w:p>
      <w:pPr>
        <w:ind w:left="1140" w:hanging="169"/>
        <w:spacing w:after="0"/>
        <w:tabs>
          <w:tab w:leader="none" w:pos="1140" w:val="left"/>
        </w:tabs>
        <w:numPr>
          <w:ilvl w:val="1"/>
          <w:numId w:val="9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участие   педагогических   работников,   обучающихся,   их   родителей</w:t>
      </w:r>
    </w:p>
    <w:p>
      <w:pPr>
        <w:spacing w:after="0" w:line="176"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(законных представителей) и общественности в проектировании и развитии внутришкольной социальной среды.</w:t>
      </w:r>
    </w:p>
    <w:p>
      <w:pPr>
        <w:spacing w:after="0" w:line="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Принципы и подходы к формированию адаптированной основной</w:t>
      </w:r>
    </w:p>
    <w:p>
      <w:pPr>
        <w:spacing w:after="0" w:line="160" w:lineRule="exact"/>
        <w:rPr>
          <w:sz w:val="20"/>
          <w:szCs w:val="20"/>
          <w:color w:val="auto"/>
        </w:rPr>
      </w:pPr>
    </w:p>
    <w:p>
      <w:pPr>
        <w:ind w:left="260"/>
        <w:spacing w:after="0"/>
        <w:tabs>
          <w:tab w:leader="none" w:pos="3380" w:val="left"/>
          <w:tab w:leader="none" w:pos="5200" w:val="left"/>
          <w:tab w:leader="none" w:pos="7040" w:val="left"/>
          <w:tab w:leader="none" w:pos="8280" w:val="left"/>
        </w:tabs>
        <w:rPr>
          <w:sz w:val="20"/>
          <w:szCs w:val="20"/>
          <w:color w:val="auto"/>
        </w:rPr>
      </w:pPr>
      <w:r>
        <w:rPr>
          <w:rFonts w:ascii="Times New Roman" w:cs="Times New Roman" w:eastAsia="Times New Roman" w:hAnsi="Times New Roman"/>
          <w:sz w:val="28"/>
          <w:szCs w:val="28"/>
          <w:b w:val="1"/>
          <w:bCs w:val="1"/>
          <w:color w:val="auto"/>
        </w:rPr>
        <w:t>общеобразовательной</w:t>
        <w:tab/>
        <w:t>программы</w:t>
        <w:tab/>
        <w:t>начального</w:t>
      </w:r>
      <w:r>
        <w:rPr>
          <w:sz w:val="20"/>
          <w:szCs w:val="20"/>
          <w:color w:val="auto"/>
        </w:rPr>
        <w:tab/>
      </w:r>
      <w:r>
        <w:rPr>
          <w:rFonts w:ascii="Times New Roman" w:cs="Times New Roman" w:eastAsia="Times New Roman" w:hAnsi="Times New Roman"/>
          <w:sz w:val="28"/>
          <w:szCs w:val="28"/>
          <w:b w:val="1"/>
          <w:bCs w:val="1"/>
          <w:color w:val="auto"/>
        </w:rPr>
        <w:t>общего</w:t>
        <w:tab/>
        <w:t>образования</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обучающихся с задержкой психического развития</w:t>
      </w:r>
    </w:p>
    <w:p>
      <w:pPr>
        <w:spacing w:after="0" w:line="1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Представлены в разделе 1. Общие положения.</w:t>
      </w:r>
    </w:p>
    <w:p>
      <w:pPr>
        <w:spacing w:after="0" w:line="165" w:lineRule="exact"/>
        <w:rPr>
          <w:sz w:val="20"/>
          <w:szCs w:val="20"/>
          <w:color w:val="auto"/>
        </w:rPr>
      </w:pPr>
    </w:p>
    <w:p>
      <w:pPr>
        <w:ind w:left="980"/>
        <w:spacing w:after="0"/>
        <w:tabs>
          <w:tab w:leader="none" w:pos="2740" w:val="left"/>
          <w:tab w:leader="none" w:pos="5700" w:val="left"/>
          <w:tab w:leader="none" w:pos="8700" w:val="left"/>
        </w:tabs>
        <w:rPr>
          <w:sz w:val="20"/>
          <w:szCs w:val="20"/>
          <w:color w:val="auto"/>
        </w:rPr>
      </w:pPr>
      <w:r>
        <w:rPr>
          <w:rFonts w:ascii="Times New Roman" w:cs="Times New Roman" w:eastAsia="Times New Roman" w:hAnsi="Times New Roman"/>
          <w:sz w:val="28"/>
          <w:szCs w:val="28"/>
          <w:b w:val="1"/>
          <w:bCs w:val="1"/>
          <w:color w:val="auto"/>
        </w:rPr>
        <w:t>Общая</w:t>
      </w:r>
      <w:r>
        <w:rPr>
          <w:sz w:val="20"/>
          <w:szCs w:val="20"/>
          <w:color w:val="auto"/>
        </w:rPr>
        <w:tab/>
      </w:r>
      <w:r>
        <w:rPr>
          <w:rFonts w:ascii="Times New Roman" w:cs="Times New Roman" w:eastAsia="Times New Roman" w:hAnsi="Times New Roman"/>
          <w:sz w:val="28"/>
          <w:szCs w:val="28"/>
          <w:b w:val="1"/>
          <w:bCs w:val="1"/>
          <w:color w:val="auto"/>
        </w:rPr>
        <w:t>характеристика</w:t>
      </w:r>
      <w:r>
        <w:rPr>
          <w:sz w:val="20"/>
          <w:szCs w:val="20"/>
          <w:color w:val="auto"/>
        </w:rPr>
        <w:tab/>
      </w:r>
      <w:r>
        <w:rPr>
          <w:rFonts w:ascii="Times New Roman" w:cs="Times New Roman" w:eastAsia="Times New Roman" w:hAnsi="Times New Roman"/>
          <w:sz w:val="28"/>
          <w:szCs w:val="28"/>
          <w:b w:val="1"/>
          <w:bCs w:val="1"/>
          <w:color w:val="auto"/>
        </w:rPr>
        <w:t>адаптированной</w:t>
      </w:r>
      <w:r>
        <w:rPr>
          <w:sz w:val="20"/>
          <w:szCs w:val="20"/>
          <w:color w:val="auto"/>
        </w:rPr>
        <w:tab/>
      </w:r>
      <w:r>
        <w:rPr>
          <w:rFonts w:ascii="Times New Roman" w:cs="Times New Roman" w:eastAsia="Times New Roman" w:hAnsi="Times New Roman"/>
          <w:sz w:val="28"/>
          <w:szCs w:val="28"/>
          <w:b w:val="1"/>
          <w:bCs w:val="1"/>
          <w:color w:val="auto"/>
        </w:rPr>
        <w:t>основной</w:t>
      </w:r>
    </w:p>
    <w:p>
      <w:pPr>
        <w:spacing w:after="0" w:line="17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b w:val="1"/>
          <w:bCs w:val="1"/>
          <w:color w:val="auto"/>
        </w:rPr>
        <w:t>общеобразовательной программы начального общего образования обучающихся с задержкой психического развития</w:t>
      </w:r>
    </w:p>
    <w:p>
      <w:pPr>
        <w:spacing w:after="0" w:line="26" w:lineRule="exact"/>
        <w:rPr>
          <w:sz w:val="20"/>
          <w:szCs w:val="20"/>
          <w:color w:val="auto"/>
        </w:rPr>
      </w:pPr>
    </w:p>
    <w:p>
      <w:pPr>
        <w:jc w:val="both"/>
        <w:ind w:left="260" w:firstLine="709"/>
        <w:spacing w:after="0" w:line="373" w:lineRule="auto"/>
        <w:rPr>
          <w:sz w:val="20"/>
          <w:szCs w:val="20"/>
          <w:color w:val="auto"/>
        </w:rPr>
      </w:pPr>
      <w:r>
        <w:rPr>
          <w:rFonts w:ascii="Times New Roman" w:cs="Times New Roman" w:eastAsia="Times New Roman" w:hAnsi="Times New Roman"/>
          <w:sz w:val="27"/>
          <w:szCs w:val="27"/>
          <w:color w:val="auto"/>
        </w:rPr>
        <w:t>Вариант 7.2 предполагает, что обучающийся с ЗПР получает образование, сопоставимое по итоговым достижениям к моменту завершения обучения с образованием обучающихся, не имеющих ограничений по возможностям здоровья, в пролонгированные сроки обучения. АООП НОО представляет собой образовательную программу, адаптированную для обучения обучающихся с ЗПР с учетом особенностей их психофизического развития, индивидуальных возможностей, обеспечивающую коррекцию нарушений развития и социальную адаптацию. АООП НОО предполагает адаптацию требований к структуре АООП НОО, условиям ее реализации и результатам освоения.</w:t>
      </w:r>
    </w:p>
    <w:p>
      <w:pPr>
        <w:spacing w:after="0" w:line="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АООП НОО обучающихся с ЗПР предполагает обеспечение коррекционной направленности всего образовательного процесса при его особой организации: пролонгированные сроки обучения, проведение</w:t>
      </w:r>
    </w:p>
    <w:p>
      <w:pPr>
        <w:spacing w:after="0" w:line="2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индивидуальных и групповых коррекционных занятий, особое структурирование содержание обучения на основе усиления внимания к формированию социальной компетенции.</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Сроки получения начального общего образования обучающимися с ЗПР пролонгируются с учетом психофизиологических возможностей и</w:t>
      </w:r>
    </w:p>
    <w:p>
      <w:pPr>
        <w:spacing w:after="0" w:line="2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50</w:t>
      </w:r>
    </w:p>
    <w:p>
      <w:pPr>
        <w:sectPr>
          <w:pgSz w:w="11900" w:h="16838" w:orient="portrait"/>
          <w:cols w:equalWidth="0" w:num="1">
            <w:col w:w="9900"/>
          </w:cols>
          <w:pgMar w:left="1440" w:top="1144" w:right="566" w:bottom="18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00000A"/>
        </w:rPr>
        <w:t>индивидуальных особенностей развития данной категории обучающихся и составляют 5 лет (с обязательным введением первого дополнительного класса).</w:t>
      </w:r>
    </w:p>
    <w:p>
      <w:pPr>
        <w:spacing w:after="0" w:line="32"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Реализация АООП НОО (вариант 7.2) предполагает, что обучающийся с ЗПР получает образование сопоставимое по итоговым достижениям к моменту завершения школьного обучения с образованием сверстников без ограничений здоровья, но в более пролонгированные календарные сроки, которые определяются Стандартом. «Сопоставимость» заключается в том, что объем знаний и умений по основным предметам сокращается несущественно за счет устранения избыточных по отношению к основному содержанию требований.</w:t>
      </w:r>
    </w:p>
    <w:p>
      <w:pPr>
        <w:spacing w:after="0" w:line="19" w:lineRule="exact"/>
        <w:rPr>
          <w:sz w:val="20"/>
          <w:szCs w:val="20"/>
          <w:color w:val="auto"/>
        </w:rPr>
      </w:pPr>
    </w:p>
    <w:p>
      <w:pPr>
        <w:jc w:val="both"/>
        <w:ind w:left="260" w:firstLine="709"/>
        <w:spacing w:after="0" w:line="338" w:lineRule="auto"/>
        <w:rPr>
          <w:sz w:val="20"/>
          <w:szCs w:val="20"/>
          <w:color w:val="auto"/>
        </w:rPr>
      </w:pPr>
      <w:r>
        <w:rPr>
          <w:rFonts w:ascii="Times New Roman" w:cs="Times New Roman" w:eastAsia="Times New Roman" w:hAnsi="Times New Roman"/>
          <w:sz w:val="28"/>
          <w:szCs w:val="28"/>
          <w:color w:val="00000A"/>
        </w:rPr>
        <w:t>Вариант 7.2 АООП НОО обучающихся с ЗПР может быть реализован в разных формах: как совместно с другими обучающимися, так и в отдельных классах, группах или в отдельных организациях, осуществляющих образовательную деятельность</w:t>
      </w:r>
      <w:r>
        <w:rPr>
          <w:rFonts w:ascii="Times New Roman" w:cs="Times New Roman" w:eastAsia="Times New Roman" w:hAnsi="Times New Roman"/>
          <w:sz w:val="36"/>
          <w:szCs w:val="36"/>
          <w:color w:val="00000A"/>
          <w:vertAlign w:val="superscript"/>
        </w:rPr>
        <w:t>11</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Организация должна обеспечить требуемые</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для данного варианта и категории обучающихся условия обучения и воспитания.</w:t>
      </w:r>
    </w:p>
    <w:p>
      <w:pPr>
        <w:spacing w:after="0" w:line="48"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Для обеспечения возможности освоения обучающимися с ЗПР АООП НОО может быть реализована сетевая форма реализации образовательных</w:t>
      </w:r>
    </w:p>
    <w:p>
      <w:pPr>
        <w:spacing w:after="0" w:line="32" w:lineRule="exact"/>
        <w:rPr>
          <w:sz w:val="20"/>
          <w:szCs w:val="20"/>
          <w:color w:val="auto"/>
        </w:rPr>
      </w:pPr>
    </w:p>
    <w:p>
      <w:pPr>
        <w:jc w:val="both"/>
        <w:ind w:left="260"/>
        <w:spacing w:after="0" w:line="328" w:lineRule="auto"/>
        <w:rPr>
          <w:sz w:val="20"/>
          <w:szCs w:val="20"/>
          <w:color w:val="auto"/>
        </w:rPr>
      </w:pPr>
      <w:r>
        <w:rPr>
          <w:rFonts w:ascii="Times New Roman" w:cs="Times New Roman" w:eastAsia="Times New Roman" w:hAnsi="Times New Roman"/>
          <w:sz w:val="28"/>
          <w:szCs w:val="28"/>
          <w:color w:val="00000A"/>
        </w:rPr>
        <w:t>программ с использованием ресурсов нескольких организаций, осуществляющих образовательную деятельность, в том числе и иностранных, а также при необходимости с использованием ресурсов и иных организаций</w:t>
      </w:r>
      <w:r>
        <w:rPr>
          <w:rFonts w:ascii="Times New Roman" w:cs="Times New Roman" w:eastAsia="Times New Roman" w:hAnsi="Times New Roman"/>
          <w:sz w:val="36"/>
          <w:szCs w:val="36"/>
          <w:color w:val="00000A"/>
          <w:vertAlign w:val="superscript"/>
        </w:rPr>
        <w:t>12</w:t>
      </w:r>
      <w:r>
        <w:rPr>
          <w:rFonts w:ascii="Times New Roman" w:cs="Times New Roman" w:eastAsia="Times New Roman" w:hAnsi="Times New Roman"/>
          <w:sz w:val="28"/>
          <w:szCs w:val="28"/>
          <w:color w:val="00000A"/>
        </w:rPr>
        <w:t>.</w:t>
      </w:r>
    </w:p>
    <w:p>
      <w:pPr>
        <w:spacing w:after="0" w:line="3"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Определение варианта АООП НОО обучающегося с ЗПР осуществляется на основе рекомендаций ПМПК, сформулированных по результатам его комплексного психолого-медико-педагогического обследования, с учетом ИПР</w:t>
      </w:r>
    </w:p>
    <w:p>
      <w:pPr>
        <w:spacing w:after="0" w:line="10" w:lineRule="exact"/>
        <w:rPr>
          <w:sz w:val="20"/>
          <w:szCs w:val="20"/>
          <w:color w:val="auto"/>
        </w:rPr>
      </w:pPr>
    </w:p>
    <w:p>
      <w:pPr>
        <w:ind w:left="480" w:hanging="218"/>
        <w:spacing w:after="0"/>
        <w:tabs>
          <w:tab w:leader="none" w:pos="480" w:val="left"/>
        </w:tabs>
        <w:numPr>
          <w:ilvl w:val="0"/>
          <w:numId w:val="9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 порядке, установленном законодательством Российской Федерации.</w:t>
      </w:r>
    </w:p>
    <w:p>
      <w:pPr>
        <w:spacing w:after="0" w:line="175" w:lineRule="exact"/>
        <w:rPr>
          <w:rFonts w:ascii="Times New Roman" w:cs="Times New Roman" w:eastAsia="Times New Roman" w:hAnsi="Times New Roman"/>
          <w:sz w:val="28"/>
          <w:szCs w:val="28"/>
          <w:color w:val="00000A"/>
        </w:rPr>
      </w:pPr>
    </w:p>
    <w:p>
      <w:pPr>
        <w:jc w:val="both"/>
        <w:ind w:left="260" w:firstLine="711"/>
        <w:spacing w:after="0" w:line="354" w:lineRule="auto"/>
        <w:tabs>
          <w:tab w:leader="none" w:pos="1410" w:val="left"/>
        </w:tabs>
        <w:numPr>
          <w:ilvl w:val="1"/>
          <w:numId w:val="9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 xml:space="preserve">процессе всего школьного обучения сохраняется </w:t>
      </w:r>
      <w:r>
        <w:rPr>
          <w:rFonts w:ascii="Times New Roman" w:cs="Times New Roman" w:eastAsia="Times New Roman" w:hAnsi="Times New Roman"/>
          <w:sz w:val="28"/>
          <w:szCs w:val="28"/>
          <w:i w:val="1"/>
          <w:iCs w:val="1"/>
          <w:color w:val="00000A"/>
        </w:rPr>
        <w:t>возможность</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 xml:space="preserve">перехода обучающегося с одного варианта программы на другой </w:t>
      </w:r>
      <w:r>
        <w:rPr>
          <w:rFonts w:ascii="Times New Roman" w:cs="Times New Roman" w:eastAsia="Times New Roman" w:hAnsi="Times New Roman"/>
          <w:sz w:val="28"/>
          <w:szCs w:val="28"/>
          <w:b w:val="1"/>
          <w:bCs w:val="1"/>
          <w:color w:val="00000A"/>
        </w:rPr>
        <w:t>(</w:t>
      </w:r>
      <w:r>
        <w:rPr>
          <w:rFonts w:ascii="Times New Roman" w:cs="Times New Roman" w:eastAsia="Times New Roman" w:hAnsi="Times New Roman"/>
          <w:sz w:val="28"/>
          <w:szCs w:val="28"/>
          <w:color w:val="00000A"/>
        </w:rPr>
        <w:t>основанием</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для этого является заключение ПМПК). Перевод обучающегося с ЗПР с одного</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165735</wp:posOffset>
                </wp:positionH>
                <wp:positionV relativeFrom="paragraph">
                  <wp:posOffset>298450</wp:posOffset>
                </wp:positionV>
                <wp:extent cx="182943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9435"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05pt,23.5pt" to="157.1pt,23.5pt" o:allowincell="f" strokecolor="#00000A" strokeweight="0.72pt"/>
            </w:pict>
          </mc:Fallback>
        </mc:AlternateContent>
      </w:r>
    </w:p>
    <w:p>
      <w:pPr>
        <w:spacing w:after="0" w:line="200" w:lineRule="exact"/>
        <w:rPr>
          <w:sz w:val="20"/>
          <w:szCs w:val="20"/>
          <w:color w:val="auto"/>
        </w:rPr>
      </w:pPr>
    </w:p>
    <w:p>
      <w:pPr>
        <w:spacing w:after="0" w:line="364" w:lineRule="exact"/>
        <w:rPr>
          <w:sz w:val="20"/>
          <w:szCs w:val="20"/>
          <w:color w:val="auto"/>
        </w:rPr>
      </w:pPr>
    </w:p>
    <w:p>
      <w:pPr>
        <w:ind w:left="260" w:firstLine="2"/>
        <w:spacing w:after="0" w:line="203" w:lineRule="auto"/>
        <w:tabs>
          <w:tab w:leader="none" w:pos="1018" w:val="left"/>
        </w:tabs>
        <w:numPr>
          <w:ilvl w:val="0"/>
          <w:numId w:val="97"/>
        </w:numPr>
        <w:rPr>
          <w:rFonts w:ascii="Times New Roman" w:cs="Times New Roman" w:eastAsia="Times New Roman" w:hAnsi="Times New Roman"/>
          <w:sz w:val="26"/>
          <w:szCs w:val="26"/>
          <w:color w:val="00000A"/>
          <w:vertAlign w:val="superscript"/>
        </w:rPr>
      </w:pPr>
      <w:r>
        <w:rPr>
          <w:rFonts w:ascii="Times New Roman" w:cs="Times New Roman" w:eastAsia="Times New Roman" w:hAnsi="Times New Roman"/>
          <w:sz w:val="20"/>
          <w:szCs w:val="20"/>
          <w:color w:val="00000A"/>
        </w:rPr>
        <w:t xml:space="preserve">Часть 4 статьи 79 </w:t>
      </w:r>
      <w:r>
        <w:rPr>
          <w:rFonts w:ascii="Times New Roman" w:cs="Times New Roman" w:eastAsia="Times New Roman" w:hAnsi="Times New Roman"/>
          <w:sz w:val="20"/>
          <w:szCs w:val="20"/>
          <w:color w:val="000000"/>
        </w:rPr>
        <w:t>Федерального закона Российской Федерации</w:t>
      </w:r>
      <w:r>
        <w:rPr>
          <w:rFonts w:ascii="Times New Roman" w:cs="Times New Roman" w:eastAsia="Times New Roman" w:hAnsi="Times New Roman"/>
          <w:sz w:val="20"/>
          <w:szCs w:val="20"/>
          <w:color w:val="00000A"/>
        </w:rPr>
        <w:t xml:space="preserve"> </w:t>
      </w:r>
      <w:r>
        <w:rPr>
          <w:rFonts w:ascii="Times New Roman" w:cs="Times New Roman" w:eastAsia="Times New Roman" w:hAnsi="Times New Roman"/>
          <w:sz w:val="20"/>
          <w:szCs w:val="20"/>
          <w:color w:val="000000"/>
        </w:rPr>
        <w:t>«Об образовании в Российской</w:t>
      </w:r>
      <w:r>
        <w:rPr>
          <w:rFonts w:ascii="Times New Roman" w:cs="Times New Roman" w:eastAsia="Times New Roman" w:hAnsi="Times New Roman"/>
          <w:sz w:val="20"/>
          <w:szCs w:val="20"/>
          <w:color w:val="00000A"/>
        </w:rPr>
        <w:t xml:space="preserve"> </w:t>
      </w:r>
      <w:r>
        <w:rPr>
          <w:rFonts w:ascii="Times New Roman" w:cs="Times New Roman" w:eastAsia="Times New Roman" w:hAnsi="Times New Roman"/>
          <w:sz w:val="20"/>
          <w:szCs w:val="20"/>
          <w:color w:val="000000"/>
        </w:rPr>
        <w:t>Федерации» N 273-ФЗ (в ред. Федеральных законов от 07.05.2013 N 99-ФЗ, от 23.07.2013 N 203-ФЗ).</w:t>
      </w:r>
    </w:p>
    <w:p>
      <w:pPr>
        <w:spacing w:after="0" w:line="50" w:lineRule="exact"/>
        <w:rPr>
          <w:rFonts w:ascii="Times New Roman" w:cs="Times New Roman" w:eastAsia="Times New Roman" w:hAnsi="Times New Roman"/>
          <w:sz w:val="26"/>
          <w:szCs w:val="26"/>
          <w:color w:val="00000A"/>
          <w:vertAlign w:val="superscript"/>
        </w:rPr>
      </w:pPr>
    </w:p>
    <w:p>
      <w:pPr>
        <w:ind w:left="260" w:right="140" w:firstLine="2"/>
        <w:spacing w:after="0" w:line="183" w:lineRule="auto"/>
        <w:tabs>
          <w:tab w:leader="none" w:pos="968" w:val="left"/>
        </w:tabs>
        <w:numPr>
          <w:ilvl w:val="0"/>
          <w:numId w:val="97"/>
        </w:numPr>
        <w:rPr>
          <w:rFonts w:ascii="Arial" w:cs="Arial" w:eastAsia="Arial" w:hAnsi="Arial"/>
          <w:sz w:val="32"/>
          <w:szCs w:val="32"/>
          <w:color w:val="auto"/>
          <w:vertAlign w:val="superscript"/>
        </w:rPr>
      </w:pPr>
      <w:r>
        <w:rPr>
          <w:rFonts w:ascii="Times New Roman" w:cs="Times New Roman" w:eastAsia="Times New Roman" w:hAnsi="Times New Roman"/>
          <w:sz w:val="20"/>
          <w:szCs w:val="20"/>
          <w:color w:val="auto"/>
        </w:rPr>
        <w:t>Ст. 15 Федерального закона Российской Федерации «Об образовании в Российской Федерации» N 273-ФЗ (в ред. Федеральных законов от 07.05.2013 N 99-ФЗ, от 23.07.2013 N 203-ФЗ).</w:t>
      </w:r>
    </w:p>
    <w:p>
      <w:pPr>
        <w:spacing w:after="0" w:line="11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51</w:t>
      </w:r>
    </w:p>
    <w:p>
      <w:pPr>
        <w:sectPr>
          <w:pgSz w:w="11900" w:h="16838" w:orient="portrait"/>
          <w:cols w:equalWidth="0" w:num="1">
            <w:col w:w="9900"/>
          </w:cols>
          <w:pgMar w:left="1440" w:top="1144" w:right="566" w:bottom="189" w:gutter="0" w:footer="0" w:header="0"/>
        </w:sect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варианта АООП НОО на другой осуществляется Организацией на основании комплексной оценки личностных, метапредметных и предметных результатов по рекомендации ПМПК и с согласия родителей (законных представителей).</w:t>
      </w:r>
    </w:p>
    <w:p>
      <w:pPr>
        <w:spacing w:after="0" w:line="24"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00000A"/>
        </w:rPr>
        <w:t xml:space="preserve">Неспособность обучающегося с ЗПР полноценно освоить отдельный предмет в структуре АООП НОО не должна служить препятствием для выбора или продолжения освоения варианта 7.2 АООП НОО, поскольку у данной категории обучающихся может </w:t>
      </w:r>
      <w:r>
        <w:rPr>
          <w:rFonts w:ascii="Times New Roman" w:cs="Times New Roman" w:eastAsia="Times New Roman" w:hAnsi="Times New Roman"/>
          <w:sz w:val="28"/>
          <w:szCs w:val="28"/>
          <w:color w:val="000000"/>
        </w:rPr>
        <w:t>быть специфическое расстройство чтения,</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 xml:space="preserve">письма, арифметических навыков (дислексия, дисграфия, дискалькулия), а так </w:t>
      </w:r>
      <w:r>
        <w:rPr>
          <w:rFonts w:ascii="Times New Roman" w:cs="Times New Roman" w:eastAsia="Times New Roman" w:hAnsi="Times New Roman"/>
          <w:sz w:val="28"/>
          <w:szCs w:val="28"/>
          <w:color w:val="00000A"/>
        </w:rPr>
        <w:t>же выраженные нарушения внимания и работоспособности, нарушения со стороны двигательной сферы, препятствующие освоению программы в полном объеме. При возникновении трудностей в освоении обучающимся с ЗПР содержания АООП НОО специалисты, осуществляющие его психолого-педагогическое сопровождение, должны оперативно дополнить структуру Программы коррекционной работы соответствующим направлением работы.</w:t>
      </w:r>
    </w:p>
    <w:p>
      <w:pPr>
        <w:spacing w:after="0" w:line="31" w:lineRule="exact"/>
        <w:rPr>
          <w:sz w:val="20"/>
          <w:szCs w:val="20"/>
          <w:color w:val="auto"/>
        </w:rPr>
      </w:pPr>
    </w:p>
    <w:p>
      <w:pPr>
        <w:jc w:val="both"/>
        <w:ind w:left="260" w:firstLine="711"/>
        <w:spacing w:after="0" w:line="357" w:lineRule="auto"/>
        <w:tabs>
          <w:tab w:leader="none" w:pos="1385" w:val="left"/>
        </w:tabs>
        <w:numPr>
          <w:ilvl w:val="0"/>
          <w:numId w:val="9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случае появления стойких затруднений в ходе обучения и/или взаимодействия со сверстниками обучающийся с ЗПР направляется на комплексное обследование в ПМПК с целью выработки рекомендаций родителям и специалистам по его дальнейшему обучению и необходимости перевода на обучение по индивидуальному учебному плану с учетом его особенностей и образовательных потребностей.</w:t>
      </w:r>
    </w:p>
    <w:p>
      <w:pPr>
        <w:spacing w:after="0" w:line="24" w:lineRule="exact"/>
        <w:rPr>
          <w:sz w:val="20"/>
          <w:szCs w:val="20"/>
          <w:color w:val="auto"/>
        </w:rPr>
      </w:pPr>
    </w:p>
    <w:p>
      <w:pPr>
        <w:ind w:left="260" w:firstLine="709"/>
        <w:spacing w:after="0" w:line="371" w:lineRule="auto"/>
        <w:rPr>
          <w:sz w:val="20"/>
          <w:szCs w:val="20"/>
          <w:color w:val="auto"/>
        </w:rPr>
      </w:pPr>
      <w:r>
        <w:rPr>
          <w:rFonts w:ascii="Times New Roman" w:cs="Times New Roman" w:eastAsia="Times New Roman" w:hAnsi="Times New Roman"/>
          <w:sz w:val="27"/>
          <w:szCs w:val="27"/>
          <w:color w:val="00000A"/>
        </w:rPr>
        <w:t xml:space="preserve">Общий подход к оценке знаний и </w:t>
      </w:r>
      <w:r>
        <w:rPr>
          <w:rFonts w:ascii="Times New Roman" w:cs="Times New Roman" w:eastAsia="Times New Roman" w:hAnsi="Times New Roman"/>
          <w:sz w:val="27"/>
          <w:szCs w:val="27"/>
          <w:color w:val="000000"/>
        </w:rPr>
        <w:t>умений,</w:t>
      </w:r>
      <w:r>
        <w:rPr>
          <w:rFonts w:ascii="Times New Roman" w:cs="Times New Roman" w:eastAsia="Times New Roman" w:hAnsi="Times New Roman"/>
          <w:sz w:val="27"/>
          <w:szCs w:val="27"/>
          <w:color w:val="00000A"/>
        </w:rPr>
        <w:t xml:space="preserve"> </w:t>
      </w:r>
      <w:r>
        <w:rPr>
          <w:rFonts w:ascii="Times New Roman" w:cs="Times New Roman" w:eastAsia="Times New Roman" w:hAnsi="Times New Roman"/>
          <w:sz w:val="27"/>
          <w:szCs w:val="27"/>
          <w:color w:val="000000"/>
        </w:rPr>
        <w:t>составляющих предметные</w:t>
      </w:r>
      <w:r>
        <w:rPr>
          <w:rFonts w:ascii="Times New Roman" w:cs="Times New Roman" w:eastAsia="Times New Roman" w:hAnsi="Times New Roman"/>
          <w:sz w:val="27"/>
          <w:szCs w:val="27"/>
          <w:color w:val="00000A"/>
        </w:rPr>
        <w:t xml:space="preserve"> </w:t>
      </w:r>
      <w:r>
        <w:rPr>
          <w:rFonts w:ascii="Times New Roman" w:cs="Times New Roman" w:eastAsia="Times New Roman" w:hAnsi="Times New Roman"/>
          <w:sz w:val="27"/>
          <w:szCs w:val="27"/>
          <w:color w:val="000000"/>
        </w:rPr>
        <w:t>результаты освоения АООП НОО (вариант 7.2), п</w:t>
      </w:r>
      <w:r>
        <w:rPr>
          <w:rFonts w:ascii="Times New Roman" w:cs="Times New Roman" w:eastAsia="Times New Roman" w:hAnsi="Times New Roman"/>
          <w:sz w:val="27"/>
          <w:szCs w:val="27"/>
          <w:color w:val="00000A"/>
        </w:rPr>
        <w:t>редлагается в целом сохранить</w:t>
      </w:r>
    </w:p>
    <w:p>
      <w:pPr>
        <w:spacing w:after="0" w:line="6" w:lineRule="exact"/>
        <w:rPr>
          <w:sz w:val="20"/>
          <w:szCs w:val="20"/>
          <w:color w:val="auto"/>
        </w:rPr>
      </w:pPr>
    </w:p>
    <w:p>
      <w:pPr>
        <w:jc w:val="both"/>
        <w:ind w:left="260" w:firstLine="2"/>
        <w:spacing w:after="0" w:line="349" w:lineRule="auto"/>
        <w:tabs>
          <w:tab w:leader="none" w:pos="549" w:val="left"/>
        </w:tabs>
        <w:numPr>
          <w:ilvl w:val="0"/>
          <w:numId w:val="9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его традиционном виде. При этом, обучающийся с ЗПР имеет право на прохождение текущей, промежуточной и государственной итоговой аттестации</w:t>
      </w:r>
    </w:p>
    <w:p>
      <w:pPr>
        <w:spacing w:after="0" w:line="18" w:lineRule="exact"/>
        <w:rPr>
          <w:rFonts w:ascii="Times New Roman" w:cs="Times New Roman" w:eastAsia="Times New Roman" w:hAnsi="Times New Roman"/>
          <w:sz w:val="28"/>
          <w:szCs w:val="28"/>
          <w:color w:val="00000A"/>
        </w:rPr>
      </w:pPr>
    </w:p>
    <w:p>
      <w:pPr>
        <w:jc w:val="both"/>
        <w:ind w:left="260" w:firstLine="2"/>
        <w:spacing w:after="0" w:line="313" w:lineRule="auto"/>
        <w:tabs>
          <w:tab w:leader="none" w:pos="477" w:val="left"/>
        </w:tabs>
        <w:numPr>
          <w:ilvl w:val="0"/>
          <w:numId w:val="9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иных формах</w:t>
      </w:r>
      <w:r>
        <w:rPr>
          <w:rFonts w:ascii="Times New Roman" w:cs="Times New Roman" w:eastAsia="Times New Roman" w:hAnsi="Times New Roman"/>
          <w:sz w:val="36"/>
          <w:szCs w:val="36"/>
          <w:color w:val="00000A"/>
          <w:vertAlign w:val="superscript"/>
        </w:rPr>
        <w:t>13</w:t>
      </w:r>
      <w:r>
        <w:rPr>
          <w:rFonts w:ascii="Times New Roman" w:cs="Times New Roman" w:eastAsia="Times New Roman" w:hAnsi="Times New Roman"/>
          <w:sz w:val="28"/>
          <w:szCs w:val="28"/>
          <w:color w:val="00000A"/>
        </w:rPr>
        <w:t>, что может потребовать внесения изменений в их процедуру в соответствии с особыми образовательными потребностями обучающихся с ЗПР и связанными с ними объективными трудностями. Текущая, промежуточная и</w:t>
      </w:r>
    </w:p>
    <w:p>
      <w:pPr>
        <w:spacing w:after="0" w:line="67" w:lineRule="exact"/>
        <w:rPr>
          <w:sz w:val="20"/>
          <w:szCs w:val="20"/>
          <w:color w:val="auto"/>
        </w:rPr>
      </w:pPr>
    </w:p>
    <w:p>
      <w:pPr>
        <w:ind w:left="260"/>
        <w:spacing w:after="0"/>
        <w:tabs>
          <w:tab w:leader="none" w:pos="1500" w:val="left"/>
          <w:tab w:leader="none" w:pos="3000" w:val="left"/>
          <w:tab w:leader="none" w:pos="3500" w:val="left"/>
          <w:tab w:leader="none" w:pos="4660" w:val="left"/>
          <w:tab w:leader="none" w:pos="6220" w:val="left"/>
          <w:tab w:leader="none" w:pos="7300" w:val="left"/>
          <w:tab w:leader="none" w:pos="8980" w:val="left"/>
        </w:tabs>
        <w:rPr>
          <w:sz w:val="20"/>
          <w:szCs w:val="20"/>
          <w:color w:val="auto"/>
        </w:rPr>
      </w:pPr>
      <w:r>
        <w:rPr>
          <w:rFonts w:ascii="Times New Roman" w:cs="Times New Roman" w:eastAsia="Times New Roman" w:hAnsi="Times New Roman"/>
          <w:sz w:val="28"/>
          <w:szCs w:val="28"/>
          <w:color w:val="00000A"/>
        </w:rPr>
        <w:t>итоговая</w:t>
        <w:tab/>
        <w:t>аттестация</w:t>
        <w:tab/>
        <w:t>на</w:t>
        <w:tab/>
        <w:t>ступени</w:t>
        <w:tab/>
        <w:t>начального</w:t>
        <w:tab/>
        <w:t>общего</w:t>
        <w:tab/>
        <w:t>образования</w:t>
        <w:tab/>
        <w:t>должна</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165735</wp:posOffset>
                </wp:positionH>
                <wp:positionV relativeFrom="paragraph">
                  <wp:posOffset>408940</wp:posOffset>
                </wp:positionV>
                <wp:extent cx="182943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9435"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05pt,32.2pt" to="157.1pt,32.2pt" o:allowincell="f" strokecolor="#00000A"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60" w:firstLine="2"/>
        <w:spacing w:after="0" w:line="204" w:lineRule="auto"/>
        <w:tabs>
          <w:tab w:leader="none" w:pos="1018" w:val="left"/>
        </w:tabs>
        <w:numPr>
          <w:ilvl w:val="0"/>
          <w:numId w:val="100"/>
        </w:numPr>
        <w:rPr>
          <w:rFonts w:ascii="Times New Roman" w:cs="Times New Roman" w:eastAsia="Times New Roman" w:hAnsi="Times New Roman"/>
          <w:sz w:val="26"/>
          <w:szCs w:val="26"/>
          <w:color w:val="00000A"/>
          <w:vertAlign w:val="superscript"/>
        </w:rPr>
      </w:pPr>
      <w:r>
        <w:rPr>
          <w:rFonts w:ascii="Times New Roman" w:cs="Times New Roman" w:eastAsia="Times New Roman" w:hAnsi="Times New Roman"/>
          <w:sz w:val="20"/>
          <w:szCs w:val="20"/>
          <w:color w:val="auto"/>
        </w:rPr>
        <w:t>Часть 13 статьи 59 Федерального закона Российской Федерации «Об образовании в Российской Федерации» N 273-ФЗ (в ред. Федеральных законов от 07.05.2013 N 99-ФЗ, от 23.07.2013 N 203-ФЗ).</w:t>
      </w:r>
    </w:p>
    <w:p>
      <w:pPr>
        <w:spacing w:after="0" w:line="1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52</w:t>
      </w:r>
    </w:p>
    <w:p>
      <w:pPr>
        <w:sectPr>
          <w:pgSz w:w="11900" w:h="16838" w:orient="portrait"/>
          <w:cols w:equalWidth="0" w:num="1">
            <w:col w:w="9900"/>
          </w:cols>
          <w:pgMar w:left="1440" w:top="1144" w:right="566" w:bottom="189"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00000A"/>
        </w:rPr>
        <w:t>проводиться с учетом возможных специфических трудностей ребенка с ЗПР в овладении письмом, чтением или счетом, что не должно являться основанием для смены варианта АООП НОО обучающихся с ЗПР. Вывод об успешности овладения содержанием образовательной программы должен делаться на основании положительной индивидуальной динамики.</w:t>
      </w:r>
    </w:p>
    <w:p>
      <w:pPr>
        <w:spacing w:after="0" w:line="20" w:lineRule="exact"/>
        <w:rPr>
          <w:sz w:val="20"/>
          <w:szCs w:val="20"/>
          <w:color w:val="auto"/>
        </w:rPr>
      </w:pPr>
    </w:p>
    <w:p>
      <w:pPr>
        <w:jc w:val="both"/>
        <w:ind w:left="260" w:firstLine="709"/>
        <w:spacing w:after="0" w:line="344" w:lineRule="auto"/>
        <w:rPr>
          <w:sz w:val="20"/>
          <w:szCs w:val="20"/>
          <w:color w:val="auto"/>
        </w:rPr>
      </w:pPr>
      <w:r>
        <w:rPr>
          <w:rFonts w:ascii="Times New Roman" w:cs="Times New Roman" w:eastAsia="Times New Roman" w:hAnsi="Times New Roman"/>
          <w:sz w:val="28"/>
          <w:szCs w:val="28"/>
          <w:color w:val="auto"/>
        </w:rPr>
        <w:t>Обучающиеся, не ликвидировавшие в установленные сроки академической задолженности с момента её образования, по усмотрению их родителей (законных представителей) оставляются на повторное обучение, переводятся на обучение по другому варианту АООП НОО в соответствии с рекомендациями ПМПК, либо на обучение по индивидуальному учебному плану</w:t>
      </w:r>
      <w:r>
        <w:rPr>
          <w:rFonts w:ascii="Times New Roman" w:cs="Times New Roman" w:eastAsia="Times New Roman" w:hAnsi="Times New Roman"/>
          <w:sz w:val="36"/>
          <w:szCs w:val="36"/>
          <w:color w:val="auto"/>
          <w:vertAlign w:val="superscript"/>
        </w:rPr>
        <w:t>14</w:t>
      </w:r>
      <w:r>
        <w:rPr>
          <w:rFonts w:ascii="Times New Roman" w:cs="Times New Roman" w:eastAsia="Times New Roman" w:hAnsi="Times New Roman"/>
          <w:sz w:val="28"/>
          <w:szCs w:val="28"/>
          <w:color w:val="auto"/>
        </w:rPr>
        <w:t>.</w:t>
      </w:r>
    </w:p>
    <w:p>
      <w:pPr>
        <w:ind w:left="980"/>
        <w:spacing w:after="0" w:line="229" w:lineRule="auto"/>
        <w:rPr>
          <w:sz w:val="20"/>
          <w:szCs w:val="20"/>
          <w:color w:val="auto"/>
        </w:rPr>
      </w:pPr>
      <w:r>
        <w:rPr>
          <w:rFonts w:ascii="Times New Roman" w:cs="Times New Roman" w:eastAsia="Times New Roman" w:hAnsi="Times New Roman"/>
          <w:sz w:val="28"/>
          <w:szCs w:val="28"/>
          <w:b w:val="1"/>
          <w:bCs w:val="1"/>
          <w:color w:val="auto"/>
        </w:rPr>
        <w:t>Психолого-педагогическая характеристика обучающихся с ЗПР</w:t>
      </w:r>
    </w:p>
    <w:p>
      <w:pPr>
        <w:spacing w:after="0" w:line="172" w:lineRule="exact"/>
        <w:rPr>
          <w:sz w:val="20"/>
          <w:szCs w:val="20"/>
          <w:color w:val="auto"/>
        </w:rPr>
      </w:pPr>
    </w:p>
    <w:p>
      <w:pPr>
        <w:jc w:val="both"/>
        <w:ind w:left="260" w:firstLine="709"/>
        <w:spacing w:after="0" w:line="328" w:lineRule="auto"/>
        <w:rPr>
          <w:sz w:val="20"/>
          <w:szCs w:val="20"/>
          <w:color w:val="auto"/>
        </w:rPr>
      </w:pPr>
      <w:r>
        <w:rPr>
          <w:rFonts w:ascii="Times New Roman" w:cs="Times New Roman" w:eastAsia="Times New Roman" w:hAnsi="Times New Roman"/>
          <w:sz w:val="28"/>
          <w:szCs w:val="28"/>
          <w:b w:val="1"/>
          <w:bCs w:val="1"/>
          <w:color w:val="auto"/>
        </w:rPr>
        <w:t xml:space="preserve">Обучающиеся с ЗПР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это дети,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имеющее недостатки 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психологическом развитии, подтвержденные ПМПК и препятствующие получению образования без создания специальных условий</w:t>
      </w:r>
      <w:r>
        <w:rPr>
          <w:rFonts w:ascii="Times New Roman" w:cs="Times New Roman" w:eastAsia="Times New Roman" w:hAnsi="Times New Roman"/>
          <w:sz w:val="36"/>
          <w:szCs w:val="36"/>
          <w:color w:val="auto"/>
          <w:vertAlign w:val="superscript"/>
        </w:rPr>
        <w:t>15</w:t>
      </w:r>
      <w:r>
        <w:rPr>
          <w:rFonts w:ascii="Times New Roman" w:cs="Times New Roman" w:eastAsia="Times New Roman" w:hAnsi="Times New Roman"/>
          <w:sz w:val="28"/>
          <w:szCs w:val="28"/>
          <w:color w:val="auto"/>
        </w:rPr>
        <w:t>.</w:t>
      </w:r>
    </w:p>
    <w:p>
      <w:pPr>
        <w:spacing w:after="0" w:line="4"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Категория обучающихся с ЗПР – наиболее многочисленная среди детей с ограниченными возможностями здоровья (ОВЗ) и неоднородная по составу группа школьников. Среди причин возникновения ЗПР могут фигурировать органическая и/или функциональная недостаточность центральной нервной</w:t>
      </w:r>
    </w:p>
    <w:p>
      <w:pPr>
        <w:spacing w:after="0" w:line="22"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00000A"/>
        </w:rPr>
        <w:t>системы, конституциональные факторы, хронические соматические заболевания, неблагоприятные условия воспитания, психическая и социальная депривация. Подобное разнообразие этиологических факторов обусловливает значительный диапазон выраженности нарушений — от состояний, приближающихся к уровню возрастной нормы, до состояний, требующих отграничения от умственной отсталости.</w:t>
      </w:r>
    </w:p>
    <w:p>
      <w:pPr>
        <w:spacing w:after="0" w:line="24" w:lineRule="exact"/>
        <w:rPr>
          <w:sz w:val="20"/>
          <w:szCs w:val="20"/>
          <w:color w:val="auto"/>
        </w:rPr>
      </w:pPr>
    </w:p>
    <w:p>
      <w:pPr>
        <w:jc w:val="both"/>
        <w:ind w:left="260" w:firstLine="709"/>
        <w:spacing w:after="0" w:line="370" w:lineRule="auto"/>
        <w:rPr>
          <w:sz w:val="20"/>
          <w:szCs w:val="20"/>
          <w:color w:val="auto"/>
        </w:rPr>
      </w:pPr>
      <w:r>
        <w:rPr>
          <w:rFonts w:ascii="Times New Roman" w:cs="Times New Roman" w:eastAsia="Times New Roman" w:hAnsi="Times New Roman"/>
          <w:sz w:val="27"/>
          <w:szCs w:val="27"/>
          <w:color w:val="00000A"/>
        </w:rPr>
        <w:t>Все обучающиеся с ЗПР испытывают в той или иной степени выраженные затруднения в усвоении учебных программ, обусловленные недостаточными</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165735</wp:posOffset>
                </wp:positionH>
                <wp:positionV relativeFrom="paragraph">
                  <wp:posOffset>35560</wp:posOffset>
                </wp:positionV>
                <wp:extent cx="182943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9435" cy="4763"/>
                        </a:xfrm>
                        <a:prstGeom prst="line">
                          <a:avLst/>
                        </a:prstGeom>
                        <a:solidFill>
                          <a:srgbClr val="FFFFFF"/>
                        </a:solidFill>
                        <a:ln w="9143">
                          <a:solidFill>
                            <a:srgbClr val="00000A"/>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05pt,2.8pt" to="157.1pt,2.8pt" o:allowincell="f" strokecolor="#00000A" strokeweight="0.7199pt"/>
            </w:pict>
          </mc:Fallback>
        </mc:AlternateContent>
      </w:r>
    </w:p>
    <w:p>
      <w:pPr>
        <w:spacing w:after="0" w:line="295" w:lineRule="exact"/>
        <w:rPr>
          <w:sz w:val="20"/>
          <w:szCs w:val="20"/>
          <w:color w:val="auto"/>
        </w:rPr>
      </w:pPr>
    </w:p>
    <w:p>
      <w:pPr>
        <w:ind w:left="260" w:firstLine="2"/>
        <w:spacing w:after="0" w:line="194" w:lineRule="auto"/>
        <w:tabs>
          <w:tab w:leader="none" w:pos="968" w:val="left"/>
        </w:tabs>
        <w:numPr>
          <w:ilvl w:val="0"/>
          <w:numId w:val="101"/>
        </w:numPr>
        <w:rPr>
          <w:rFonts w:ascii="Calibri" w:cs="Calibri" w:eastAsia="Calibri" w:hAnsi="Calibri"/>
          <w:sz w:val="28"/>
          <w:szCs w:val="28"/>
          <w:color w:val="00000A"/>
          <w:vertAlign w:val="superscript"/>
        </w:rPr>
      </w:pPr>
      <w:r>
        <w:rPr>
          <w:rFonts w:ascii="Times New Roman" w:cs="Times New Roman" w:eastAsia="Times New Roman" w:hAnsi="Times New Roman"/>
          <w:sz w:val="20"/>
          <w:szCs w:val="20"/>
          <w:color w:val="00000A"/>
        </w:rPr>
        <w:t xml:space="preserve">Часть 6 статьи 58 пункт 9 </w:t>
      </w:r>
      <w:r>
        <w:rPr>
          <w:rFonts w:ascii="Times New Roman" w:cs="Times New Roman" w:eastAsia="Times New Roman" w:hAnsi="Times New Roman"/>
          <w:sz w:val="20"/>
          <w:szCs w:val="20"/>
          <w:color w:val="000000"/>
        </w:rPr>
        <w:t>Федерального закона Российской Федерации</w:t>
      </w:r>
      <w:r>
        <w:rPr>
          <w:rFonts w:ascii="Times New Roman" w:cs="Times New Roman" w:eastAsia="Times New Roman" w:hAnsi="Times New Roman"/>
          <w:sz w:val="20"/>
          <w:szCs w:val="20"/>
          <w:color w:val="00000A"/>
        </w:rPr>
        <w:t xml:space="preserve"> </w:t>
      </w:r>
      <w:r>
        <w:rPr>
          <w:rFonts w:ascii="Times New Roman" w:cs="Times New Roman" w:eastAsia="Times New Roman" w:hAnsi="Times New Roman"/>
          <w:sz w:val="20"/>
          <w:szCs w:val="20"/>
          <w:color w:val="000000"/>
        </w:rPr>
        <w:t>«Об образовании в Российской</w:t>
      </w:r>
      <w:r>
        <w:rPr>
          <w:rFonts w:ascii="Times New Roman" w:cs="Times New Roman" w:eastAsia="Times New Roman" w:hAnsi="Times New Roman"/>
          <w:sz w:val="20"/>
          <w:szCs w:val="20"/>
          <w:color w:val="00000A"/>
        </w:rPr>
        <w:t xml:space="preserve"> </w:t>
      </w:r>
      <w:r>
        <w:rPr>
          <w:rFonts w:ascii="Times New Roman" w:cs="Times New Roman" w:eastAsia="Times New Roman" w:hAnsi="Times New Roman"/>
          <w:sz w:val="20"/>
          <w:szCs w:val="20"/>
          <w:color w:val="000000"/>
        </w:rPr>
        <w:t>Федерации» N 273-ФЗ (в ред. Федеральных законов от 07.05.2013 N 99-ФЗ, от 23.07.2013 N 203-ФЗ).</w:t>
      </w:r>
    </w:p>
    <w:p>
      <w:pPr>
        <w:spacing w:after="0" w:line="167" w:lineRule="exact"/>
        <w:rPr>
          <w:rFonts w:ascii="Calibri" w:cs="Calibri" w:eastAsia="Calibri" w:hAnsi="Calibri"/>
          <w:sz w:val="28"/>
          <w:szCs w:val="28"/>
          <w:color w:val="00000A"/>
          <w:vertAlign w:val="superscript"/>
        </w:rPr>
      </w:pPr>
    </w:p>
    <w:p>
      <w:pPr>
        <w:ind w:left="260" w:firstLine="2"/>
        <w:spacing w:after="0" w:line="184" w:lineRule="auto"/>
        <w:tabs>
          <w:tab w:leader="none" w:pos="968" w:val="left"/>
        </w:tabs>
        <w:numPr>
          <w:ilvl w:val="0"/>
          <w:numId w:val="101"/>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0"/>
          <w:szCs w:val="20"/>
          <w:color w:val="auto"/>
        </w:rPr>
        <w:t>Пункт 16 статьи 2 Федерального закона Российской Федерации «Об образовании в Российской Федерации» N 273-ФЗ (в ред. Федеральных законов от 07.05.2013 N 99-ФЗ, от 23.07.2013 N 203-ФЗ).</w:t>
      </w:r>
    </w:p>
    <w:p>
      <w:pPr>
        <w:spacing w:after="0" w:line="2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53</w:t>
      </w:r>
    </w:p>
    <w:p>
      <w:pPr>
        <w:sectPr>
          <w:pgSz w:w="11900" w:h="16838" w:orient="portrait"/>
          <w:cols w:equalWidth="0" w:num="1">
            <w:col w:w="9900"/>
          </w:cols>
          <w:pgMar w:left="1440" w:top="1144" w:right="566" w:bottom="189"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00000A"/>
        </w:rPr>
        <w:t>познавательными способностями, специфическими расстройствами психологического развития (школьных навыков, речи и др.), нарушениями в организации деятельности и/или поведения. Общими для всех обучающихся с ЗПР являются в разной степени выраженные недостатки в формировании высших психических функций, замедленный темп либо неравномерное становление познавательной деятельности, трудности произвольной саморегуляции. Достаточно часто у обучающихся отмечаются нарушения речевой и мелкой ручной моторики, зрительного восприятия и</w:t>
      </w:r>
    </w:p>
    <w:p>
      <w:pPr>
        <w:spacing w:after="0" w:line="22"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00000A"/>
        </w:rPr>
        <w:t>пространственной ориентировки, умственной работоспособности и эмоциональной сферы.</w:t>
      </w:r>
    </w:p>
    <w:p>
      <w:pPr>
        <w:spacing w:after="0" w:line="3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Уровень психического развития поступающего в школу ребёнка с ЗПР зависит не только от характера и степени выраженности первичного (как правило, биологического по своей природе) нарушения, но и от качества предшествующего обучения и воспитания (раннего и дошкольного).</w:t>
      </w:r>
    </w:p>
    <w:p>
      <w:pPr>
        <w:spacing w:after="0" w:line="22"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Диапазон различий в развитии обучающихся с ЗПР достаточно велик – от практически нормально развивающихся, испытывающих временные и относительно легко устранимые трудности, до обучающихся с выраженными и сложными по структуре нарушениями когнитивной и аффективно-поведенческой сфер личности. От обучающихся, способных при специальной поддержке на равных обучаться совместно со здоровыми сверстниками, до обучающихся, нуждающихся при получении начального общего образования в</w:t>
      </w:r>
    </w:p>
    <w:p>
      <w:pPr>
        <w:spacing w:after="0" w:line="19"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систематической и комплексной (психолого-медико-педагогической) коррекционной помощи.</w:t>
      </w:r>
    </w:p>
    <w:p>
      <w:pPr>
        <w:spacing w:after="0" w:line="32"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00000A"/>
        </w:rPr>
        <w:t xml:space="preserve">Различие структуры нарушения психического развития у обучающихся с ЗПР определяет необходимость многообразия специальной поддержки в получении образования и самих образовательных маршрутов, </w:t>
      </w:r>
      <w:r>
        <w:rPr>
          <w:rFonts w:ascii="Times New Roman" w:cs="Times New Roman" w:eastAsia="Times New Roman" w:hAnsi="Times New Roman"/>
          <w:sz w:val="28"/>
          <w:szCs w:val="28"/>
          <w:color w:val="000000"/>
        </w:rPr>
        <w:t>соответствующих</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возможностям и потребностям обучающихся с ЗПР и направленных на преодоление существующих ограничений в получении образования, вызванных тяжестью нарушения психического развития и неспособностью обучающегося к освоению образования, сопоставимого по срокам с образованием здоровых</w:t>
      </w:r>
    </w:p>
    <w:p>
      <w:pPr>
        <w:spacing w:after="0" w:line="20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54</w:t>
      </w:r>
    </w:p>
    <w:p>
      <w:pPr>
        <w:sectPr>
          <w:pgSz w:w="11900" w:h="16838" w:orient="portrait"/>
          <w:cols w:equalWidth="0" w:num="1">
            <w:col w:w="9900"/>
          </w:cols>
          <w:pgMar w:left="1440" w:top="1144" w:right="566" w:bottom="189"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сверстников</w:t>
      </w:r>
      <w:r>
        <w:rPr>
          <w:rFonts w:ascii="Times New Roman" w:cs="Times New Roman" w:eastAsia="Times New Roman" w:hAnsi="Times New Roman"/>
          <w:sz w:val="28"/>
          <w:szCs w:val="28"/>
          <w:color w:val="00000A"/>
        </w:rPr>
        <w:t>.</w:t>
      </w:r>
    </w:p>
    <w:p>
      <w:pPr>
        <w:spacing w:after="0" w:line="175"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Дифференциация образовательных программ начального общего образования обучающихся с ЗПР должна соотноситься с дифференциацией этой категории обучающихся в соответствии с характером и структурой нарушения психического развития. Задача разграничения вариантов ЗПР и рекомендации варианта образовательной программы возлагается на ПМПК. Общие ориентиры для рекомендации обучения по АООП НОО (вариант 7.2) могут быть представлены следующим образом.</w:t>
      </w:r>
    </w:p>
    <w:p>
      <w:pPr>
        <w:spacing w:after="0" w:line="20"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00000A"/>
        </w:rPr>
        <w:t>АООП НОО (вариант 7.2) адресована обучающимся с ЗПР, которые характеризуются уровнем развития несколько ниже возрастной нормы, отставание может проявляться в целом или локально в отдельных функциях (замедленный темп либо неравномерное становление познавательной деятельности). Отмечаются нарушения внимания, памяти, восприятия и др.</w:t>
      </w:r>
    </w:p>
    <w:p>
      <w:pPr>
        <w:spacing w:after="0" w:line="20"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00000A"/>
        </w:rPr>
        <w:t>познавательных процессов, умственной работоспособности и целенаправленности деятельности, в той или иной степени затрудняющие усвоение школьных норм и школьную адаптацию в целом. Произвольность, самоконтроль, саморегуляция в поведении и деятельности, как правило, сформированы недостаточно. Обучаемость удовлетворительная, но часто избирательная и неустойчивая, зависящая от уровня сложности и субъективной привлекательности вида деятельности, а также от актуального эмоционального состояния.</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Особые образовательные потребности обучающихся с ЗПР</w:t>
      </w:r>
    </w:p>
    <w:p>
      <w:pPr>
        <w:spacing w:after="0" w:line="171"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Особые образовательные потребности различаются у обучающихся с ОВЗ разных категорий, поскольку задаются спецификой нарушения психического развития, определяют особую логику построения учебного процесса и находят своё отражение в структуре и содержании образования. Наряду с этим современные научные представления об особенностях психофизического</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55</w:t>
      </w:r>
    </w:p>
    <w:p>
      <w:pPr>
        <w:sectPr>
          <w:pgSz w:w="11900" w:h="16838" w:orient="portrait"/>
          <w:cols w:equalWidth="0" w:num="1">
            <w:col w:w="9900"/>
          </w:cols>
          <w:pgMar w:left="1440" w:top="1130" w:right="566" w:bottom="189" w:gutter="0" w:footer="0" w:header="0"/>
        </w:sectPr>
      </w:pPr>
    </w:p>
    <w:p>
      <w:pPr>
        <w:ind w:left="260"/>
        <w:spacing w:after="0" w:line="315" w:lineRule="auto"/>
        <w:rPr>
          <w:sz w:val="20"/>
          <w:szCs w:val="20"/>
          <w:color w:val="auto"/>
        </w:rPr>
      </w:pPr>
      <w:r>
        <w:rPr>
          <w:rFonts w:ascii="Times New Roman" w:cs="Times New Roman" w:eastAsia="Times New Roman" w:hAnsi="Times New Roman"/>
          <w:sz w:val="28"/>
          <w:szCs w:val="28"/>
          <w:color w:val="auto"/>
        </w:rPr>
        <w:t>развития разных групп обучающихся позволяют выделить образовательные потребности, как общие для всех обучающихся с ОВЗ</w:t>
      </w:r>
      <w:r>
        <w:rPr>
          <w:rFonts w:ascii="Times New Roman" w:cs="Times New Roman" w:eastAsia="Times New Roman" w:hAnsi="Times New Roman"/>
          <w:sz w:val="36"/>
          <w:szCs w:val="36"/>
          <w:color w:val="auto"/>
          <w:vertAlign w:val="superscript"/>
        </w:rPr>
        <w:t>16</w:t>
      </w:r>
      <w:r>
        <w:rPr>
          <w:rFonts w:ascii="Times New Roman" w:cs="Times New Roman" w:eastAsia="Times New Roman" w:hAnsi="Times New Roman"/>
          <w:sz w:val="28"/>
          <w:szCs w:val="28"/>
          <w:color w:val="auto"/>
        </w:rPr>
        <w:t>, так и специфические.</w:t>
      </w:r>
    </w:p>
    <w:p>
      <w:pPr>
        <w:ind w:left="980"/>
        <w:spacing w:after="0" w:line="229" w:lineRule="auto"/>
        <w:rPr>
          <w:sz w:val="20"/>
          <w:szCs w:val="20"/>
          <w:color w:val="auto"/>
        </w:rPr>
      </w:pPr>
      <w:r>
        <w:rPr>
          <w:rFonts w:ascii="Times New Roman" w:cs="Times New Roman" w:eastAsia="Times New Roman" w:hAnsi="Times New Roman"/>
          <w:sz w:val="28"/>
          <w:szCs w:val="28"/>
          <w:color w:val="auto"/>
        </w:rPr>
        <w:t>К общим потребностям относятся:</w:t>
      </w:r>
    </w:p>
    <w:p>
      <w:pPr>
        <w:spacing w:after="0" w:line="196" w:lineRule="exact"/>
        <w:rPr>
          <w:sz w:val="20"/>
          <w:szCs w:val="20"/>
          <w:color w:val="auto"/>
        </w:rPr>
      </w:pPr>
    </w:p>
    <w:p>
      <w:pPr>
        <w:ind w:left="260" w:firstLine="711"/>
        <w:spacing w:after="0" w:line="333" w:lineRule="auto"/>
        <w:tabs>
          <w:tab w:leader="none" w:pos="1676" w:val="left"/>
        </w:tabs>
        <w:numPr>
          <w:ilvl w:val="0"/>
          <w:numId w:val="102"/>
        </w:numPr>
        <w:rPr>
          <w:rFonts w:ascii="Symbol" w:cs="Symbol" w:eastAsia="Symbol" w:hAnsi="Symbol"/>
          <w:sz w:val="28"/>
          <w:szCs w:val="28"/>
          <w:color w:val="auto"/>
        </w:rPr>
      </w:pPr>
      <w:r>
        <w:rPr>
          <w:rFonts w:ascii="Times New Roman" w:cs="Times New Roman" w:eastAsia="Times New Roman" w:hAnsi="Times New Roman"/>
          <w:sz w:val="28"/>
          <w:szCs w:val="28"/>
          <w:color w:val="auto"/>
        </w:rPr>
        <w:t>получение специальной помощи средствами образования сразу же после выявления первичного нарушения развития;</w:t>
      </w:r>
    </w:p>
    <w:p>
      <w:pPr>
        <w:spacing w:after="0" w:line="28" w:lineRule="exact"/>
        <w:rPr>
          <w:rFonts w:ascii="Symbol" w:cs="Symbol" w:eastAsia="Symbol" w:hAnsi="Symbol"/>
          <w:sz w:val="28"/>
          <w:szCs w:val="28"/>
          <w:color w:val="auto"/>
        </w:rPr>
      </w:pPr>
    </w:p>
    <w:p>
      <w:pPr>
        <w:ind w:left="1280" w:hanging="309"/>
        <w:spacing w:after="0"/>
        <w:tabs>
          <w:tab w:leader="none" w:pos="1280" w:val="left"/>
        </w:tabs>
        <w:numPr>
          <w:ilvl w:val="0"/>
          <w:numId w:val="102"/>
        </w:numPr>
        <w:rPr>
          <w:rFonts w:ascii="Symbol" w:cs="Symbol" w:eastAsia="Symbol" w:hAnsi="Symbol"/>
          <w:sz w:val="28"/>
          <w:szCs w:val="28"/>
          <w:color w:val="auto"/>
        </w:rPr>
      </w:pPr>
      <w:r>
        <w:rPr>
          <w:rFonts w:ascii="Times New Roman" w:cs="Times New Roman" w:eastAsia="Times New Roman" w:hAnsi="Times New Roman"/>
          <w:sz w:val="28"/>
          <w:szCs w:val="28"/>
          <w:color w:val="auto"/>
        </w:rPr>
        <w:t>выделениепропедевтическогопериодавобразовании,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обеспечивающего преемственность между дошкольным и школьным этапами;</w:t>
      </w:r>
    </w:p>
    <w:p>
      <w:pPr>
        <w:spacing w:after="0" w:line="163" w:lineRule="exact"/>
        <w:rPr>
          <w:sz w:val="20"/>
          <w:szCs w:val="20"/>
          <w:color w:val="auto"/>
        </w:rPr>
      </w:pPr>
    </w:p>
    <w:p>
      <w:pPr>
        <w:jc w:val="both"/>
        <w:ind w:left="260" w:firstLine="709"/>
        <w:spacing w:after="0" w:line="355"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получение начального общего образования в условиях образовательных организаций общего или специального типа, адекватного образовательным потребностям обучающегося с ОВЗ;</w:t>
      </w:r>
    </w:p>
    <w:p>
      <w:pPr>
        <w:spacing w:after="0" w:line="7" w:lineRule="exact"/>
        <w:rPr>
          <w:sz w:val="20"/>
          <w:szCs w:val="20"/>
          <w:color w:val="auto"/>
        </w:rPr>
      </w:pPr>
    </w:p>
    <w:p>
      <w:pPr>
        <w:ind w:left="1280" w:hanging="309"/>
        <w:spacing w:after="0"/>
        <w:tabs>
          <w:tab w:leader="none" w:pos="1280" w:val="left"/>
        </w:tabs>
        <w:numPr>
          <w:ilvl w:val="0"/>
          <w:numId w:val="103"/>
        </w:numPr>
        <w:rPr>
          <w:rFonts w:ascii="Symbol" w:cs="Symbol" w:eastAsia="Symbol" w:hAnsi="Symbol"/>
          <w:sz w:val="28"/>
          <w:szCs w:val="28"/>
          <w:color w:val="auto"/>
        </w:rPr>
      </w:pPr>
      <w:r>
        <w:rPr>
          <w:rFonts w:ascii="Times New Roman" w:cs="Times New Roman" w:eastAsia="Times New Roman" w:hAnsi="Times New Roman"/>
          <w:sz w:val="28"/>
          <w:szCs w:val="28"/>
          <w:color w:val="auto"/>
        </w:rPr>
        <w:t>обязательность непрерывности коррекционно-развивающего процесса,</w:t>
      </w:r>
    </w:p>
    <w:p>
      <w:pPr>
        <w:spacing w:after="0" w:line="17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реализуемого, как через содержание предметных областей, так и в процессе индивидуальной работы;</w:t>
      </w:r>
    </w:p>
    <w:p>
      <w:pPr>
        <w:spacing w:after="0" w:line="50" w:lineRule="exact"/>
        <w:rPr>
          <w:sz w:val="20"/>
          <w:szCs w:val="20"/>
          <w:color w:val="auto"/>
        </w:rPr>
      </w:pPr>
    </w:p>
    <w:p>
      <w:pPr>
        <w:ind w:left="260" w:firstLine="711"/>
        <w:spacing w:after="0" w:line="341" w:lineRule="auto"/>
        <w:tabs>
          <w:tab w:leader="none" w:pos="1167" w:val="left"/>
        </w:tabs>
        <w:numPr>
          <w:ilvl w:val="0"/>
          <w:numId w:val="104"/>
        </w:numPr>
        <w:rPr>
          <w:rFonts w:ascii="Symbol" w:cs="Symbol" w:eastAsia="Symbol" w:hAnsi="Symbol"/>
          <w:sz w:val="28"/>
          <w:szCs w:val="28"/>
          <w:color w:val="auto"/>
        </w:rPr>
      </w:pPr>
      <w:r>
        <w:rPr>
          <w:rFonts w:ascii="Times New Roman" w:cs="Times New Roman" w:eastAsia="Times New Roman" w:hAnsi="Times New Roman"/>
          <w:sz w:val="28"/>
          <w:szCs w:val="28"/>
          <w:color w:val="auto"/>
        </w:rPr>
        <w:t>психологическое сопровождение, оптимизирующее взаимодействие ребенка с педагогами и соучениками;</w:t>
      </w:r>
    </w:p>
    <w:p>
      <w:pPr>
        <w:spacing w:after="0" w:line="52" w:lineRule="exact"/>
        <w:rPr>
          <w:rFonts w:ascii="Symbol" w:cs="Symbol" w:eastAsia="Symbol" w:hAnsi="Symbol"/>
          <w:sz w:val="28"/>
          <w:szCs w:val="28"/>
          <w:color w:val="auto"/>
        </w:rPr>
      </w:pPr>
    </w:p>
    <w:p>
      <w:pPr>
        <w:ind w:left="260" w:firstLine="711"/>
        <w:spacing w:after="0" w:line="341" w:lineRule="auto"/>
        <w:tabs>
          <w:tab w:leader="none" w:pos="1167" w:val="left"/>
        </w:tabs>
        <w:numPr>
          <w:ilvl w:val="0"/>
          <w:numId w:val="104"/>
        </w:numPr>
        <w:rPr>
          <w:rFonts w:ascii="Symbol" w:cs="Symbol" w:eastAsia="Symbol" w:hAnsi="Symbol"/>
          <w:sz w:val="28"/>
          <w:szCs w:val="28"/>
          <w:color w:val="auto"/>
        </w:rPr>
      </w:pPr>
      <w:r>
        <w:rPr>
          <w:rFonts w:ascii="Times New Roman" w:cs="Times New Roman" w:eastAsia="Times New Roman" w:hAnsi="Times New Roman"/>
          <w:sz w:val="28"/>
          <w:szCs w:val="28"/>
          <w:color w:val="auto"/>
        </w:rPr>
        <w:t>психологическое сопровождение, направленное на установление взаимодействия семьи и образовательной организации;</w:t>
      </w:r>
    </w:p>
    <w:p>
      <w:pPr>
        <w:spacing w:after="0" w:line="53" w:lineRule="exact"/>
        <w:rPr>
          <w:rFonts w:ascii="Symbol" w:cs="Symbol" w:eastAsia="Symbol" w:hAnsi="Symbol"/>
          <w:sz w:val="28"/>
          <w:szCs w:val="28"/>
          <w:color w:val="auto"/>
        </w:rPr>
      </w:pPr>
    </w:p>
    <w:p>
      <w:pPr>
        <w:ind w:left="260" w:firstLine="711"/>
        <w:spacing w:after="0" w:line="341" w:lineRule="auto"/>
        <w:tabs>
          <w:tab w:leader="none" w:pos="1167" w:val="left"/>
        </w:tabs>
        <w:numPr>
          <w:ilvl w:val="0"/>
          <w:numId w:val="104"/>
        </w:numPr>
        <w:rPr>
          <w:rFonts w:ascii="Symbol" w:cs="Symbol" w:eastAsia="Symbol" w:hAnsi="Symbol"/>
          <w:sz w:val="28"/>
          <w:szCs w:val="28"/>
          <w:color w:val="auto"/>
        </w:rPr>
      </w:pPr>
      <w:r>
        <w:rPr>
          <w:rFonts w:ascii="Times New Roman" w:cs="Times New Roman" w:eastAsia="Times New Roman" w:hAnsi="Times New Roman"/>
          <w:sz w:val="28"/>
          <w:szCs w:val="28"/>
          <w:color w:val="auto"/>
        </w:rPr>
        <w:t>постепенное расширение образовательного пространства, выходящего за пределы образовательной организации.</w:t>
      </w:r>
    </w:p>
    <w:p>
      <w:pPr>
        <w:spacing w:after="0" w:line="32"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Для обучающихся с ЗПР, осваивающих АООП НОО (вариант 7.2), характерны следующие специфические образовательные потребности:</w:t>
      </w:r>
    </w:p>
    <w:p>
      <w:pPr>
        <w:spacing w:after="0" w:line="53" w:lineRule="exact"/>
        <w:rPr>
          <w:sz w:val="20"/>
          <w:szCs w:val="20"/>
          <w:color w:val="auto"/>
        </w:rPr>
      </w:pPr>
    </w:p>
    <w:p>
      <w:pPr>
        <w:jc w:val="both"/>
        <w:ind w:left="260" w:firstLine="711"/>
        <w:spacing w:after="0" w:line="351" w:lineRule="auto"/>
        <w:tabs>
          <w:tab w:leader="none" w:pos="1167" w:val="left"/>
        </w:tabs>
        <w:numPr>
          <w:ilvl w:val="0"/>
          <w:numId w:val="105"/>
        </w:numPr>
        <w:rPr>
          <w:rFonts w:ascii="Symbol" w:cs="Symbol" w:eastAsia="Symbol" w:hAnsi="Symbol"/>
          <w:sz w:val="28"/>
          <w:szCs w:val="28"/>
          <w:color w:val="auto"/>
        </w:rPr>
      </w:pPr>
      <w:r>
        <w:rPr>
          <w:rFonts w:ascii="Times New Roman" w:cs="Times New Roman" w:eastAsia="Times New Roman" w:hAnsi="Times New Roman"/>
          <w:sz w:val="28"/>
          <w:szCs w:val="28"/>
          <w:color w:val="auto"/>
        </w:rPr>
        <w:t>обеспечение особой пространственной и временной организации образовательной среды с учетом функционального состояния центральной нервной системы (ЦНС) и нейродинамики психических процессов обучающихся с ЗПР (быстрой истощаемости, низкой работоспособности,</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пониженного общего тонуса и др.);</w:t>
      </w:r>
    </w:p>
    <w:p>
      <w:pPr>
        <w:spacing w:after="0" w:line="160" w:lineRule="exact"/>
        <w:rPr>
          <w:sz w:val="20"/>
          <w:szCs w:val="20"/>
          <w:color w:val="auto"/>
        </w:rPr>
      </w:pPr>
    </w:p>
    <w:p>
      <w:pPr>
        <w:ind w:left="1160" w:hanging="189"/>
        <w:spacing w:after="0"/>
        <w:tabs>
          <w:tab w:leader="none" w:pos="1160" w:val="left"/>
        </w:tabs>
        <w:numPr>
          <w:ilvl w:val="0"/>
          <w:numId w:val="106"/>
        </w:numPr>
        <w:rPr>
          <w:rFonts w:ascii="Symbol" w:cs="Symbol" w:eastAsia="Symbol" w:hAnsi="Symbol"/>
          <w:sz w:val="28"/>
          <w:szCs w:val="28"/>
          <w:color w:val="auto"/>
        </w:rPr>
      </w:pPr>
      <w:r>
        <w:rPr>
          <w:rFonts w:ascii="Times New Roman" w:cs="Times New Roman" w:eastAsia="Times New Roman" w:hAnsi="Times New Roman"/>
          <w:sz w:val="28"/>
          <w:szCs w:val="28"/>
          <w:color w:val="auto"/>
        </w:rPr>
        <w:t>увеличение сроков освоения АООП НОО до 5 лет;</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165735</wp:posOffset>
                </wp:positionH>
                <wp:positionV relativeFrom="paragraph">
                  <wp:posOffset>415290</wp:posOffset>
                </wp:positionV>
                <wp:extent cx="1829435"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9435" cy="4763"/>
                        </a:xfrm>
                        <a:prstGeom prst="line">
                          <a:avLst/>
                        </a:prstGeom>
                        <a:solidFill>
                          <a:srgbClr val="FFFFFF"/>
                        </a:solidFill>
                        <a:ln w="9143">
                          <a:solidFill>
                            <a:srgbClr val="00000A"/>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05pt,32.7pt" to="157.1pt,32.7pt" o:allowincell="f" strokecolor="#00000A" strokeweight="0.71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60"/>
        <w:spacing w:after="0" w:line="203" w:lineRule="auto"/>
        <w:rPr>
          <w:sz w:val="20"/>
          <w:szCs w:val="20"/>
          <w:color w:val="auto"/>
        </w:rPr>
      </w:pPr>
      <w:r>
        <w:rPr>
          <w:rFonts w:ascii="Times New Roman" w:cs="Times New Roman" w:eastAsia="Times New Roman" w:hAnsi="Times New Roman"/>
          <w:sz w:val="24"/>
          <w:szCs w:val="24"/>
          <w:color w:val="auto"/>
          <w:vertAlign w:val="superscript"/>
        </w:rPr>
        <w:t>16</w:t>
      </w:r>
      <w:r>
        <w:rPr>
          <w:rFonts w:ascii="Times New Roman" w:cs="Times New Roman" w:eastAsia="Times New Roman" w:hAnsi="Times New Roman"/>
          <w:sz w:val="18"/>
          <w:szCs w:val="18"/>
          <w:color w:val="auto"/>
        </w:rPr>
        <w:t xml:space="preserve">Е.Л. Гончарова, О.И. Кукушкина «Ребенок с особыми образовательными потребностями» </w:t>
      </w:r>
      <w:r>
        <w:rPr>
          <w:rFonts w:ascii="Times New Roman" w:cs="Times New Roman" w:eastAsia="Times New Roman" w:hAnsi="Times New Roman"/>
          <w:sz w:val="18"/>
          <w:szCs w:val="18"/>
          <w:u w:val="single" w:color="auto"/>
          <w:color w:val="auto"/>
        </w:rPr>
        <w:t>http://almanah.ikprao.ru/articles/almanah-5/rebenok-s-osobymi-obrazovatelnymi-potrebnostjami</w:t>
      </w:r>
    </w:p>
    <w:p>
      <w:pPr>
        <w:spacing w:after="0" w:line="200" w:lineRule="exact"/>
        <w:rPr>
          <w:sz w:val="20"/>
          <w:szCs w:val="20"/>
          <w:color w:val="auto"/>
        </w:rPr>
      </w:pPr>
    </w:p>
    <w:p>
      <w:pPr>
        <w:spacing w:after="0" w:line="21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56</w:t>
      </w:r>
    </w:p>
    <w:p>
      <w:pPr>
        <w:sectPr>
          <w:pgSz w:w="11900" w:h="16838" w:orient="portrait"/>
          <w:cols w:equalWidth="0" w:num="1">
            <w:col w:w="9900"/>
          </w:cols>
          <w:pgMar w:left="1440" w:top="1144" w:right="566" w:bottom="189" w:gutter="0" w:footer="0" w:header="0"/>
        </w:sectPr>
      </w:pPr>
    </w:p>
    <w:p>
      <w:pPr>
        <w:jc w:val="both"/>
        <w:ind w:left="260" w:firstLine="709"/>
        <w:spacing w:after="0" w:line="359"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гибкое варьирование организации процесса обучения путем расширения/сокращения содержания отдельных предметных областей, изменения количества учебных часов и использования соответствующих методик и технологий;</w:t>
      </w:r>
    </w:p>
    <w:p>
      <w:pPr>
        <w:spacing w:after="0" w:line="39" w:lineRule="exact"/>
        <w:rPr>
          <w:sz w:val="20"/>
          <w:szCs w:val="20"/>
          <w:color w:val="auto"/>
        </w:rPr>
      </w:pPr>
    </w:p>
    <w:p>
      <w:pPr>
        <w:ind w:left="260" w:firstLine="711"/>
        <w:spacing w:after="0" w:line="341" w:lineRule="auto"/>
        <w:tabs>
          <w:tab w:leader="none" w:pos="1167" w:val="left"/>
        </w:tabs>
        <w:numPr>
          <w:ilvl w:val="0"/>
          <w:numId w:val="107"/>
        </w:numPr>
        <w:rPr>
          <w:rFonts w:ascii="Symbol" w:cs="Symbol" w:eastAsia="Symbol" w:hAnsi="Symbol"/>
          <w:sz w:val="28"/>
          <w:szCs w:val="28"/>
          <w:color w:val="auto"/>
        </w:rPr>
      </w:pPr>
      <w:r>
        <w:rPr>
          <w:rFonts w:ascii="Times New Roman" w:cs="Times New Roman" w:eastAsia="Times New Roman" w:hAnsi="Times New Roman"/>
          <w:sz w:val="28"/>
          <w:szCs w:val="28"/>
          <w:color w:val="auto"/>
        </w:rPr>
        <w:t>упрощение системы учебно-познавательных задач, решаемых в процессе образования;</w:t>
      </w:r>
    </w:p>
    <w:p>
      <w:pPr>
        <w:spacing w:after="0" w:line="16" w:lineRule="exact"/>
        <w:rPr>
          <w:rFonts w:ascii="Symbol" w:cs="Symbol" w:eastAsia="Symbol" w:hAnsi="Symbol"/>
          <w:sz w:val="28"/>
          <w:szCs w:val="28"/>
          <w:color w:val="auto"/>
        </w:rPr>
      </w:pPr>
    </w:p>
    <w:p>
      <w:pPr>
        <w:ind w:left="1160" w:hanging="189"/>
        <w:spacing w:after="0"/>
        <w:tabs>
          <w:tab w:leader="none" w:pos="1160" w:val="left"/>
        </w:tabs>
        <w:numPr>
          <w:ilvl w:val="0"/>
          <w:numId w:val="107"/>
        </w:numPr>
        <w:rPr>
          <w:rFonts w:ascii="Symbol" w:cs="Symbol" w:eastAsia="Symbol" w:hAnsi="Symbol"/>
          <w:sz w:val="28"/>
          <w:szCs w:val="28"/>
          <w:color w:val="auto"/>
        </w:rPr>
      </w:pPr>
      <w:r>
        <w:rPr>
          <w:rFonts w:ascii="Times New Roman" w:cs="Times New Roman" w:eastAsia="Times New Roman" w:hAnsi="Times New Roman"/>
          <w:sz w:val="28"/>
          <w:szCs w:val="28"/>
          <w:color w:val="auto"/>
        </w:rPr>
        <w:t>организация процесса обучения с учетом специфики усвоения знаний,</w:t>
      </w:r>
    </w:p>
    <w:p>
      <w:pPr>
        <w:spacing w:after="0" w:line="187"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умений и навыков обучающимися с ЗПР ("пошаговом» предъявлении материала, дозированной помощи взрослого, использовании специальных методов, приемов и средств, способствующих как общему развитию обучающегося, так и компенсации индивидуальных недостатков развития);</w:t>
      </w:r>
    </w:p>
    <w:p>
      <w:pPr>
        <w:spacing w:after="0" w:line="6" w:lineRule="exact"/>
        <w:rPr>
          <w:sz w:val="20"/>
          <w:szCs w:val="20"/>
          <w:color w:val="auto"/>
        </w:rPr>
      </w:pPr>
    </w:p>
    <w:p>
      <w:pPr>
        <w:ind w:left="1160" w:hanging="189"/>
        <w:spacing w:after="0"/>
        <w:tabs>
          <w:tab w:leader="none" w:pos="1160" w:val="left"/>
        </w:tabs>
        <w:numPr>
          <w:ilvl w:val="0"/>
          <w:numId w:val="108"/>
        </w:numPr>
        <w:rPr>
          <w:rFonts w:ascii="Symbol" w:cs="Symbol" w:eastAsia="Symbol" w:hAnsi="Symbol"/>
          <w:sz w:val="28"/>
          <w:szCs w:val="28"/>
          <w:color w:val="auto"/>
        </w:rPr>
      </w:pPr>
      <w:r>
        <w:rPr>
          <w:rFonts w:ascii="Times New Roman" w:cs="Times New Roman" w:eastAsia="Times New Roman" w:hAnsi="Times New Roman"/>
          <w:sz w:val="28"/>
          <w:szCs w:val="28"/>
          <w:color w:val="auto"/>
        </w:rPr>
        <w:t>наглядно-действенный характер содержания образования;</w:t>
      </w:r>
    </w:p>
    <w:p>
      <w:pPr>
        <w:spacing w:after="0" w:line="171" w:lineRule="exact"/>
        <w:rPr>
          <w:rFonts w:ascii="Symbol" w:cs="Symbol" w:eastAsia="Symbol" w:hAnsi="Symbol"/>
          <w:sz w:val="28"/>
          <w:szCs w:val="28"/>
          <w:color w:val="auto"/>
        </w:rPr>
      </w:pPr>
    </w:p>
    <w:p>
      <w:pPr>
        <w:ind w:left="1160" w:hanging="189"/>
        <w:spacing w:after="0"/>
        <w:tabs>
          <w:tab w:leader="none" w:pos="1160" w:val="left"/>
        </w:tabs>
        <w:numPr>
          <w:ilvl w:val="0"/>
          <w:numId w:val="108"/>
        </w:numPr>
        <w:rPr>
          <w:rFonts w:ascii="Symbol" w:cs="Symbol" w:eastAsia="Symbol" w:hAnsi="Symbol"/>
          <w:sz w:val="28"/>
          <w:szCs w:val="28"/>
          <w:color w:val="auto"/>
        </w:rPr>
      </w:pPr>
      <w:r>
        <w:rPr>
          <w:rFonts w:ascii="Times New Roman" w:cs="Times New Roman" w:eastAsia="Times New Roman" w:hAnsi="Times New Roman"/>
          <w:sz w:val="28"/>
          <w:szCs w:val="28"/>
          <w:color w:val="auto"/>
        </w:rPr>
        <w:t>обеспечение   непрерывного   контроля   за   становлением   учебно-</w:t>
      </w:r>
    </w:p>
    <w:p>
      <w:pPr>
        <w:spacing w:after="0" w:line="187"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8"/>
          <w:szCs w:val="28"/>
          <w:color w:val="auto"/>
        </w:rPr>
        <w:t>познавательной деятельности обучающегося, продолжающегося до достижения уровня, позволяющего справляться с учебными заданиями самостоятельно;</w:t>
      </w:r>
    </w:p>
    <w:p>
      <w:pPr>
        <w:spacing w:after="0" w:line="19" w:lineRule="exact"/>
        <w:rPr>
          <w:sz w:val="20"/>
          <w:szCs w:val="20"/>
          <w:color w:val="auto"/>
        </w:rPr>
      </w:pPr>
    </w:p>
    <w:p>
      <w:pPr>
        <w:ind w:left="260" w:firstLine="709"/>
        <w:spacing w:after="0" w:line="359"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постоянная помощь в осмыслении и расширении контекста усваиваемых знаний, в закреплении и совершенствовании освоенных умений;</w:t>
      </w:r>
    </w:p>
    <w:p>
      <w:pPr>
        <w:spacing w:after="0" w:line="36" w:lineRule="exact"/>
        <w:rPr>
          <w:sz w:val="20"/>
          <w:szCs w:val="20"/>
          <w:color w:val="auto"/>
        </w:rPr>
      </w:pPr>
    </w:p>
    <w:p>
      <w:pPr>
        <w:ind w:left="260" w:firstLine="711"/>
        <w:spacing w:after="0" w:line="341" w:lineRule="auto"/>
        <w:tabs>
          <w:tab w:leader="none" w:pos="1250" w:val="left"/>
        </w:tabs>
        <w:numPr>
          <w:ilvl w:val="0"/>
          <w:numId w:val="109"/>
        </w:numPr>
        <w:rPr>
          <w:rFonts w:ascii="Symbol" w:cs="Symbol" w:eastAsia="Symbol" w:hAnsi="Symbol"/>
          <w:sz w:val="28"/>
          <w:szCs w:val="28"/>
          <w:color w:val="auto"/>
        </w:rPr>
      </w:pPr>
      <w:r>
        <w:rPr>
          <w:rFonts w:ascii="Times New Roman" w:cs="Times New Roman" w:eastAsia="Times New Roman" w:hAnsi="Times New Roman"/>
          <w:sz w:val="28"/>
          <w:szCs w:val="28"/>
          <w:color w:val="auto"/>
        </w:rPr>
        <w:t>специальное обучение «переносу» сформированных знаний и умений в новые ситуации взаимодействия с действительностью;</w:t>
      </w:r>
    </w:p>
    <w:p>
      <w:pPr>
        <w:spacing w:after="0" w:line="52" w:lineRule="exact"/>
        <w:rPr>
          <w:rFonts w:ascii="Symbol" w:cs="Symbol" w:eastAsia="Symbol" w:hAnsi="Symbol"/>
          <w:sz w:val="28"/>
          <w:szCs w:val="28"/>
          <w:color w:val="auto"/>
        </w:rPr>
      </w:pPr>
    </w:p>
    <w:p>
      <w:pPr>
        <w:ind w:left="260" w:firstLine="711"/>
        <w:spacing w:after="0" w:line="341" w:lineRule="auto"/>
        <w:tabs>
          <w:tab w:leader="none" w:pos="1167" w:val="left"/>
        </w:tabs>
        <w:numPr>
          <w:ilvl w:val="0"/>
          <w:numId w:val="109"/>
        </w:numPr>
        <w:rPr>
          <w:rFonts w:ascii="Symbol" w:cs="Symbol" w:eastAsia="Symbol" w:hAnsi="Symbol"/>
          <w:sz w:val="28"/>
          <w:szCs w:val="28"/>
          <w:color w:val="auto"/>
        </w:rPr>
      </w:pPr>
      <w:r>
        <w:rPr>
          <w:rFonts w:ascii="Times New Roman" w:cs="Times New Roman" w:eastAsia="Times New Roman" w:hAnsi="Times New Roman"/>
          <w:sz w:val="28"/>
          <w:szCs w:val="28"/>
          <w:color w:val="auto"/>
        </w:rPr>
        <w:t>необходимость постоянной актуализации знаний, умений и одобряемых обществом норм поведения;</w:t>
      </w:r>
    </w:p>
    <w:p>
      <w:pPr>
        <w:spacing w:after="0" w:line="52" w:lineRule="exact"/>
        <w:rPr>
          <w:rFonts w:ascii="Symbol" w:cs="Symbol" w:eastAsia="Symbol" w:hAnsi="Symbol"/>
          <w:sz w:val="28"/>
          <w:szCs w:val="28"/>
          <w:color w:val="auto"/>
        </w:rPr>
      </w:pPr>
    </w:p>
    <w:p>
      <w:pPr>
        <w:ind w:left="260" w:firstLine="711"/>
        <w:spacing w:after="0" w:line="341" w:lineRule="auto"/>
        <w:tabs>
          <w:tab w:leader="none" w:pos="1167" w:val="left"/>
        </w:tabs>
        <w:numPr>
          <w:ilvl w:val="0"/>
          <w:numId w:val="109"/>
        </w:numPr>
        <w:rPr>
          <w:rFonts w:ascii="Symbol" w:cs="Symbol" w:eastAsia="Symbol" w:hAnsi="Symbol"/>
          <w:sz w:val="28"/>
          <w:szCs w:val="28"/>
          <w:color w:val="auto"/>
        </w:rPr>
      </w:pPr>
      <w:r>
        <w:rPr>
          <w:rFonts w:ascii="Times New Roman" w:cs="Times New Roman" w:eastAsia="Times New Roman" w:hAnsi="Times New Roman"/>
          <w:sz w:val="28"/>
          <w:szCs w:val="28"/>
          <w:color w:val="auto"/>
        </w:rPr>
        <w:t>постоянное стимулирование познавательной активности, побуждение интереса к себе, окружающему предметному и социальному миру;</w:t>
      </w:r>
    </w:p>
    <w:p>
      <w:pPr>
        <w:spacing w:after="0" w:line="53" w:lineRule="exact"/>
        <w:rPr>
          <w:rFonts w:ascii="Symbol" w:cs="Symbol" w:eastAsia="Symbol" w:hAnsi="Symbol"/>
          <w:sz w:val="28"/>
          <w:szCs w:val="28"/>
          <w:color w:val="auto"/>
        </w:rPr>
      </w:pPr>
    </w:p>
    <w:p>
      <w:pPr>
        <w:ind w:left="260" w:firstLine="711"/>
        <w:spacing w:after="0" w:line="341" w:lineRule="auto"/>
        <w:tabs>
          <w:tab w:leader="none" w:pos="1167" w:val="left"/>
        </w:tabs>
        <w:numPr>
          <w:ilvl w:val="0"/>
          <w:numId w:val="109"/>
        </w:numPr>
        <w:rPr>
          <w:rFonts w:ascii="Symbol" w:cs="Symbol" w:eastAsia="Symbol" w:hAnsi="Symbol"/>
          <w:sz w:val="28"/>
          <w:szCs w:val="28"/>
          <w:color w:val="auto"/>
        </w:rPr>
      </w:pPr>
      <w:r>
        <w:rPr>
          <w:rFonts w:ascii="Times New Roman" w:cs="Times New Roman" w:eastAsia="Times New Roman" w:hAnsi="Times New Roman"/>
          <w:sz w:val="28"/>
          <w:szCs w:val="28"/>
          <w:color w:val="auto"/>
        </w:rPr>
        <w:t>использование преимущественно позитивных средств стимуляции деятельности и поведения;</w:t>
      </w:r>
    </w:p>
    <w:p>
      <w:pPr>
        <w:spacing w:after="0" w:line="52" w:lineRule="exact"/>
        <w:rPr>
          <w:rFonts w:ascii="Symbol" w:cs="Symbol" w:eastAsia="Symbol" w:hAnsi="Symbol"/>
          <w:sz w:val="28"/>
          <w:szCs w:val="28"/>
          <w:color w:val="auto"/>
        </w:rPr>
      </w:pPr>
    </w:p>
    <w:p>
      <w:pPr>
        <w:jc w:val="both"/>
        <w:ind w:left="260" w:firstLine="711"/>
        <w:spacing w:after="0" w:line="347" w:lineRule="auto"/>
        <w:tabs>
          <w:tab w:leader="none" w:pos="1167" w:val="left"/>
        </w:tabs>
        <w:numPr>
          <w:ilvl w:val="0"/>
          <w:numId w:val="109"/>
        </w:numPr>
        <w:rPr>
          <w:rFonts w:ascii="Symbol" w:cs="Symbol" w:eastAsia="Symbol" w:hAnsi="Symbol"/>
          <w:sz w:val="28"/>
          <w:szCs w:val="28"/>
          <w:color w:val="auto"/>
        </w:rPr>
      </w:pPr>
      <w:r>
        <w:rPr>
          <w:rFonts w:ascii="Times New Roman" w:cs="Times New Roman" w:eastAsia="Times New Roman" w:hAnsi="Times New Roman"/>
          <w:sz w:val="28"/>
          <w:szCs w:val="28"/>
          <w:color w:val="auto"/>
        </w:rPr>
        <w:t>комплексное сопровождение, гарантирующее получение необходимого лечения, направленного на улучшение деятельности ЦНС и на коррекцию поведения, а также специальная психокоррекционная помощь, направленная на</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57</w:t>
      </w:r>
    </w:p>
    <w:p>
      <w:pPr>
        <w:sectPr>
          <w:pgSz w:w="11900" w:h="16838" w:orient="portrait"/>
          <w:cols w:equalWidth="0" w:num="1">
            <w:col w:w="9900"/>
          </w:cols>
          <w:pgMar w:left="1440" w:top="1131" w:right="566" w:bottom="18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компенсацию дефицитов эмоционального развития и формирование осознанной саморегуляции познавательной деятельности и поведения;</w:t>
      </w:r>
    </w:p>
    <w:p>
      <w:pPr>
        <w:spacing w:after="0" w:line="19" w:lineRule="exact"/>
        <w:rPr>
          <w:sz w:val="20"/>
          <w:szCs w:val="20"/>
          <w:color w:val="auto"/>
        </w:rPr>
      </w:pPr>
    </w:p>
    <w:p>
      <w:pPr>
        <w:jc w:val="both"/>
        <w:ind w:left="260" w:firstLine="709"/>
        <w:spacing w:after="0" w:line="359"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специальная психокоррекционная помощь, направленная на формирование способности к самостоятельной организации собственной деятельности и осознанию возникающих трудностей, формирование умения запрашивать и использовать помощь взрослого;</w:t>
      </w:r>
    </w:p>
    <w:p>
      <w:pPr>
        <w:spacing w:after="0" w:line="39" w:lineRule="exact"/>
        <w:rPr>
          <w:sz w:val="20"/>
          <w:szCs w:val="20"/>
          <w:color w:val="auto"/>
        </w:rPr>
      </w:pPr>
    </w:p>
    <w:p>
      <w:pPr>
        <w:jc w:val="both"/>
        <w:ind w:left="260" w:firstLine="711"/>
        <w:spacing w:after="0" w:line="341" w:lineRule="auto"/>
        <w:tabs>
          <w:tab w:leader="none" w:pos="1167" w:val="left"/>
        </w:tabs>
        <w:numPr>
          <w:ilvl w:val="0"/>
          <w:numId w:val="110"/>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и отработка средств коммуникации, приемов конструктивного общения и взаимодействия (с членами семьи, со сверстниками, с взрослыми),</w:t>
      </w:r>
    </w:p>
    <w:p>
      <w:pPr>
        <w:spacing w:after="0" w:line="32"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формирование навыков социально одобряемого поведения, максимальное расширение социальных контактов;</w:t>
      </w:r>
    </w:p>
    <w:p>
      <w:pPr>
        <w:spacing w:after="0" w:line="14" w:lineRule="exact"/>
        <w:rPr>
          <w:sz w:val="20"/>
          <w:szCs w:val="20"/>
          <w:color w:val="auto"/>
        </w:rPr>
      </w:pPr>
    </w:p>
    <w:p>
      <w:pPr>
        <w:ind w:left="1160" w:hanging="189"/>
        <w:spacing w:after="0"/>
        <w:tabs>
          <w:tab w:leader="none" w:pos="1160" w:val="left"/>
        </w:tabs>
        <w:numPr>
          <w:ilvl w:val="0"/>
          <w:numId w:val="111"/>
        </w:numPr>
        <w:rPr>
          <w:rFonts w:ascii="Symbol" w:cs="Symbol" w:eastAsia="Symbol" w:hAnsi="Symbol"/>
          <w:sz w:val="28"/>
          <w:szCs w:val="28"/>
          <w:color w:val="auto"/>
        </w:rPr>
      </w:pPr>
      <w:r>
        <w:rPr>
          <w:rFonts w:ascii="Times New Roman" w:cs="Times New Roman" w:eastAsia="Times New Roman" w:hAnsi="Times New Roman"/>
          <w:sz w:val="28"/>
          <w:szCs w:val="28"/>
          <w:color w:val="auto"/>
        </w:rPr>
        <w:t>обеспечение  взаимодействия  семьи  и  образовательного  учреждения</w:t>
      </w:r>
    </w:p>
    <w:p>
      <w:pPr>
        <w:spacing w:after="0" w:line="187"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(организация сотрудничества с родителями, активизация ресурсов семьи для формирования социально активной позиции, нравственных и общекультурных ценностей).</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Только удовлетворяя особые образовательные потребности обучающегося с ЗПР, можно открыть ему путь к получению качественного образования.</w:t>
      </w:r>
    </w:p>
    <w:p>
      <w:pPr>
        <w:spacing w:after="0" w:line="149" w:lineRule="exact"/>
        <w:rPr>
          <w:sz w:val="20"/>
          <w:szCs w:val="20"/>
          <w:color w:val="auto"/>
        </w:rPr>
      </w:pPr>
    </w:p>
    <w:p>
      <w:pPr>
        <w:jc w:val="center"/>
        <w:ind w:right="-259"/>
        <w:spacing w:after="0" w:line="236" w:lineRule="auto"/>
        <w:rPr>
          <w:sz w:val="20"/>
          <w:szCs w:val="20"/>
          <w:color w:val="auto"/>
        </w:rPr>
      </w:pPr>
      <w:r>
        <w:rPr>
          <w:rFonts w:ascii="Times New Roman" w:cs="Times New Roman" w:eastAsia="Times New Roman" w:hAnsi="Times New Roman"/>
          <w:sz w:val="28"/>
          <w:szCs w:val="28"/>
          <w:b w:val="1"/>
          <w:bCs w:val="1"/>
          <w:color w:val="auto"/>
        </w:rPr>
        <w:t xml:space="preserve">3.1.2. </w:t>
      </w:r>
      <w:r>
        <w:rPr>
          <w:rFonts w:ascii="Times New Roman" w:cs="Times New Roman" w:eastAsia="Times New Roman" w:hAnsi="Times New Roman"/>
          <w:sz w:val="28"/>
          <w:szCs w:val="28"/>
          <w:b w:val="1"/>
          <w:bCs w:val="1"/>
          <w:color w:val="00000A"/>
        </w:rPr>
        <w:t>Планируемые результаты освоения обучающимися с задержкой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b w:val="1"/>
          <w:bCs w:val="1"/>
          <w:color w:val="00000A"/>
        </w:rPr>
        <w:t>психического развития адаптированной основной общеобразовательной программы начального общего образования</w:t>
      </w:r>
    </w:p>
    <w:p>
      <w:pPr>
        <w:spacing w:after="0" w:line="133"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 xml:space="preserve">Планируемые результаты освоения АООП НОО обучающихся с ЗПР (далее — планируемые результаты) являются одним из важнейших механизмов реализации требований ФГОС НОО обучающихся с ОВЗ к результатам обучающихся, освоивших АООП НОО. Они представляют собой </w:t>
      </w:r>
      <w:r>
        <w:rPr>
          <w:rFonts w:ascii="Times New Roman" w:cs="Times New Roman" w:eastAsia="Times New Roman" w:hAnsi="Times New Roman"/>
          <w:sz w:val="28"/>
          <w:szCs w:val="28"/>
          <w:i w:val="1"/>
          <w:iCs w:val="1"/>
          <w:color w:val="00000A"/>
        </w:rPr>
        <w:t>систему</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00000A"/>
        </w:rPr>
        <w:t xml:space="preserve">обобщённых личностно ориентированных целей образования, </w:t>
      </w:r>
      <w:r>
        <w:rPr>
          <w:rFonts w:ascii="Times New Roman" w:cs="Times New Roman" w:eastAsia="Times New Roman" w:hAnsi="Times New Roman"/>
          <w:sz w:val="28"/>
          <w:szCs w:val="28"/>
          <w:color w:val="00000A"/>
        </w:rPr>
        <w:t>допускающих</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дальнейшее уточнение и конкретизацию, что обеспечивает определение и выявление всех составляющих планируемых результатов, подлежащих формированию и оценке.</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Планируемые результаты:</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58</w:t>
      </w:r>
    </w:p>
    <w:p>
      <w:pPr>
        <w:sectPr>
          <w:pgSz w:w="11900" w:h="16838" w:orient="portrait"/>
          <w:cols w:equalWidth="0" w:num="1">
            <w:col w:w="9900"/>
          </w:cols>
          <w:pgMar w:left="1440" w:top="1144" w:right="566" w:bottom="189" w:gutter="0" w:footer="0" w:header="0"/>
        </w:sectPr>
      </w:pPr>
    </w:p>
    <w:p>
      <w:pPr>
        <w:jc w:val="both"/>
        <w:ind w:left="260" w:firstLine="711"/>
        <w:spacing w:after="0" w:line="348" w:lineRule="auto"/>
        <w:tabs>
          <w:tab w:leader="none" w:pos="1136" w:val="left"/>
        </w:tabs>
        <w:numPr>
          <w:ilvl w:val="0"/>
          <w:numId w:val="11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обеспечивают связь между требованиями ФГОС НОО обучающихся с ОВЗ, образовательным процессом и системой оценки результатов освоения</w:t>
      </w:r>
    </w:p>
    <w:p>
      <w:pPr>
        <w:spacing w:after="0" w:line="17"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АООП НОО;</w:t>
      </w:r>
    </w:p>
    <w:p>
      <w:pPr>
        <w:spacing w:after="0" w:line="160" w:lineRule="exact"/>
        <w:rPr>
          <w:rFonts w:ascii="Times New Roman" w:cs="Times New Roman" w:eastAsia="Times New Roman" w:hAnsi="Times New Roman"/>
          <w:sz w:val="28"/>
          <w:szCs w:val="28"/>
          <w:color w:val="auto"/>
        </w:rPr>
      </w:pPr>
    </w:p>
    <w:p>
      <w:pPr>
        <w:ind w:left="1140" w:hanging="169"/>
        <w:spacing w:after="0"/>
        <w:tabs>
          <w:tab w:leader="none" w:pos="1140" w:val="left"/>
        </w:tabs>
        <w:numPr>
          <w:ilvl w:val="0"/>
          <w:numId w:val="11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являться основой для разработки АООП НОО Организациями;</w:t>
      </w:r>
    </w:p>
    <w:p>
      <w:pPr>
        <w:spacing w:after="0" w:line="176" w:lineRule="exact"/>
        <w:rPr>
          <w:rFonts w:ascii="Times New Roman" w:cs="Times New Roman" w:eastAsia="Times New Roman" w:hAnsi="Times New Roman"/>
          <w:sz w:val="28"/>
          <w:szCs w:val="28"/>
          <w:color w:val="auto"/>
        </w:rPr>
      </w:pPr>
    </w:p>
    <w:p>
      <w:pPr>
        <w:jc w:val="both"/>
        <w:ind w:left="260" w:firstLine="711"/>
        <w:spacing w:after="0" w:line="354" w:lineRule="auto"/>
        <w:tabs>
          <w:tab w:leader="none" w:pos="1136" w:val="left"/>
        </w:tabs>
        <w:numPr>
          <w:ilvl w:val="0"/>
          <w:numId w:val="11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являются содержательной и критериальной основой для разработки программ учебных предметов и учебно-методической литературы, а также для системы оценки качества освоения обучающимися АООП НОО.</w:t>
      </w:r>
    </w:p>
    <w:p>
      <w:pPr>
        <w:spacing w:after="0" w:line="24" w:lineRule="exact"/>
        <w:rPr>
          <w:sz w:val="20"/>
          <w:szCs w:val="20"/>
          <w:color w:val="auto"/>
        </w:rPr>
      </w:pPr>
    </w:p>
    <w:p>
      <w:pPr>
        <w:jc w:val="both"/>
        <w:ind w:left="260" w:firstLine="711"/>
        <w:spacing w:after="0" w:line="357" w:lineRule="auto"/>
        <w:tabs>
          <w:tab w:leader="none" w:pos="1313" w:val="left"/>
        </w:tabs>
        <w:numPr>
          <w:ilvl w:val="0"/>
          <w:numId w:val="11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соответствии с дифференцированным и деятельностным подходами содержание планируемых результатов описывает и характеризует обобщённые способы действий с учебным материалом, позволяющие обучающимся успешно решать учебные и учебно-практические задачи, а также задачи, по возможности максимально приближенные к реальным жизненным ситуациям.</w:t>
      </w:r>
    </w:p>
    <w:p>
      <w:pPr>
        <w:spacing w:after="0" w:line="21"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00000A"/>
        </w:rPr>
        <w:t>Структура и содержание планируемых результатов освоения АООП НОО должны адекватно отражать требования ФГОС НОО обучающихся с ОВЗ, передавать специфику образовательного процесса (в частности, специфику целей изучения отдельных учебных предметов и курсов коррекционно-развивающей области), соответствовать возрастным возможностям и особым образовательным потребностям обучающихся с ЗПР.</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Результаты освоения обучающимися с ЗПР АООП НОО оцениваются как итоговые на момент завершения начального общего образования.</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 xml:space="preserve">Освоение АООП НОО (вариант 7.2) обеспечивает достижение обучающимися с ЗПР трех видов результатов: </w:t>
      </w:r>
      <w:r>
        <w:rPr>
          <w:rFonts w:ascii="Times New Roman" w:cs="Times New Roman" w:eastAsia="Times New Roman" w:hAnsi="Times New Roman"/>
          <w:sz w:val="28"/>
          <w:szCs w:val="28"/>
          <w:b w:val="1"/>
          <w:bCs w:val="1"/>
          <w:i w:val="1"/>
          <w:iCs w:val="1"/>
          <w:color w:val="00000A"/>
        </w:rPr>
        <w:t>личностных,</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b w:val="1"/>
          <w:bCs w:val="1"/>
          <w:i w:val="1"/>
          <w:iCs w:val="1"/>
          <w:color w:val="00000A"/>
        </w:rPr>
        <w:t>метапредметных</w:t>
      </w:r>
    </w:p>
    <w:p>
      <w:pPr>
        <w:spacing w:after="0" w:line="15" w:lineRule="exact"/>
        <w:rPr>
          <w:sz w:val="20"/>
          <w:szCs w:val="20"/>
          <w:color w:val="auto"/>
        </w:rPr>
      </w:pPr>
    </w:p>
    <w:p>
      <w:pPr>
        <w:ind w:left="480" w:hanging="218"/>
        <w:spacing w:after="0"/>
        <w:tabs>
          <w:tab w:leader="none" w:pos="480" w:val="left"/>
        </w:tabs>
        <w:numPr>
          <w:ilvl w:val="0"/>
          <w:numId w:val="11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b w:val="1"/>
          <w:bCs w:val="1"/>
          <w:i w:val="1"/>
          <w:iCs w:val="1"/>
          <w:color w:val="00000A"/>
        </w:rPr>
        <w:t>предметных</w:t>
      </w:r>
      <w:r>
        <w:rPr>
          <w:rFonts w:ascii="Times New Roman" w:cs="Times New Roman" w:eastAsia="Times New Roman" w:hAnsi="Times New Roman"/>
          <w:sz w:val="28"/>
          <w:szCs w:val="28"/>
          <w:color w:val="00000A"/>
        </w:rPr>
        <w:t>.</w:t>
      </w:r>
    </w:p>
    <w:p>
      <w:pPr>
        <w:spacing w:after="0" w:line="176"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Личностные результаты </w:t>
      </w:r>
      <w:r>
        <w:rPr>
          <w:rFonts w:ascii="Times New Roman" w:cs="Times New Roman" w:eastAsia="Times New Roman" w:hAnsi="Times New Roman"/>
          <w:sz w:val="28"/>
          <w:szCs w:val="28"/>
          <w:color w:val="00000A"/>
        </w:rPr>
        <w:t>освоения АООП НОО обучающимися с ЗПР</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 xml:space="preserve">включают индивидуально-личностные качества и социальные </w:t>
      </w:r>
      <w:r>
        <w:rPr>
          <w:rFonts w:ascii="Times New Roman" w:cs="Times New Roman" w:eastAsia="Times New Roman" w:hAnsi="Times New Roman"/>
          <w:sz w:val="28"/>
          <w:szCs w:val="28"/>
          <w:color w:val="000000"/>
        </w:rPr>
        <w:t>(жизненные)</w:t>
      </w:r>
      <w:r>
        <w:rPr>
          <w:rFonts w:ascii="Times New Roman" w:cs="Times New Roman" w:eastAsia="Times New Roman" w:hAnsi="Times New Roman"/>
          <w:sz w:val="28"/>
          <w:szCs w:val="28"/>
          <w:color w:val="00000A"/>
        </w:rPr>
        <w:t xml:space="preserve"> компетенции, </w:t>
      </w:r>
      <w:r>
        <w:rPr>
          <w:rFonts w:ascii="Times New Roman" w:cs="Times New Roman" w:eastAsia="Times New Roman" w:hAnsi="Times New Roman"/>
          <w:sz w:val="28"/>
          <w:szCs w:val="28"/>
          <w:color w:val="000000"/>
        </w:rPr>
        <w:t>социально значимые ценностные установки,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необходимые для</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достижения основной цели современного образования ― введения обучающихся с ЗПР в культуру, овладение ими социо-культурным опытом.</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59</w:t>
      </w:r>
    </w:p>
    <w:p>
      <w:pPr>
        <w:sectPr>
          <w:pgSz w:w="11900" w:h="16838" w:orient="portrait"/>
          <w:cols w:equalWidth="0" w:num="1">
            <w:col w:w="9900"/>
          </w:cols>
          <w:pgMar w:left="1440" w:top="1144" w:right="566" w:bottom="189" w:gutter="0" w:footer="0" w:header="0"/>
        </w:sectPr>
      </w:pPr>
    </w:p>
    <w:p>
      <w:pPr>
        <w:jc w:val="both"/>
        <w:ind w:left="260" w:firstLine="711"/>
        <w:spacing w:after="0" w:line="354" w:lineRule="auto"/>
        <w:tabs>
          <w:tab w:leader="none" w:pos="1341" w:val="left"/>
        </w:tabs>
        <w:numPr>
          <w:ilvl w:val="0"/>
          <w:numId w:val="11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 xml:space="preserve">учетом индивидуальных возможностей и особых образовательных потребностей обучающихся с ЗПР </w:t>
      </w:r>
      <w:r>
        <w:rPr>
          <w:rFonts w:ascii="Times New Roman" w:cs="Times New Roman" w:eastAsia="Times New Roman" w:hAnsi="Times New Roman"/>
          <w:sz w:val="28"/>
          <w:szCs w:val="28"/>
          <w:b w:val="1"/>
          <w:bCs w:val="1"/>
          <w:i w:val="1"/>
          <w:iCs w:val="1"/>
          <w:color w:val="00000A"/>
        </w:rPr>
        <w:t>личностные результаты</w:t>
      </w:r>
      <w:r>
        <w:rPr>
          <w:rFonts w:ascii="Times New Roman" w:cs="Times New Roman" w:eastAsia="Times New Roman" w:hAnsi="Times New Roman"/>
          <w:sz w:val="28"/>
          <w:szCs w:val="28"/>
          <w:color w:val="00000A"/>
        </w:rPr>
        <w:t xml:space="preserve"> освоения АООП НОО должны отражать:</w:t>
      </w:r>
    </w:p>
    <w:p>
      <w:pPr>
        <w:spacing w:after="0" w:line="24" w:lineRule="exact"/>
        <w:rPr>
          <w:sz w:val="20"/>
          <w:szCs w:val="20"/>
          <w:color w:val="auto"/>
        </w:rPr>
      </w:pPr>
    </w:p>
    <w:p>
      <w:pPr>
        <w:jc w:val="both"/>
        <w:ind w:left="260" w:firstLine="711"/>
        <w:spacing w:after="0" w:line="354" w:lineRule="auto"/>
        <w:tabs>
          <w:tab w:leader="none" w:pos="1429" w:val="left"/>
        </w:tabs>
        <w:numPr>
          <w:ilvl w:val="0"/>
          <w:numId w:val="11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осознание себя как гражданина России, формирование чувства гордости за свою Родину, российский народ и историю России, осознание своей этнической и национальной принадлежности;</w:t>
      </w:r>
    </w:p>
    <w:p>
      <w:pPr>
        <w:spacing w:after="0" w:line="24" w:lineRule="exact"/>
        <w:rPr>
          <w:rFonts w:ascii="Times New Roman" w:cs="Times New Roman" w:eastAsia="Times New Roman" w:hAnsi="Times New Roman"/>
          <w:sz w:val="28"/>
          <w:szCs w:val="28"/>
          <w:color w:val="00000A"/>
        </w:rPr>
      </w:pPr>
    </w:p>
    <w:p>
      <w:pPr>
        <w:ind w:left="260" w:firstLine="711"/>
        <w:spacing w:after="0" w:line="348" w:lineRule="auto"/>
        <w:tabs>
          <w:tab w:leader="none" w:pos="1360" w:val="left"/>
        </w:tabs>
        <w:numPr>
          <w:ilvl w:val="0"/>
          <w:numId w:val="11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формирование целостного, социально ориентированного взгляда на мир в его органичном единстве природной и социальной частей;</w:t>
      </w:r>
    </w:p>
    <w:p>
      <w:pPr>
        <w:spacing w:after="0" w:line="32" w:lineRule="exact"/>
        <w:rPr>
          <w:rFonts w:ascii="Times New Roman" w:cs="Times New Roman" w:eastAsia="Times New Roman" w:hAnsi="Times New Roman"/>
          <w:sz w:val="28"/>
          <w:szCs w:val="28"/>
          <w:color w:val="00000A"/>
        </w:rPr>
      </w:pPr>
    </w:p>
    <w:p>
      <w:pPr>
        <w:ind w:left="260" w:firstLine="711"/>
        <w:spacing w:after="0" w:line="348" w:lineRule="auto"/>
        <w:tabs>
          <w:tab w:leader="none" w:pos="1304" w:val="left"/>
        </w:tabs>
        <w:numPr>
          <w:ilvl w:val="0"/>
          <w:numId w:val="11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формирование уважительного отношения к иному мнению, истории и культуре других народов;</w:t>
      </w:r>
    </w:p>
    <w:p>
      <w:pPr>
        <w:spacing w:after="0" w:line="32" w:lineRule="exact"/>
        <w:rPr>
          <w:rFonts w:ascii="Times New Roman" w:cs="Times New Roman" w:eastAsia="Times New Roman" w:hAnsi="Times New Roman"/>
          <w:sz w:val="28"/>
          <w:szCs w:val="28"/>
          <w:color w:val="00000A"/>
        </w:rPr>
      </w:pPr>
    </w:p>
    <w:p>
      <w:pPr>
        <w:ind w:left="260" w:firstLine="711"/>
        <w:spacing w:after="0" w:line="348" w:lineRule="auto"/>
        <w:tabs>
          <w:tab w:leader="none" w:pos="1559" w:val="left"/>
        </w:tabs>
        <w:numPr>
          <w:ilvl w:val="0"/>
          <w:numId w:val="11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овладение начальными навыками адаптации в динамично изменяющемся и развивающемся мире;</w:t>
      </w:r>
    </w:p>
    <w:p>
      <w:pPr>
        <w:spacing w:after="0" w:line="32" w:lineRule="exact"/>
        <w:rPr>
          <w:rFonts w:ascii="Times New Roman" w:cs="Times New Roman" w:eastAsia="Times New Roman" w:hAnsi="Times New Roman"/>
          <w:sz w:val="28"/>
          <w:szCs w:val="28"/>
          <w:color w:val="00000A"/>
        </w:rPr>
      </w:pPr>
    </w:p>
    <w:p>
      <w:pPr>
        <w:ind w:left="260" w:firstLine="711"/>
        <w:spacing w:after="0" w:line="348" w:lineRule="auto"/>
        <w:tabs>
          <w:tab w:leader="none" w:pos="1273" w:val="left"/>
        </w:tabs>
        <w:numPr>
          <w:ilvl w:val="0"/>
          <w:numId w:val="11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принятие и освоение социальной роли обучающегося, формирование и развитие социально значимых мотивов учебной деятельности;</w:t>
      </w:r>
    </w:p>
    <w:p>
      <w:pPr>
        <w:spacing w:after="0" w:line="32" w:lineRule="exact"/>
        <w:rPr>
          <w:rFonts w:ascii="Times New Roman" w:cs="Times New Roman" w:eastAsia="Times New Roman" w:hAnsi="Times New Roman"/>
          <w:sz w:val="28"/>
          <w:szCs w:val="28"/>
          <w:color w:val="00000A"/>
        </w:rPr>
      </w:pPr>
    </w:p>
    <w:p>
      <w:pPr>
        <w:ind w:left="260" w:firstLine="711"/>
        <w:spacing w:after="0" w:line="349" w:lineRule="auto"/>
        <w:tabs>
          <w:tab w:leader="none" w:pos="1273" w:val="left"/>
        </w:tabs>
        <w:numPr>
          <w:ilvl w:val="0"/>
          <w:numId w:val="11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способность к осмыслению социального окружения, своего места в нем, принятие соответствующих возрасту ценностей и социальных ролей;</w:t>
      </w:r>
    </w:p>
    <w:p>
      <w:pPr>
        <w:spacing w:after="0" w:line="14" w:lineRule="exact"/>
        <w:rPr>
          <w:rFonts w:ascii="Times New Roman" w:cs="Times New Roman" w:eastAsia="Times New Roman" w:hAnsi="Times New Roman"/>
          <w:sz w:val="28"/>
          <w:szCs w:val="28"/>
          <w:color w:val="00000A"/>
        </w:rPr>
      </w:pPr>
    </w:p>
    <w:p>
      <w:pPr>
        <w:ind w:left="1280" w:hanging="309"/>
        <w:spacing w:after="0"/>
        <w:tabs>
          <w:tab w:leader="none" w:pos="1280" w:val="left"/>
        </w:tabs>
        <w:numPr>
          <w:ilvl w:val="0"/>
          <w:numId w:val="11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формирование эстетических потребностей, ценностей и чувств;</w:t>
      </w:r>
    </w:p>
    <w:p>
      <w:pPr>
        <w:spacing w:after="0" w:line="161" w:lineRule="exact"/>
        <w:rPr>
          <w:rFonts w:ascii="Times New Roman" w:cs="Times New Roman" w:eastAsia="Times New Roman" w:hAnsi="Times New Roman"/>
          <w:sz w:val="28"/>
          <w:szCs w:val="28"/>
          <w:color w:val="00000A"/>
        </w:rPr>
      </w:pPr>
    </w:p>
    <w:p>
      <w:pPr>
        <w:ind w:left="1400" w:hanging="429"/>
        <w:spacing w:after="0"/>
        <w:tabs>
          <w:tab w:leader="none" w:pos="1400" w:val="left"/>
        </w:tabs>
        <w:numPr>
          <w:ilvl w:val="0"/>
          <w:numId w:val="11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этических  чувств,  доброжелательности  и  эмоционально-</w:t>
      </w:r>
    </w:p>
    <w:p>
      <w:pPr>
        <w:spacing w:after="0" w:line="17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нравственной отзывчивости, понимания и сопереживания чувствам других людей;</w:t>
      </w:r>
    </w:p>
    <w:p>
      <w:pPr>
        <w:spacing w:after="0" w:line="30" w:lineRule="exact"/>
        <w:rPr>
          <w:sz w:val="20"/>
          <w:szCs w:val="20"/>
          <w:color w:val="auto"/>
        </w:rPr>
      </w:pPr>
    </w:p>
    <w:p>
      <w:pPr>
        <w:ind w:left="260" w:firstLine="711"/>
        <w:spacing w:after="0" w:line="349" w:lineRule="auto"/>
        <w:tabs>
          <w:tab w:leader="none" w:pos="1363" w:val="left"/>
        </w:tabs>
        <w:numPr>
          <w:ilvl w:val="0"/>
          <w:numId w:val="11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навыков сотрудничества со взрослыми и сверстниками в разных социальных ситуациях;</w:t>
      </w:r>
    </w:p>
    <w:p>
      <w:pPr>
        <w:spacing w:after="0" w:line="15" w:lineRule="exact"/>
        <w:rPr>
          <w:rFonts w:ascii="Times New Roman" w:cs="Times New Roman" w:eastAsia="Times New Roman" w:hAnsi="Times New Roman"/>
          <w:sz w:val="28"/>
          <w:szCs w:val="28"/>
          <w:color w:val="00000A"/>
        </w:rPr>
      </w:pPr>
    </w:p>
    <w:p>
      <w:pPr>
        <w:ind w:left="1520" w:hanging="549"/>
        <w:spacing w:after="0"/>
        <w:tabs>
          <w:tab w:leader="none" w:pos="1520" w:val="left"/>
        </w:tabs>
        <w:numPr>
          <w:ilvl w:val="0"/>
          <w:numId w:val="11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формирование  установки  на  безопасный,  здоровый  образ  жизни,</w:t>
      </w:r>
    </w:p>
    <w:p>
      <w:pPr>
        <w:spacing w:after="0" w:line="176"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8"/>
          <w:szCs w:val="28"/>
          <w:color w:val="00000A"/>
        </w:rPr>
        <w:t>наличие мотивации к творческому труду, работе на результат, бережному отношению к материальным и духовным ценностям</w:t>
      </w:r>
    </w:p>
    <w:p>
      <w:pPr>
        <w:spacing w:after="0" w:line="32" w:lineRule="exact"/>
        <w:rPr>
          <w:sz w:val="20"/>
          <w:szCs w:val="20"/>
          <w:color w:val="auto"/>
        </w:rPr>
      </w:pPr>
    </w:p>
    <w:p>
      <w:pPr>
        <w:ind w:left="260" w:firstLine="711"/>
        <w:spacing w:after="0" w:line="348" w:lineRule="auto"/>
        <w:tabs>
          <w:tab w:leader="none" w:pos="1402" w:val="left"/>
        </w:tabs>
        <w:numPr>
          <w:ilvl w:val="0"/>
          <w:numId w:val="11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адекватных представлений о собственных возможностях, о насущно необходимом жизнеобеспечении;</w:t>
      </w:r>
    </w:p>
    <w:p>
      <w:pPr>
        <w:spacing w:after="0" w:line="32" w:lineRule="exact"/>
        <w:rPr>
          <w:rFonts w:ascii="Times New Roman" w:cs="Times New Roman" w:eastAsia="Times New Roman" w:hAnsi="Times New Roman"/>
          <w:sz w:val="28"/>
          <w:szCs w:val="28"/>
          <w:color w:val="00000A"/>
        </w:rPr>
      </w:pPr>
    </w:p>
    <w:p>
      <w:pPr>
        <w:ind w:left="260" w:firstLine="711"/>
        <w:spacing w:after="0" w:line="348" w:lineRule="auto"/>
        <w:tabs>
          <w:tab w:leader="none" w:pos="1413" w:val="left"/>
        </w:tabs>
        <w:numPr>
          <w:ilvl w:val="0"/>
          <w:numId w:val="11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овладение социально-бытовыми умениями, используемыми в повседневной жизни;</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60</w:t>
      </w:r>
    </w:p>
    <w:p>
      <w:pPr>
        <w:sectPr>
          <w:pgSz w:w="11900" w:h="16838" w:orient="portrait"/>
          <w:cols w:equalWidth="0" w:num="1">
            <w:col w:w="9900"/>
          </w:cols>
          <w:pgMar w:left="1440" w:top="1144" w:right="566" w:bottom="18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13) владение навыками коммуникации и принятыми ритуалами социального взаимодействия, в том числе с использованием информационных технологий;</w:t>
      </w:r>
    </w:p>
    <w:p>
      <w:pPr>
        <w:spacing w:after="0" w:line="24" w:lineRule="exact"/>
        <w:rPr>
          <w:sz w:val="20"/>
          <w:szCs w:val="20"/>
          <w:color w:val="auto"/>
        </w:rPr>
      </w:pPr>
    </w:p>
    <w:p>
      <w:pPr>
        <w:ind w:left="260" w:firstLine="711"/>
        <w:spacing w:after="0" w:line="349" w:lineRule="auto"/>
        <w:tabs>
          <w:tab w:leader="none" w:pos="1413" w:val="left"/>
        </w:tabs>
        <w:numPr>
          <w:ilvl w:val="0"/>
          <w:numId w:val="11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способность к осмыслению и дифференциации картины мира, ее временно-пространственной организации.</w:t>
      </w:r>
    </w:p>
    <w:p>
      <w:pPr>
        <w:spacing w:after="0" w:line="30"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Метапредметные результаты </w:t>
      </w:r>
      <w:r>
        <w:rPr>
          <w:rFonts w:ascii="Times New Roman" w:cs="Times New Roman" w:eastAsia="Times New Roman" w:hAnsi="Times New Roman"/>
          <w:sz w:val="28"/>
          <w:szCs w:val="28"/>
          <w:color w:val="00000A"/>
        </w:rPr>
        <w:t>освоения АООП НОО включают</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освоенные обучающимися универсальные учебные действия (познавательные, регулятивные и коммуникативные), обеспечивающие овладение ключевыми компетенциями (составляющими основу умения учиться) и межпредметными знаниями, а также способность решать учебные и жизненные задачи и готовность к овладению в дальнейшем АООП основного общего образования.</w:t>
      </w:r>
    </w:p>
    <w:p>
      <w:pPr>
        <w:spacing w:after="0" w:line="24" w:lineRule="exact"/>
        <w:rPr>
          <w:sz w:val="20"/>
          <w:szCs w:val="20"/>
          <w:color w:val="auto"/>
        </w:rPr>
      </w:pPr>
    </w:p>
    <w:p>
      <w:pPr>
        <w:jc w:val="both"/>
        <w:ind w:left="260" w:firstLine="711"/>
        <w:spacing w:after="0" w:line="354" w:lineRule="auto"/>
        <w:tabs>
          <w:tab w:leader="none" w:pos="1341" w:val="left"/>
        </w:tabs>
        <w:numPr>
          <w:ilvl w:val="0"/>
          <w:numId w:val="12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 xml:space="preserve">учетом индивидуальных возможностей и особых образовательных потребностей обучающихся с ЗПР </w:t>
      </w:r>
      <w:r>
        <w:rPr>
          <w:rFonts w:ascii="Times New Roman" w:cs="Times New Roman" w:eastAsia="Times New Roman" w:hAnsi="Times New Roman"/>
          <w:sz w:val="28"/>
          <w:szCs w:val="28"/>
          <w:b w:val="1"/>
          <w:bCs w:val="1"/>
          <w:i w:val="1"/>
          <w:iCs w:val="1"/>
          <w:color w:val="00000A"/>
        </w:rPr>
        <w:t>метапредметные результаты</w:t>
      </w:r>
      <w:r>
        <w:rPr>
          <w:rFonts w:ascii="Times New Roman" w:cs="Times New Roman" w:eastAsia="Times New Roman" w:hAnsi="Times New Roman"/>
          <w:sz w:val="28"/>
          <w:szCs w:val="28"/>
          <w:color w:val="00000A"/>
        </w:rPr>
        <w:t xml:space="preserve"> освоения АООП НОО должны отражать:</w:t>
      </w:r>
    </w:p>
    <w:p>
      <w:pPr>
        <w:spacing w:after="0" w:line="24" w:lineRule="exact"/>
        <w:rPr>
          <w:rFonts w:ascii="Times New Roman" w:cs="Times New Roman" w:eastAsia="Times New Roman" w:hAnsi="Times New Roman"/>
          <w:sz w:val="28"/>
          <w:szCs w:val="28"/>
          <w:color w:val="00000A"/>
        </w:rPr>
      </w:pPr>
    </w:p>
    <w:p>
      <w:pPr>
        <w:jc w:val="both"/>
        <w:ind w:left="260" w:firstLine="709"/>
        <w:spacing w:after="0" w:line="354"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1) овладение способностью принимать и сохранять цели и задачи решения типовых учебных и практических задач, коллективного поиска средств их осуществления;</w:t>
      </w:r>
    </w:p>
    <w:p>
      <w:pPr>
        <w:spacing w:after="0" w:line="24" w:lineRule="exact"/>
        <w:rPr>
          <w:sz w:val="20"/>
          <w:szCs w:val="20"/>
          <w:color w:val="auto"/>
        </w:rPr>
      </w:pPr>
    </w:p>
    <w:p>
      <w:pPr>
        <w:jc w:val="both"/>
        <w:ind w:left="260" w:firstLine="711"/>
        <w:spacing w:after="0" w:line="356" w:lineRule="auto"/>
        <w:tabs>
          <w:tab w:leader="none" w:pos="1417" w:val="left"/>
        </w:tabs>
        <w:numPr>
          <w:ilvl w:val="0"/>
          <w:numId w:val="12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формирование умения планировать, контролировать и оценивать учебные действия в соответствии с поставленной задачей и условиями ее реализации; определять наиболее эффективные способы достижения результата;</w:t>
      </w:r>
    </w:p>
    <w:p>
      <w:pPr>
        <w:spacing w:after="0" w:line="21" w:lineRule="exact"/>
        <w:rPr>
          <w:rFonts w:ascii="Times New Roman" w:cs="Times New Roman" w:eastAsia="Times New Roman" w:hAnsi="Times New Roman"/>
          <w:sz w:val="28"/>
          <w:szCs w:val="28"/>
          <w:color w:val="00000A"/>
        </w:rPr>
      </w:pPr>
    </w:p>
    <w:p>
      <w:pPr>
        <w:jc w:val="both"/>
        <w:ind w:left="260" w:firstLine="711"/>
        <w:spacing w:after="0" w:line="354" w:lineRule="auto"/>
        <w:tabs>
          <w:tab w:leader="none" w:pos="1363" w:val="left"/>
        </w:tabs>
        <w:numPr>
          <w:ilvl w:val="0"/>
          <w:numId w:val="12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формирование умения понимать причины успеха/неуспеха учебной деятельности и способности конструктивно действовать даже в ситуациях неуспеха;</w:t>
      </w:r>
    </w:p>
    <w:p>
      <w:pPr>
        <w:spacing w:after="0" w:line="23" w:lineRule="exact"/>
        <w:rPr>
          <w:rFonts w:ascii="Times New Roman" w:cs="Times New Roman" w:eastAsia="Times New Roman" w:hAnsi="Times New Roman"/>
          <w:sz w:val="28"/>
          <w:szCs w:val="28"/>
          <w:color w:val="00000A"/>
        </w:rPr>
      </w:pPr>
    </w:p>
    <w:p>
      <w:pPr>
        <w:jc w:val="both"/>
        <w:ind w:left="260" w:firstLine="711"/>
        <w:spacing w:after="0" w:line="354" w:lineRule="auto"/>
        <w:tabs>
          <w:tab w:leader="none" w:pos="1449" w:val="left"/>
        </w:tabs>
        <w:numPr>
          <w:ilvl w:val="0"/>
          <w:numId w:val="12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использование речевых средств и средств информационных и коммуникационных технологий (далее - ИКТ) для решения коммуникативных и познавательных задач;</w:t>
      </w:r>
    </w:p>
    <w:p>
      <w:pPr>
        <w:spacing w:after="0" w:line="25" w:lineRule="exact"/>
        <w:rPr>
          <w:rFonts w:ascii="Times New Roman" w:cs="Times New Roman" w:eastAsia="Times New Roman" w:hAnsi="Times New Roman"/>
          <w:sz w:val="28"/>
          <w:szCs w:val="28"/>
          <w:color w:val="00000A"/>
        </w:rPr>
      </w:pPr>
    </w:p>
    <w:p>
      <w:pPr>
        <w:jc w:val="both"/>
        <w:ind w:left="260" w:firstLine="711"/>
        <w:spacing w:after="0" w:line="348" w:lineRule="auto"/>
        <w:tabs>
          <w:tab w:leader="none" w:pos="1273" w:val="left"/>
        </w:tabs>
        <w:numPr>
          <w:ilvl w:val="0"/>
          <w:numId w:val="12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овладение навыками смыслового чтения доступных по содержанию и объему художественных текстов и научно-популярных статей в соответствии с</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61</w:t>
      </w:r>
    </w:p>
    <w:p>
      <w:pPr>
        <w:sectPr>
          <w:pgSz w:w="11900" w:h="16838" w:orient="portrait"/>
          <w:cols w:equalWidth="0" w:num="1">
            <w:col w:w="9900"/>
          </w:cols>
          <w:pgMar w:left="1440" w:top="1144" w:right="566" w:bottom="189" w:gutter="0" w:footer="0" w:header="0"/>
        </w:sectPr>
      </w:pPr>
    </w:p>
    <w:p>
      <w:pPr>
        <w:ind w:left="260"/>
        <w:spacing w:after="0" w:line="348" w:lineRule="auto"/>
        <w:rPr>
          <w:sz w:val="20"/>
          <w:szCs w:val="20"/>
          <w:color w:val="auto"/>
        </w:rPr>
      </w:pPr>
      <w:r>
        <w:rPr>
          <w:rFonts w:ascii="Times New Roman" w:cs="Times New Roman" w:eastAsia="Times New Roman" w:hAnsi="Times New Roman"/>
          <w:sz w:val="28"/>
          <w:szCs w:val="28"/>
          <w:color w:val="00000A"/>
        </w:rPr>
        <w:t>целями и задачами; осознанно строить речевое высказывание в соответствии с задачами коммуникации и составлять тексты в устной и письменной формах;</w:t>
      </w:r>
    </w:p>
    <w:p>
      <w:pPr>
        <w:spacing w:after="0" w:line="18" w:lineRule="exact"/>
        <w:rPr>
          <w:sz w:val="20"/>
          <w:szCs w:val="20"/>
          <w:color w:val="auto"/>
        </w:rPr>
      </w:pPr>
    </w:p>
    <w:p>
      <w:pPr>
        <w:ind w:left="1280" w:hanging="309"/>
        <w:spacing w:after="0"/>
        <w:tabs>
          <w:tab w:leader="none" w:pos="1280" w:val="left"/>
        </w:tabs>
        <w:numPr>
          <w:ilvl w:val="0"/>
          <w:numId w:val="12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овладение  логическими  действиями  сравнения,  анализа,  синтеза,</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обобщения, классификации по родовидовым признакам, установления аналогий</w:t>
      </w:r>
    </w:p>
    <w:p>
      <w:pPr>
        <w:spacing w:after="0" w:line="176" w:lineRule="exact"/>
        <w:rPr>
          <w:sz w:val="20"/>
          <w:szCs w:val="20"/>
          <w:color w:val="auto"/>
        </w:rPr>
      </w:pPr>
    </w:p>
    <w:p>
      <w:pPr>
        <w:jc w:val="both"/>
        <w:ind w:left="260" w:firstLine="2"/>
        <w:spacing w:after="0" w:line="354" w:lineRule="auto"/>
        <w:tabs>
          <w:tab w:leader="none" w:pos="638" w:val="left"/>
        </w:tabs>
        <w:numPr>
          <w:ilvl w:val="0"/>
          <w:numId w:val="12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причинно-следственных связей, построения рассуждений, отнесения к известным понятиям на уровне, соответствующем индивидуальным возможностям;</w:t>
      </w:r>
    </w:p>
    <w:p>
      <w:pPr>
        <w:spacing w:after="0" w:line="23" w:lineRule="exact"/>
        <w:rPr>
          <w:rFonts w:ascii="Times New Roman" w:cs="Times New Roman" w:eastAsia="Times New Roman" w:hAnsi="Times New Roman"/>
          <w:sz w:val="28"/>
          <w:szCs w:val="28"/>
          <w:color w:val="00000A"/>
        </w:rPr>
      </w:pPr>
    </w:p>
    <w:p>
      <w:pPr>
        <w:jc w:val="both"/>
        <w:ind w:left="260" w:firstLine="711"/>
        <w:spacing w:after="0" w:line="356" w:lineRule="auto"/>
        <w:tabs>
          <w:tab w:leader="none" w:pos="1277" w:val="left"/>
        </w:tabs>
        <w:numPr>
          <w:ilvl w:val="1"/>
          <w:numId w:val="12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готовность слушать собеседника и вести диалог; готовность признавать возможность существования различных точек зрения и права каждого иметь свою; излагать свое мнение и аргументировать свою точку зрения и оценку событий;</w:t>
      </w:r>
    </w:p>
    <w:p>
      <w:pPr>
        <w:spacing w:after="0" w:line="21" w:lineRule="exact"/>
        <w:rPr>
          <w:rFonts w:ascii="Times New Roman" w:cs="Times New Roman" w:eastAsia="Times New Roman" w:hAnsi="Times New Roman"/>
          <w:sz w:val="28"/>
          <w:szCs w:val="28"/>
          <w:color w:val="00000A"/>
        </w:rPr>
      </w:pPr>
    </w:p>
    <w:p>
      <w:pPr>
        <w:jc w:val="both"/>
        <w:ind w:left="260" w:firstLine="711"/>
        <w:spacing w:after="0" w:line="349" w:lineRule="auto"/>
        <w:tabs>
          <w:tab w:leader="none" w:pos="1503" w:val="left"/>
        </w:tabs>
        <w:numPr>
          <w:ilvl w:val="1"/>
          <w:numId w:val="12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определение общей цели и путей ее достижения; умение договариваться о распределении функций и ролей в совместной деятельности;</w:t>
      </w:r>
    </w:p>
    <w:p>
      <w:pPr>
        <w:spacing w:after="0" w:line="30"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осуществлять взаимный контроль в совместной деятельности, адекватно оценивать собственное поведение и поведение окружающих;</w:t>
      </w:r>
    </w:p>
    <w:p>
      <w:pPr>
        <w:spacing w:after="0" w:line="30" w:lineRule="exact"/>
        <w:rPr>
          <w:sz w:val="20"/>
          <w:szCs w:val="20"/>
          <w:color w:val="auto"/>
        </w:rPr>
      </w:pPr>
    </w:p>
    <w:p>
      <w:pPr>
        <w:ind w:left="260" w:firstLine="711"/>
        <w:spacing w:after="0" w:line="348" w:lineRule="auto"/>
        <w:tabs>
          <w:tab w:leader="none" w:pos="1355" w:val="left"/>
        </w:tabs>
        <w:numPr>
          <w:ilvl w:val="0"/>
          <w:numId w:val="12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готовность конструктивно разрешать конфликты посредством учета интересов сторон и сотрудничества;</w:t>
      </w:r>
    </w:p>
    <w:p>
      <w:pPr>
        <w:spacing w:after="0" w:line="32" w:lineRule="exact"/>
        <w:rPr>
          <w:rFonts w:ascii="Times New Roman" w:cs="Times New Roman" w:eastAsia="Times New Roman" w:hAnsi="Times New Roman"/>
          <w:sz w:val="28"/>
          <w:szCs w:val="28"/>
          <w:color w:val="00000A"/>
        </w:rPr>
      </w:pPr>
    </w:p>
    <w:p>
      <w:pPr>
        <w:jc w:val="both"/>
        <w:ind w:left="260" w:firstLine="711"/>
        <w:spacing w:after="0" w:line="348" w:lineRule="auto"/>
        <w:tabs>
          <w:tab w:leader="none" w:pos="1540" w:val="left"/>
        </w:tabs>
        <w:numPr>
          <w:ilvl w:val="0"/>
          <w:numId w:val="12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овладение начальными сведениями о сущности и особенностях объектов, процессов и явлений действительности (природных, социальных,</w:t>
      </w:r>
    </w:p>
    <w:p>
      <w:pPr>
        <w:spacing w:after="0" w:line="32"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8"/>
          <w:szCs w:val="28"/>
          <w:color w:val="00000A"/>
        </w:rPr>
        <w:t>культурных, технических и др.) в соответствии с содержанием конкретного учебного предмета;</w:t>
      </w:r>
    </w:p>
    <w:p>
      <w:pPr>
        <w:spacing w:after="0" w:line="32" w:lineRule="exact"/>
        <w:rPr>
          <w:sz w:val="20"/>
          <w:szCs w:val="20"/>
          <w:color w:val="auto"/>
        </w:rPr>
      </w:pPr>
    </w:p>
    <w:p>
      <w:pPr>
        <w:jc w:val="both"/>
        <w:ind w:left="260" w:firstLine="711"/>
        <w:spacing w:after="0" w:line="354" w:lineRule="auto"/>
        <w:tabs>
          <w:tab w:leader="none" w:pos="1467" w:val="left"/>
        </w:tabs>
        <w:numPr>
          <w:ilvl w:val="0"/>
          <w:numId w:val="12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овладение некоторыми базовыми предметными и межпредметными понятиями, отражающими доступные существенные связи и отношения между объектами и процессами.</w:t>
      </w:r>
    </w:p>
    <w:p>
      <w:pPr>
        <w:spacing w:after="0" w:line="24"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b w:val="1"/>
          <w:bCs w:val="1"/>
          <w:i w:val="1"/>
          <w:iCs w:val="1"/>
          <w:color w:val="auto"/>
        </w:rPr>
        <w:t xml:space="preserve">Предметные результаты </w:t>
      </w:r>
      <w:r>
        <w:rPr>
          <w:rFonts w:ascii="Times New Roman" w:cs="Times New Roman" w:eastAsia="Times New Roman" w:hAnsi="Times New Roman"/>
          <w:sz w:val="28"/>
          <w:szCs w:val="28"/>
          <w:color w:val="auto"/>
        </w:rPr>
        <w:t>освоения АООП НОО с учетом специфики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содержания предметных областей включают освоенные обучающимися знания</w:t>
      </w:r>
    </w:p>
    <w:p>
      <w:pPr>
        <w:spacing w:after="0" w:line="30" w:lineRule="exact"/>
        <w:rPr>
          <w:sz w:val="20"/>
          <w:szCs w:val="20"/>
          <w:color w:val="auto"/>
        </w:rPr>
      </w:pPr>
    </w:p>
    <w:p>
      <w:pPr>
        <w:ind w:left="260" w:firstLine="2"/>
        <w:spacing w:after="0" w:line="349" w:lineRule="auto"/>
        <w:tabs>
          <w:tab w:leader="none" w:pos="610" w:val="left"/>
        </w:tabs>
        <w:numPr>
          <w:ilvl w:val="0"/>
          <w:numId w:val="12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умения, специфичные для каждой предметной области, готовность их применения.</w:t>
      </w:r>
    </w:p>
    <w:p>
      <w:pPr>
        <w:spacing w:after="0" w:line="30" w:lineRule="exact"/>
        <w:rPr>
          <w:rFonts w:ascii="Times New Roman" w:cs="Times New Roman" w:eastAsia="Times New Roman" w:hAnsi="Times New Roman"/>
          <w:sz w:val="28"/>
          <w:szCs w:val="28"/>
          <w:color w:val="auto"/>
        </w:rPr>
      </w:pPr>
    </w:p>
    <w:p>
      <w:pPr>
        <w:jc w:val="both"/>
        <w:ind w:left="260" w:firstLine="711"/>
        <w:spacing w:after="0" w:line="349" w:lineRule="auto"/>
        <w:tabs>
          <w:tab w:leader="none" w:pos="1341" w:val="left"/>
        </w:tabs>
        <w:numPr>
          <w:ilvl w:val="1"/>
          <w:numId w:val="12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 xml:space="preserve">учетом индивидуальных возможностей и особых образовательных потребностей обучающихся с ЗПР </w:t>
      </w:r>
      <w:r>
        <w:rPr>
          <w:rFonts w:ascii="Times New Roman" w:cs="Times New Roman" w:eastAsia="Times New Roman" w:hAnsi="Times New Roman"/>
          <w:sz w:val="28"/>
          <w:szCs w:val="28"/>
          <w:b w:val="1"/>
          <w:bCs w:val="1"/>
          <w:i w:val="1"/>
          <w:iCs w:val="1"/>
          <w:color w:val="00000A"/>
        </w:rPr>
        <w:t>предметные результаты</w:t>
      </w:r>
      <w:r>
        <w:rPr>
          <w:rFonts w:ascii="Times New Roman" w:cs="Times New Roman" w:eastAsia="Times New Roman" w:hAnsi="Times New Roman"/>
          <w:sz w:val="28"/>
          <w:szCs w:val="28"/>
          <w:color w:val="00000A"/>
        </w:rPr>
        <w:t xml:space="preserve"> должны отражать:</w:t>
      </w:r>
    </w:p>
    <w:p>
      <w:pPr>
        <w:spacing w:after="0" w:line="2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62</w:t>
      </w:r>
    </w:p>
    <w:p>
      <w:pPr>
        <w:sectPr>
          <w:pgSz w:w="11900" w:h="16838" w:orient="portrait"/>
          <w:cols w:equalWidth="0" w:num="1">
            <w:col w:w="9900"/>
          </w:cols>
          <w:pgMar w:left="1440" w:top="1144" w:right="566" w:bottom="189"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color w:val="auto"/>
        </w:rPr>
        <w:t>Филология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Русский язык. Родной язык:</w:t>
      </w:r>
    </w:p>
    <w:p>
      <w:pPr>
        <w:spacing w:after="0" w:line="173" w:lineRule="exact"/>
        <w:rPr>
          <w:sz w:val="20"/>
          <w:szCs w:val="20"/>
          <w:color w:val="auto"/>
        </w:rPr>
      </w:pPr>
    </w:p>
    <w:p>
      <w:pPr>
        <w:jc w:val="both"/>
        <w:ind w:left="260" w:firstLine="722"/>
        <w:spacing w:after="0" w:line="354" w:lineRule="auto"/>
        <w:tabs>
          <w:tab w:leader="none" w:pos="1676" w:val="left"/>
        </w:tabs>
        <w:numPr>
          <w:ilvl w:val="0"/>
          <w:numId w:val="12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первоначальных представлений о единстве и многообразии языкового и культурного пространства России, о языке как основе национального самосознания;</w:t>
      </w:r>
    </w:p>
    <w:p>
      <w:pPr>
        <w:spacing w:after="0" w:line="9" w:lineRule="exact"/>
        <w:rPr>
          <w:rFonts w:ascii="Times New Roman" w:cs="Times New Roman" w:eastAsia="Times New Roman" w:hAnsi="Times New Roman"/>
          <w:sz w:val="28"/>
          <w:szCs w:val="28"/>
          <w:color w:val="auto"/>
        </w:rPr>
      </w:pPr>
    </w:p>
    <w:p>
      <w:pPr>
        <w:ind w:left="1680" w:hanging="698"/>
        <w:spacing w:after="0"/>
        <w:tabs>
          <w:tab w:leader="none" w:pos="1680" w:val="left"/>
        </w:tabs>
        <w:numPr>
          <w:ilvl w:val="0"/>
          <w:numId w:val="12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интереса к изучению родного (русского) языка;</w:t>
      </w:r>
    </w:p>
    <w:p>
      <w:pPr>
        <w:spacing w:after="0" w:line="161" w:lineRule="exact"/>
        <w:rPr>
          <w:rFonts w:ascii="Times New Roman" w:cs="Times New Roman" w:eastAsia="Times New Roman" w:hAnsi="Times New Roman"/>
          <w:sz w:val="28"/>
          <w:szCs w:val="28"/>
          <w:color w:val="auto"/>
        </w:rPr>
      </w:pPr>
    </w:p>
    <w:p>
      <w:pPr>
        <w:ind w:left="1680" w:hanging="698"/>
        <w:spacing w:after="0"/>
        <w:tabs>
          <w:tab w:leader="none" w:pos="1680" w:val="left"/>
        </w:tabs>
        <w:numPr>
          <w:ilvl w:val="0"/>
          <w:numId w:val="12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овладение первоначальными представлениями о правилах речевого</w:t>
      </w:r>
    </w:p>
    <w:p>
      <w:pPr>
        <w:spacing w:after="0" w:line="160"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этикета;</w:t>
      </w:r>
    </w:p>
    <w:p>
      <w:pPr>
        <w:spacing w:after="0" w:line="161" w:lineRule="exact"/>
        <w:rPr>
          <w:rFonts w:ascii="Times New Roman" w:cs="Times New Roman" w:eastAsia="Times New Roman" w:hAnsi="Times New Roman"/>
          <w:sz w:val="28"/>
          <w:szCs w:val="28"/>
          <w:color w:val="auto"/>
        </w:rPr>
      </w:pPr>
    </w:p>
    <w:p>
      <w:pPr>
        <w:ind w:left="1680" w:hanging="698"/>
        <w:spacing w:after="0"/>
        <w:tabs>
          <w:tab w:leader="none" w:pos="1680" w:val="left"/>
        </w:tabs>
        <w:numPr>
          <w:ilvl w:val="0"/>
          <w:numId w:val="12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овладение основами грамотного письма;</w:t>
      </w:r>
    </w:p>
    <w:p>
      <w:pPr>
        <w:spacing w:after="0" w:line="160" w:lineRule="exact"/>
        <w:rPr>
          <w:rFonts w:ascii="Times New Roman" w:cs="Times New Roman" w:eastAsia="Times New Roman" w:hAnsi="Times New Roman"/>
          <w:sz w:val="28"/>
          <w:szCs w:val="28"/>
          <w:color w:val="auto"/>
        </w:rPr>
      </w:pPr>
    </w:p>
    <w:p>
      <w:pPr>
        <w:ind w:left="1680" w:hanging="698"/>
        <w:spacing w:after="0"/>
        <w:tabs>
          <w:tab w:leader="none" w:pos="1680" w:val="left"/>
        </w:tabs>
        <w:numPr>
          <w:ilvl w:val="0"/>
          <w:numId w:val="12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овладение  обучающимися  коммуникативно-речевыми  умениями,</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необходимыми для совершенствования их речевой практики;</w:t>
      </w:r>
    </w:p>
    <w:p>
      <w:pPr>
        <w:spacing w:after="0" w:line="175" w:lineRule="exact"/>
        <w:rPr>
          <w:sz w:val="20"/>
          <w:szCs w:val="20"/>
          <w:color w:val="auto"/>
        </w:rPr>
      </w:pPr>
    </w:p>
    <w:p>
      <w:pPr>
        <w:jc w:val="both"/>
        <w:ind w:left="260" w:firstLine="722"/>
        <w:spacing w:after="0" w:line="354" w:lineRule="auto"/>
        <w:tabs>
          <w:tab w:leader="none" w:pos="1676" w:val="left"/>
        </w:tabs>
        <w:numPr>
          <w:ilvl w:val="1"/>
          <w:numId w:val="12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позитивного отношения к правильной устной и письменной речи как показателям общей культуры и гражданской позиции человека;</w:t>
      </w:r>
    </w:p>
    <w:p>
      <w:pPr>
        <w:spacing w:after="0" w:line="24" w:lineRule="exact"/>
        <w:rPr>
          <w:rFonts w:ascii="Times New Roman" w:cs="Times New Roman" w:eastAsia="Times New Roman" w:hAnsi="Times New Roman"/>
          <w:sz w:val="28"/>
          <w:szCs w:val="28"/>
          <w:color w:val="auto"/>
        </w:rPr>
      </w:pPr>
    </w:p>
    <w:p>
      <w:pPr>
        <w:ind w:left="260" w:firstLine="711"/>
        <w:spacing w:after="0" w:line="349" w:lineRule="auto"/>
        <w:tabs>
          <w:tab w:leader="none" w:pos="1676" w:val="left"/>
        </w:tabs>
        <w:numPr>
          <w:ilvl w:val="0"/>
          <w:numId w:val="12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использование знаний в области русского языка и сформированных грамматико-орфографических умений для решения практических задач.</w:t>
      </w:r>
    </w:p>
    <w:p>
      <w:pPr>
        <w:spacing w:after="0" w:line="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8"/>
          <w:szCs w:val="28"/>
          <w:b w:val="1"/>
          <w:bCs w:val="1"/>
          <w:i w:val="1"/>
          <w:iCs w:val="1"/>
          <w:color w:val="auto"/>
        </w:rPr>
        <w:t>Литературное чтение. Литературное чтение на родном языке:</w:t>
      </w:r>
    </w:p>
    <w:p>
      <w:pPr>
        <w:spacing w:after="0" w:line="173" w:lineRule="exact"/>
        <w:rPr>
          <w:sz w:val="20"/>
          <w:szCs w:val="20"/>
          <w:color w:val="auto"/>
        </w:rPr>
      </w:pPr>
    </w:p>
    <w:p>
      <w:pPr>
        <w:jc w:val="both"/>
        <w:ind w:left="260" w:firstLine="711"/>
        <w:spacing w:after="0" w:line="354" w:lineRule="auto"/>
        <w:tabs>
          <w:tab w:leader="none" w:pos="1676" w:val="left"/>
        </w:tabs>
        <w:numPr>
          <w:ilvl w:val="0"/>
          <w:numId w:val="13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понимание литературы как явления национальной и мировой культуры, средства сохранения и передачи нравственных ценностей и традиций;</w:t>
      </w:r>
    </w:p>
    <w:p>
      <w:pPr>
        <w:spacing w:after="0" w:line="23" w:lineRule="exact"/>
        <w:rPr>
          <w:rFonts w:ascii="Times New Roman" w:cs="Times New Roman" w:eastAsia="Times New Roman" w:hAnsi="Times New Roman"/>
          <w:sz w:val="28"/>
          <w:szCs w:val="28"/>
          <w:color w:val="auto"/>
        </w:rPr>
      </w:pPr>
    </w:p>
    <w:p>
      <w:pPr>
        <w:jc w:val="both"/>
        <w:ind w:left="260" w:firstLine="711"/>
        <w:spacing w:after="0" w:line="356" w:lineRule="auto"/>
        <w:tabs>
          <w:tab w:leader="none" w:pos="1676" w:val="left"/>
        </w:tabs>
        <w:numPr>
          <w:ilvl w:val="0"/>
          <w:numId w:val="13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осознание значимости чтения для личного развития; формирование представлений о мире, российской истории и культуре, первоначальных этических представлений, понятий о добре и зле, нравственности; успешности обучения по всем учебным предметам;</w:t>
      </w:r>
    </w:p>
    <w:p>
      <w:pPr>
        <w:spacing w:after="0" w:line="21" w:lineRule="exact"/>
        <w:rPr>
          <w:rFonts w:ascii="Times New Roman" w:cs="Times New Roman" w:eastAsia="Times New Roman" w:hAnsi="Times New Roman"/>
          <w:sz w:val="28"/>
          <w:szCs w:val="28"/>
          <w:color w:val="auto"/>
        </w:rPr>
      </w:pPr>
    </w:p>
    <w:p>
      <w:pPr>
        <w:ind w:left="260" w:firstLine="711"/>
        <w:spacing w:after="0" w:line="349" w:lineRule="auto"/>
        <w:tabs>
          <w:tab w:leader="none" w:pos="1676" w:val="left"/>
        </w:tabs>
        <w:numPr>
          <w:ilvl w:val="0"/>
          <w:numId w:val="13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осознанное, правильное, плавное чтение вслух целыми словами с использованием некоторых средств устной выразительности речи;</w:t>
      </w:r>
    </w:p>
    <w:p>
      <w:pPr>
        <w:spacing w:after="0" w:line="15" w:lineRule="exact"/>
        <w:rPr>
          <w:rFonts w:ascii="Times New Roman" w:cs="Times New Roman" w:eastAsia="Times New Roman" w:hAnsi="Times New Roman"/>
          <w:sz w:val="28"/>
          <w:szCs w:val="28"/>
          <w:color w:val="auto"/>
        </w:rPr>
      </w:pPr>
    </w:p>
    <w:p>
      <w:pPr>
        <w:ind w:left="1680" w:hanging="709"/>
        <w:spacing w:after="0"/>
        <w:tabs>
          <w:tab w:leader="none" w:pos="1680" w:val="left"/>
        </w:tabs>
        <w:numPr>
          <w:ilvl w:val="0"/>
          <w:numId w:val="13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понимание роли чтения, использование разных видов чтения;</w:t>
      </w:r>
    </w:p>
    <w:p>
      <w:pPr>
        <w:spacing w:after="0" w:line="176" w:lineRule="exact"/>
        <w:rPr>
          <w:rFonts w:ascii="Times New Roman" w:cs="Times New Roman" w:eastAsia="Times New Roman" w:hAnsi="Times New Roman"/>
          <w:sz w:val="28"/>
          <w:szCs w:val="28"/>
          <w:color w:val="auto"/>
        </w:rPr>
      </w:pPr>
    </w:p>
    <w:p>
      <w:pPr>
        <w:jc w:val="both"/>
        <w:ind w:left="260" w:firstLine="711"/>
        <w:spacing w:after="0" w:line="348" w:lineRule="auto"/>
        <w:tabs>
          <w:tab w:leader="none" w:pos="1676" w:val="left"/>
        </w:tabs>
        <w:numPr>
          <w:ilvl w:val="0"/>
          <w:numId w:val="13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умения осознанно воспринимать и оценивать содержание текстов, участие в обсуждении прочитанных произведений, умение</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63</w:t>
      </w:r>
    </w:p>
    <w:p>
      <w:pPr>
        <w:sectPr>
          <w:pgSz w:w="11900" w:h="16838" w:orient="portrait"/>
          <w:cols w:equalWidth="0" w:num="1">
            <w:col w:w="9900"/>
          </w:cols>
          <w:pgMar w:left="1440" w:top="1133" w:right="566" w:bottom="189" w:gutter="0" w:footer="0" w:header="0"/>
        </w:sectPr>
      </w:pPr>
    </w:p>
    <w:p>
      <w:pPr>
        <w:ind w:left="260"/>
        <w:spacing w:after="0" w:line="348" w:lineRule="auto"/>
        <w:rPr>
          <w:sz w:val="20"/>
          <w:szCs w:val="20"/>
          <w:color w:val="auto"/>
        </w:rPr>
      </w:pPr>
      <w:r>
        <w:rPr>
          <w:rFonts w:ascii="Times New Roman" w:cs="Times New Roman" w:eastAsia="Times New Roman" w:hAnsi="Times New Roman"/>
          <w:sz w:val="28"/>
          <w:szCs w:val="28"/>
          <w:color w:val="auto"/>
        </w:rPr>
        <w:t>высказывать отношение к поступкам героев, оценивать поступки героев и мотивы поступков с учетом принятых в обществе норм и правил;</w:t>
      </w:r>
    </w:p>
    <w:p>
      <w:pPr>
        <w:spacing w:after="0" w:line="32" w:lineRule="exact"/>
        <w:rPr>
          <w:sz w:val="20"/>
          <w:szCs w:val="20"/>
          <w:color w:val="auto"/>
        </w:rPr>
      </w:pPr>
    </w:p>
    <w:p>
      <w:pPr>
        <w:jc w:val="both"/>
        <w:ind w:left="260" w:firstLine="711"/>
        <w:spacing w:after="0" w:line="354" w:lineRule="auto"/>
        <w:tabs>
          <w:tab w:leader="none" w:pos="1676" w:val="left"/>
        </w:tabs>
        <w:numPr>
          <w:ilvl w:val="0"/>
          <w:numId w:val="13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достижение необходимого для продолжения образования уровня читательской компетентности, общего речевого развития, т.е. овладение техникой чтения вслух и про себя, элементарными приемами интерпретации,</w:t>
      </w:r>
    </w:p>
    <w:p>
      <w:pPr>
        <w:spacing w:after="0" w:line="2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анализа и преобразования художественных, научно-популярных и учебных текстов;</w:t>
      </w:r>
    </w:p>
    <w:p>
      <w:pPr>
        <w:spacing w:after="0" w:line="15" w:lineRule="exact"/>
        <w:rPr>
          <w:sz w:val="20"/>
          <w:szCs w:val="20"/>
          <w:color w:val="auto"/>
        </w:rPr>
      </w:pPr>
    </w:p>
    <w:p>
      <w:pPr>
        <w:ind w:left="1680" w:hanging="709"/>
        <w:spacing w:after="0"/>
        <w:tabs>
          <w:tab w:leader="none" w:pos="1680" w:val="left"/>
        </w:tabs>
        <w:numPr>
          <w:ilvl w:val="0"/>
          <w:numId w:val="13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потребности в систематическом чтении;</w:t>
      </w:r>
    </w:p>
    <w:p>
      <w:pPr>
        <w:spacing w:after="0" w:line="161" w:lineRule="exact"/>
        <w:rPr>
          <w:rFonts w:ascii="Times New Roman" w:cs="Times New Roman" w:eastAsia="Times New Roman" w:hAnsi="Times New Roman"/>
          <w:sz w:val="28"/>
          <w:szCs w:val="28"/>
          <w:color w:val="auto"/>
        </w:rPr>
      </w:pPr>
    </w:p>
    <w:p>
      <w:pPr>
        <w:ind w:left="1680" w:hanging="709"/>
        <w:spacing w:after="0"/>
        <w:tabs>
          <w:tab w:leader="none" w:pos="1680" w:val="left"/>
        </w:tabs>
        <w:numPr>
          <w:ilvl w:val="0"/>
          <w:numId w:val="13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выбор с помощью взрослого интересующей литературы.</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Иностранный язык:</w:t>
      </w:r>
    </w:p>
    <w:p>
      <w:pPr>
        <w:spacing w:after="0" w:line="158" w:lineRule="exact"/>
        <w:rPr>
          <w:sz w:val="20"/>
          <w:szCs w:val="20"/>
          <w:color w:val="auto"/>
        </w:rPr>
      </w:pPr>
    </w:p>
    <w:p>
      <w:pPr>
        <w:ind w:left="1680" w:hanging="709"/>
        <w:spacing w:after="0"/>
        <w:tabs>
          <w:tab w:leader="none" w:pos="1680" w:val="left"/>
        </w:tabs>
        <w:numPr>
          <w:ilvl w:val="1"/>
          <w:numId w:val="13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приобретение начальных элементарных навыков восприятия устной</w:t>
      </w:r>
    </w:p>
    <w:p>
      <w:pPr>
        <w:spacing w:after="0" w:line="175" w:lineRule="exact"/>
        <w:rPr>
          <w:rFonts w:ascii="Times New Roman" w:cs="Times New Roman" w:eastAsia="Times New Roman" w:hAnsi="Times New Roman"/>
          <w:sz w:val="28"/>
          <w:szCs w:val="28"/>
          <w:color w:val="00000A"/>
        </w:rPr>
      </w:pPr>
    </w:p>
    <w:p>
      <w:pPr>
        <w:ind w:left="260" w:firstLine="2"/>
        <w:spacing w:after="0" w:line="349" w:lineRule="auto"/>
        <w:tabs>
          <w:tab w:leader="none" w:pos="656" w:val="left"/>
        </w:tabs>
        <w:numPr>
          <w:ilvl w:val="0"/>
          <w:numId w:val="13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письменной речи на иностранном языке на основе своих речевых возможностей и потребностей;</w:t>
      </w:r>
    </w:p>
    <w:p>
      <w:pPr>
        <w:spacing w:after="0" w:line="29" w:lineRule="exact"/>
        <w:rPr>
          <w:rFonts w:ascii="Times New Roman" w:cs="Times New Roman" w:eastAsia="Times New Roman" w:hAnsi="Times New Roman"/>
          <w:sz w:val="28"/>
          <w:szCs w:val="28"/>
          <w:color w:val="00000A"/>
        </w:rPr>
      </w:pPr>
    </w:p>
    <w:p>
      <w:pPr>
        <w:jc w:val="both"/>
        <w:ind w:left="260" w:firstLine="711"/>
        <w:spacing w:after="0" w:line="354" w:lineRule="auto"/>
        <w:tabs>
          <w:tab w:leader="none" w:pos="1676" w:val="left"/>
        </w:tabs>
        <w:numPr>
          <w:ilvl w:val="1"/>
          <w:numId w:val="13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освоение начальных лингвистических представлений, необходимых для восприятия на элементарном уровне устной и письменной речи на иностранном языке,</w:t>
      </w:r>
    </w:p>
    <w:p>
      <w:pPr>
        <w:spacing w:after="0" w:line="24" w:lineRule="exact"/>
        <w:rPr>
          <w:rFonts w:ascii="Times New Roman" w:cs="Times New Roman" w:eastAsia="Times New Roman" w:hAnsi="Times New Roman"/>
          <w:sz w:val="28"/>
          <w:szCs w:val="28"/>
          <w:color w:val="00000A"/>
        </w:rPr>
      </w:pPr>
    </w:p>
    <w:p>
      <w:pPr>
        <w:jc w:val="both"/>
        <w:ind w:left="260" w:firstLine="711"/>
        <w:spacing w:after="0" w:line="356" w:lineRule="auto"/>
        <w:tabs>
          <w:tab w:leader="none" w:pos="1676" w:val="left"/>
        </w:tabs>
        <w:numPr>
          <w:ilvl w:val="1"/>
          <w:numId w:val="13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сформированность основ дружелюбного отношения и толерантности к носителям другого языка на основе знакомства с жизнью своих сверстников в других странах, с детским фольклором и доступными образцами детской художественной литературы.</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Математика и информатика</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Математика:</w:t>
      </w:r>
    </w:p>
    <w:p>
      <w:pPr>
        <w:spacing w:after="0" w:line="157" w:lineRule="exact"/>
        <w:rPr>
          <w:sz w:val="20"/>
          <w:szCs w:val="20"/>
          <w:color w:val="auto"/>
        </w:rPr>
      </w:pPr>
    </w:p>
    <w:p>
      <w:pPr>
        <w:ind w:left="1680" w:hanging="709"/>
        <w:spacing w:after="0"/>
        <w:tabs>
          <w:tab w:leader="none" w:pos="1680" w:val="left"/>
        </w:tabs>
        <w:numPr>
          <w:ilvl w:val="0"/>
          <w:numId w:val="13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использование начальных математических знаний о числах, мерах,</w:t>
      </w:r>
    </w:p>
    <w:p>
      <w:pPr>
        <w:spacing w:after="0" w:line="176"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величинах и геометрических фигурах для описания и объяснения окружающих предметов, процессов, явлений, а также оценки их количественных и пространственных отношений;</w:t>
      </w:r>
    </w:p>
    <w:p>
      <w:pPr>
        <w:spacing w:after="0" w:line="24" w:lineRule="exact"/>
        <w:rPr>
          <w:sz w:val="20"/>
          <w:szCs w:val="20"/>
          <w:color w:val="auto"/>
        </w:rPr>
      </w:pPr>
    </w:p>
    <w:p>
      <w:pPr>
        <w:ind w:left="260" w:firstLine="711"/>
        <w:spacing w:after="0" w:line="349" w:lineRule="auto"/>
        <w:tabs>
          <w:tab w:leader="none" w:pos="1676" w:val="left"/>
        </w:tabs>
        <w:numPr>
          <w:ilvl w:val="0"/>
          <w:numId w:val="13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приобретение начального опыта применения математических знаний для решения учебно-познавательных и учебно-практических задач;</w:t>
      </w:r>
    </w:p>
    <w:p>
      <w:pPr>
        <w:spacing w:after="0" w:line="30" w:lineRule="exact"/>
        <w:rPr>
          <w:rFonts w:ascii="Times New Roman" w:cs="Times New Roman" w:eastAsia="Times New Roman" w:hAnsi="Times New Roman"/>
          <w:sz w:val="28"/>
          <w:szCs w:val="28"/>
          <w:color w:val="auto"/>
        </w:rPr>
      </w:pPr>
    </w:p>
    <w:p>
      <w:pPr>
        <w:jc w:val="both"/>
        <w:ind w:left="260" w:firstLine="711"/>
        <w:spacing w:after="0" w:line="349" w:lineRule="auto"/>
        <w:tabs>
          <w:tab w:leader="none" w:pos="1676" w:val="left"/>
        </w:tabs>
        <w:numPr>
          <w:ilvl w:val="0"/>
          <w:numId w:val="13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умение выполнять устно и письменно арифметические действия с числами и числовыми выражениями, решать текстовые задачи, умение</w:t>
      </w:r>
    </w:p>
    <w:p>
      <w:pPr>
        <w:spacing w:after="0" w:line="2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64</w:t>
      </w:r>
    </w:p>
    <w:p>
      <w:pPr>
        <w:sectPr>
          <w:pgSz w:w="11900" w:h="16838" w:orient="portrait"/>
          <w:cols w:equalWidth="0" w:num="1">
            <w:col w:w="9900"/>
          </w:cols>
          <w:pgMar w:left="1440" w:top="1144" w:right="566" w:bottom="189" w:gutter="0" w:footer="0" w:header="0"/>
        </w:sectPr>
      </w:pPr>
    </w:p>
    <w:p>
      <w:pPr>
        <w:ind w:left="260"/>
        <w:spacing w:after="0" w:line="348" w:lineRule="auto"/>
        <w:rPr>
          <w:sz w:val="20"/>
          <w:szCs w:val="20"/>
          <w:color w:val="auto"/>
        </w:rPr>
      </w:pPr>
      <w:r>
        <w:rPr>
          <w:rFonts w:ascii="Times New Roman" w:cs="Times New Roman" w:eastAsia="Times New Roman" w:hAnsi="Times New Roman"/>
          <w:sz w:val="28"/>
          <w:szCs w:val="28"/>
          <w:color w:val="auto"/>
        </w:rPr>
        <w:t>действовать в соответствии с алгоритмом и, исследовать, распознавать и изображать геометрические фигуры;</w:t>
      </w:r>
    </w:p>
    <w:p>
      <w:pPr>
        <w:spacing w:after="0" w:line="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Обществознание и естествознание (Окружающий мир)</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Окружающий мир:</w:t>
      </w:r>
    </w:p>
    <w:p>
      <w:pPr>
        <w:spacing w:after="0" w:line="170" w:lineRule="exact"/>
        <w:rPr>
          <w:sz w:val="20"/>
          <w:szCs w:val="20"/>
          <w:color w:val="auto"/>
        </w:rPr>
      </w:pPr>
    </w:p>
    <w:p>
      <w:pPr>
        <w:ind w:left="1340" w:hanging="369"/>
        <w:spacing w:after="0"/>
        <w:tabs>
          <w:tab w:leader="none" w:pos="1340" w:val="left"/>
        </w:tabs>
        <w:numPr>
          <w:ilvl w:val="0"/>
          <w:numId w:val="137"/>
        </w:numPr>
        <w:rPr>
          <w:rFonts w:ascii="Times New Roman" w:cs="Times New Roman" w:eastAsia="Times New Roman" w:hAnsi="Times New Roman"/>
          <w:sz w:val="27"/>
          <w:szCs w:val="27"/>
          <w:color w:val="auto"/>
        </w:rPr>
      </w:pPr>
      <w:r>
        <w:rPr>
          <w:rFonts w:ascii="Times New Roman" w:cs="Times New Roman" w:eastAsia="Times New Roman" w:hAnsi="Times New Roman"/>
          <w:sz w:val="27"/>
          <w:szCs w:val="27"/>
          <w:color w:val="00000A"/>
        </w:rPr>
        <w:t>сформированность уважительного отношения к России, родному краю,</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своей семье, истории, культуре, природе нашей страны, её современной жизни;</w:t>
      </w:r>
    </w:p>
    <w:p>
      <w:pPr>
        <w:spacing w:after="0" w:line="176" w:lineRule="exact"/>
        <w:rPr>
          <w:sz w:val="20"/>
          <w:szCs w:val="20"/>
          <w:color w:val="auto"/>
        </w:rPr>
      </w:pPr>
    </w:p>
    <w:p>
      <w:pPr>
        <w:jc w:val="both"/>
        <w:ind w:left="260" w:firstLine="711"/>
        <w:spacing w:after="0" w:line="348" w:lineRule="auto"/>
        <w:tabs>
          <w:tab w:leader="none" w:pos="1340" w:val="left"/>
        </w:tabs>
        <w:numPr>
          <w:ilvl w:val="0"/>
          <w:numId w:val="13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расширение, углубление и систематизация знаний о предметах и явлениях окружающего мира, </w:t>
      </w:r>
      <w:r>
        <w:rPr>
          <w:rFonts w:ascii="Times New Roman" w:cs="Times New Roman" w:eastAsia="Times New Roman" w:hAnsi="Times New Roman"/>
          <w:sz w:val="28"/>
          <w:szCs w:val="28"/>
          <w:color w:val="00000A"/>
        </w:rPr>
        <w:t>осознание целостности окружающего мира,</w:t>
      </w:r>
    </w:p>
    <w:p>
      <w:pPr>
        <w:spacing w:after="0" w:line="32"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освоение основ экологической грамотности, элементарных правил нравственного поведения в мире природы и людей, норм здоровьесберегающего поведения в природной и социальной среде;</w:t>
      </w:r>
    </w:p>
    <w:p>
      <w:pPr>
        <w:spacing w:after="0" w:line="24" w:lineRule="exact"/>
        <w:rPr>
          <w:sz w:val="20"/>
          <w:szCs w:val="20"/>
          <w:color w:val="auto"/>
        </w:rPr>
      </w:pPr>
    </w:p>
    <w:p>
      <w:pPr>
        <w:jc w:val="both"/>
        <w:ind w:left="260" w:firstLine="711"/>
        <w:spacing w:after="0" w:line="354" w:lineRule="auto"/>
        <w:tabs>
          <w:tab w:leader="none" w:pos="1340" w:val="left"/>
        </w:tabs>
        <w:numPr>
          <w:ilvl w:val="0"/>
          <w:numId w:val="13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усвоение простейших взаимосвязей и взаимозависимостей между миром живой и неживой природы, между деятельностью человека и происходящими изменениями в окружающей среде;</w:t>
      </w:r>
    </w:p>
    <w:p>
      <w:pPr>
        <w:spacing w:after="0" w:line="24" w:lineRule="exact"/>
        <w:rPr>
          <w:rFonts w:ascii="Times New Roman" w:cs="Times New Roman" w:eastAsia="Times New Roman" w:hAnsi="Times New Roman"/>
          <w:sz w:val="28"/>
          <w:szCs w:val="28"/>
          <w:color w:val="auto"/>
        </w:rPr>
      </w:pPr>
    </w:p>
    <w:p>
      <w:pPr>
        <w:jc w:val="both"/>
        <w:ind w:left="260" w:firstLine="711"/>
        <w:spacing w:after="0" w:line="354" w:lineRule="auto"/>
        <w:tabs>
          <w:tab w:leader="none" w:pos="1340" w:val="left"/>
        </w:tabs>
        <w:numPr>
          <w:ilvl w:val="0"/>
          <w:numId w:val="13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00000A"/>
        </w:rPr>
        <w:t>развитие навыков устанавливать и выявлять причинно-следственные связи в окружающем мире,умение прогнозировать простые последствия собственных действий и действий, совершаемых другими людьми;</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Основы религиозных культур и светской этики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Основы религиозных культур и светской этики:</w:t>
      </w:r>
    </w:p>
    <w:p>
      <w:pPr>
        <w:spacing w:after="0" w:line="158" w:lineRule="exact"/>
        <w:rPr>
          <w:sz w:val="20"/>
          <w:szCs w:val="20"/>
          <w:color w:val="auto"/>
        </w:rPr>
      </w:pPr>
    </w:p>
    <w:p>
      <w:pPr>
        <w:ind w:left="1420" w:hanging="438"/>
        <w:spacing w:after="0"/>
        <w:tabs>
          <w:tab w:leader="none" w:pos="1420" w:val="left"/>
        </w:tabs>
        <w:numPr>
          <w:ilvl w:val="0"/>
          <w:numId w:val="14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00000A"/>
        </w:rPr>
        <w:t>знакомство с основными нормами  светской и  религиозной морали,</w:t>
      </w:r>
    </w:p>
    <w:p>
      <w:pPr>
        <w:spacing w:after="0" w:line="17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понимание их значения в выстраивании конструктивных отношений в семье и обществе;</w:t>
      </w:r>
    </w:p>
    <w:p>
      <w:pPr>
        <w:spacing w:after="0" w:line="15" w:lineRule="exact"/>
        <w:rPr>
          <w:sz w:val="20"/>
          <w:szCs w:val="20"/>
          <w:color w:val="auto"/>
        </w:rPr>
      </w:pPr>
    </w:p>
    <w:p>
      <w:pPr>
        <w:ind w:left="1340" w:hanging="358"/>
        <w:spacing w:after="0"/>
        <w:tabs>
          <w:tab w:leader="none" w:pos="1340" w:val="left"/>
        </w:tabs>
        <w:numPr>
          <w:ilvl w:val="1"/>
          <w:numId w:val="14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00000A"/>
        </w:rPr>
        <w:t>понимание значения нравственности, веры и религии в жизни человека</w:t>
      </w:r>
    </w:p>
    <w:p>
      <w:pPr>
        <w:spacing w:after="0" w:line="161" w:lineRule="exact"/>
        <w:rPr>
          <w:rFonts w:ascii="Times New Roman" w:cs="Times New Roman" w:eastAsia="Times New Roman" w:hAnsi="Times New Roman"/>
          <w:sz w:val="28"/>
          <w:szCs w:val="28"/>
          <w:color w:val="auto"/>
        </w:rPr>
      </w:pPr>
    </w:p>
    <w:p>
      <w:pPr>
        <w:ind w:left="480" w:hanging="218"/>
        <w:spacing w:after="0"/>
        <w:tabs>
          <w:tab w:leader="none" w:pos="480" w:val="left"/>
        </w:tabs>
        <w:numPr>
          <w:ilvl w:val="0"/>
          <w:numId w:val="14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общества;</w:t>
      </w:r>
    </w:p>
    <w:p>
      <w:pPr>
        <w:spacing w:after="0" w:line="175" w:lineRule="exact"/>
        <w:rPr>
          <w:rFonts w:ascii="Times New Roman" w:cs="Times New Roman" w:eastAsia="Times New Roman" w:hAnsi="Times New Roman"/>
          <w:sz w:val="28"/>
          <w:szCs w:val="28"/>
          <w:color w:val="00000A"/>
        </w:rPr>
      </w:pPr>
    </w:p>
    <w:p>
      <w:pPr>
        <w:ind w:left="260" w:firstLine="722"/>
        <w:spacing w:after="0" w:line="349" w:lineRule="auto"/>
        <w:tabs>
          <w:tab w:leader="none" w:pos="1340" w:val="left"/>
        </w:tabs>
        <w:numPr>
          <w:ilvl w:val="1"/>
          <w:numId w:val="14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00000A"/>
        </w:rPr>
        <w:t>формирование первоначальных представлений о светской этике, о традиционных религиях, их роли в культуре, истории и современности России;</w:t>
      </w:r>
    </w:p>
    <w:p>
      <w:pPr>
        <w:spacing w:after="0" w:line="15" w:lineRule="exact"/>
        <w:rPr>
          <w:rFonts w:ascii="Times New Roman" w:cs="Times New Roman" w:eastAsia="Times New Roman" w:hAnsi="Times New Roman"/>
          <w:sz w:val="28"/>
          <w:szCs w:val="28"/>
          <w:color w:val="auto"/>
        </w:rPr>
      </w:pPr>
    </w:p>
    <w:p>
      <w:pPr>
        <w:ind w:left="1340" w:hanging="358"/>
        <w:spacing w:after="0"/>
        <w:tabs>
          <w:tab w:leader="none" w:pos="1340" w:val="left"/>
        </w:tabs>
        <w:numPr>
          <w:ilvl w:val="1"/>
          <w:numId w:val="14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00000A"/>
        </w:rPr>
        <w:t>осознание ценности человеческой жизни.</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Искусство</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Изобразительное искусство:</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65</w:t>
      </w:r>
    </w:p>
    <w:p>
      <w:pPr>
        <w:sectPr>
          <w:pgSz w:w="11900" w:h="16838" w:orient="portrait"/>
          <w:cols w:equalWidth="0" w:num="1">
            <w:col w:w="9900"/>
          </w:cols>
          <w:pgMar w:left="1440" w:top="1144" w:right="566" w:bottom="189" w:gutter="0" w:footer="0" w:header="0"/>
        </w:sectPr>
      </w:pPr>
    </w:p>
    <w:p>
      <w:pPr>
        <w:jc w:val="both"/>
        <w:ind w:left="260" w:firstLine="720"/>
        <w:spacing w:after="0" w:line="354" w:lineRule="auto"/>
        <w:rPr>
          <w:sz w:val="20"/>
          <w:szCs w:val="20"/>
          <w:color w:val="auto"/>
        </w:rPr>
      </w:pPr>
      <w:r>
        <w:rPr>
          <w:rFonts w:ascii="Times New Roman" w:cs="Times New Roman" w:eastAsia="Times New Roman" w:hAnsi="Times New Roman"/>
          <w:sz w:val="28"/>
          <w:szCs w:val="28"/>
          <w:color w:val="auto"/>
        </w:rPr>
        <w:t xml:space="preserve">1) </w:t>
      </w:r>
      <w:r>
        <w:rPr>
          <w:rFonts w:ascii="Times New Roman" w:cs="Times New Roman" w:eastAsia="Times New Roman" w:hAnsi="Times New Roman"/>
          <w:sz w:val="28"/>
          <w:szCs w:val="28"/>
          <w:color w:val="00000A"/>
        </w:rPr>
        <w:t>сформированность первоначальных представлений о роли</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изобразительного искусства в жизни человека, его роли в духовно-нравственном развитии человека;</w:t>
      </w:r>
    </w:p>
    <w:p>
      <w:pPr>
        <w:spacing w:after="0" w:line="9" w:lineRule="exact"/>
        <w:rPr>
          <w:sz w:val="20"/>
          <w:szCs w:val="20"/>
          <w:color w:val="auto"/>
        </w:rPr>
      </w:pPr>
    </w:p>
    <w:p>
      <w:pPr>
        <w:ind w:left="1340" w:hanging="358"/>
        <w:spacing w:after="0"/>
        <w:tabs>
          <w:tab w:leader="none" w:pos="1340" w:val="left"/>
        </w:tabs>
        <w:numPr>
          <w:ilvl w:val="0"/>
          <w:numId w:val="14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эстетических чувств, умения видеть и понимать красивое,</w:t>
      </w:r>
    </w:p>
    <w:p>
      <w:pPr>
        <w:spacing w:after="0" w:line="176"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дифференцировать красивое от «некрасивого», высказывать оценочные суждения о произведениях искусства; воспитание активного эмоционально-эстетического отношения к произведениям искусства;</w:t>
      </w:r>
    </w:p>
    <w:p>
      <w:pPr>
        <w:spacing w:after="0" w:line="9" w:lineRule="exact"/>
        <w:rPr>
          <w:sz w:val="20"/>
          <w:szCs w:val="20"/>
          <w:color w:val="auto"/>
        </w:rPr>
      </w:pPr>
    </w:p>
    <w:p>
      <w:pPr>
        <w:ind w:left="1340" w:hanging="358"/>
        <w:spacing w:after="0"/>
        <w:tabs>
          <w:tab w:leader="none" w:pos="1340" w:val="left"/>
        </w:tabs>
        <w:numPr>
          <w:ilvl w:val="0"/>
          <w:numId w:val="14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00000A"/>
        </w:rPr>
        <w:t>овладение  элементарными  практическими  умениями  и  навыками  в</w:t>
      </w:r>
    </w:p>
    <w:p>
      <w:pPr>
        <w:spacing w:after="0" w:line="161"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00000A"/>
        </w:rPr>
        <w:t>различныхвидаххудожественнойдеятельности</w:t>
      </w:r>
      <w:r>
        <w:rPr>
          <w:rFonts w:ascii="Times New Roman" w:cs="Times New Roman" w:eastAsia="Times New Roman" w:hAnsi="Times New Roman"/>
          <w:sz w:val="27"/>
          <w:szCs w:val="27"/>
          <w:color w:val="auto"/>
        </w:rPr>
        <w:t>(изобразительного,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декоративно-прикладного и народного искусства, скульптуры, дизайна и др.);</w:t>
      </w:r>
    </w:p>
    <w:p>
      <w:pPr>
        <w:spacing w:after="0" w:line="176" w:lineRule="exact"/>
        <w:rPr>
          <w:sz w:val="20"/>
          <w:szCs w:val="20"/>
          <w:color w:val="auto"/>
        </w:rPr>
      </w:pPr>
    </w:p>
    <w:p>
      <w:pPr>
        <w:jc w:val="both"/>
        <w:ind w:left="260" w:firstLine="722"/>
        <w:spacing w:after="0" w:line="348" w:lineRule="auto"/>
        <w:tabs>
          <w:tab w:leader="none" w:pos="1340" w:val="left"/>
        </w:tabs>
        <w:numPr>
          <w:ilvl w:val="0"/>
          <w:numId w:val="14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00000A"/>
        </w:rPr>
        <w:t>умение воспринимать и выделять в окружающем мире (как в природном, так и в социальном) эстетически привлекательные объекты,</w:t>
      </w:r>
    </w:p>
    <w:p>
      <w:pPr>
        <w:spacing w:after="0" w:line="32"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8"/>
          <w:szCs w:val="28"/>
          <w:color w:val="00000A"/>
        </w:rPr>
        <w:t>выражать по отношению к ним собственное эмоционально-оценочное отношение;</w:t>
      </w:r>
    </w:p>
    <w:p>
      <w:pPr>
        <w:spacing w:after="0" w:line="32" w:lineRule="exact"/>
        <w:rPr>
          <w:sz w:val="20"/>
          <w:szCs w:val="20"/>
          <w:color w:val="auto"/>
        </w:rPr>
      </w:pPr>
    </w:p>
    <w:p>
      <w:pPr>
        <w:ind w:left="260" w:firstLine="722"/>
        <w:spacing w:after="0" w:line="349" w:lineRule="auto"/>
        <w:tabs>
          <w:tab w:leader="none" w:pos="1340" w:val="left"/>
        </w:tabs>
        <w:numPr>
          <w:ilvl w:val="0"/>
          <w:numId w:val="146"/>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color w:val="auto"/>
        </w:rPr>
        <w:t>овладение практическими умениями самовыражения средствами изобразительного искусства</w:t>
      </w:r>
      <w:r>
        <w:rPr>
          <w:rFonts w:ascii="Times New Roman" w:cs="Times New Roman" w:eastAsia="Times New Roman" w:hAnsi="Times New Roman"/>
          <w:sz w:val="28"/>
          <w:szCs w:val="28"/>
          <w:color w:val="00000A"/>
        </w:rPr>
        <w:t>.</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Музыка:</w:t>
      </w:r>
    </w:p>
    <w:p>
      <w:pPr>
        <w:spacing w:after="0" w:line="173" w:lineRule="exact"/>
        <w:rPr>
          <w:sz w:val="20"/>
          <w:szCs w:val="20"/>
          <w:color w:val="auto"/>
        </w:rPr>
      </w:pPr>
    </w:p>
    <w:p>
      <w:pPr>
        <w:ind w:left="260" w:firstLine="722"/>
        <w:spacing w:after="0" w:line="348" w:lineRule="auto"/>
        <w:tabs>
          <w:tab w:leader="none" w:pos="1340" w:val="left"/>
        </w:tabs>
        <w:numPr>
          <w:ilvl w:val="1"/>
          <w:numId w:val="14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00000A"/>
        </w:rPr>
        <w:t>формирование первоначальных представлений о роли музыки в жизни человека, ее роли в духовно-нравственном развитии человека;</w:t>
      </w:r>
    </w:p>
    <w:p>
      <w:pPr>
        <w:spacing w:after="0" w:line="32" w:lineRule="exact"/>
        <w:rPr>
          <w:rFonts w:ascii="Times New Roman" w:cs="Times New Roman" w:eastAsia="Times New Roman" w:hAnsi="Times New Roman"/>
          <w:sz w:val="28"/>
          <w:szCs w:val="28"/>
          <w:color w:val="auto"/>
        </w:rPr>
      </w:pPr>
    </w:p>
    <w:p>
      <w:pPr>
        <w:jc w:val="both"/>
        <w:ind w:left="260" w:firstLine="722"/>
        <w:spacing w:after="0" w:line="354" w:lineRule="auto"/>
        <w:tabs>
          <w:tab w:leader="none" w:pos="1340" w:val="left"/>
        </w:tabs>
        <w:numPr>
          <w:ilvl w:val="1"/>
          <w:numId w:val="14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элементов музыкальной культуры, интереса к музыкальному искусству и музыкальной деятельности, формирование элементарных эстетических суждений;</w:t>
      </w:r>
    </w:p>
    <w:p>
      <w:pPr>
        <w:spacing w:after="0" w:line="23" w:lineRule="exact"/>
        <w:rPr>
          <w:rFonts w:ascii="Times New Roman" w:cs="Times New Roman" w:eastAsia="Times New Roman" w:hAnsi="Times New Roman"/>
          <w:sz w:val="28"/>
          <w:szCs w:val="28"/>
          <w:color w:val="auto"/>
        </w:rPr>
      </w:pPr>
    </w:p>
    <w:p>
      <w:pPr>
        <w:jc w:val="both"/>
        <w:ind w:left="260" w:firstLine="722"/>
        <w:spacing w:after="0" w:line="354" w:lineRule="auto"/>
        <w:tabs>
          <w:tab w:leader="none" w:pos="1340" w:val="left"/>
        </w:tabs>
        <w:numPr>
          <w:ilvl w:val="1"/>
          <w:numId w:val="14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эмоционального осознанного восприятия музыки, как в процессе активной музыкальной деятельности, так и во время слушания музыкальных произведений;</w:t>
      </w:r>
    </w:p>
    <w:p>
      <w:pPr>
        <w:spacing w:after="0" w:line="24" w:lineRule="exact"/>
        <w:rPr>
          <w:rFonts w:ascii="Times New Roman" w:cs="Times New Roman" w:eastAsia="Times New Roman" w:hAnsi="Times New Roman"/>
          <w:sz w:val="28"/>
          <w:szCs w:val="28"/>
          <w:color w:val="auto"/>
        </w:rPr>
      </w:pPr>
    </w:p>
    <w:p>
      <w:pPr>
        <w:ind w:left="260" w:firstLine="722"/>
        <w:spacing w:after="0" w:line="348" w:lineRule="auto"/>
        <w:tabs>
          <w:tab w:leader="none" w:pos="1340" w:val="left"/>
        </w:tabs>
        <w:numPr>
          <w:ilvl w:val="1"/>
          <w:numId w:val="14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эстетических чувств в процессе слушания музыкальных произведений различных жанров;</w:t>
      </w:r>
    </w:p>
    <w:p>
      <w:pPr>
        <w:spacing w:after="0" w:line="18" w:lineRule="exact"/>
        <w:rPr>
          <w:rFonts w:ascii="Times New Roman" w:cs="Times New Roman" w:eastAsia="Times New Roman" w:hAnsi="Times New Roman"/>
          <w:sz w:val="28"/>
          <w:szCs w:val="28"/>
          <w:color w:val="auto"/>
        </w:rPr>
      </w:pPr>
    </w:p>
    <w:p>
      <w:pPr>
        <w:ind w:left="1340" w:hanging="358"/>
        <w:spacing w:after="0"/>
        <w:tabs>
          <w:tab w:leader="none" w:pos="1340" w:val="left"/>
        </w:tabs>
        <w:numPr>
          <w:ilvl w:val="1"/>
          <w:numId w:val="14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00000A"/>
        </w:rPr>
        <w:t>использование музыкальных образов при создании театрализованных</w:t>
      </w:r>
    </w:p>
    <w:p>
      <w:pPr>
        <w:spacing w:after="0" w:line="175" w:lineRule="exact"/>
        <w:rPr>
          <w:rFonts w:ascii="Times New Roman" w:cs="Times New Roman" w:eastAsia="Times New Roman" w:hAnsi="Times New Roman"/>
          <w:sz w:val="28"/>
          <w:szCs w:val="28"/>
          <w:color w:val="auto"/>
        </w:rPr>
      </w:pPr>
    </w:p>
    <w:p>
      <w:pPr>
        <w:ind w:left="260" w:firstLine="2"/>
        <w:spacing w:after="0" w:line="349" w:lineRule="auto"/>
        <w:tabs>
          <w:tab w:leader="none" w:pos="713" w:val="left"/>
        </w:tabs>
        <w:numPr>
          <w:ilvl w:val="0"/>
          <w:numId w:val="14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музыкально-пластических композиций, исполнении вокально-хоровых произведений, в импровизации.</w:t>
      </w:r>
    </w:p>
    <w:p>
      <w:pPr>
        <w:spacing w:after="0" w:line="2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66</w:t>
      </w:r>
    </w:p>
    <w:p>
      <w:pPr>
        <w:sectPr>
          <w:pgSz w:w="11900" w:h="16838" w:orient="portrait"/>
          <w:cols w:equalWidth="0" w:num="1">
            <w:col w:w="9900"/>
          </w:cols>
          <w:pgMar w:left="1440" w:top="1144" w:right="566" w:bottom="189"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color w:val="00000A"/>
        </w:rPr>
        <w:t>Технология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Технология (труд):</w:t>
      </w:r>
    </w:p>
    <w:p>
      <w:pPr>
        <w:spacing w:after="0" w:line="173" w:lineRule="exact"/>
        <w:rPr>
          <w:sz w:val="20"/>
          <w:szCs w:val="20"/>
          <w:color w:val="auto"/>
        </w:rPr>
      </w:pPr>
    </w:p>
    <w:p>
      <w:pPr>
        <w:jc w:val="both"/>
        <w:ind w:left="260" w:firstLine="722"/>
        <w:spacing w:after="0" w:line="354" w:lineRule="auto"/>
        <w:tabs>
          <w:tab w:leader="none" w:pos="1340" w:val="left"/>
        </w:tabs>
        <w:numPr>
          <w:ilvl w:val="0"/>
          <w:numId w:val="14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формирование навыков самообслуживания, овладение некоторыми технологическими приемами ручной обработки материалов, </w:t>
      </w:r>
      <w:r>
        <w:rPr>
          <w:rFonts w:ascii="Times New Roman" w:cs="Times New Roman" w:eastAsia="Times New Roman" w:hAnsi="Times New Roman"/>
          <w:sz w:val="28"/>
          <w:szCs w:val="28"/>
          <w:color w:val="00000A"/>
        </w:rPr>
        <w:t>усвоение правил</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техники безопасности;</w:t>
      </w:r>
    </w:p>
    <w:p>
      <w:pPr>
        <w:spacing w:after="0" w:line="9" w:lineRule="exact"/>
        <w:rPr>
          <w:rFonts w:ascii="Times New Roman" w:cs="Times New Roman" w:eastAsia="Times New Roman" w:hAnsi="Times New Roman"/>
          <w:sz w:val="28"/>
          <w:szCs w:val="28"/>
          <w:color w:val="auto"/>
        </w:rPr>
      </w:pPr>
    </w:p>
    <w:p>
      <w:pPr>
        <w:ind w:left="1340" w:hanging="358"/>
        <w:spacing w:after="0"/>
        <w:tabs>
          <w:tab w:leader="none" w:pos="1340" w:val="left"/>
        </w:tabs>
        <w:numPr>
          <w:ilvl w:val="0"/>
          <w:numId w:val="14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умений  работать  с  разными  видами  материалов</w:t>
      </w:r>
    </w:p>
    <w:p>
      <w:pPr>
        <w:spacing w:after="0" w:line="176"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8"/>
          <w:szCs w:val="28"/>
          <w:color w:val="auto"/>
        </w:rPr>
        <w:t>(бумагой, тканями, пластилином, природным материалом и т.д.); выбирать способы их обработки в зависимости от их свойств;</w:t>
      </w:r>
    </w:p>
    <w:p>
      <w:pPr>
        <w:spacing w:after="0" w:line="32" w:lineRule="exact"/>
        <w:rPr>
          <w:sz w:val="20"/>
          <w:szCs w:val="20"/>
          <w:color w:val="auto"/>
        </w:rPr>
      </w:pPr>
    </w:p>
    <w:p>
      <w:pPr>
        <w:jc w:val="both"/>
        <w:ind w:left="260" w:firstLine="722"/>
        <w:spacing w:after="0" w:line="354" w:lineRule="auto"/>
        <w:tabs>
          <w:tab w:leader="none" w:pos="1340" w:val="left"/>
        </w:tabs>
        <w:numPr>
          <w:ilvl w:val="0"/>
          <w:numId w:val="14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организационных трудовых умений (правильно располагать материалы и инструменты на рабочем месте, выполнять правила безопасной работы и санитарно-гигиенические требования и т.д.)</w:t>
      </w:r>
    </w:p>
    <w:p>
      <w:pPr>
        <w:spacing w:after="0" w:line="23" w:lineRule="exact"/>
        <w:rPr>
          <w:rFonts w:ascii="Times New Roman" w:cs="Times New Roman" w:eastAsia="Times New Roman" w:hAnsi="Times New Roman"/>
          <w:sz w:val="28"/>
          <w:szCs w:val="28"/>
          <w:color w:val="auto"/>
        </w:rPr>
      </w:pPr>
    </w:p>
    <w:p>
      <w:pPr>
        <w:ind w:left="260" w:firstLine="722"/>
        <w:spacing w:after="0" w:line="349" w:lineRule="auto"/>
        <w:tabs>
          <w:tab w:leader="none" w:pos="1340" w:val="left"/>
        </w:tabs>
        <w:numPr>
          <w:ilvl w:val="0"/>
          <w:numId w:val="14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00000A"/>
        </w:rPr>
        <w:t>приобретение первоначальных навыков совместной продуктивной деятельности, сотрудничества, взаимопомощи, планирования и организации;</w:t>
      </w:r>
    </w:p>
    <w:p>
      <w:pPr>
        <w:spacing w:after="0" w:line="29" w:lineRule="exact"/>
        <w:rPr>
          <w:rFonts w:ascii="Times New Roman" w:cs="Times New Roman" w:eastAsia="Times New Roman" w:hAnsi="Times New Roman"/>
          <w:sz w:val="28"/>
          <w:szCs w:val="28"/>
          <w:color w:val="auto"/>
        </w:rPr>
      </w:pPr>
    </w:p>
    <w:p>
      <w:pPr>
        <w:ind w:left="260" w:firstLine="722"/>
        <w:spacing w:after="0" w:line="349" w:lineRule="auto"/>
        <w:tabs>
          <w:tab w:leader="none" w:pos="1340" w:val="left"/>
        </w:tabs>
        <w:numPr>
          <w:ilvl w:val="0"/>
          <w:numId w:val="14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00000A"/>
        </w:rPr>
        <w:t xml:space="preserve">использование приобретенных знаний и умений </w:t>
      </w:r>
      <w:r>
        <w:rPr>
          <w:rFonts w:ascii="Times New Roman" w:cs="Times New Roman" w:eastAsia="Times New Roman" w:hAnsi="Times New Roman"/>
          <w:sz w:val="28"/>
          <w:szCs w:val="28"/>
          <w:color w:val="000000"/>
        </w:rPr>
        <w:t>для решения</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практических задач.</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Физическая культура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Физическая культура</w:t>
      </w:r>
    </w:p>
    <w:p>
      <w:pPr>
        <w:spacing w:after="0" w:line="173" w:lineRule="exact"/>
        <w:rPr>
          <w:sz w:val="20"/>
          <w:szCs w:val="20"/>
          <w:color w:val="auto"/>
        </w:rPr>
      </w:pPr>
    </w:p>
    <w:p>
      <w:pPr>
        <w:jc w:val="both"/>
        <w:ind w:left="260" w:firstLine="722"/>
        <w:spacing w:after="0" w:line="354" w:lineRule="auto"/>
        <w:tabs>
          <w:tab w:leader="none" w:pos="1340" w:val="left"/>
        </w:tabs>
        <w:numPr>
          <w:ilvl w:val="0"/>
          <w:numId w:val="15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первоначальных представлений о значении физической культуры для укрепления здоровья человека, физического развития, повышения работоспособности.</w:t>
      </w:r>
    </w:p>
    <w:p>
      <w:pPr>
        <w:spacing w:after="0" w:line="23" w:lineRule="exact"/>
        <w:rPr>
          <w:rFonts w:ascii="Times New Roman" w:cs="Times New Roman" w:eastAsia="Times New Roman" w:hAnsi="Times New Roman"/>
          <w:sz w:val="28"/>
          <w:szCs w:val="28"/>
          <w:color w:val="auto"/>
        </w:rPr>
      </w:pPr>
    </w:p>
    <w:p>
      <w:pPr>
        <w:jc w:val="both"/>
        <w:ind w:left="260" w:firstLine="722"/>
        <w:spacing w:after="0" w:line="354" w:lineRule="auto"/>
        <w:tabs>
          <w:tab w:leader="none" w:pos="1340" w:val="left"/>
        </w:tabs>
        <w:numPr>
          <w:ilvl w:val="0"/>
          <w:numId w:val="15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00000A"/>
        </w:rPr>
        <w:t>овладение умениями организовывать здоровьесберегающую жизнедеятельность (режим дня, утренняя зарядка, оздоровительные мероприятия, подвижные игры и т. д.);</w:t>
      </w:r>
    </w:p>
    <w:p>
      <w:pPr>
        <w:spacing w:after="0" w:line="10" w:lineRule="exact"/>
        <w:rPr>
          <w:rFonts w:ascii="Times New Roman" w:cs="Times New Roman" w:eastAsia="Times New Roman" w:hAnsi="Times New Roman"/>
          <w:sz w:val="28"/>
          <w:szCs w:val="28"/>
          <w:color w:val="auto"/>
        </w:rPr>
      </w:pPr>
    </w:p>
    <w:p>
      <w:pPr>
        <w:ind w:left="1340" w:hanging="358"/>
        <w:spacing w:after="0"/>
        <w:tabs>
          <w:tab w:leader="none" w:pos="1340" w:val="left"/>
        </w:tabs>
        <w:numPr>
          <w:ilvl w:val="0"/>
          <w:numId w:val="15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00000A"/>
        </w:rPr>
        <w:t>формирование  умения  следить  за  своим  физическим  состоянием,</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величиной физических нагрузок.</w:t>
      </w:r>
    </w:p>
    <w:p>
      <w:pPr>
        <w:spacing w:after="0" w:line="16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8"/>
          <w:szCs w:val="28"/>
          <w:b w:val="1"/>
          <w:bCs w:val="1"/>
          <w:color w:val="00000A"/>
        </w:rPr>
        <w:t>Результаты освоения коррекционно-развивающей области</w:t>
      </w:r>
    </w:p>
    <w:p>
      <w:pPr>
        <w:spacing w:after="0" w:line="16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8"/>
          <w:szCs w:val="28"/>
          <w:b w:val="1"/>
          <w:bCs w:val="1"/>
          <w:color w:val="00000A"/>
        </w:rPr>
        <w:t>адаптированной основной общеобразовательной программы</w:t>
      </w:r>
    </w:p>
    <w:p>
      <w:pPr>
        <w:spacing w:after="0" w:line="16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8"/>
          <w:szCs w:val="28"/>
          <w:b w:val="1"/>
          <w:bCs w:val="1"/>
          <w:color w:val="00000A"/>
        </w:rPr>
        <w:t>начального общего образования</w:t>
      </w:r>
    </w:p>
    <w:p>
      <w:pPr>
        <w:spacing w:after="0" w:line="1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 xml:space="preserve">Результаты освоения </w:t>
      </w:r>
      <w:r>
        <w:rPr>
          <w:rFonts w:ascii="Times New Roman" w:cs="Times New Roman" w:eastAsia="Times New Roman" w:hAnsi="Times New Roman"/>
          <w:sz w:val="28"/>
          <w:szCs w:val="28"/>
          <w:b w:val="1"/>
          <w:bCs w:val="1"/>
          <w:i w:val="1"/>
          <w:iCs w:val="1"/>
          <w:color w:val="00000A"/>
        </w:rPr>
        <w:t>коррекционно-развивающей области</w:t>
      </w:r>
      <w:r>
        <w:rPr>
          <w:rFonts w:ascii="Times New Roman" w:cs="Times New Roman" w:eastAsia="Times New Roman" w:hAnsi="Times New Roman"/>
          <w:sz w:val="28"/>
          <w:szCs w:val="28"/>
          <w:color w:val="00000A"/>
        </w:rPr>
        <w:t xml:space="preserve"> АООП НОО</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обучающихся с ЗПР должны отражать:</w:t>
      </w:r>
    </w:p>
    <w:p>
      <w:pPr>
        <w:spacing w:after="0" w:line="35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67</w:t>
      </w:r>
    </w:p>
    <w:p>
      <w:pPr>
        <w:sectPr>
          <w:pgSz w:w="11900" w:h="16838" w:orient="portrait"/>
          <w:cols w:equalWidth="0" w:num="1">
            <w:col w:w="9900"/>
          </w:cols>
          <w:pgMar w:left="1440" w:top="1133" w:right="566" w:bottom="189" w:gutter="0" w:footer="0" w:header="0"/>
        </w:sect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Корреционный курс </w:t>
      </w:r>
      <w:r>
        <w:rPr>
          <w:rFonts w:ascii="Times New Roman" w:cs="Times New Roman" w:eastAsia="Times New Roman" w:hAnsi="Times New Roman"/>
          <w:sz w:val="28"/>
          <w:szCs w:val="28"/>
          <w:b w:val="1"/>
          <w:bCs w:val="1"/>
          <w:color w:val="00000A"/>
        </w:rPr>
        <w:t>«</w:t>
      </w:r>
      <w:r>
        <w:rPr>
          <w:rFonts w:ascii="Times New Roman" w:cs="Times New Roman" w:eastAsia="Times New Roman" w:hAnsi="Times New Roman"/>
          <w:sz w:val="28"/>
          <w:szCs w:val="28"/>
          <w:b w:val="1"/>
          <w:bCs w:val="1"/>
          <w:i w:val="1"/>
          <w:iCs w:val="1"/>
          <w:color w:val="00000A"/>
        </w:rPr>
        <w:t>Ритмика</w:t>
      </w:r>
      <w:r>
        <w:rPr>
          <w:rFonts w:ascii="Times New Roman" w:cs="Times New Roman" w:eastAsia="Times New Roman" w:hAnsi="Times New Roman"/>
          <w:sz w:val="28"/>
          <w:szCs w:val="28"/>
          <w:b w:val="1"/>
          <w:bCs w:val="1"/>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развитие чувства ритма,</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связи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движений с музыкой, двигательной активности, координации движений, двигательных умений и навыков; формирование умения дифференцировать движения по степени мышечных усилий; овладение специальными ритмическими упражнениями (ритмичная ходьба, упражнения с движениями рук и туловища, с проговариванием стихов и т.д.), упражнениями на связь движений с музыкой; развитие двигательных качеств и устранение недостатков физического развития; овладение подготовительными упражнениями к танцам, овладение элементами танцев, танцами, способствующими развитию изящных движений, эстетического вкуса; развитие выразительности движений и самовыражения; развитие мобильности.</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Коррекционный курс «Коррекционно-развивающие занятия</w:t>
      </w:r>
      <w:r>
        <w:rPr>
          <w:rFonts w:ascii="Times New Roman" w:cs="Times New Roman" w:eastAsia="Times New Roman" w:hAnsi="Times New Roman"/>
          <w:sz w:val="28"/>
          <w:szCs w:val="28"/>
          <w:b w:val="1"/>
          <w:bCs w:val="1"/>
          <w:color w:val="00000A"/>
        </w:rPr>
        <w:t>»</w:t>
      </w:r>
    </w:p>
    <w:p>
      <w:pPr>
        <w:spacing w:after="0" w:line="173"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b w:val="1"/>
          <w:bCs w:val="1"/>
          <w:i w:val="1"/>
          <w:iCs w:val="1"/>
          <w:color w:val="00000A"/>
        </w:rPr>
        <w:t>Логопедические занятия</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формирование и развитие различных видов</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устной речи (разговорно-диалогической, описательно-повествовательной) на основе обогащения знаний об окружающей действительности; обогащение и развитие словаря, уточнение значения слова, развитие лексической</w:t>
      </w:r>
    </w:p>
    <w:p>
      <w:pPr>
        <w:spacing w:after="0" w:line="21"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системности, формирование семантических полей; развитие и совершенствование грамматического строя речи, связной речи; коррекция недостатков письменной речи (чтения и письма).</w:t>
      </w:r>
    </w:p>
    <w:p>
      <w:pPr>
        <w:spacing w:after="0" w:line="25"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Психокоррекционные занятия: </w:t>
      </w:r>
      <w:r>
        <w:rPr>
          <w:rFonts w:ascii="Times New Roman" w:cs="Times New Roman" w:eastAsia="Times New Roman" w:hAnsi="Times New Roman"/>
          <w:sz w:val="28"/>
          <w:szCs w:val="28"/>
          <w:color w:val="00000A"/>
        </w:rPr>
        <w:t>формирование учебной мотивации,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стимуляция сенсорно-перцептивных, мнемических и интеллектуальных процессов; гармонизация психоэмоционального состояния, формирование позитивного отношения к своему «Я», повышение уверенности в себе, развитие</w:t>
      </w:r>
    </w:p>
    <w:p>
      <w:pPr>
        <w:spacing w:after="0" w:line="22"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самостоятельности, формирование навыков самоконтроля; развитие способности к эмпатии, сопереживанию; формирование продуктивных видов взаимоотношений с окружающими (в семье, классе), повышение социального статуса ребенка в коллективе.</w:t>
      </w:r>
    </w:p>
    <w:p>
      <w:pPr>
        <w:spacing w:after="0" w:line="2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Требования к результатам освоения курсов коррекционно-развивающей области конкретизируются применительно к каждому обучающемуся с ЗПР в</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68</w:t>
      </w:r>
    </w:p>
    <w:p>
      <w:pPr>
        <w:sectPr>
          <w:pgSz w:w="11900" w:h="16838" w:orient="portrait"/>
          <w:cols w:equalWidth="0" w:num="1">
            <w:col w:w="9900"/>
          </w:cols>
          <w:pgMar w:left="1440" w:top="1144" w:right="566" w:bottom="189" w:gutter="0" w:footer="0" w:header="0"/>
        </w:sectPr>
      </w:pPr>
    </w:p>
    <w:p>
      <w:pPr>
        <w:ind w:left="260"/>
        <w:spacing w:after="0" w:line="348" w:lineRule="auto"/>
        <w:rPr>
          <w:sz w:val="20"/>
          <w:szCs w:val="20"/>
          <w:color w:val="auto"/>
        </w:rPr>
      </w:pPr>
      <w:r>
        <w:rPr>
          <w:rFonts w:ascii="Times New Roman" w:cs="Times New Roman" w:eastAsia="Times New Roman" w:hAnsi="Times New Roman"/>
          <w:sz w:val="28"/>
          <w:szCs w:val="28"/>
          <w:color w:val="00000A"/>
        </w:rPr>
        <w:t>соответствии с его потенциальными возможностями и особыми образовательными потребностями.</w:t>
      </w:r>
    </w:p>
    <w:p>
      <w:pPr>
        <w:spacing w:after="0" w:line="14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8"/>
          <w:szCs w:val="28"/>
          <w:b w:val="1"/>
          <w:bCs w:val="1"/>
          <w:color w:val="auto"/>
        </w:rPr>
        <w:t>3.1.3. Система оценки достижения обучающимися</w:t>
      </w:r>
    </w:p>
    <w:p>
      <w:pPr>
        <w:spacing w:after="0" w:line="14" w:lineRule="exact"/>
        <w:rPr>
          <w:sz w:val="20"/>
          <w:szCs w:val="20"/>
          <w:color w:val="auto"/>
        </w:rPr>
      </w:pPr>
    </w:p>
    <w:p>
      <w:pPr>
        <w:jc w:val="center"/>
        <w:ind w:left="1220" w:right="200" w:hanging="755"/>
        <w:spacing w:after="0" w:line="236" w:lineRule="auto"/>
        <w:tabs>
          <w:tab w:leader="none" w:pos="662" w:val="left"/>
        </w:tabs>
        <w:numPr>
          <w:ilvl w:val="0"/>
          <w:numId w:val="151"/>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00000A"/>
        </w:rPr>
        <w:t xml:space="preserve">задержкой психического развития </w:t>
      </w:r>
      <w:r>
        <w:rPr>
          <w:rFonts w:ascii="Times New Roman" w:cs="Times New Roman" w:eastAsia="Times New Roman" w:hAnsi="Times New Roman"/>
          <w:sz w:val="28"/>
          <w:szCs w:val="28"/>
          <w:b w:val="1"/>
          <w:bCs w:val="1"/>
          <w:color w:val="000000"/>
        </w:rPr>
        <w:t>планируемых результатов освоения</w:t>
      </w:r>
      <w:r>
        <w:rPr>
          <w:rFonts w:ascii="Times New Roman" w:cs="Times New Roman" w:eastAsia="Times New Roman" w:hAnsi="Times New Roman"/>
          <w:sz w:val="28"/>
          <w:szCs w:val="28"/>
          <w:b w:val="1"/>
          <w:bCs w:val="1"/>
          <w:color w:val="00000A"/>
        </w:rPr>
        <w:t xml:space="preserve"> адаптированной основной общеобразовательной программы начального общего образования</w:t>
      </w:r>
    </w:p>
    <w:p>
      <w:pPr>
        <w:spacing w:after="0" w:line="133"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Система оценки достижения планируемых результатов освоения АООП НОО обучающихся с ЗПР (далее — система оценки) представляет собой один из инструментов реализации требований ФГОС НОО обучающихся с ОВЗ к результатам освоения АООП НОО и направлена на обеспечение качества образования, что предполагает вовлечённость в оценочную деятельность как педагогов, так и обучающихся и их родителей (законных представителей).</w:t>
      </w:r>
    </w:p>
    <w:p>
      <w:pPr>
        <w:spacing w:after="0" w:line="24" w:lineRule="exact"/>
        <w:rPr>
          <w:sz w:val="20"/>
          <w:szCs w:val="20"/>
          <w:color w:val="auto"/>
        </w:rPr>
      </w:pPr>
    </w:p>
    <w:p>
      <w:pPr>
        <w:jc w:val="both"/>
        <w:ind w:left="260" w:firstLine="711"/>
        <w:spacing w:after="0" w:line="354" w:lineRule="auto"/>
        <w:tabs>
          <w:tab w:leader="none" w:pos="1273" w:val="left"/>
        </w:tabs>
        <w:numPr>
          <w:ilvl w:val="0"/>
          <w:numId w:val="15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соответствии с ФГОС НОО обучающихся с ОВЗ основным объектом системы оценки, её содержательной и критериальной базой выступают планируемые результаты освоения обучающимися АООП НОО.</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Система оценки призвана способствовать поддержанию единства всей системы образования, обеспечению преемственности в системе непрерывного</w:t>
      </w:r>
    </w:p>
    <w:p>
      <w:pPr>
        <w:spacing w:after="0" w:line="30"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 xml:space="preserve">образования. Её основными </w:t>
      </w:r>
      <w:r>
        <w:rPr>
          <w:rFonts w:ascii="Times New Roman" w:cs="Times New Roman" w:eastAsia="Times New Roman" w:hAnsi="Times New Roman"/>
          <w:sz w:val="28"/>
          <w:szCs w:val="28"/>
          <w:i w:val="1"/>
          <w:iCs w:val="1"/>
          <w:color w:val="auto"/>
        </w:rPr>
        <w:t>функциями</w:t>
      </w:r>
      <w:r>
        <w:rPr>
          <w:rFonts w:ascii="Times New Roman" w:cs="Times New Roman" w:eastAsia="Times New Roman" w:hAnsi="Times New Roman"/>
          <w:sz w:val="28"/>
          <w:szCs w:val="28"/>
          <w:color w:val="auto"/>
        </w:rPr>
        <w:t xml:space="preserve"> являются </w:t>
      </w:r>
      <w:r>
        <w:rPr>
          <w:rFonts w:ascii="Times New Roman" w:cs="Times New Roman" w:eastAsia="Times New Roman" w:hAnsi="Times New Roman"/>
          <w:sz w:val="28"/>
          <w:szCs w:val="28"/>
          <w:i w:val="1"/>
          <w:iCs w:val="1"/>
          <w:color w:val="auto"/>
        </w:rPr>
        <w:t>ориентация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 xml:space="preserve">образовательного процесса </w:t>
      </w:r>
      <w:r>
        <w:rPr>
          <w:rFonts w:ascii="Times New Roman" w:cs="Times New Roman" w:eastAsia="Times New Roman" w:hAnsi="Times New Roman"/>
          <w:sz w:val="28"/>
          <w:szCs w:val="28"/>
          <w:color w:val="auto"/>
        </w:rPr>
        <w:t>на достижение планируемых результатов освоения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 xml:space="preserve">АООП НОО и обеспечение эффективной </w:t>
      </w:r>
      <w:r>
        <w:rPr>
          <w:rFonts w:ascii="Times New Roman" w:cs="Times New Roman" w:eastAsia="Times New Roman" w:hAnsi="Times New Roman"/>
          <w:sz w:val="28"/>
          <w:szCs w:val="28"/>
          <w:i w:val="1"/>
          <w:iCs w:val="1"/>
          <w:color w:val="auto"/>
        </w:rPr>
        <w:t>обратной связи</w:t>
      </w:r>
      <w:r>
        <w:rPr>
          <w:rFonts w:ascii="Times New Roman" w:cs="Times New Roman" w:eastAsia="Times New Roman" w:hAnsi="Times New Roman"/>
          <w:sz w:val="28"/>
          <w:szCs w:val="28"/>
          <w:color w:val="auto"/>
        </w:rPr>
        <w:t>, позволяющей осуществлять управление образовательным процессом.</w:t>
      </w:r>
    </w:p>
    <w:p>
      <w:pPr>
        <w:spacing w:after="0" w:line="2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 xml:space="preserve">Основными направлениями и целями оценочной деятельности в соответствии с требованиями </w:t>
      </w:r>
      <w:r>
        <w:rPr>
          <w:rFonts w:ascii="Times New Roman" w:cs="Times New Roman" w:eastAsia="Times New Roman" w:hAnsi="Times New Roman"/>
          <w:sz w:val="28"/>
          <w:szCs w:val="28"/>
          <w:color w:val="00000A"/>
        </w:rPr>
        <w:t>ФГОС НОО обучающихся с ОВЗ</w:t>
      </w:r>
      <w:r>
        <w:rPr>
          <w:rFonts w:ascii="Times New Roman" w:cs="Times New Roman" w:eastAsia="Times New Roman" w:hAnsi="Times New Roman"/>
          <w:sz w:val="28"/>
          <w:szCs w:val="28"/>
          <w:color w:val="auto"/>
        </w:rPr>
        <w:t xml:space="preserve"> являются оценка образовательных достижений обучающихся и оценка результатов деятельности образовательных организаций и педагогических кадров. Полученные данные используются для оценки состояния и тенденций развития системы образования.</w:t>
      </w:r>
    </w:p>
    <w:p>
      <w:pPr>
        <w:spacing w:after="0" w:line="25" w:lineRule="exact"/>
        <w:rPr>
          <w:sz w:val="20"/>
          <w:szCs w:val="20"/>
          <w:color w:val="auto"/>
        </w:rPr>
      </w:pPr>
    </w:p>
    <w:p>
      <w:pPr>
        <w:jc w:val="both"/>
        <w:ind w:left="260" w:firstLine="568"/>
        <w:spacing w:after="0" w:line="348" w:lineRule="auto"/>
        <w:rPr>
          <w:sz w:val="20"/>
          <w:szCs w:val="20"/>
          <w:color w:val="auto"/>
        </w:rPr>
      </w:pPr>
      <w:r>
        <w:rPr>
          <w:rFonts w:ascii="Times New Roman" w:cs="Times New Roman" w:eastAsia="Times New Roman" w:hAnsi="Times New Roman"/>
          <w:sz w:val="28"/>
          <w:szCs w:val="28"/>
          <w:color w:val="auto"/>
        </w:rPr>
        <w:t>Система оценки достижения обучающимися с ЗПР планируемых результатов освоения АООП НОО призвана решить следующие задачи:</w:t>
      </w:r>
    </w:p>
    <w:p>
      <w:pPr>
        <w:spacing w:after="0" w:line="32" w:lineRule="exact"/>
        <w:rPr>
          <w:sz w:val="20"/>
          <w:szCs w:val="20"/>
          <w:color w:val="auto"/>
        </w:rPr>
      </w:pPr>
    </w:p>
    <w:p>
      <w:pPr>
        <w:jc w:val="both"/>
        <w:ind w:left="260" w:firstLine="720"/>
        <w:spacing w:after="0" w:line="348" w:lineRule="auto"/>
        <w:rPr>
          <w:sz w:val="20"/>
          <w:szCs w:val="20"/>
          <w:color w:val="auto"/>
        </w:rPr>
      </w:pPr>
      <w:r>
        <w:rPr>
          <w:rFonts w:ascii="Times New Roman" w:cs="Times New Roman" w:eastAsia="Times New Roman" w:hAnsi="Times New Roman"/>
          <w:sz w:val="28"/>
          <w:szCs w:val="28"/>
          <w:color w:val="auto"/>
        </w:rPr>
        <w:t>закреплять основные направления и цели оценочной деятельности, описывать объект и содержание оценки, критерии, процедуры и состав</w:t>
      </w:r>
    </w:p>
    <w:p>
      <w:pPr>
        <w:spacing w:after="0" w:line="13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69</w:t>
      </w:r>
    </w:p>
    <w:p>
      <w:pPr>
        <w:sectPr>
          <w:pgSz w:w="11900" w:h="16838" w:orient="portrait"/>
          <w:cols w:equalWidth="0" w:num="1">
            <w:col w:w="9900"/>
          </w:cols>
          <w:pgMar w:left="1440" w:top="1144" w:right="566" w:bottom="189" w:gutter="0" w:footer="0" w:header="0"/>
        </w:sect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инструментария оценивания, формы представления результатов, условия и границы применения системы оценки, предусматривая приоритетную оценку динамики индивидуальных достижений обучающихся с ЗПР;</w:t>
      </w:r>
    </w:p>
    <w:p>
      <w:pPr>
        <w:spacing w:after="0" w:line="24" w:lineRule="exact"/>
        <w:rPr>
          <w:sz w:val="20"/>
          <w:szCs w:val="20"/>
          <w:color w:val="auto"/>
        </w:r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color w:val="auto"/>
        </w:rPr>
        <w:t>ориентировать образовательный процесс на духовно-нравственное развитие и воспитание обучающихся, достижение планируемых результатов освоения содержания учебных предметов и формирование универсальных учебных действий;</w:t>
      </w:r>
    </w:p>
    <w:p>
      <w:pPr>
        <w:spacing w:after="0" w:line="22" w:lineRule="exact"/>
        <w:rPr>
          <w:sz w:val="20"/>
          <w:szCs w:val="20"/>
          <w:color w:val="auto"/>
        </w:rPr>
      </w:pPr>
    </w:p>
    <w:p>
      <w:pPr>
        <w:jc w:val="both"/>
        <w:ind w:left="260" w:firstLine="720"/>
        <w:spacing w:after="0" w:line="354" w:lineRule="auto"/>
        <w:rPr>
          <w:sz w:val="20"/>
          <w:szCs w:val="20"/>
          <w:color w:val="auto"/>
        </w:rPr>
      </w:pPr>
      <w:r>
        <w:rPr>
          <w:rFonts w:ascii="Times New Roman" w:cs="Times New Roman" w:eastAsia="Times New Roman" w:hAnsi="Times New Roman"/>
          <w:sz w:val="28"/>
          <w:szCs w:val="28"/>
          <w:color w:val="auto"/>
        </w:rPr>
        <w:t>обеспечивать комплексный подход к оценке результатов освоения АООП НОО, позволяющий вести оценку личностных, метапредметных и предметных результатов;</w:t>
      </w:r>
    </w:p>
    <w:p>
      <w:pPr>
        <w:spacing w:after="0" w:line="25" w:lineRule="exact"/>
        <w:rPr>
          <w:sz w:val="20"/>
          <w:szCs w:val="20"/>
          <w:color w:val="auto"/>
        </w:rPr>
      </w:pPr>
    </w:p>
    <w:p>
      <w:pPr>
        <w:jc w:val="both"/>
        <w:ind w:left="260" w:firstLine="720"/>
        <w:spacing w:after="0" w:line="348" w:lineRule="auto"/>
        <w:rPr>
          <w:sz w:val="20"/>
          <w:szCs w:val="20"/>
          <w:color w:val="auto"/>
        </w:rPr>
      </w:pPr>
      <w:r>
        <w:rPr>
          <w:rFonts w:ascii="Times New Roman" w:cs="Times New Roman" w:eastAsia="Times New Roman" w:hAnsi="Times New Roman"/>
          <w:sz w:val="28"/>
          <w:szCs w:val="28"/>
          <w:color w:val="auto"/>
        </w:rPr>
        <w:t>предусматривать оценку достижений обучающихся и оценку эффективности деятельности общеобразовательной организации;</w:t>
      </w:r>
    </w:p>
    <w:p>
      <w:pPr>
        <w:spacing w:after="0" w:line="32" w:lineRule="exact"/>
        <w:rPr>
          <w:sz w:val="20"/>
          <w:szCs w:val="20"/>
          <w:color w:val="auto"/>
        </w:rPr>
      </w:pPr>
    </w:p>
    <w:p>
      <w:pPr>
        <w:jc w:val="both"/>
        <w:ind w:left="260" w:firstLine="720"/>
        <w:spacing w:after="0" w:line="348" w:lineRule="auto"/>
        <w:rPr>
          <w:sz w:val="20"/>
          <w:szCs w:val="20"/>
          <w:color w:val="auto"/>
        </w:rPr>
      </w:pPr>
      <w:r>
        <w:rPr>
          <w:rFonts w:ascii="Times New Roman" w:cs="Times New Roman" w:eastAsia="Times New Roman" w:hAnsi="Times New Roman"/>
          <w:sz w:val="28"/>
          <w:szCs w:val="28"/>
          <w:color w:val="auto"/>
        </w:rPr>
        <w:t>позволять осуществлять оценку динамики учебных достижений обучающихся и развития их социальной (жизненной) компетенции.</w:t>
      </w:r>
    </w:p>
    <w:p>
      <w:pPr>
        <w:spacing w:after="0" w:line="3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Показатель динамики образовательных достижений — один из основных показателей в оценке образовательных достижений обучающихся с ЗПР. На основе выявления характера динамики образовательных достижений обучающихся можно оценивать эффективность учебного процесса, работы учителя или образовательного учреждения, системы образования в целом.</w:t>
      </w:r>
    </w:p>
    <w:p>
      <w:pPr>
        <w:spacing w:after="0" w:line="2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Результаты достижений обучающихся с ЗПР в овладении АООП НОО являются значимыми для оценки качества образования обучающихся. При определении подходов к осуществлению оценки результатов целесообразно опираться на следующие принципы:</w:t>
      </w:r>
    </w:p>
    <w:p>
      <w:pPr>
        <w:spacing w:after="0" w:line="22" w:lineRule="exact"/>
        <w:rPr>
          <w:sz w:val="20"/>
          <w:szCs w:val="20"/>
          <w:color w:val="auto"/>
        </w:rPr>
      </w:pPr>
    </w:p>
    <w:p>
      <w:pPr>
        <w:jc w:val="both"/>
        <w:ind w:left="260" w:firstLine="711"/>
        <w:spacing w:after="0" w:line="354" w:lineRule="auto"/>
        <w:tabs>
          <w:tab w:leader="none" w:pos="1387" w:val="left"/>
        </w:tabs>
        <w:numPr>
          <w:ilvl w:val="0"/>
          <w:numId w:val="15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дифференциации оценки достижений с учетом типологических и индивидуальных особенностей развития и особых образовательных потребностей обучающихся с ЗПР;</w:t>
      </w:r>
    </w:p>
    <w:p>
      <w:pPr>
        <w:spacing w:after="0" w:line="23" w:lineRule="exact"/>
        <w:rPr>
          <w:rFonts w:ascii="Times New Roman" w:cs="Times New Roman" w:eastAsia="Times New Roman" w:hAnsi="Times New Roman"/>
          <w:sz w:val="28"/>
          <w:szCs w:val="28"/>
          <w:color w:val="auto"/>
        </w:rPr>
      </w:pPr>
    </w:p>
    <w:p>
      <w:pPr>
        <w:jc w:val="both"/>
        <w:ind w:left="260" w:firstLine="711"/>
        <w:spacing w:after="0" w:line="354" w:lineRule="auto"/>
        <w:tabs>
          <w:tab w:leader="none" w:pos="1497" w:val="left"/>
        </w:tabs>
        <w:numPr>
          <w:ilvl w:val="0"/>
          <w:numId w:val="15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динамичности оценки достижений, предполагающей изучение изменений психического и социального развития, индивидуальных способностей и возможностей обучающихся;</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70</w:t>
      </w:r>
    </w:p>
    <w:p>
      <w:pPr>
        <w:sectPr>
          <w:pgSz w:w="11900" w:h="16838" w:orient="portrait"/>
          <w:cols w:equalWidth="0" w:num="1">
            <w:col w:w="9900"/>
          </w:cols>
          <w:pgMar w:left="1440" w:top="1144" w:right="566" w:bottom="189" w:gutter="0" w:footer="0" w:header="0"/>
        </w:sectPr>
      </w:pPr>
    </w:p>
    <w:p>
      <w:pPr>
        <w:ind w:left="1280" w:hanging="309"/>
        <w:spacing w:after="0"/>
        <w:tabs>
          <w:tab w:leader="none" w:pos="1280" w:val="left"/>
        </w:tabs>
        <w:numPr>
          <w:ilvl w:val="1"/>
          <w:numId w:val="15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единства параметров, критериев и инструментария оценки достижений</w:t>
      </w:r>
    </w:p>
    <w:p>
      <w:pPr>
        <w:spacing w:after="0" w:line="175" w:lineRule="exact"/>
        <w:rPr>
          <w:rFonts w:ascii="Times New Roman" w:cs="Times New Roman" w:eastAsia="Times New Roman" w:hAnsi="Times New Roman"/>
          <w:sz w:val="28"/>
          <w:szCs w:val="28"/>
          <w:color w:val="auto"/>
        </w:rPr>
      </w:pPr>
    </w:p>
    <w:p>
      <w:pPr>
        <w:jc w:val="both"/>
        <w:ind w:left="260" w:firstLine="2"/>
        <w:spacing w:after="0" w:line="356" w:lineRule="auto"/>
        <w:tabs>
          <w:tab w:leader="none" w:pos="535" w:val="left"/>
        </w:tabs>
        <w:numPr>
          <w:ilvl w:val="0"/>
          <w:numId w:val="15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освоении содержания АООП НОО, что сможет обеспечить объективность оценки в разных образовательных организациях. Для этого необходимым является создание методического обеспечения (описание диагностических материалов, процедур их применения, сбора, формализации, обработки,</w:t>
      </w:r>
    </w:p>
    <w:p>
      <w:pPr>
        <w:spacing w:after="0" w:line="22"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обобщения и представления полученных данных) процесса осуществления оценки достижений обучающихся.</w:t>
      </w:r>
    </w:p>
    <w:p>
      <w:pPr>
        <w:spacing w:after="0" w:line="3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Эти принципы, отражая основные закономерности целостного процесса образования обучающихся с ЗПР, самым тесным образом взаимосвязаны и касаются одновременно разных сторон процесса осуществления оценки результатов их образования.</w:t>
      </w:r>
    </w:p>
    <w:p>
      <w:pPr>
        <w:spacing w:after="0" w:line="2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При разработке системы оценки достижений обучающихся в освоении содержания АООП НОО необходимо ориентироваться на представленный в ФГОС НОО обучающихся с ЗПР перечень планируемых результатов. В соответствии с требования ФГОС НОО обучающихся с ЗПР оценке подлежат личностные, метапредметные и предметные результаты.</w:t>
      </w:r>
    </w:p>
    <w:p>
      <w:pPr>
        <w:spacing w:after="0" w:line="2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b w:val="1"/>
          <w:bCs w:val="1"/>
          <w:i w:val="1"/>
          <w:iCs w:val="1"/>
          <w:color w:val="auto"/>
        </w:rPr>
        <w:t xml:space="preserve">Личностные результаты </w:t>
      </w:r>
      <w:r>
        <w:rPr>
          <w:rFonts w:ascii="Times New Roman" w:cs="Times New Roman" w:eastAsia="Times New Roman" w:hAnsi="Times New Roman"/>
          <w:sz w:val="28"/>
          <w:szCs w:val="28"/>
          <w:color w:val="auto"/>
        </w:rPr>
        <w:t>включают овладение обучающимися</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социальными (жизненными) компетенциями, необходимыми для решения практико-ориентированных задач и обеспечивающими формирование и развитие социальных отношений обучающихся в различных средах.</w:t>
      </w:r>
    </w:p>
    <w:p>
      <w:pPr>
        <w:spacing w:after="0" w:line="2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Оценка личностных результатов предполагает, прежде всего, оценку продвижения обучающегося в овладении социальными (жизненными) компетенциями, которые, в конечном итоге, составляют основу этих результатов.</w:t>
      </w:r>
    </w:p>
    <w:p>
      <w:pPr>
        <w:spacing w:after="0" w:line="22"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Для оценки продвижения обучающегося с ЗПР в овладении социальными (жизненными) компетенциями может применяться метод экспертной оценки, который представляет собой процедуру оценки результатов на основе мнений группы специалистов (экспертов). Данная группа должна объединять всех участников образовательного процесса – тех, кто обучает, воспитывает и тесно контактирует с ребёнком. Состав экспертной группы определяется</w:t>
      </w:r>
    </w:p>
    <w:p>
      <w:pPr>
        <w:spacing w:after="0" w:line="19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71</w:t>
      </w:r>
    </w:p>
    <w:p>
      <w:pPr>
        <w:sectPr>
          <w:pgSz w:w="11900" w:h="16838" w:orient="portrait"/>
          <w:cols w:equalWidth="0" w:num="1">
            <w:col w:w="9900"/>
          </w:cols>
          <w:pgMar w:left="1440" w:top="1130" w:right="566" w:bottom="189" w:gutter="0" w:footer="0" w:header="0"/>
        </w:sect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auto"/>
        </w:rPr>
        <w:t>образовательной организацией и должен включать педагогических и медицинских работников (учителей, воспитателей, учителей-логопедов, педагогов-психологов, социальных педагогов, врача психоневролога, невропатолога, педиатра), которые хорошо знают обучающегося. Для полноты оценки личностных результатов освоения обучающимися с ЗПР АООП НОО следует учитывать мнение родителей (законных представителей), поскольку основой оценки служит анализ изменений поведения обучающегося в повседневной жизни в различных социальных средах (школьной и семейной). Результаты анализа должны быть представлены в форме удобных и понятных всем членам экспертной группы условных единицах: 0 баллов – нет продвижения; 1 балл – минимальное продвижение; 2 балла – среднее продвижение; 3 балла – значительное продвижение. Подобная оценка необходима экспертной группе для выработки ориентиров в описании динамики развития социальной (жизненной) компетенции ребенка. Результаты оценки личностных достижений заносятся в индивидуальную карту развития обучающегося, что позволяет не только представить полную картину динамики целостного развития ребенка, но и отследить наличие или отсутствие изменений по отдельным жизненным компетенциям.</w:t>
      </w:r>
    </w:p>
    <w:p>
      <w:pPr>
        <w:spacing w:after="0" w:line="2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Основной формой работы участников экспертной группы является психолого-медико-педагогический консилиум.</w:t>
      </w:r>
    </w:p>
    <w:p>
      <w:pPr>
        <w:spacing w:after="0" w:line="30"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На основе требований, сформулированных во ФГОС НОО обучающихся с ОВЗ, Организация разрабатывает программу оценки личностных результатов с учетом типологических и индивидуальных особенностей обучающихся, которая утверждается локальными актами организации. Программа оценки должна включать:</w:t>
      </w:r>
    </w:p>
    <w:p>
      <w:pPr>
        <w:spacing w:after="0" w:line="21" w:lineRule="exact"/>
        <w:rPr>
          <w:sz w:val="20"/>
          <w:szCs w:val="20"/>
          <w:color w:val="auto"/>
        </w:rPr>
      </w:pPr>
    </w:p>
    <w:p>
      <w:pPr>
        <w:jc w:val="both"/>
        <w:ind w:left="260" w:firstLine="711"/>
        <w:spacing w:after="0" w:line="357" w:lineRule="auto"/>
        <w:tabs>
          <w:tab w:leader="none" w:pos="1389" w:val="left"/>
        </w:tabs>
        <w:numPr>
          <w:ilvl w:val="0"/>
          <w:numId w:val="15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полный перечень личностных результатов, прописанных в тексте ФГОС НОО обучающихся с ОВЗ, которые выступают в качестве критериев оценки социальной (жизненной) компетенции Обучающихся. Перечень этих результатов может быть самостоятельно расширен общеобразовательной организацией;</w:t>
      </w:r>
    </w:p>
    <w:p>
      <w:pPr>
        <w:spacing w:after="0" w:line="20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72</w:t>
      </w:r>
    </w:p>
    <w:p>
      <w:pPr>
        <w:sectPr>
          <w:pgSz w:w="11900" w:h="16838" w:orient="portrait"/>
          <w:cols w:equalWidth="0" w:num="1">
            <w:col w:w="9900"/>
          </w:cols>
          <w:pgMar w:left="1440" w:top="1144" w:right="566" w:bottom="189" w:gutter="0" w:footer="0" w:header="0"/>
        </w:sectPr>
      </w:pPr>
    </w:p>
    <w:p>
      <w:pPr>
        <w:ind w:left="1280" w:hanging="309"/>
        <w:spacing w:after="0"/>
        <w:tabs>
          <w:tab w:leader="none" w:pos="1280" w:val="left"/>
        </w:tabs>
        <w:numPr>
          <w:ilvl w:val="0"/>
          <w:numId w:val="15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перечень параметров и индикаторов оценки каждого результата;</w:t>
      </w:r>
    </w:p>
    <w:p>
      <w:pPr>
        <w:spacing w:after="0" w:line="160" w:lineRule="exact"/>
        <w:rPr>
          <w:rFonts w:ascii="Times New Roman" w:cs="Times New Roman" w:eastAsia="Times New Roman" w:hAnsi="Times New Roman"/>
          <w:sz w:val="28"/>
          <w:szCs w:val="28"/>
          <w:color w:val="auto"/>
        </w:rPr>
      </w:pPr>
    </w:p>
    <w:p>
      <w:pPr>
        <w:ind w:left="1280" w:hanging="309"/>
        <w:spacing w:after="0"/>
        <w:tabs>
          <w:tab w:leader="none" w:pos="1280" w:val="left"/>
        </w:tabs>
        <w:numPr>
          <w:ilvl w:val="0"/>
          <w:numId w:val="15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систему бальной оценки результатов;</w:t>
      </w:r>
    </w:p>
    <w:p>
      <w:pPr>
        <w:spacing w:after="0" w:line="176" w:lineRule="exact"/>
        <w:rPr>
          <w:rFonts w:ascii="Times New Roman" w:cs="Times New Roman" w:eastAsia="Times New Roman" w:hAnsi="Times New Roman"/>
          <w:sz w:val="28"/>
          <w:szCs w:val="28"/>
          <w:color w:val="auto"/>
        </w:rPr>
      </w:pPr>
    </w:p>
    <w:p>
      <w:pPr>
        <w:jc w:val="both"/>
        <w:ind w:left="260" w:firstLine="711"/>
        <w:spacing w:after="0" w:line="356" w:lineRule="auto"/>
        <w:tabs>
          <w:tab w:leader="none" w:pos="1444" w:val="left"/>
        </w:tabs>
        <w:numPr>
          <w:ilvl w:val="0"/>
          <w:numId w:val="15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документы, в которых отражаются индивидуальные результаты каждого обучающегося (например, Карта индивидуальных достижений обучающегося) и результаты всего класса (например, Журнал итоговых достижений обучающихся __ класса);</w:t>
      </w:r>
    </w:p>
    <w:p>
      <w:pPr>
        <w:spacing w:after="0" w:line="7" w:lineRule="exact"/>
        <w:rPr>
          <w:rFonts w:ascii="Times New Roman" w:cs="Times New Roman" w:eastAsia="Times New Roman" w:hAnsi="Times New Roman"/>
          <w:sz w:val="28"/>
          <w:szCs w:val="28"/>
          <w:color w:val="auto"/>
        </w:rPr>
      </w:pPr>
    </w:p>
    <w:p>
      <w:pPr>
        <w:ind w:left="1280" w:hanging="309"/>
        <w:spacing w:after="0"/>
        <w:tabs>
          <w:tab w:leader="none" w:pos="1280" w:val="left"/>
        </w:tabs>
        <w:numPr>
          <w:ilvl w:val="0"/>
          <w:numId w:val="15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материалы для проведения процедуры оценки личностных результатов;</w:t>
      </w:r>
    </w:p>
    <w:p>
      <w:pPr>
        <w:spacing w:after="0" w:line="175" w:lineRule="exact"/>
        <w:rPr>
          <w:rFonts w:ascii="Times New Roman" w:cs="Times New Roman" w:eastAsia="Times New Roman" w:hAnsi="Times New Roman"/>
          <w:sz w:val="28"/>
          <w:szCs w:val="28"/>
          <w:color w:val="auto"/>
        </w:rPr>
      </w:pPr>
    </w:p>
    <w:p>
      <w:pPr>
        <w:ind w:left="260" w:firstLine="711"/>
        <w:spacing w:after="0" w:line="349" w:lineRule="auto"/>
        <w:tabs>
          <w:tab w:leader="none" w:pos="1451" w:val="left"/>
        </w:tabs>
        <w:numPr>
          <w:ilvl w:val="0"/>
          <w:numId w:val="15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локальные акты Организации, регламентирующие все вопросы проведения оценки личностных результатов.</w:t>
      </w:r>
    </w:p>
    <w:p>
      <w:pPr>
        <w:spacing w:after="0" w:line="30"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Метапредметные результаты </w:t>
      </w:r>
      <w:r>
        <w:rPr>
          <w:rFonts w:ascii="Times New Roman" w:cs="Times New Roman" w:eastAsia="Times New Roman" w:hAnsi="Times New Roman"/>
          <w:sz w:val="28"/>
          <w:szCs w:val="28"/>
          <w:color w:val="00000A"/>
        </w:rPr>
        <w:t>включают освоенные обучающимися</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универсальные учебные действия (познавательные, регулятивные и коммуникативные), обеспечивающие овладение ключевыми компетенциями (составляющими основу умения учиться) и межпредметными знаниями, а также способность решать учебные и жизненные задачи и готовность к овладению в дальнейшем АООП основного общего образования.</w:t>
      </w:r>
    </w:p>
    <w:p>
      <w:pPr>
        <w:spacing w:after="0" w:line="25"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 xml:space="preserve">Оценка метапредметных результатов предполагает </w:t>
      </w:r>
      <w:r>
        <w:rPr>
          <w:rFonts w:ascii="Times New Roman" w:cs="Times New Roman" w:eastAsia="Times New Roman" w:hAnsi="Times New Roman"/>
          <w:sz w:val="28"/>
          <w:szCs w:val="28"/>
          <w:color w:val="00000A"/>
        </w:rPr>
        <w:t>оценку продвижения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обучающегося с ЗПР в овладении регулятивными, коммуникативными и познавательными универсальными учебными действиями, т.е. таких умственных действий обучающихся, которые направлены на управление своей познавательной деятельностью.</w:t>
      </w:r>
    </w:p>
    <w:p>
      <w:pPr>
        <w:spacing w:after="0" w:line="20"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00000A"/>
        </w:rPr>
        <w:t>Основное содержание оценки метапредметных результатов на ступени начального общего образования строится вокруг умения учиться, т.е. той совокупности способов действий, которая, собственно, и обеспечивает способность обучающихся с ЗПР к самостоятельному усвоению новых знаний и умений, включая организацию этого процесса.</w:t>
      </w:r>
    </w:p>
    <w:p>
      <w:pPr>
        <w:spacing w:after="0" w:line="21"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Уровень сформированности универсальных учебных действий, представляющих содержание и объект оценки метапредметных результатов, может быть качественно оценён и измерен в следующих основных формах:</w:t>
      </w:r>
    </w:p>
    <w:p>
      <w:pPr>
        <w:spacing w:after="0" w:line="24" w:lineRule="exact"/>
        <w:rPr>
          <w:sz w:val="20"/>
          <w:szCs w:val="20"/>
          <w:color w:val="auto"/>
        </w:rPr>
      </w:pPr>
    </w:p>
    <w:p>
      <w:pPr>
        <w:jc w:val="both"/>
        <w:ind w:left="260" w:firstLine="711"/>
        <w:spacing w:after="0" w:line="349" w:lineRule="auto"/>
        <w:tabs>
          <w:tab w:leader="none" w:pos="1140" w:val="left"/>
        </w:tabs>
        <w:numPr>
          <w:ilvl w:val="0"/>
          <w:numId w:val="15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достижение метапредметных результатов может выступать как результат выполнения специально сконструированных диагностических задач,</w:t>
      </w:r>
    </w:p>
    <w:p>
      <w:pPr>
        <w:spacing w:after="0" w:line="2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73</w:t>
      </w:r>
    </w:p>
    <w:p>
      <w:pPr>
        <w:sectPr>
          <w:pgSz w:w="11900" w:h="16838" w:orient="portrait"/>
          <w:cols w:equalWidth="0" w:num="1">
            <w:col w:w="9900"/>
          </w:cols>
          <w:pgMar w:left="1440" w:top="1130" w:right="566" w:bottom="189" w:gutter="0" w:footer="0" w:header="0"/>
        </w:sectPr>
      </w:pPr>
    </w:p>
    <w:p>
      <w:pPr>
        <w:ind w:left="260"/>
        <w:spacing w:after="0" w:line="348" w:lineRule="auto"/>
        <w:rPr>
          <w:sz w:val="20"/>
          <w:szCs w:val="20"/>
          <w:color w:val="auto"/>
        </w:rPr>
      </w:pPr>
      <w:r>
        <w:rPr>
          <w:rFonts w:ascii="Times New Roman" w:cs="Times New Roman" w:eastAsia="Times New Roman" w:hAnsi="Times New Roman"/>
          <w:sz w:val="28"/>
          <w:szCs w:val="28"/>
          <w:color w:val="00000A"/>
        </w:rPr>
        <w:t>направленных на оценку уровня сформированности конкретного вида универсальных учебных действий;</w:t>
      </w:r>
    </w:p>
    <w:p>
      <w:pPr>
        <w:spacing w:after="0" w:line="32" w:lineRule="exact"/>
        <w:rPr>
          <w:sz w:val="20"/>
          <w:szCs w:val="20"/>
          <w:color w:val="auto"/>
        </w:rPr>
      </w:pPr>
    </w:p>
    <w:p>
      <w:pPr>
        <w:jc w:val="both"/>
        <w:ind w:left="260" w:firstLine="711"/>
        <w:spacing w:after="0" w:line="356" w:lineRule="auto"/>
        <w:tabs>
          <w:tab w:leader="none" w:pos="1227" w:val="left"/>
        </w:tabs>
        <w:numPr>
          <w:ilvl w:val="0"/>
          <w:numId w:val="15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достижение метапредметных результатов может рассматриваться как инструментальная основа (или как средство решения) и как условие успешности выполнения учебных и учебно­практических задач средствами учебных предметов;</w:t>
      </w:r>
    </w:p>
    <w:p>
      <w:pPr>
        <w:spacing w:after="0" w:line="22" w:lineRule="exact"/>
        <w:rPr>
          <w:rFonts w:ascii="Times New Roman" w:cs="Times New Roman" w:eastAsia="Times New Roman" w:hAnsi="Times New Roman"/>
          <w:sz w:val="28"/>
          <w:szCs w:val="28"/>
          <w:color w:val="00000A"/>
        </w:rPr>
      </w:pPr>
    </w:p>
    <w:p>
      <w:pPr>
        <w:ind w:left="260" w:firstLine="711"/>
        <w:spacing w:after="0" w:line="348" w:lineRule="auto"/>
        <w:tabs>
          <w:tab w:leader="none" w:pos="1348" w:val="left"/>
        </w:tabs>
        <w:numPr>
          <w:ilvl w:val="0"/>
          <w:numId w:val="15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достижение метапредметных результатов может проявиться в успешности выполнения комплексных заданий на межпредметной основе.</w:t>
      </w:r>
    </w:p>
    <w:p>
      <w:pPr>
        <w:spacing w:after="0" w:line="3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b w:val="1"/>
          <w:bCs w:val="1"/>
          <w:i w:val="1"/>
          <w:iCs w:val="1"/>
          <w:color w:val="auto"/>
        </w:rPr>
        <w:t xml:space="preserve">Предметные результаты </w:t>
      </w:r>
      <w:r>
        <w:rPr>
          <w:rFonts w:ascii="Times New Roman" w:cs="Times New Roman" w:eastAsia="Times New Roman" w:hAnsi="Times New Roman"/>
          <w:sz w:val="28"/>
          <w:szCs w:val="28"/>
          <w:color w:val="auto"/>
        </w:rPr>
        <w:t>связаны с овладением обучающимися с ЗПР</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содержанием каждой предметной области и характеризуют достижения обучающихся в усвоении знаний и умений, способность их применять в практической деятельности.</w:t>
      </w:r>
    </w:p>
    <w:p>
      <w:pPr>
        <w:spacing w:after="0" w:line="2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Оценку этой группы результатов целесообразно начинать со 2-го класса, т. е. в тот период, когда у обучающихся уже будут сформированы некоторые начальные навыки чтения, письма и счета. Кроме того, сама учебная деятельность будет привычной для обучающихся, и они смогут ее организовывать под руководством учителя.</w:t>
      </w:r>
    </w:p>
    <w:p>
      <w:pPr>
        <w:spacing w:after="0" w:line="20"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Во время обучения в 1 и 1 дополнительном классах целесообразно всячески поощрять и стимулировать работу обучающихся, используя только качественную оценку. При этом не является принципиально важным, насколько обучающийся с ЗПР продвигается в освоении того или иного учебного предмета. На этом этапе обучения центральным результатом является появление значимых предпосылок учебной деятельности, одной из которых является способность ее осуществления не только под прямым и непосредственным руководством и контролем учителя, но и с определенной долей самостоятельности во взаимодействии с учителем и одноклассниками.</w:t>
      </w:r>
    </w:p>
    <w:p>
      <w:pPr>
        <w:spacing w:after="0" w:line="24" w:lineRule="exact"/>
        <w:rPr>
          <w:sz w:val="20"/>
          <w:szCs w:val="20"/>
          <w:color w:val="auto"/>
        </w:rPr>
      </w:pPr>
    </w:p>
    <w:p>
      <w:pPr>
        <w:jc w:val="both"/>
        <w:ind w:left="260" w:firstLine="711"/>
        <w:spacing w:after="0" w:line="349" w:lineRule="auto"/>
        <w:tabs>
          <w:tab w:leader="none" w:pos="1420" w:val="left"/>
        </w:tabs>
        <w:numPr>
          <w:ilvl w:val="0"/>
          <w:numId w:val="15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целом оценка достижения обучающимися с ЗПР предметных результатов должна базироваться на принципах индивидуального и</w:t>
      </w:r>
    </w:p>
    <w:p>
      <w:pPr>
        <w:spacing w:after="0" w:line="30" w:lineRule="exact"/>
        <w:rPr>
          <w:rFonts w:ascii="Times New Roman" w:cs="Times New Roman" w:eastAsia="Times New Roman" w:hAnsi="Times New Roman"/>
          <w:sz w:val="28"/>
          <w:szCs w:val="28"/>
          <w:color w:val="auto"/>
        </w:rPr>
      </w:pPr>
    </w:p>
    <w:p>
      <w:pPr>
        <w:jc w:val="both"/>
        <w:ind w:left="260"/>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дифференцированного подходов. Усвоенные обучающимися даже незначительные по объему и элементарные по содержанию знания и умения</w:t>
      </w:r>
    </w:p>
    <w:p>
      <w:pPr>
        <w:spacing w:after="0" w:line="2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74</w:t>
      </w:r>
    </w:p>
    <w:p>
      <w:pPr>
        <w:sectPr>
          <w:pgSz w:w="11900" w:h="16838" w:orient="portrait"/>
          <w:cols w:equalWidth="0" w:num="1">
            <w:col w:w="9900"/>
          </w:cols>
          <w:pgMar w:left="1440" w:top="1144" w:right="566" w:bottom="189" w:gutter="0" w:footer="0" w:header="0"/>
        </w:sect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должны выполнять коррекционно-развивающую функцию, поскольку они играют определенную роль в становлении личности обучающегося и овладении им социальным опытом.</w:t>
      </w:r>
    </w:p>
    <w:p>
      <w:pPr>
        <w:spacing w:after="0" w:line="24"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00000A"/>
        </w:rPr>
        <w:t>В процессе оценки достижения планируемых личностных, метапредметных и предметных результатов должны использоваться разнообразные методы и формы, взаимно дополняющие друг друга (стандартизированные письменные и устные работы, проекты, практические работы, творческие работы, самоанализ и самооценка, наблюдения и др.).</w:t>
      </w:r>
    </w:p>
    <w:p>
      <w:pPr>
        <w:spacing w:after="0" w:line="21"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Обучающийся с ЗПР имеет право на прохождение текущей, промежуточной и итоговой аттестации в иных формах.</w:t>
      </w:r>
    </w:p>
    <w:p>
      <w:pPr>
        <w:spacing w:after="0" w:line="3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 xml:space="preserve">На итоговую оценку на ступени начального общего образования, результаты которой используются при принятии решения о возможности (или невозможности) продолжения обучения на следующей ступени, выносятся </w:t>
      </w:r>
      <w:r>
        <w:rPr>
          <w:rFonts w:ascii="Times New Roman" w:cs="Times New Roman" w:eastAsia="Times New Roman" w:hAnsi="Times New Roman"/>
          <w:sz w:val="28"/>
          <w:szCs w:val="28"/>
          <w:i w:val="1"/>
          <w:iCs w:val="1"/>
          <w:color w:val="auto"/>
        </w:rPr>
        <w:t xml:space="preserve">предметные, метапредметные результаты </w:t>
      </w:r>
      <w:r>
        <w:rPr>
          <w:rFonts w:ascii="Times New Roman" w:cs="Times New Roman" w:eastAsia="Times New Roman" w:hAnsi="Times New Roman"/>
          <w:sz w:val="28"/>
          <w:szCs w:val="28"/>
          <w:color w:val="auto"/>
        </w:rPr>
        <w:t>и</w:t>
      </w:r>
      <w:r>
        <w:rPr>
          <w:rFonts w:ascii="Times New Roman" w:cs="Times New Roman" w:eastAsia="Times New Roman" w:hAnsi="Times New Roman"/>
          <w:sz w:val="28"/>
          <w:szCs w:val="28"/>
          <w:i w:val="1"/>
          <w:iCs w:val="1"/>
          <w:color w:val="auto"/>
        </w:rPr>
        <w:t xml:space="preserve"> результаты освоения программы коррекционной работы</w:t>
      </w:r>
      <w:r>
        <w:rPr>
          <w:rFonts w:ascii="Times New Roman" w:cs="Times New Roman" w:eastAsia="Times New Roman" w:hAnsi="Times New Roman"/>
          <w:sz w:val="28"/>
          <w:szCs w:val="28"/>
          <w:color w:val="auto"/>
        </w:rPr>
        <w:t>.</w:t>
      </w:r>
    </w:p>
    <w:p>
      <w:pPr>
        <w:spacing w:after="0" w:line="20"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Итоговая аттестация на ступени начального общего образования должна проводиться с учетом возможных специфических трудностей обучающегося с ЗПР в овладении письмом, чтением или счетом. Вывод об успешности овладения содержанием АООП НОО должен делаться на основании положительной индивидуальной динамики.</w:t>
      </w:r>
    </w:p>
    <w:p>
      <w:pPr>
        <w:spacing w:after="0" w:line="20"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Оценка деятельности педагогических кадров, осуществляющих образовательную деятельность обучающихся с ЗПР, осуществляется на основе интегративных показателей, свидетельствующих о положительной динамике развития обучающегося («было» ― «стало») или в сложных случаях сохранении его психоэмоционального статуса.</w:t>
      </w:r>
    </w:p>
    <w:p>
      <w:pPr>
        <w:spacing w:after="0" w:line="25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3.2. Содержательный раздел</w:t>
      </w:r>
    </w:p>
    <w:p>
      <w:pPr>
        <w:spacing w:after="0" w:line="12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8"/>
          <w:szCs w:val="28"/>
          <w:b w:val="1"/>
          <w:bCs w:val="1"/>
          <w:color w:val="00000A"/>
        </w:rPr>
        <w:t>3.2.1. Программа формирования универсальных учебных действий</w:t>
      </w:r>
    </w:p>
    <w:p>
      <w:pPr>
        <w:spacing w:after="0" w:line="131"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Программа формирования универсальных учебных действий на ступени начального общего образования конкретизирует требования ФГОС НОО обучающихся с ОВЗ к личностным и метапредметным результатам освоения</w:t>
      </w:r>
    </w:p>
    <w:p>
      <w:pPr>
        <w:spacing w:after="0" w:line="4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75</w:t>
      </w:r>
    </w:p>
    <w:p>
      <w:pPr>
        <w:sectPr>
          <w:pgSz w:w="11900" w:h="16838" w:orient="portrait"/>
          <w:cols w:equalWidth="0" w:num="1">
            <w:col w:w="9900"/>
          </w:cols>
          <w:pgMar w:left="1440" w:top="1144" w:right="566" w:bottom="18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АООП НОО, и служит основой разработки программ учебных предметов, курсов.</w:t>
      </w:r>
    </w:p>
    <w:p>
      <w:pPr>
        <w:spacing w:after="0" w:line="3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Программа строится на основе деятельностного подхода к обучению и позволяет реализовывать коррекционно-развивающий потенциал образования обучающихся с ЗПР и призвана способствовать развитию универсальных учебных действий, обеспечивающих обучающимся умение учиться.</w:t>
      </w:r>
    </w:p>
    <w:p>
      <w:pPr>
        <w:spacing w:after="0" w:line="2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Программа формирования универсальных учебных действий обеспечивает:</w:t>
      </w:r>
    </w:p>
    <w:p>
      <w:pPr>
        <w:spacing w:after="0" w:line="6" w:lineRule="exact"/>
        <w:rPr>
          <w:sz w:val="20"/>
          <w:szCs w:val="20"/>
          <w:color w:val="auto"/>
        </w:rPr>
      </w:pPr>
    </w:p>
    <w:p>
      <w:pPr>
        <w:ind w:left="1280" w:hanging="309"/>
        <w:spacing w:after="0"/>
        <w:tabs>
          <w:tab w:leader="none" w:pos="1280" w:val="left"/>
        </w:tabs>
        <w:numPr>
          <w:ilvl w:val="0"/>
          <w:numId w:val="160"/>
        </w:numPr>
        <w:rPr>
          <w:rFonts w:ascii="Calibri" w:cs="Calibri" w:eastAsia="Calibri" w:hAnsi="Calibri"/>
          <w:sz w:val="28"/>
          <w:szCs w:val="28"/>
          <w:color w:val="auto"/>
        </w:rPr>
      </w:pPr>
      <w:r>
        <w:rPr>
          <w:rFonts w:ascii="Times New Roman" w:cs="Times New Roman" w:eastAsia="Times New Roman" w:hAnsi="Times New Roman"/>
          <w:sz w:val="28"/>
          <w:szCs w:val="28"/>
          <w:color w:val="auto"/>
        </w:rPr>
        <w:t>успешность (эффективность) обучения в любой предметной области,</w:t>
      </w:r>
    </w:p>
    <w:p>
      <w:pPr>
        <w:spacing w:after="0" w:line="197"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8"/>
          <w:szCs w:val="28"/>
          <w:color w:val="auto"/>
        </w:rPr>
        <w:t>общность подходов к осуществлению любой деятельности обучающегося вне зависимости от ее предметного содержания;</w:t>
      </w:r>
    </w:p>
    <w:p>
      <w:pPr>
        <w:spacing w:after="0" w:line="41" w:lineRule="exact"/>
        <w:rPr>
          <w:sz w:val="20"/>
          <w:szCs w:val="20"/>
          <w:color w:val="auto"/>
        </w:rPr>
      </w:pPr>
    </w:p>
    <w:p>
      <w:pPr>
        <w:ind w:left="260" w:firstLine="711"/>
        <w:spacing w:after="0" w:line="350" w:lineRule="auto"/>
        <w:tabs>
          <w:tab w:leader="none" w:pos="1286" w:val="left"/>
        </w:tabs>
        <w:numPr>
          <w:ilvl w:val="0"/>
          <w:numId w:val="161"/>
        </w:numPr>
        <w:rPr>
          <w:rFonts w:ascii="Calibri" w:cs="Calibri" w:eastAsia="Calibri" w:hAnsi="Calibri"/>
          <w:sz w:val="28"/>
          <w:szCs w:val="28"/>
          <w:color w:val="auto"/>
        </w:rPr>
      </w:pPr>
      <w:r>
        <w:rPr>
          <w:rFonts w:ascii="Times New Roman" w:cs="Times New Roman" w:eastAsia="Times New Roman" w:hAnsi="Times New Roman"/>
          <w:sz w:val="28"/>
          <w:szCs w:val="28"/>
          <w:color w:val="auto"/>
        </w:rPr>
        <w:t>реализацию преемственности всех ступеней образования и этапов усвоения содержания образования;</w:t>
      </w:r>
    </w:p>
    <w:p>
      <w:pPr>
        <w:spacing w:after="0" w:line="28" w:lineRule="exact"/>
        <w:rPr>
          <w:rFonts w:ascii="Calibri" w:cs="Calibri" w:eastAsia="Calibri" w:hAnsi="Calibri"/>
          <w:sz w:val="28"/>
          <w:szCs w:val="28"/>
          <w:color w:val="auto"/>
        </w:rPr>
      </w:pPr>
    </w:p>
    <w:p>
      <w:pPr>
        <w:ind w:left="260" w:firstLine="711"/>
        <w:spacing w:after="0" w:line="350" w:lineRule="auto"/>
        <w:tabs>
          <w:tab w:leader="none" w:pos="1286" w:val="left"/>
        </w:tabs>
        <w:numPr>
          <w:ilvl w:val="0"/>
          <w:numId w:val="161"/>
        </w:numPr>
        <w:rPr>
          <w:rFonts w:ascii="Calibri" w:cs="Calibri" w:eastAsia="Calibri" w:hAnsi="Calibri"/>
          <w:sz w:val="28"/>
          <w:szCs w:val="28"/>
          <w:color w:val="auto"/>
        </w:rPr>
      </w:pPr>
      <w:r>
        <w:rPr>
          <w:rFonts w:ascii="Times New Roman" w:cs="Times New Roman" w:eastAsia="Times New Roman" w:hAnsi="Times New Roman"/>
          <w:sz w:val="28"/>
          <w:szCs w:val="28"/>
          <w:color w:val="auto"/>
        </w:rPr>
        <w:t>создание условий для готовности обучающегося с ЗПР к дальнейшему образованию, реализации доступного уровня самостоятельности в обучении;</w:t>
      </w:r>
    </w:p>
    <w:p>
      <w:pPr>
        <w:ind w:left="1280" w:hanging="309"/>
        <w:spacing w:after="0"/>
        <w:tabs>
          <w:tab w:leader="none" w:pos="1280" w:val="left"/>
        </w:tabs>
        <w:numPr>
          <w:ilvl w:val="0"/>
          <w:numId w:val="161"/>
        </w:numPr>
        <w:rPr>
          <w:rFonts w:ascii="Calibri" w:cs="Calibri" w:eastAsia="Calibri" w:hAnsi="Calibri"/>
          <w:sz w:val="28"/>
          <w:szCs w:val="28"/>
          <w:color w:val="auto"/>
        </w:rPr>
      </w:pPr>
      <w:r>
        <w:rPr>
          <w:rFonts w:ascii="Times New Roman" w:cs="Times New Roman" w:eastAsia="Times New Roman" w:hAnsi="Times New Roman"/>
          <w:sz w:val="28"/>
          <w:szCs w:val="28"/>
          <w:color w:val="auto"/>
        </w:rPr>
        <w:t>целостность развития личности обучающегося.</w:t>
      </w:r>
    </w:p>
    <w:p>
      <w:pPr>
        <w:spacing w:after="0" w:line="198" w:lineRule="exact"/>
        <w:rPr>
          <w:sz w:val="20"/>
          <w:szCs w:val="20"/>
          <w:color w:val="auto"/>
        </w:rPr>
      </w:pPr>
    </w:p>
    <w:p>
      <w:pPr>
        <w:jc w:val="both"/>
        <w:ind w:left="260" w:firstLine="851"/>
        <w:spacing w:after="0" w:line="354" w:lineRule="auto"/>
        <w:rPr>
          <w:sz w:val="20"/>
          <w:szCs w:val="20"/>
          <w:color w:val="auto"/>
        </w:rPr>
      </w:pPr>
      <w:r>
        <w:rPr>
          <w:rFonts w:ascii="Times New Roman" w:cs="Times New Roman" w:eastAsia="Times New Roman" w:hAnsi="Times New Roman"/>
          <w:sz w:val="28"/>
          <w:szCs w:val="28"/>
          <w:color w:val="auto"/>
        </w:rPr>
        <w:t>Основная цель реализации программы формирования универсальных учебных действий состоит в формировании обучающегося с ЗПР как субъекта учебной деятельности.</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8"/>
          <w:szCs w:val="28"/>
          <w:color w:val="auto"/>
        </w:rPr>
        <w:t>Задачами реализации программы являются:</w:t>
      </w:r>
    </w:p>
    <w:p>
      <w:pPr>
        <w:spacing w:after="0" w:line="160" w:lineRule="exact"/>
        <w:rPr>
          <w:sz w:val="20"/>
          <w:szCs w:val="20"/>
          <w:color w:val="auto"/>
        </w:rPr>
      </w:pPr>
    </w:p>
    <w:p>
      <w:pPr>
        <w:ind w:left="1320" w:hanging="349"/>
        <w:spacing w:after="0"/>
        <w:tabs>
          <w:tab w:leader="none" w:pos="1320" w:val="left"/>
        </w:tabs>
        <w:numPr>
          <w:ilvl w:val="0"/>
          <w:numId w:val="16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мотивационного компонента учебной деятельности;</w:t>
      </w:r>
    </w:p>
    <w:p>
      <w:pPr>
        <w:spacing w:after="0" w:line="161" w:lineRule="exact"/>
        <w:rPr>
          <w:rFonts w:ascii="Times New Roman" w:cs="Times New Roman" w:eastAsia="Times New Roman" w:hAnsi="Times New Roman"/>
          <w:sz w:val="28"/>
          <w:szCs w:val="28"/>
          <w:color w:val="auto"/>
        </w:rPr>
      </w:pPr>
    </w:p>
    <w:p>
      <w:pPr>
        <w:ind w:left="1320" w:hanging="349"/>
        <w:spacing w:after="0"/>
        <w:tabs>
          <w:tab w:leader="none" w:pos="1320" w:val="left"/>
        </w:tabs>
        <w:numPr>
          <w:ilvl w:val="0"/>
          <w:numId w:val="16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овладениекомплексомуниверсальныхучебных</w:t>
      </w:r>
      <w:r>
        <w:rPr>
          <w:rFonts w:ascii="Times New Roman" w:cs="Times New Roman" w:eastAsia="Times New Roman" w:hAnsi="Times New Roman"/>
          <w:sz w:val="27"/>
          <w:szCs w:val="27"/>
          <w:color w:val="auto"/>
        </w:rPr>
        <w:t>действий,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составляющих операционный компонент учебной деятельности;</w:t>
      </w:r>
    </w:p>
    <w:p>
      <w:pPr>
        <w:spacing w:after="0" w:line="162" w:lineRule="exact"/>
        <w:rPr>
          <w:sz w:val="20"/>
          <w:szCs w:val="20"/>
          <w:color w:val="auto"/>
        </w:rPr>
      </w:pPr>
    </w:p>
    <w:p>
      <w:pPr>
        <w:ind w:left="1320" w:hanging="349"/>
        <w:spacing w:after="0"/>
        <w:tabs>
          <w:tab w:leader="none" w:pos="1320" w:val="left"/>
        </w:tabs>
        <w:numPr>
          <w:ilvl w:val="0"/>
          <w:numId w:val="16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умений  принимать  цель  и  готовый  план  деятельности,</w:t>
      </w:r>
    </w:p>
    <w:p>
      <w:pPr>
        <w:spacing w:after="0" w:line="17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планировать знакомую деятельность, контролировать и оценивать ее результаты в опоре на организационную помощь педагога.</w:t>
      </w:r>
    </w:p>
    <w:p>
      <w:pPr>
        <w:spacing w:after="0" w:line="30"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color w:val="auto"/>
        </w:rPr>
        <w:t>Для реализации поставленной цели и соответствующих ей задач необходимо:</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76</w:t>
      </w:r>
    </w:p>
    <w:p>
      <w:pPr>
        <w:sectPr>
          <w:pgSz w:w="11900" w:h="16838" w:orient="portrait"/>
          <w:cols w:equalWidth="0" w:num="1">
            <w:col w:w="9900"/>
          </w:cols>
          <w:pgMar w:left="1440" w:top="1144" w:right="566" w:bottom="18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•определить функции и состав универсальных учебных действий, учитывая психофизические особенности и своеобразие учебной деятельности обучающихся с ЗПР;</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•определить связи универсальных учебных действий с содержанием учебных предметов.</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Программа формирования универсальных учебных действий у обучающихся с ЗПР должна содержать</w:t>
      </w:r>
      <w:r>
        <w:rPr>
          <w:rFonts w:ascii="Times New Roman" w:cs="Times New Roman" w:eastAsia="Times New Roman" w:hAnsi="Times New Roman"/>
          <w:sz w:val="28"/>
          <w:szCs w:val="28"/>
          <w:i w:val="1"/>
          <w:iCs w:val="1"/>
          <w:color w:val="auto"/>
        </w:rPr>
        <w:t>:</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описание ценностных ориентиров образования обучающихся с ЗПР на уровне начального общего образования</w:t>
      </w:r>
      <w:r>
        <w:rPr>
          <w:rFonts w:ascii="Times New Roman" w:cs="Times New Roman" w:eastAsia="Times New Roman" w:hAnsi="Times New Roman"/>
          <w:sz w:val="28"/>
          <w:szCs w:val="28"/>
          <w:i w:val="1"/>
          <w:iCs w:val="1"/>
          <w:color w:val="auto"/>
        </w:rPr>
        <w:t>;</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связь универсальных учебных действий с содержанием учебных предметов;</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характеристики личностных, регулятивных, познавательных, коммуникативных универсальных учебных действий обучающихся с ЗПР;</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типовые задачи формирования личностных, регулятивных, познавательных, коммуникативных универсальных учебных действий;</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 xml:space="preserve">описание преемственности программы формирования универсальных учебных действий при переходе </w:t>
      </w:r>
      <w:r>
        <w:rPr>
          <w:rFonts w:ascii="Times New Roman" w:cs="Times New Roman" w:eastAsia="Times New Roman" w:hAnsi="Times New Roman"/>
          <w:sz w:val="28"/>
          <w:szCs w:val="28"/>
          <w:color w:val="000000"/>
        </w:rPr>
        <w:t>обучающихся с ЗПР</w:t>
      </w:r>
      <w:r>
        <w:rPr>
          <w:rFonts w:ascii="Times New Roman" w:cs="Times New Roman" w:eastAsia="Times New Roman" w:hAnsi="Times New Roman"/>
          <w:sz w:val="28"/>
          <w:szCs w:val="28"/>
          <w:color w:val="00000A"/>
        </w:rPr>
        <w:t xml:space="preserve"> от дошкольного к начальному общему образованию.</w:t>
      </w:r>
    </w:p>
    <w:p>
      <w:pPr>
        <w:spacing w:after="0" w:line="144" w:lineRule="exact"/>
        <w:rPr>
          <w:sz w:val="20"/>
          <w:szCs w:val="20"/>
          <w:color w:val="auto"/>
        </w:rPr>
      </w:pPr>
    </w:p>
    <w:p>
      <w:pPr>
        <w:jc w:val="both"/>
        <w:ind w:left="260" w:firstLine="851"/>
        <w:spacing w:after="0" w:line="349" w:lineRule="auto"/>
        <w:rPr>
          <w:sz w:val="20"/>
          <w:szCs w:val="20"/>
          <w:color w:val="auto"/>
        </w:rPr>
      </w:pPr>
      <w:r>
        <w:rPr>
          <w:rFonts w:ascii="Times New Roman" w:cs="Times New Roman" w:eastAsia="Times New Roman" w:hAnsi="Times New Roman"/>
          <w:sz w:val="28"/>
          <w:szCs w:val="28"/>
          <w:color w:val="auto"/>
        </w:rPr>
        <w:t>Программа формирования универсальных учебных действий реализуется в процессе всей учебной и внеурочной деятельности.</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Сформированность универсальных учебных действий у обучающихся с ЗПР на ступени начального общего образования должна быть определена на этапе завершения обучения в начальной школе.</w:t>
      </w:r>
    </w:p>
    <w:p>
      <w:pPr>
        <w:spacing w:after="0" w:line="2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 xml:space="preserve">Программа формирования универсальных учебных действий самостоятельно разрабатывается Организацией на основе </w:t>
      </w:r>
      <w:r>
        <w:rPr>
          <w:rFonts w:ascii="Times New Roman" w:cs="Times New Roman" w:eastAsia="Times New Roman" w:hAnsi="Times New Roman"/>
          <w:sz w:val="28"/>
          <w:szCs w:val="28"/>
          <w:color w:val="00000A"/>
        </w:rPr>
        <w:t>Примерной</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основной образовательной программы начального общего образования (далее</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77</w:t>
      </w:r>
    </w:p>
    <w:p>
      <w:pPr>
        <w:sectPr>
          <w:pgSz w:w="11900" w:h="16838" w:orient="portrait"/>
          <w:cols w:equalWidth="0" w:num="1">
            <w:col w:w="9900"/>
          </w:cols>
          <w:pgMar w:left="1440" w:top="1144" w:right="566" w:bottom="189" w:gutter="0" w:footer="0" w:header="0"/>
        </w:sectPr>
      </w:pPr>
    </w:p>
    <w:p>
      <w:pPr>
        <w:ind w:left="260" w:firstLine="2"/>
        <w:spacing w:after="0" w:line="297" w:lineRule="auto"/>
        <w:tabs>
          <w:tab w:leader="none" w:pos="642" w:val="left"/>
        </w:tabs>
        <w:numPr>
          <w:ilvl w:val="0"/>
          <w:numId w:val="164"/>
        </w:numPr>
        <w:rPr>
          <w:rFonts w:ascii="Symbol" w:cs="Symbol" w:eastAsia="Symbol" w:hAnsi="Symbol"/>
          <w:sz w:val="28"/>
          <w:szCs w:val="28"/>
          <w:color w:val="00000A"/>
        </w:rPr>
      </w:pPr>
      <w:r>
        <w:rPr>
          <w:rFonts w:ascii="Times New Roman" w:cs="Times New Roman" w:eastAsia="Times New Roman" w:hAnsi="Times New Roman"/>
          <w:sz w:val="28"/>
          <w:szCs w:val="28"/>
          <w:color w:val="00000A"/>
        </w:rPr>
        <w:t>ПрООП НОО), разработанной для общеобразовательной школы</w:t>
      </w:r>
      <w:r>
        <w:rPr>
          <w:rFonts w:ascii="Times New Roman" w:cs="Times New Roman" w:eastAsia="Times New Roman" w:hAnsi="Times New Roman"/>
          <w:sz w:val="36"/>
          <w:szCs w:val="36"/>
          <w:color w:val="000000"/>
          <w:vertAlign w:val="superscript"/>
        </w:rPr>
        <w:t>17</w:t>
      </w:r>
      <w:r>
        <w:rPr>
          <w:rFonts w:ascii="Times New Roman" w:cs="Times New Roman" w:eastAsia="Times New Roman" w:hAnsi="Times New Roman"/>
          <w:sz w:val="28"/>
          <w:szCs w:val="28"/>
          <w:color w:val="000000"/>
        </w:rPr>
        <w:t>,</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с учетом</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специфики образовательных потребностей обучающихся с ЗПР.</w:t>
      </w:r>
    </w:p>
    <w:p>
      <w:pPr>
        <w:spacing w:after="0" w:line="18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00000A"/>
        </w:rPr>
        <w:t>2.2.2. П</w:t>
      </w:r>
      <w:r>
        <w:rPr>
          <w:rFonts w:ascii="Times New Roman" w:cs="Times New Roman" w:eastAsia="Times New Roman" w:hAnsi="Times New Roman"/>
          <w:sz w:val="28"/>
          <w:szCs w:val="28"/>
          <w:b w:val="1"/>
          <w:bCs w:val="1"/>
          <w:color w:val="000000"/>
        </w:rPr>
        <w:t>рограммы учебных предметов,</w:t>
      </w:r>
    </w:p>
    <w:p>
      <w:pPr>
        <w:spacing w:after="0" w:line="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8"/>
          <w:szCs w:val="28"/>
          <w:b w:val="1"/>
          <w:bCs w:val="1"/>
          <w:color w:val="auto"/>
        </w:rPr>
        <w:t>курсов коррекционно-развивающей области</w:t>
      </w:r>
    </w:p>
    <w:p>
      <w:pPr>
        <w:spacing w:after="0" w:line="131"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Программы отдельных учебных предметов, курсов коррекционно-развивающей области должны обеспечивать достижение планируемых результатов (личностных, метапредметных, предметных) освоения АООП НОО обучающихся с ЗПР.</w:t>
      </w:r>
    </w:p>
    <w:p>
      <w:pPr>
        <w:spacing w:after="0" w:line="2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Программы отдельных учебных предметов, коррекционных курсов разрабатываются на основе: требований к личностным, метапредметным и предметным результатам освоения АООП НОО и программы формирования универсальных учебных действий.</w:t>
      </w:r>
    </w:p>
    <w:p>
      <w:pPr>
        <w:spacing w:after="0" w:line="2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Программы отдельных учебных предметов, коррекционных курсов должны содержать:</w:t>
      </w:r>
    </w:p>
    <w:p>
      <w:pPr>
        <w:spacing w:after="0" w:line="32" w:lineRule="exact"/>
        <w:rPr>
          <w:sz w:val="20"/>
          <w:szCs w:val="20"/>
          <w:color w:val="auto"/>
        </w:rPr>
      </w:pPr>
    </w:p>
    <w:p>
      <w:pPr>
        <w:jc w:val="both"/>
        <w:ind w:left="260" w:firstLine="711"/>
        <w:spacing w:after="0" w:line="349" w:lineRule="auto"/>
        <w:tabs>
          <w:tab w:leader="none" w:pos="1520" w:val="left"/>
        </w:tabs>
        <w:numPr>
          <w:ilvl w:val="0"/>
          <w:numId w:val="16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пояснительную записку, в которой конкретизируются общие цели начального общего образования с учетом специфики учебного предмета,</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коррекционного курса;</w:t>
      </w:r>
    </w:p>
    <w:p>
      <w:pPr>
        <w:spacing w:after="0" w:line="162" w:lineRule="exact"/>
        <w:rPr>
          <w:sz w:val="20"/>
          <w:szCs w:val="20"/>
          <w:color w:val="auto"/>
        </w:rPr>
      </w:pPr>
    </w:p>
    <w:p>
      <w:pPr>
        <w:ind w:left="1520" w:hanging="538"/>
        <w:spacing w:after="0"/>
        <w:tabs>
          <w:tab w:leader="none" w:pos="1520" w:val="left"/>
        </w:tabs>
        <w:numPr>
          <w:ilvl w:val="0"/>
          <w:numId w:val="16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общую характеристику учебного предмета, коррекционного курса;</w:t>
      </w:r>
    </w:p>
    <w:p>
      <w:pPr>
        <w:spacing w:after="0" w:line="160" w:lineRule="exact"/>
        <w:rPr>
          <w:rFonts w:ascii="Times New Roman" w:cs="Times New Roman" w:eastAsia="Times New Roman" w:hAnsi="Times New Roman"/>
          <w:sz w:val="28"/>
          <w:szCs w:val="28"/>
          <w:color w:val="00000A"/>
        </w:rPr>
      </w:pPr>
    </w:p>
    <w:p>
      <w:pPr>
        <w:ind w:left="1520" w:hanging="538"/>
        <w:spacing w:after="0"/>
        <w:tabs>
          <w:tab w:leader="none" w:pos="1520" w:val="left"/>
        </w:tabs>
        <w:numPr>
          <w:ilvl w:val="0"/>
          <w:numId w:val="16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описание места учебного предмета, коррекционного курса в учебном</w:t>
      </w:r>
    </w:p>
    <w:p>
      <w:pPr>
        <w:spacing w:after="0" w:line="161" w:lineRule="exact"/>
        <w:rPr>
          <w:rFonts w:ascii="Times New Roman" w:cs="Times New Roman" w:eastAsia="Times New Roman" w:hAnsi="Times New Roman"/>
          <w:sz w:val="28"/>
          <w:szCs w:val="28"/>
          <w:color w:val="00000A"/>
        </w:rPr>
      </w:pPr>
    </w:p>
    <w:p>
      <w:pPr>
        <w:ind w:left="260"/>
        <w:spacing w:after="0"/>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плане;</w:t>
      </w:r>
    </w:p>
    <w:p>
      <w:pPr>
        <w:spacing w:after="0" w:line="175" w:lineRule="exact"/>
        <w:rPr>
          <w:rFonts w:ascii="Times New Roman" w:cs="Times New Roman" w:eastAsia="Times New Roman" w:hAnsi="Times New Roman"/>
          <w:sz w:val="28"/>
          <w:szCs w:val="28"/>
          <w:color w:val="00000A"/>
        </w:rPr>
      </w:pPr>
    </w:p>
    <w:p>
      <w:pPr>
        <w:ind w:left="260" w:firstLine="722"/>
        <w:spacing w:after="0" w:line="349" w:lineRule="auto"/>
        <w:tabs>
          <w:tab w:leader="none" w:pos="1520" w:val="left"/>
        </w:tabs>
        <w:numPr>
          <w:ilvl w:val="0"/>
          <w:numId w:val="16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личностные, метапредметные и предметные результаты освоения конкретного учебного предмета, коррекционного курса;</w:t>
      </w:r>
    </w:p>
    <w:p>
      <w:pPr>
        <w:spacing w:after="0" w:line="15" w:lineRule="exact"/>
        <w:rPr>
          <w:rFonts w:ascii="Times New Roman" w:cs="Times New Roman" w:eastAsia="Times New Roman" w:hAnsi="Times New Roman"/>
          <w:sz w:val="28"/>
          <w:szCs w:val="28"/>
          <w:color w:val="00000A"/>
        </w:rPr>
      </w:pPr>
    </w:p>
    <w:p>
      <w:pPr>
        <w:ind w:left="1520" w:hanging="538"/>
        <w:spacing w:after="0"/>
        <w:tabs>
          <w:tab w:leader="none" w:pos="1520" w:val="left"/>
        </w:tabs>
        <w:numPr>
          <w:ilvl w:val="0"/>
          <w:numId w:val="16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содержание учебного предмета, коррекционного курса;</w:t>
      </w:r>
    </w:p>
    <w:p>
      <w:pPr>
        <w:spacing w:after="0" w:line="176" w:lineRule="exact"/>
        <w:rPr>
          <w:rFonts w:ascii="Times New Roman" w:cs="Times New Roman" w:eastAsia="Times New Roman" w:hAnsi="Times New Roman"/>
          <w:sz w:val="28"/>
          <w:szCs w:val="28"/>
          <w:color w:val="00000A"/>
        </w:rPr>
      </w:pPr>
    </w:p>
    <w:p>
      <w:pPr>
        <w:ind w:left="260" w:firstLine="722"/>
        <w:spacing w:after="0" w:line="348" w:lineRule="auto"/>
        <w:tabs>
          <w:tab w:leader="none" w:pos="1520" w:val="left"/>
        </w:tabs>
        <w:numPr>
          <w:ilvl w:val="0"/>
          <w:numId w:val="16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тематическое планирование с определением основных видов учебной деятельности обучающихся;</w:t>
      </w:r>
    </w:p>
    <w:p>
      <w:pPr>
        <w:spacing w:after="0" w:line="17" w:lineRule="exact"/>
        <w:rPr>
          <w:rFonts w:ascii="Times New Roman" w:cs="Times New Roman" w:eastAsia="Times New Roman" w:hAnsi="Times New Roman"/>
          <w:sz w:val="28"/>
          <w:szCs w:val="28"/>
          <w:color w:val="00000A"/>
        </w:rPr>
      </w:pPr>
    </w:p>
    <w:p>
      <w:pPr>
        <w:ind w:left="1520" w:hanging="538"/>
        <w:spacing w:after="0"/>
        <w:tabs>
          <w:tab w:leader="none" w:pos="1520" w:val="left"/>
        </w:tabs>
        <w:numPr>
          <w:ilvl w:val="0"/>
          <w:numId w:val="16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описание  материально-технического  обеспечения  образовательного</w:t>
      </w:r>
    </w:p>
    <w:p>
      <w:pPr>
        <w:spacing w:after="0" w:line="160" w:lineRule="exact"/>
        <w:rPr>
          <w:rFonts w:ascii="Times New Roman" w:cs="Times New Roman" w:eastAsia="Times New Roman" w:hAnsi="Times New Roman"/>
          <w:sz w:val="28"/>
          <w:szCs w:val="28"/>
          <w:color w:val="00000A"/>
        </w:rPr>
      </w:pPr>
    </w:p>
    <w:p>
      <w:pPr>
        <w:ind w:left="260"/>
        <w:spacing w:after="0"/>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процесса.</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165735</wp:posOffset>
                </wp:positionH>
                <wp:positionV relativeFrom="paragraph">
                  <wp:posOffset>561340</wp:posOffset>
                </wp:positionV>
                <wp:extent cx="1829435"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9435"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05pt,44.2pt" to="157.1pt,44.2pt" o:allowincell="f" strokecolor="#00000A"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left="260" w:firstLine="2"/>
        <w:spacing w:after="0" w:line="181" w:lineRule="auto"/>
        <w:tabs>
          <w:tab w:leader="none" w:pos="968" w:val="left"/>
        </w:tabs>
        <w:numPr>
          <w:ilvl w:val="0"/>
          <w:numId w:val="167"/>
        </w:numPr>
        <w:rPr>
          <w:rFonts w:ascii="Calibri" w:cs="Calibri" w:eastAsia="Calibri" w:hAnsi="Calibri"/>
          <w:sz w:val="32"/>
          <w:szCs w:val="32"/>
          <w:color w:val="00000A"/>
          <w:vertAlign w:val="superscript"/>
        </w:rPr>
      </w:pPr>
      <w:r>
        <w:rPr>
          <w:rFonts w:ascii="Times New Roman" w:cs="Times New Roman" w:eastAsia="Times New Roman" w:hAnsi="Times New Roman"/>
          <w:sz w:val="20"/>
          <w:szCs w:val="20"/>
          <w:color w:val="00000A"/>
        </w:rPr>
        <w:t>Параграф 2.1 Раздела 2 Примерной основной образовательной программы образовательного учреждения. Начальная школа / [сост. Е. С. Савинов]. — 4-е изд., перераб. — М. : Просвещение, 2012. — 223 с.</w:t>
      </w:r>
    </w:p>
    <w:p>
      <w:pPr>
        <w:ind w:left="260"/>
        <w:spacing w:after="0"/>
        <w:rPr>
          <w:rFonts w:ascii="Calibri" w:cs="Calibri" w:eastAsia="Calibri" w:hAnsi="Calibri"/>
          <w:sz w:val="32"/>
          <w:szCs w:val="32"/>
          <w:color w:val="00000A"/>
          <w:vertAlign w:val="superscript"/>
        </w:rPr>
      </w:pPr>
      <w:r>
        <w:rPr>
          <w:rFonts w:ascii="Times New Roman" w:cs="Times New Roman" w:eastAsia="Times New Roman" w:hAnsi="Times New Roman"/>
          <w:sz w:val="20"/>
          <w:szCs w:val="20"/>
          <w:color w:val="00000A"/>
        </w:rPr>
        <w:t>— (Стандарты второго поколения).</w:t>
      </w:r>
    </w:p>
    <w:p>
      <w:pPr>
        <w:spacing w:after="0" w:line="11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78</w:t>
      </w:r>
    </w:p>
    <w:p>
      <w:pPr>
        <w:sectPr>
          <w:pgSz w:w="11900" w:h="16838" w:orient="portrait"/>
          <w:cols w:equalWidth="0" w:num="1">
            <w:col w:w="9900"/>
          </w:cols>
          <w:pgMar w:left="1440" w:top="1153" w:right="566" w:bottom="189" w:gutter="0" w:footer="0" w:header="0"/>
        </w:sectPr>
      </w:pPr>
    </w:p>
    <w:p>
      <w:pPr>
        <w:jc w:val="both"/>
        <w:ind w:left="260" w:firstLine="710"/>
        <w:spacing w:after="0" w:line="357" w:lineRule="auto"/>
        <w:tabs>
          <w:tab w:leader="none" w:pos="1336" w:val="left"/>
        </w:tabs>
        <w:numPr>
          <w:ilvl w:val="0"/>
          <w:numId w:val="16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данном разделе ПрАООП НОО приводится основное содержание обязательных учебных предметов (за исключением родного языка и литературного чтения на родном языке), курсов коррекционно-развивающей области, которое должно быть в полном объёме отражено в соответствующих разделах рабочих программ учебных предметов. Остальные разделы примерных программ учебных предметов и курсов коррекционно-</w:t>
      </w:r>
    </w:p>
    <w:p>
      <w:pPr>
        <w:spacing w:after="0" w:line="2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развивающей области формируются с учётом особых образовательных потребностей обучающихся с ЗПР, а также региональных, национальных и этнокультурных особенностей.</w:t>
      </w:r>
    </w:p>
    <w:p>
      <w:pPr>
        <w:spacing w:after="0" w:line="24" w:lineRule="exact"/>
        <w:rPr>
          <w:sz w:val="20"/>
          <w:szCs w:val="20"/>
          <w:color w:val="auto"/>
        </w:rPr>
      </w:pPr>
    </w:p>
    <w:p>
      <w:pPr>
        <w:jc w:val="both"/>
        <w:ind w:left="260" w:firstLine="454"/>
        <w:spacing w:after="0" w:line="358" w:lineRule="auto"/>
        <w:rPr>
          <w:sz w:val="20"/>
          <w:szCs w:val="20"/>
          <w:color w:val="auto"/>
        </w:rPr>
      </w:pPr>
      <w:r>
        <w:rPr>
          <w:rFonts w:ascii="Times New Roman" w:cs="Times New Roman" w:eastAsia="Times New Roman" w:hAnsi="Times New Roman"/>
          <w:sz w:val="28"/>
          <w:szCs w:val="28"/>
          <w:color w:val="auto"/>
        </w:rPr>
        <w:t>Основное содержание учебных предметов «Родной язык», «Литературное чтение на родном языке» разрабатывается и утверждается органами исполнительной власти субъектов Российской Федерации, осуществляющими управление в сфере образования, с учётом требований ФГОС НОО обучающихся с ОВЗ к результатам освоения данных курсов и программы формирования универсальных учебных действий, а также специфики содержания и особенностей их изучения.</w:t>
      </w:r>
    </w:p>
    <w:p>
      <w:pPr>
        <w:spacing w:after="0" w:line="8"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8"/>
          <w:szCs w:val="28"/>
          <w:b w:val="1"/>
          <w:bCs w:val="1"/>
          <w:color w:val="auto"/>
        </w:rPr>
        <w:t>Основное содержание учебных предметов</w:t>
      </w:r>
    </w:p>
    <w:p>
      <w:pPr>
        <w:spacing w:after="0" w:line="162" w:lineRule="exact"/>
        <w:rPr>
          <w:sz w:val="20"/>
          <w:szCs w:val="20"/>
          <w:color w:val="auto"/>
        </w:rPr>
      </w:pPr>
    </w:p>
    <w:p>
      <w:pPr>
        <w:ind w:left="4400" w:hanging="287"/>
        <w:spacing w:after="0"/>
        <w:tabs>
          <w:tab w:leader="none" w:pos="4400" w:val="left"/>
        </w:tabs>
        <w:numPr>
          <w:ilvl w:val="0"/>
          <w:numId w:val="169"/>
        </w:numPr>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Русский язык</w:t>
      </w:r>
    </w:p>
    <w:p>
      <w:pPr>
        <w:spacing w:after="0" w:line="160" w:lineRule="exact"/>
        <w:rPr>
          <w:rFonts w:ascii="Times New Roman" w:cs="Times New Roman" w:eastAsia="Times New Roman" w:hAnsi="Times New Roman"/>
          <w:sz w:val="28"/>
          <w:szCs w:val="28"/>
          <w:b w:val="1"/>
          <w:bCs w:val="1"/>
          <w:i w:val="1"/>
          <w:iCs w:val="1"/>
          <w:color w:val="auto"/>
        </w:rPr>
      </w:pPr>
    </w:p>
    <w:p>
      <w:pPr>
        <w:ind w:left="980"/>
        <w:spacing w:after="0"/>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Виды речевой деятельности</w:t>
      </w:r>
    </w:p>
    <w:p>
      <w:pPr>
        <w:spacing w:after="0" w:line="161" w:lineRule="exact"/>
        <w:rPr>
          <w:rFonts w:ascii="Times New Roman" w:cs="Times New Roman" w:eastAsia="Times New Roman" w:hAnsi="Times New Roman"/>
          <w:sz w:val="28"/>
          <w:szCs w:val="28"/>
          <w:b w:val="1"/>
          <w:bCs w:val="1"/>
          <w:i w:val="1"/>
          <w:iCs w:val="1"/>
          <w:color w:val="auto"/>
        </w:rPr>
      </w:pPr>
    </w:p>
    <w:p>
      <w:pPr>
        <w:ind w:left="980"/>
        <w:spacing w:after="0"/>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color w:val="auto"/>
        </w:rPr>
        <w:t xml:space="preserve">Слушание. </w:t>
      </w:r>
      <w:r>
        <w:rPr>
          <w:rFonts w:ascii="Times New Roman" w:cs="Times New Roman" w:eastAsia="Times New Roman" w:hAnsi="Times New Roman"/>
          <w:sz w:val="28"/>
          <w:szCs w:val="28"/>
          <w:color w:val="auto"/>
        </w:rPr>
        <w:t>Осознание  цели  и  ситуации  устного  общения.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Адекватное</w:t>
      </w:r>
    </w:p>
    <w:p>
      <w:pPr>
        <w:spacing w:after="0" w:line="17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восприятие звучащей речи. Понимание на слух информации, содержащейся в предъявляемом тексте, передача его содержания по вопросам.</w:t>
      </w:r>
    </w:p>
    <w:p>
      <w:pPr>
        <w:spacing w:after="0" w:line="28"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Говорение. </w:t>
      </w:r>
      <w:r>
        <w:rPr>
          <w:rFonts w:ascii="Times New Roman" w:cs="Times New Roman" w:eastAsia="Times New Roman" w:hAnsi="Times New Roman"/>
          <w:sz w:val="28"/>
          <w:szCs w:val="28"/>
          <w:color w:val="auto"/>
        </w:rPr>
        <w:t>Выбор языковых средств в соответствии с целями 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условиями общения для эффективного решения коммуникативной задачи. Практическое овладение диалогической формой речи. Практическое овладение устными монологическими высказываниями в соответствии с учебной задачей (описание, повествование, рассуждение). Овладение нормами речевого этикета в ситуациях учебного и бытового общения (приветствие, прощание, извинение, благодарность, обращение с просьбой). Соблюдение орфоэпических норм и правильной интонации.</w:t>
      </w:r>
    </w:p>
    <w:p>
      <w:pPr>
        <w:spacing w:after="0" w:line="20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79</w:t>
      </w:r>
    </w:p>
    <w:p>
      <w:pPr>
        <w:sectPr>
          <w:pgSz w:w="11900" w:h="16838" w:orient="portrait"/>
          <w:cols w:equalWidth="0" w:num="1">
            <w:col w:w="9900"/>
          </w:cols>
          <w:pgMar w:left="1440" w:top="1144" w:right="566" w:bottom="189" w:gutter="0" w:footer="0" w:header="0"/>
        </w:sect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b w:val="1"/>
          <w:bCs w:val="1"/>
          <w:color w:val="auto"/>
        </w:rPr>
        <w:t xml:space="preserve">Чтение. </w:t>
      </w:r>
      <w:r>
        <w:rPr>
          <w:rFonts w:ascii="Times New Roman" w:cs="Times New Roman" w:eastAsia="Times New Roman" w:hAnsi="Times New Roman"/>
          <w:sz w:val="28"/>
          <w:szCs w:val="28"/>
          <w:color w:val="auto"/>
        </w:rPr>
        <w:t>Понимание учебного текста.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Выборочное чтение с целью</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нахождения необходимого материала. Нахождение информации, заданной в тексте в явном виде. Формулирование простых выводов на основе информации, содержащейся в тексте. Обобщение содержащейся в тексте информации.</w:t>
      </w:r>
    </w:p>
    <w:p>
      <w:pPr>
        <w:spacing w:after="0" w:line="22"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Письмо. </w:t>
      </w:r>
      <w:r>
        <w:rPr>
          <w:rFonts w:ascii="Times New Roman" w:cs="Times New Roman" w:eastAsia="Times New Roman" w:hAnsi="Times New Roman"/>
          <w:sz w:val="28"/>
          <w:szCs w:val="28"/>
          <w:color w:val="auto"/>
        </w:rPr>
        <w:t>Письмо букв,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буквосочетаний,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слогов,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слов,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предложений 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системе обучения грамоте. Овладение разборчивым, аккуратным письмом с учётом гигиенических требований к этому виду учебной работы. Списывание, письмо под диктовку в соответствии с изученными правилами. Письменное изложение содержания прослушанного и прочитанного текста. Создание небольших собственных текстов по интересной детям тематике (на основе впечатлений, литературных произведений, сюжетных картин, серий картин, просмотра фрагмента видеозаписи и т.п.).</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Обучение грамоте</w:t>
      </w:r>
    </w:p>
    <w:p>
      <w:pPr>
        <w:spacing w:after="0" w:line="170" w:lineRule="exact"/>
        <w:rPr>
          <w:sz w:val="20"/>
          <w:szCs w:val="20"/>
          <w:color w:val="auto"/>
        </w:rPr>
      </w:pPr>
    </w:p>
    <w:p>
      <w:pPr>
        <w:jc w:val="both"/>
        <w:ind w:left="260" w:firstLine="709"/>
        <w:spacing w:after="0" w:line="355" w:lineRule="auto"/>
        <w:rPr>
          <w:sz w:val="20"/>
          <w:szCs w:val="20"/>
          <w:color w:val="auto"/>
        </w:rPr>
      </w:pPr>
      <w:r>
        <w:rPr>
          <w:rFonts w:ascii="Times New Roman" w:cs="Times New Roman" w:eastAsia="Times New Roman" w:hAnsi="Times New Roman"/>
          <w:sz w:val="28"/>
          <w:szCs w:val="28"/>
          <w:b w:val="1"/>
          <w:bCs w:val="1"/>
          <w:color w:val="auto"/>
        </w:rPr>
        <w:t xml:space="preserve">Фонетика. </w:t>
      </w:r>
      <w:r>
        <w:rPr>
          <w:rFonts w:ascii="Times New Roman" w:cs="Times New Roman" w:eastAsia="Times New Roman" w:hAnsi="Times New Roman"/>
          <w:sz w:val="28"/>
          <w:szCs w:val="28"/>
          <w:color w:val="auto"/>
        </w:rPr>
        <w:t>Звуки речи.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Осознание единства звукового состава слова 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его значения. Установление числа и последовательности звуков в слове. Сопоставление слов, различающихся одним или несколькими звуками.</w:t>
      </w:r>
    </w:p>
    <w:p>
      <w:pPr>
        <w:spacing w:after="0" w:line="21"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Различение гласных и согласных звуков, гласных ударных и безударных, согласных твёрдых и мягких, звонких и глухих.</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color w:val="auto"/>
        </w:rPr>
        <w:t>Слог как минимальная произносительная единица. Деление слов на слоги.</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Определение места ударения.</w:t>
      </w:r>
    </w:p>
    <w:p>
      <w:pPr>
        <w:spacing w:after="0" w:line="174"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b w:val="1"/>
          <w:bCs w:val="1"/>
          <w:color w:val="auto"/>
        </w:rPr>
        <w:t xml:space="preserve">Графика. </w:t>
      </w:r>
      <w:r>
        <w:rPr>
          <w:rFonts w:ascii="Times New Roman" w:cs="Times New Roman" w:eastAsia="Times New Roman" w:hAnsi="Times New Roman"/>
          <w:sz w:val="28"/>
          <w:szCs w:val="28"/>
          <w:color w:val="auto"/>
        </w:rPr>
        <w:t>Различение звука и буквы: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буква как знак звука.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Овладение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 xml:space="preserve">позиционным способом обозначения звуков буквами. Буквы гласных как показатель твёрдости—мягкости согласных звуков. Функция букв </w:t>
      </w:r>
      <w:r>
        <w:rPr>
          <w:rFonts w:ascii="Times New Roman" w:cs="Times New Roman" w:eastAsia="Times New Roman" w:hAnsi="Times New Roman"/>
          <w:sz w:val="28"/>
          <w:szCs w:val="28"/>
          <w:b w:val="1"/>
          <w:bCs w:val="1"/>
          <w:i w:val="1"/>
          <w:iCs w:val="1"/>
          <w:color w:val="auto"/>
        </w:rPr>
        <w:t>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ё,</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ю,</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я.</w:t>
      </w:r>
      <w:r>
        <w:rPr>
          <w:rFonts w:ascii="Times New Roman" w:cs="Times New Roman" w:eastAsia="Times New Roman" w:hAnsi="Times New Roman"/>
          <w:sz w:val="28"/>
          <w:szCs w:val="28"/>
          <w:color w:val="auto"/>
        </w:rPr>
        <w:t xml:space="preserve"> Мягкий знак как показатель мягкости предшествующего согласного звука.</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Знакомство с русским алфавитом как последовательностью букв.</w:t>
      </w:r>
    </w:p>
    <w:p>
      <w:pPr>
        <w:spacing w:after="0" w:line="175"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Чтение. </w:t>
      </w:r>
      <w:r>
        <w:rPr>
          <w:rFonts w:ascii="Times New Roman" w:cs="Times New Roman" w:eastAsia="Times New Roman" w:hAnsi="Times New Roman"/>
          <w:sz w:val="28"/>
          <w:szCs w:val="28"/>
          <w:color w:val="auto"/>
        </w:rPr>
        <w:t>Формирование навыка слогового чтения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(ориентация на букву,</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обозначающую гласный звук). Плавное слоговое чтение и чтение целыми словами со скоростью, соответствующей индивидуальному темпу ребёнка. Осознанное чтение слов, словосочетаний, предложений и коротких текстов. Чтение с интонациями и паузами в соответствии со знаками препинания.</w:t>
      </w:r>
    </w:p>
    <w:p>
      <w:pPr>
        <w:spacing w:after="0" w:line="20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80</w:t>
      </w:r>
    </w:p>
    <w:p>
      <w:pPr>
        <w:sectPr>
          <w:pgSz w:w="11900" w:h="16838" w:orient="portrait"/>
          <w:cols w:equalWidth="0" w:num="1">
            <w:col w:w="9900"/>
          </w:cols>
          <w:pgMar w:left="1440" w:top="1143" w:right="566" w:bottom="18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Развитие осознанности и выразительности чтения на материале небольших текстов и стихотворений.</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Знакомство с орфоэпическим чтением (при переходе к чтению целыми словами). Орфографическое чтение (проговаривание) как средство самоконтроля при письме под диктовку и при списывании.</w:t>
      </w:r>
    </w:p>
    <w:p>
      <w:pPr>
        <w:spacing w:after="0" w:line="23"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b w:val="1"/>
          <w:bCs w:val="1"/>
          <w:color w:val="auto"/>
        </w:rPr>
        <w:t xml:space="preserve">Письмо. </w:t>
      </w:r>
      <w:r>
        <w:rPr>
          <w:rFonts w:ascii="Times New Roman" w:cs="Times New Roman" w:eastAsia="Times New Roman" w:hAnsi="Times New Roman"/>
          <w:sz w:val="28"/>
          <w:szCs w:val="28"/>
          <w:color w:val="auto"/>
        </w:rPr>
        <w:t>Усвоение гигиенических требований при письме.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Развитие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мелкой моторики пальцев и свободы движения руки. Развитие умения ориентироваться на пространстве листа в тетради и на пространстве классной доски.</w:t>
      </w:r>
    </w:p>
    <w:p>
      <w:pPr>
        <w:spacing w:after="0" w:line="23"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00000A"/>
        </w:rPr>
        <w:t>Овладение начертанием письменных прописных (заглавных) и строчных букв. Письмо букв, буквосочетаний, слогов, слов, предложений с соблюдением гигиенических норм. Овладение разборчивым, аккуратным письмом. Письмо под диктовку слов и предложений, написание которых не расходится с их произношением. Усвоение приёмов и последовательности правильного списывания текста. Проверка написанного при помощи сличения с текстом-образом и послогового чтения написанных слов.</w:t>
      </w:r>
    </w:p>
    <w:p>
      <w:pPr>
        <w:spacing w:after="0" w:line="19"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Правильное оформление написанных предложений (большая буква в начале предложения, точка в конце). Выработка навыка писать большую букву в именах людей и кличках животных.</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Понимание функции небуквенных графических средств: пробела между словами, знака переноса.</w:t>
      </w:r>
    </w:p>
    <w:p>
      <w:pPr>
        <w:spacing w:after="0" w:line="31"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b w:val="1"/>
          <w:bCs w:val="1"/>
          <w:color w:val="auto"/>
        </w:rPr>
        <w:t xml:space="preserve">Слово и предложение. </w:t>
      </w:r>
      <w:r>
        <w:rPr>
          <w:rFonts w:ascii="Times New Roman" w:cs="Times New Roman" w:eastAsia="Times New Roman" w:hAnsi="Times New Roman"/>
          <w:sz w:val="28"/>
          <w:szCs w:val="28"/>
          <w:color w:val="auto"/>
        </w:rPr>
        <w:t>Восприятие слова как объекта изучения,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материала для анализа. Наблюдение над значением слова.</w:t>
      </w:r>
    </w:p>
    <w:p>
      <w:pPr>
        <w:spacing w:after="0" w:line="31"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Различение слова и предложения. Работа с предложением: выделение слов, изменение их порядка. Интонация в предложении. Моделирование предложения в соответствии с заданной интонацией.</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 xml:space="preserve">Орфография. </w:t>
      </w:r>
      <w:r>
        <w:rPr>
          <w:rFonts w:ascii="Times New Roman" w:cs="Times New Roman" w:eastAsia="Times New Roman" w:hAnsi="Times New Roman"/>
          <w:sz w:val="28"/>
          <w:szCs w:val="28"/>
          <w:color w:val="auto"/>
        </w:rPr>
        <w:t>Знакомство с правилами правописания и их применение:</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раздельное написание слов;</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обозначение гласных после шипящих (</w:t>
      </w:r>
      <w:r>
        <w:rPr>
          <w:rFonts w:ascii="Times New Roman" w:cs="Times New Roman" w:eastAsia="Times New Roman" w:hAnsi="Times New Roman"/>
          <w:sz w:val="28"/>
          <w:szCs w:val="28"/>
          <w:b w:val="1"/>
          <w:bCs w:val="1"/>
          <w:i w:val="1"/>
          <w:iCs w:val="1"/>
          <w:color w:val="auto"/>
        </w:rPr>
        <w:t>ча</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b w:val="1"/>
          <w:bCs w:val="1"/>
          <w:i w:val="1"/>
          <w:iCs w:val="1"/>
          <w:color w:val="auto"/>
        </w:rPr>
        <w:t>ща</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чу</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b w:val="1"/>
          <w:bCs w:val="1"/>
          <w:i w:val="1"/>
          <w:iCs w:val="1"/>
          <w:color w:val="auto"/>
        </w:rPr>
        <w:t>щу</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жи</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b w:val="1"/>
          <w:bCs w:val="1"/>
          <w:i w:val="1"/>
          <w:iCs w:val="1"/>
          <w:color w:val="auto"/>
        </w:rPr>
        <w:t>ши</w:t>
      </w:r>
      <w:r>
        <w:rPr>
          <w:rFonts w:ascii="Times New Roman" w:cs="Times New Roman" w:eastAsia="Times New Roman" w:hAnsi="Times New Roman"/>
          <w:sz w:val="28"/>
          <w:szCs w:val="28"/>
          <w:color w:val="auto"/>
        </w:rPr>
        <w:t>);</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color w:val="auto"/>
        </w:rPr>
        <w:t>прописная (заглавная) буква в начале предложения, в именах собственных;</w:t>
      </w:r>
    </w:p>
    <w:p>
      <w:pPr>
        <w:spacing w:after="0" w:line="35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81</w:t>
      </w:r>
    </w:p>
    <w:p>
      <w:pPr>
        <w:sectPr>
          <w:pgSz w:w="11900" w:h="16838" w:orient="portrait"/>
          <w:cols w:equalWidth="0" w:num="1">
            <w:col w:w="9900"/>
          </w:cols>
          <w:pgMar w:left="1440" w:top="1144" w:right="566" w:bottom="189" w:gutter="0" w:footer="0" w:header="0"/>
        </w:sectPr>
      </w:pPr>
    </w:p>
    <w:p>
      <w:pPr>
        <w:ind w:left="980" w:right="3140"/>
        <w:spacing w:after="0" w:line="370" w:lineRule="auto"/>
        <w:rPr>
          <w:sz w:val="20"/>
          <w:szCs w:val="20"/>
          <w:color w:val="auto"/>
        </w:rPr>
      </w:pPr>
      <w:r>
        <w:rPr>
          <w:rFonts w:ascii="Times New Roman" w:cs="Times New Roman" w:eastAsia="Times New Roman" w:hAnsi="Times New Roman"/>
          <w:sz w:val="27"/>
          <w:szCs w:val="27"/>
          <w:color w:val="auto"/>
        </w:rPr>
        <w:t>перенос слов по слогам без стечения согласных; знаки препинания в конце предложения.</w:t>
      </w:r>
    </w:p>
    <w:p>
      <w:pPr>
        <w:spacing w:after="0" w:line="7"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b w:val="1"/>
          <w:bCs w:val="1"/>
          <w:color w:val="auto"/>
        </w:rPr>
        <w:t xml:space="preserve">Развитие речи. </w:t>
      </w:r>
      <w:r>
        <w:rPr>
          <w:rFonts w:ascii="Times New Roman" w:cs="Times New Roman" w:eastAsia="Times New Roman" w:hAnsi="Times New Roman"/>
          <w:sz w:val="28"/>
          <w:szCs w:val="28"/>
          <w:color w:val="auto"/>
        </w:rPr>
        <w:t>Понимание прочитанного текста при самостоятельном</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чтении вслух и при его прослушивании. Составление небольших рассказов повествовательного характера по серии сюжетных картинок, материалам собственных игр, занятий, наблюдений.</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Систематический курс</w:t>
      </w:r>
    </w:p>
    <w:p>
      <w:pPr>
        <w:spacing w:after="0" w:line="170" w:lineRule="exact"/>
        <w:rPr>
          <w:sz w:val="20"/>
          <w:szCs w:val="20"/>
          <w:color w:val="auto"/>
        </w:rPr>
      </w:pPr>
    </w:p>
    <w:p>
      <w:pPr>
        <w:jc w:val="both"/>
        <w:ind w:left="260" w:firstLine="709"/>
        <w:spacing w:after="0" w:line="359" w:lineRule="auto"/>
        <w:rPr>
          <w:sz w:val="20"/>
          <w:szCs w:val="20"/>
          <w:color w:val="auto"/>
        </w:rPr>
      </w:pPr>
      <w:r>
        <w:rPr>
          <w:rFonts w:ascii="Times New Roman" w:cs="Times New Roman" w:eastAsia="Times New Roman" w:hAnsi="Times New Roman"/>
          <w:sz w:val="28"/>
          <w:szCs w:val="28"/>
          <w:b w:val="1"/>
          <w:bCs w:val="1"/>
          <w:color w:val="auto"/>
        </w:rPr>
        <w:t xml:space="preserve">Фонетика и орфоэпия. </w:t>
      </w:r>
      <w:r>
        <w:rPr>
          <w:rFonts w:ascii="Times New Roman" w:cs="Times New Roman" w:eastAsia="Times New Roman" w:hAnsi="Times New Roman"/>
          <w:sz w:val="28"/>
          <w:szCs w:val="28"/>
          <w:color w:val="auto"/>
        </w:rPr>
        <w:t>Гласные и согласные звуки,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различение гласных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и согласных звуков. Мягкие и твердые согласные звуки, различение мягких и твёрдых согласных звуков, определение парных и непарных по твёрдости — мягкости согласных звуков. Звонкие и глухие согласные звуки, различение звонких и глухих согласных звуков, определение парных и непарных по звонкости—глухости согласных звуков. Ударение, нахождение в слове ударных и безударных гласных звуков. Деление слов на слоги. Определение качественной характеристики звука: гласный — согласный; гласный ударный — безударный; согласный твёрдый — мягкий, парный — непарный; согласный звонкий — глухой, парный — непарный. Произношение звуков и сочетаний звуков в соответствии с нормами современного русского литературного языка. Фонетический разбор слова.</w:t>
      </w:r>
    </w:p>
    <w:p>
      <w:pPr>
        <w:spacing w:after="0" w:line="17"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b w:val="1"/>
          <w:bCs w:val="1"/>
          <w:color w:val="auto"/>
        </w:rPr>
        <w:t xml:space="preserve">Графика. </w:t>
      </w:r>
      <w:r>
        <w:rPr>
          <w:rFonts w:ascii="Times New Roman" w:cs="Times New Roman" w:eastAsia="Times New Roman" w:hAnsi="Times New Roman"/>
          <w:sz w:val="28"/>
          <w:szCs w:val="28"/>
          <w:color w:val="auto"/>
        </w:rPr>
        <w:t>Различение звука и буквы: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буква как знак звука.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Овладение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позиционным способом обозначения звуков буквами.</w:t>
      </w:r>
    </w:p>
    <w:p>
      <w:pPr>
        <w:spacing w:after="0" w:line="31"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 xml:space="preserve">Обозначение на письме твёрдости и мягкости согласных звуков. Буквы гласных как показатель твёрдости—мягкости согласных звуков. Функция букв </w:t>
      </w:r>
      <w:r>
        <w:rPr>
          <w:rFonts w:ascii="Times New Roman" w:cs="Times New Roman" w:eastAsia="Times New Roman" w:hAnsi="Times New Roman"/>
          <w:sz w:val="28"/>
          <w:szCs w:val="28"/>
          <w:b w:val="1"/>
          <w:bCs w:val="1"/>
          <w:i w:val="1"/>
          <w:iCs w:val="1"/>
          <w:color w:val="auto"/>
        </w:rPr>
        <w:t xml:space="preserve">е, ё, ю, я. </w:t>
      </w:r>
      <w:r>
        <w:rPr>
          <w:rFonts w:ascii="Times New Roman" w:cs="Times New Roman" w:eastAsia="Times New Roman" w:hAnsi="Times New Roman"/>
          <w:sz w:val="28"/>
          <w:szCs w:val="28"/>
          <w:color w:val="auto"/>
        </w:rPr>
        <w:t>Мягкий знак как показатель мягкости предшествующего согласного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 xml:space="preserve">звука. Использование на письме разделительных </w:t>
      </w:r>
      <w:r>
        <w:rPr>
          <w:rFonts w:ascii="Times New Roman" w:cs="Times New Roman" w:eastAsia="Times New Roman" w:hAnsi="Times New Roman"/>
          <w:sz w:val="28"/>
          <w:szCs w:val="28"/>
          <w:i w:val="1"/>
          <w:iCs w:val="1"/>
          <w:color w:val="auto"/>
        </w:rPr>
        <w:t>ъ</w:t>
      </w:r>
      <w:r>
        <w:rPr>
          <w:rFonts w:ascii="Times New Roman" w:cs="Times New Roman" w:eastAsia="Times New Roman" w:hAnsi="Times New Roman"/>
          <w:sz w:val="28"/>
          <w:szCs w:val="28"/>
          <w:color w:val="auto"/>
        </w:rPr>
        <w:t xml:space="preserve"> и </w:t>
      </w:r>
      <w:r>
        <w:rPr>
          <w:rFonts w:ascii="Times New Roman" w:cs="Times New Roman" w:eastAsia="Times New Roman" w:hAnsi="Times New Roman"/>
          <w:sz w:val="28"/>
          <w:szCs w:val="28"/>
          <w:i w:val="1"/>
          <w:iCs w:val="1"/>
          <w:color w:val="auto"/>
        </w:rPr>
        <w:t>ь</w:t>
      </w:r>
      <w:r>
        <w:rPr>
          <w:rFonts w:ascii="Times New Roman" w:cs="Times New Roman" w:eastAsia="Times New Roman" w:hAnsi="Times New Roman"/>
          <w:sz w:val="28"/>
          <w:szCs w:val="28"/>
          <w:b w:val="1"/>
          <w:bCs w:val="1"/>
          <w:color w:val="auto"/>
        </w:rPr>
        <w:t>.</w:t>
      </w:r>
    </w:p>
    <w:p>
      <w:pPr>
        <w:spacing w:after="0" w:line="16"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 xml:space="preserve">Установление соотношения звукового и буквенного состава слова в словах типа </w:t>
      </w:r>
      <w:r>
        <w:rPr>
          <w:rFonts w:ascii="Times New Roman" w:cs="Times New Roman" w:eastAsia="Times New Roman" w:hAnsi="Times New Roman"/>
          <w:sz w:val="28"/>
          <w:szCs w:val="28"/>
          <w:i w:val="1"/>
          <w:iCs w:val="1"/>
          <w:color w:val="auto"/>
        </w:rPr>
        <w:t>стол,</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конь</w:t>
      </w:r>
      <w:r>
        <w:rPr>
          <w:rFonts w:ascii="Times New Roman" w:cs="Times New Roman" w:eastAsia="Times New Roman" w:hAnsi="Times New Roman"/>
          <w:sz w:val="28"/>
          <w:szCs w:val="28"/>
          <w:color w:val="auto"/>
        </w:rPr>
        <w:t xml:space="preserve">; в словах с йотированными гласными </w:t>
      </w:r>
      <w:r>
        <w:rPr>
          <w:rFonts w:ascii="Times New Roman" w:cs="Times New Roman" w:eastAsia="Times New Roman" w:hAnsi="Times New Roman"/>
          <w:sz w:val="28"/>
          <w:szCs w:val="28"/>
          <w:b w:val="1"/>
          <w:bCs w:val="1"/>
          <w:i w:val="1"/>
          <w:iCs w:val="1"/>
          <w:color w:val="auto"/>
        </w:rPr>
        <w:t>е</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ё</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ю</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я</w:t>
      </w:r>
      <w:r>
        <w:rPr>
          <w:rFonts w:ascii="Times New Roman" w:cs="Times New Roman" w:eastAsia="Times New Roman" w:hAnsi="Times New Roman"/>
          <w:sz w:val="28"/>
          <w:szCs w:val="28"/>
          <w:color w:val="auto"/>
        </w:rPr>
        <w:t>; в словах с непроизносимыми согласными.</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Использование небуквенных графических средств: пробела между словами, знака переноса, абзаца.</w:t>
      </w:r>
    </w:p>
    <w:p>
      <w:pPr>
        <w:spacing w:after="0" w:line="2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82</w:t>
      </w:r>
    </w:p>
    <w:p>
      <w:pPr>
        <w:sectPr>
          <w:pgSz w:w="11900" w:h="16838" w:orient="portrait"/>
          <w:cols w:equalWidth="0" w:num="1">
            <w:col w:w="9900"/>
          </w:cols>
          <w:pgMar w:left="1440" w:top="1144" w:right="566" w:bottom="189" w:gutter="0" w:footer="0" w:header="0"/>
        </w:sect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Знакомство с русским алфавитом как последовательностью букв. Знание алфавита: правильное название букв, знание их последовательности. Использование алфавита при работе со словарями, справочниками, каталогами: умение найти слово в школьном орфографическом словаре по первой букве, умение расположить слова в алфавитном порядке (например, фамилии, имена).</w:t>
      </w:r>
    </w:p>
    <w:p>
      <w:pPr>
        <w:spacing w:after="0" w:line="2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b w:val="1"/>
          <w:bCs w:val="1"/>
          <w:color w:val="00000A"/>
        </w:rPr>
        <w:t xml:space="preserve">Состав слова (морфемика). </w:t>
      </w:r>
      <w:r>
        <w:rPr>
          <w:rFonts w:ascii="Times New Roman" w:cs="Times New Roman" w:eastAsia="Times New Roman" w:hAnsi="Times New Roman"/>
          <w:sz w:val="28"/>
          <w:szCs w:val="28"/>
          <w:color w:val="00000A"/>
        </w:rPr>
        <w:t>Общее понятие о частях слова:</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корне,</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приставке, суффиксе, окончании. Выделение в словах с однозначно выделяемыми морфемами окончания, корня, приставки, суффикса.</w:t>
      </w:r>
    </w:p>
    <w:p>
      <w:pPr>
        <w:spacing w:after="0" w:line="25"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00000A"/>
        </w:rPr>
        <w:t>Корень, общее понятие о корне слова. Однокоренные слова, овладение понятием «родственные (однокоренные) слова». Выделение корней в однокоренных (родственных) словах. Наблюдение за единообразием написания корней (корм — кормить — кормушка, лес — лесник — лесной). Различение однокоренных слов и различных форм одного и того же слова.</w:t>
      </w:r>
    </w:p>
    <w:p>
      <w:pPr>
        <w:spacing w:after="0" w:line="2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Представление о значении суффиксов и приставок</w:t>
      </w:r>
      <w:r>
        <w:rPr>
          <w:rFonts w:ascii="Times New Roman" w:cs="Times New Roman" w:eastAsia="Times New Roman" w:hAnsi="Times New Roman"/>
          <w:sz w:val="28"/>
          <w:szCs w:val="28"/>
          <w:i w:val="1"/>
          <w:iCs w:val="1"/>
          <w:color w:val="00000A"/>
        </w:rPr>
        <w:t>.</w:t>
      </w:r>
      <w:r>
        <w:rPr>
          <w:rFonts w:ascii="Times New Roman" w:cs="Times New Roman" w:eastAsia="Times New Roman" w:hAnsi="Times New Roman"/>
          <w:sz w:val="28"/>
          <w:szCs w:val="28"/>
          <w:color w:val="00000A"/>
        </w:rPr>
        <w:t xml:space="preserve"> Умение отличать приставку от предлога. Умение подбирать однокоренные слова с приставками и суффиксами.</w:t>
      </w:r>
    </w:p>
    <w:p>
      <w:pPr>
        <w:spacing w:after="0" w:line="24"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00000A"/>
        </w:rPr>
        <w:t xml:space="preserve">Различение изменяемых и неизменяемых слов. Разбор слова по составу. </w:t>
      </w:r>
      <w:r>
        <w:rPr>
          <w:rFonts w:ascii="Times New Roman" w:cs="Times New Roman" w:eastAsia="Times New Roman" w:hAnsi="Times New Roman"/>
          <w:sz w:val="28"/>
          <w:szCs w:val="28"/>
          <w:b w:val="1"/>
          <w:bCs w:val="1"/>
          <w:color w:val="00000A"/>
        </w:rPr>
        <w:t xml:space="preserve">Морфология. </w:t>
      </w:r>
      <w:r>
        <w:rPr>
          <w:rFonts w:ascii="Times New Roman" w:cs="Times New Roman" w:eastAsia="Times New Roman" w:hAnsi="Times New Roman"/>
          <w:sz w:val="28"/>
          <w:szCs w:val="28"/>
          <w:color w:val="00000A"/>
        </w:rPr>
        <w:t>Общие сведения о частях речи:</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имя существительное,</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имя</w:t>
      </w:r>
    </w:p>
    <w:p>
      <w:pPr>
        <w:spacing w:after="0" w:line="30"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00000A"/>
        </w:rPr>
        <w:t>прилагательное, местоимение, глагол, предлог. Деление частей речи на самостоятельные и служебные.</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00000A"/>
        </w:rPr>
        <w:t>Имя существительное</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Его значение и употребление в речи.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Вопросы,</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различение имён существительных, отвечающих на вопросы «кто?» и «что?». Умение опознавать имена собственные.</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Род существительных: мужской, женский, средний. Различение имён существительных мужского, женского и среднего рода.</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Изменение имен существительных по числам.</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Изменение имен существительных по падежам в единственном числе (склонение). 1, 2, 3-е склонение, определение принадлежности имён существительных к 1, 2, 3­му склонению. Определение падежа, в котором</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83</w:t>
      </w:r>
    </w:p>
    <w:p>
      <w:pPr>
        <w:sectPr>
          <w:pgSz w:w="11900" w:h="16838" w:orient="portrait"/>
          <w:cols w:equalWidth="0" w:num="1">
            <w:col w:w="9900"/>
          </w:cols>
          <w:pgMar w:left="1440" w:top="1144" w:right="566" w:bottom="18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00000A"/>
        </w:rPr>
        <w:t>употреблено имя существительное. Умение правильно употреблять предлоги с именами существительными в различных падежах.</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Склонение имен существительных во множественном числе.</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Морфологический разбор имён существительных.</w:t>
      </w:r>
    </w:p>
    <w:p>
      <w:pPr>
        <w:spacing w:after="0" w:line="176"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00000A"/>
        </w:rPr>
        <w:t>Имя прилагательное</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Его значение и употребление в речи,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вопросы.</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Изменение имен прилагательных по родам, числам и падежам, в сочетании с существительными (кроме прилагательных на -</w:t>
      </w:r>
      <w:r>
        <w:rPr>
          <w:rFonts w:ascii="Times New Roman" w:cs="Times New Roman" w:eastAsia="Times New Roman" w:hAnsi="Times New Roman"/>
          <w:sz w:val="28"/>
          <w:szCs w:val="28"/>
          <w:i w:val="1"/>
          <w:iCs w:val="1"/>
          <w:color w:val="00000A"/>
        </w:rPr>
        <w:t>ий,</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-ья,</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-ье,</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-ов,</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-ин</w:t>
      </w:r>
      <w:r>
        <w:rPr>
          <w:rFonts w:ascii="Times New Roman" w:cs="Times New Roman" w:eastAsia="Times New Roman" w:hAnsi="Times New Roman"/>
          <w:sz w:val="28"/>
          <w:szCs w:val="28"/>
          <w:color w:val="00000A"/>
        </w:rPr>
        <w:t>). Морфологический разбор имён прилагательных</w:t>
      </w:r>
      <w:r>
        <w:rPr>
          <w:rFonts w:ascii="Times New Roman" w:cs="Times New Roman" w:eastAsia="Times New Roman" w:hAnsi="Times New Roman"/>
          <w:sz w:val="28"/>
          <w:szCs w:val="28"/>
          <w:i w:val="1"/>
          <w:iCs w:val="1"/>
          <w:color w:val="00000A"/>
        </w:rPr>
        <w:t>.</w:t>
      </w:r>
    </w:p>
    <w:p>
      <w:pPr>
        <w:spacing w:after="0" w:line="2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i w:val="1"/>
          <w:iCs w:val="1"/>
          <w:color w:val="00000A"/>
        </w:rPr>
        <w:t>Местоимение</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Общее представление о местоимении.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Личные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 xml:space="preserve">местоимения, значение и употребление в речи. Личные местоимения 1, 2, 3­го лица единственного и множественного числа. Склонение личных местоимений. Правильное употребление местоимений в речи </w:t>
      </w:r>
      <w:r>
        <w:rPr>
          <w:rFonts w:ascii="Times New Roman" w:cs="Times New Roman" w:eastAsia="Times New Roman" w:hAnsi="Times New Roman"/>
          <w:sz w:val="28"/>
          <w:szCs w:val="28"/>
          <w:i w:val="1"/>
          <w:iCs w:val="1"/>
          <w:color w:val="00000A"/>
        </w:rPr>
        <w:t>(меня,</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мною,</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у</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него, с ней, о нем).</w:t>
      </w:r>
    </w:p>
    <w:p>
      <w:pPr>
        <w:spacing w:after="0" w:line="20"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i w:val="1"/>
          <w:iCs w:val="1"/>
          <w:color w:val="00000A"/>
        </w:rPr>
        <w:t xml:space="preserve">Глагол. </w:t>
      </w:r>
      <w:r>
        <w:rPr>
          <w:rFonts w:ascii="Times New Roman" w:cs="Times New Roman" w:eastAsia="Times New Roman" w:hAnsi="Times New Roman"/>
          <w:sz w:val="28"/>
          <w:szCs w:val="28"/>
          <w:color w:val="00000A"/>
        </w:rPr>
        <w:t>Его значение и употребление в речи,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вопросы.</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Общее понятие о</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неопределенной форме глагола. Различение глаголов, отвечающих на вопросы «что сделать?» и «что делать?». Время глагола: настоящее, прошедшее, будущее. Изменение глаголов по лицам и числам в настоящем и будущем времени (спряжение). Способы определения I и II спряжения глаголов (практическое овладение). Изменение глаголов в прошедшем времени по родам и числам. Морфологический разбор глаголов</w:t>
      </w:r>
      <w:r>
        <w:rPr>
          <w:rFonts w:ascii="Times New Roman" w:cs="Times New Roman" w:eastAsia="Times New Roman" w:hAnsi="Times New Roman"/>
          <w:sz w:val="28"/>
          <w:szCs w:val="28"/>
          <w:i w:val="1"/>
          <w:iCs w:val="1"/>
          <w:color w:val="00000A"/>
        </w:rPr>
        <w:t>.</w:t>
      </w:r>
    </w:p>
    <w:p>
      <w:pPr>
        <w:spacing w:after="0" w:line="19"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00000A"/>
        </w:rPr>
        <w:t xml:space="preserve">Предлог. </w:t>
      </w:r>
      <w:r>
        <w:rPr>
          <w:rFonts w:ascii="Times New Roman" w:cs="Times New Roman" w:eastAsia="Times New Roman" w:hAnsi="Times New Roman"/>
          <w:sz w:val="28"/>
          <w:szCs w:val="28"/>
          <w:color w:val="00000A"/>
        </w:rPr>
        <w:t>Знакомство с наиболее употребительными предлогами.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Функция</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предлогов: образование падежных форм имён существительных и местоимений. Отличие предлогов от приставок.</w:t>
      </w:r>
    </w:p>
    <w:p>
      <w:pPr>
        <w:spacing w:after="0" w:line="3" w:lineRule="exact"/>
        <w:rPr>
          <w:sz w:val="20"/>
          <w:szCs w:val="20"/>
          <w:color w:val="auto"/>
        </w:rPr>
      </w:pPr>
    </w:p>
    <w:p>
      <w:pPr>
        <w:jc w:val="both"/>
        <w:ind w:left="260" w:firstLine="709"/>
        <w:spacing w:after="0" w:line="337" w:lineRule="auto"/>
        <w:rPr>
          <w:sz w:val="20"/>
          <w:szCs w:val="20"/>
          <w:color w:val="auto"/>
        </w:rPr>
      </w:pPr>
      <w:r>
        <w:rPr>
          <w:rFonts w:ascii="Times New Roman" w:cs="Times New Roman" w:eastAsia="Times New Roman" w:hAnsi="Times New Roman"/>
          <w:sz w:val="28"/>
          <w:szCs w:val="28"/>
          <w:b w:val="1"/>
          <w:bCs w:val="1"/>
          <w:color w:val="00000A"/>
        </w:rPr>
        <w:t>Лексика</w:t>
      </w:r>
      <w:r>
        <w:rPr>
          <w:rFonts w:ascii="Times New Roman" w:cs="Times New Roman" w:eastAsia="Times New Roman" w:hAnsi="Times New Roman"/>
          <w:sz w:val="36"/>
          <w:szCs w:val="36"/>
          <w:b w:val="1"/>
          <w:bCs w:val="1"/>
          <w:color w:val="00000A"/>
          <w:vertAlign w:val="superscript"/>
        </w:rPr>
        <w:t>18</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Выявление слов,</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значение которых требует уточнения.</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Определение значения слова по тексту или уточнение значения с помощью толкового словаря. Представление об однозначных и многозначных словах, о прямом и переносном значении слова. Наблюдение за использованием в речи синонимов и антонимов.</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165735</wp:posOffset>
                </wp:positionH>
                <wp:positionV relativeFrom="paragraph">
                  <wp:posOffset>348615</wp:posOffset>
                </wp:positionV>
                <wp:extent cx="182943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9435"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05pt,27.45pt" to="157.1pt,27.45pt" o:allowincell="f" strokecolor="#00000A" strokeweight="0.72pt"/>
            </w:pict>
          </mc:Fallback>
        </mc:AlternateContent>
      </w:r>
    </w:p>
    <w:p>
      <w:pPr>
        <w:spacing w:after="0" w:line="200" w:lineRule="exact"/>
        <w:rPr>
          <w:sz w:val="20"/>
          <w:szCs w:val="20"/>
          <w:color w:val="auto"/>
        </w:rPr>
      </w:pPr>
    </w:p>
    <w:p>
      <w:pPr>
        <w:spacing w:after="0" w:line="365" w:lineRule="exact"/>
        <w:rPr>
          <w:sz w:val="20"/>
          <w:szCs w:val="20"/>
          <w:color w:val="auto"/>
        </w:rPr>
      </w:pPr>
    </w:p>
    <w:p>
      <w:pPr>
        <w:ind w:left="980" w:hanging="718"/>
        <w:spacing w:after="0"/>
        <w:tabs>
          <w:tab w:leader="none" w:pos="980" w:val="left"/>
        </w:tabs>
        <w:numPr>
          <w:ilvl w:val="0"/>
          <w:numId w:val="17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Изучается во всех разделах курса.</w:t>
      </w:r>
    </w:p>
    <w:p>
      <w:pPr>
        <w:spacing w:after="0" w:line="3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84</w:t>
      </w:r>
    </w:p>
    <w:p>
      <w:pPr>
        <w:sectPr>
          <w:pgSz w:w="11900" w:h="16838" w:orient="portrait"/>
          <w:cols w:equalWidth="0" w:num="1">
            <w:col w:w="9900"/>
          </w:cols>
          <w:pgMar w:left="1440" w:top="1144" w:right="566" w:bottom="189" w:gutter="0" w:footer="0" w:header="0"/>
        </w:sect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b w:val="1"/>
          <w:bCs w:val="1"/>
          <w:color w:val="00000A"/>
        </w:rPr>
        <w:t xml:space="preserve">Синтаксис. </w:t>
      </w:r>
      <w:r>
        <w:rPr>
          <w:rFonts w:ascii="Times New Roman" w:cs="Times New Roman" w:eastAsia="Times New Roman" w:hAnsi="Times New Roman"/>
          <w:sz w:val="28"/>
          <w:szCs w:val="28"/>
          <w:color w:val="00000A"/>
        </w:rPr>
        <w:t>Различение предложения,</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словосочетания,</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слова.</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Умение</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выделить словосочетания (пары слов), связанные между собой по смыслу (без предлога и с предлогом); составить предложение с изученными грамматическими формами и распространить предложение.</w:t>
      </w:r>
    </w:p>
    <w:p>
      <w:pPr>
        <w:spacing w:after="0" w:line="2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Предложения по цели высказывания: повествовательные, вопросительные и побудительные; по эмоциональной окраске (интонации): восклицательные и невосклицательные. Выделение голосом важного по смыслу слова в предложении.</w:t>
      </w:r>
    </w:p>
    <w:p>
      <w:pPr>
        <w:spacing w:after="0" w:line="2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00000A"/>
        </w:rPr>
        <w:t>Главные члены предложения: подлежащее и сказуемое. Второстепенные члены предложения (без разделения на виды). Нахождение главных членов предложения. Различение главных и второстепенных членов предложения. Установление связи (при помощи смысловых вопросов) между словами в словосочетании и предложении.</w:t>
      </w:r>
    </w:p>
    <w:p>
      <w:pPr>
        <w:spacing w:after="0" w:line="2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 xml:space="preserve">Предложения с однородными членами с союзами </w:t>
      </w:r>
      <w:r>
        <w:rPr>
          <w:rFonts w:ascii="Times New Roman" w:cs="Times New Roman" w:eastAsia="Times New Roman" w:hAnsi="Times New Roman"/>
          <w:sz w:val="28"/>
          <w:szCs w:val="28"/>
          <w:i w:val="1"/>
          <w:iCs w:val="1"/>
          <w:color w:val="00000A"/>
        </w:rPr>
        <w:t>и</w:t>
      </w:r>
      <w:r>
        <w:rPr>
          <w:rFonts w:ascii="Times New Roman" w:cs="Times New Roman" w:eastAsia="Times New Roman" w:hAnsi="Times New Roman"/>
          <w:sz w:val="28"/>
          <w:szCs w:val="28"/>
          <w:color w:val="00000A"/>
        </w:rPr>
        <w:t xml:space="preserve"> (без перечисления), </w:t>
      </w:r>
      <w:r>
        <w:rPr>
          <w:rFonts w:ascii="Times New Roman" w:cs="Times New Roman" w:eastAsia="Times New Roman" w:hAnsi="Times New Roman"/>
          <w:sz w:val="28"/>
          <w:szCs w:val="28"/>
          <w:i w:val="1"/>
          <w:iCs w:val="1"/>
          <w:color w:val="00000A"/>
        </w:rPr>
        <w:t>а,</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 xml:space="preserve">но </w:t>
      </w:r>
      <w:r>
        <w:rPr>
          <w:rFonts w:ascii="Times New Roman" w:cs="Times New Roman" w:eastAsia="Times New Roman" w:hAnsi="Times New Roman"/>
          <w:sz w:val="28"/>
          <w:szCs w:val="28"/>
          <w:color w:val="00000A"/>
        </w:rPr>
        <w:t>и без союзов.</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Использование интонации перечисления в предложениях с</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 xml:space="preserve">однородными членами, запятая при перечислении. Умение составить предложения с однородными членами без союзов и с союзами </w:t>
      </w:r>
      <w:r>
        <w:rPr>
          <w:rFonts w:ascii="Times New Roman" w:cs="Times New Roman" w:eastAsia="Times New Roman" w:hAnsi="Times New Roman"/>
          <w:sz w:val="28"/>
          <w:szCs w:val="28"/>
          <w:i w:val="1"/>
          <w:iCs w:val="1"/>
          <w:color w:val="00000A"/>
        </w:rPr>
        <w:t>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а,</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но</w:t>
      </w:r>
      <w:r>
        <w:rPr>
          <w:rFonts w:ascii="Times New Roman" w:cs="Times New Roman" w:eastAsia="Times New Roman" w:hAnsi="Times New Roman"/>
          <w:sz w:val="28"/>
          <w:szCs w:val="28"/>
          <w:color w:val="00000A"/>
        </w:rPr>
        <w:t>.</w:t>
      </w:r>
    </w:p>
    <w:p>
      <w:pPr>
        <w:spacing w:after="0" w:line="2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 xml:space="preserve">Знакомство со сложным предложением. Сложные предложения, состоящие из двух простых. Различение простых и сложных предложений. Запятая в сложных предложениях. Умение составить сложное предложение и поставить запятую перед союзами </w:t>
      </w:r>
      <w:r>
        <w:rPr>
          <w:rFonts w:ascii="Times New Roman" w:cs="Times New Roman" w:eastAsia="Times New Roman" w:hAnsi="Times New Roman"/>
          <w:sz w:val="28"/>
          <w:szCs w:val="28"/>
          <w:i w:val="1"/>
          <w:iCs w:val="1"/>
          <w:color w:val="00000A"/>
        </w:rPr>
        <w:t>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а,</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но.</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 xml:space="preserve">Орфография и пунктуация. </w:t>
      </w:r>
      <w:r>
        <w:rPr>
          <w:rFonts w:ascii="Times New Roman" w:cs="Times New Roman" w:eastAsia="Times New Roman" w:hAnsi="Times New Roman"/>
          <w:sz w:val="28"/>
          <w:szCs w:val="28"/>
          <w:color w:val="auto"/>
        </w:rPr>
        <w:t>Формирование орфографической зоркости.</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Использование орфографического словаря.</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Применение правил правописания:</w:t>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сочетания </w:t>
      </w:r>
      <w:r>
        <w:rPr>
          <w:rFonts w:ascii="Times New Roman" w:cs="Times New Roman" w:eastAsia="Times New Roman" w:hAnsi="Times New Roman"/>
          <w:sz w:val="28"/>
          <w:szCs w:val="28"/>
          <w:b w:val="1"/>
          <w:bCs w:val="1"/>
          <w:i w:val="1"/>
          <w:iCs w:val="1"/>
          <w:color w:val="auto"/>
        </w:rPr>
        <w:t>жи—ши</w:t>
      </w:r>
      <w:r>
        <w:rPr>
          <w:rFonts w:ascii="Times New Roman" w:cs="Times New Roman" w:eastAsia="Times New Roman" w:hAnsi="Times New Roman"/>
          <w:sz w:val="36"/>
          <w:szCs w:val="36"/>
          <w:color w:val="auto"/>
          <w:vertAlign w:val="superscript"/>
        </w:rPr>
        <w:t>19</w:t>
      </w:r>
      <w:r>
        <w:rPr>
          <w:rFonts w:ascii="Times New Roman" w:cs="Times New Roman" w:eastAsia="Times New Roman" w:hAnsi="Times New Roman"/>
          <w:sz w:val="28"/>
          <w:szCs w:val="28"/>
          <w:b w:val="1"/>
          <w:bCs w:val="1"/>
          <w:i w:val="1"/>
          <w:iCs w:val="1"/>
          <w:color w:val="auto"/>
        </w:rPr>
        <w:t>,</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ча—ща,</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чу—щу</w:t>
      </w:r>
      <w:r>
        <w:rPr>
          <w:rFonts w:ascii="Times New Roman" w:cs="Times New Roman" w:eastAsia="Times New Roman" w:hAnsi="Times New Roman"/>
          <w:sz w:val="28"/>
          <w:szCs w:val="28"/>
          <w:color w:val="auto"/>
        </w:rPr>
        <w:t xml:space="preserve"> в положении под ударением;</w:t>
      </w:r>
    </w:p>
    <w:p>
      <w:pPr>
        <w:spacing w:after="0" w:line="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сочетания </w:t>
      </w:r>
      <w:r>
        <w:rPr>
          <w:rFonts w:ascii="Times New Roman" w:cs="Times New Roman" w:eastAsia="Times New Roman" w:hAnsi="Times New Roman"/>
          <w:sz w:val="28"/>
          <w:szCs w:val="28"/>
          <w:b w:val="1"/>
          <w:bCs w:val="1"/>
          <w:i w:val="1"/>
          <w:iCs w:val="1"/>
          <w:color w:val="auto"/>
        </w:rPr>
        <w:t>чк—чн,</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чт,</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щн</w:t>
      </w:r>
      <w:r>
        <w:rPr>
          <w:rFonts w:ascii="Times New Roman" w:cs="Times New Roman" w:eastAsia="Times New Roman" w:hAnsi="Times New Roman"/>
          <w:sz w:val="28"/>
          <w:szCs w:val="28"/>
          <w:color w:val="auto"/>
        </w:rPr>
        <w:t>;</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перенос слов;</w:t>
      </w:r>
    </w:p>
    <w:p>
      <w:pPr>
        <w:spacing w:after="0" w:line="177" w:lineRule="exact"/>
        <w:rPr>
          <w:sz w:val="20"/>
          <w:szCs w:val="20"/>
          <w:color w:val="auto"/>
        </w:rPr>
      </w:pPr>
    </w:p>
    <w:p>
      <w:pPr>
        <w:ind w:left="980" w:right="1300"/>
        <w:spacing w:after="0" w:line="348" w:lineRule="auto"/>
        <w:rPr>
          <w:sz w:val="20"/>
          <w:szCs w:val="20"/>
          <w:color w:val="auto"/>
        </w:rPr>
      </w:pPr>
      <w:r>
        <w:rPr>
          <w:rFonts w:ascii="Times New Roman" w:cs="Times New Roman" w:eastAsia="Times New Roman" w:hAnsi="Times New Roman"/>
          <w:sz w:val="28"/>
          <w:szCs w:val="28"/>
          <w:color w:val="auto"/>
        </w:rPr>
        <w:t>прописная буква в начале предложения, в именах собственных; проверяемые безударные гласные в корне слова;</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165735</wp:posOffset>
                </wp:positionH>
                <wp:positionV relativeFrom="paragraph">
                  <wp:posOffset>54610</wp:posOffset>
                </wp:positionV>
                <wp:extent cx="182943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9435"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05pt,4.3pt" to="157.1pt,4.3pt" o:allowincell="f" strokecolor="#00000A" strokeweight="0.72pt"/>
            </w:pict>
          </mc:Fallback>
        </mc:AlternateContent>
      </w:r>
    </w:p>
    <w:p>
      <w:pPr>
        <w:spacing w:after="0" w:line="111" w:lineRule="exact"/>
        <w:rPr>
          <w:sz w:val="20"/>
          <w:szCs w:val="20"/>
          <w:color w:val="auto"/>
        </w:rPr>
      </w:pPr>
    </w:p>
    <w:p>
      <w:pPr>
        <w:ind w:left="980" w:hanging="718"/>
        <w:spacing w:after="0"/>
        <w:tabs>
          <w:tab w:leader="none" w:pos="980" w:val="left"/>
        </w:tabs>
        <w:numPr>
          <w:ilvl w:val="0"/>
          <w:numId w:val="17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Для предупреждения ошибок при письме целесообразно предусмотреть случаи типа «желток», «железный».</w:t>
      </w:r>
    </w:p>
    <w:p>
      <w:pPr>
        <w:spacing w:after="0" w:line="31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85</w:t>
      </w:r>
    </w:p>
    <w:p>
      <w:pPr>
        <w:sectPr>
          <w:pgSz w:w="11900" w:h="16838" w:orient="portrait"/>
          <w:cols w:equalWidth="0" w:num="1">
            <w:col w:w="9900"/>
          </w:cols>
          <w:pgMar w:left="1440" w:top="1144" w:right="566" w:bottom="189"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парные звонкие и глухие согласные в корне слова;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непроизносимые согласные;</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непроверяемые  гласные  и  согласные  в  корне  слова  (на  ограниченном</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перечне слов);</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гласные и согласные в неизменяемых на письме приставках;</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разделительные </w:t>
      </w:r>
      <w:r>
        <w:rPr>
          <w:rFonts w:ascii="Times New Roman" w:cs="Times New Roman" w:eastAsia="Times New Roman" w:hAnsi="Times New Roman"/>
          <w:sz w:val="28"/>
          <w:szCs w:val="28"/>
          <w:b w:val="1"/>
          <w:bCs w:val="1"/>
          <w:i w:val="1"/>
          <w:iCs w:val="1"/>
          <w:color w:val="auto"/>
        </w:rPr>
        <w:t>ъ</w:t>
      </w:r>
      <w:r>
        <w:rPr>
          <w:rFonts w:ascii="Times New Roman" w:cs="Times New Roman" w:eastAsia="Times New Roman" w:hAnsi="Times New Roman"/>
          <w:sz w:val="28"/>
          <w:szCs w:val="28"/>
          <w:color w:val="auto"/>
        </w:rPr>
        <w:t xml:space="preserve"> и </w:t>
      </w:r>
      <w:r>
        <w:rPr>
          <w:rFonts w:ascii="Times New Roman" w:cs="Times New Roman" w:eastAsia="Times New Roman" w:hAnsi="Times New Roman"/>
          <w:sz w:val="28"/>
          <w:szCs w:val="28"/>
          <w:b w:val="1"/>
          <w:bCs w:val="1"/>
          <w:i w:val="1"/>
          <w:iCs w:val="1"/>
          <w:color w:val="auto"/>
        </w:rPr>
        <w:t>ь</w:t>
      </w:r>
      <w:r>
        <w:rPr>
          <w:rFonts w:ascii="Times New Roman" w:cs="Times New Roman" w:eastAsia="Times New Roman" w:hAnsi="Times New Roman"/>
          <w:sz w:val="28"/>
          <w:szCs w:val="28"/>
          <w:color w:val="auto"/>
        </w:rPr>
        <w:t>;</w:t>
      </w:r>
    </w:p>
    <w:p>
      <w:pPr>
        <w:spacing w:after="0" w:line="174" w:lineRule="exact"/>
        <w:rPr>
          <w:sz w:val="20"/>
          <w:szCs w:val="20"/>
          <w:color w:val="auto"/>
        </w:rPr>
      </w:pPr>
    </w:p>
    <w:p>
      <w:pPr>
        <w:ind w:left="260" w:firstLine="709"/>
        <w:spacing w:after="0" w:line="350" w:lineRule="auto"/>
        <w:rPr>
          <w:sz w:val="20"/>
          <w:szCs w:val="20"/>
          <w:color w:val="auto"/>
        </w:rPr>
      </w:pPr>
      <w:r>
        <w:rPr>
          <w:rFonts w:ascii="Times New Roman" w:cs="Times New Roman" w:eastAsia="Times New Roman" w:hAnsi="Times New Roman"/>
          <w:sz w:val="28"/>
          <w:szCs w:val="28"/>
          <w:color w:val="auto"/>
        </w:rPr>
        <w:t>мягкий знак после шипящих на конце имён существительных (</w:t>
      </w:r>
      <w:r>
        <w:rPr>
          <w:rFonts w:ascii="Times New Roman" w:cs="Times New Roman" w:eastAsia="Times New Roman" w:hAnsi="Times New Roman"/>
          <w:sz w:val="28"/>
          <w:szCs w:val="28"/>
          <w:b w:val="1"/>
          <w:bCs w:val="1"/>
          <w:i w:val="1"/>
          <w:iCs w:val="1"/>
          <w:color w:val="auto"/>
        </w:rPr>
        <w:t>ночь,</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нож,</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рожь, мышь</w:t>
      </w:r>
      <w:r>
        <w:rPr>
          <w:rFonts w:ascii="Times New Roman" w:cs="Times New Roman" w:eastAsia="Times New Roman" w:hAnsi="Times New Roman"/>
          <w:sz w:val="28"/>
          <w:szCs w:val="28"/>
          <w:color w:val="auto"/>
        </w:rPr>
        <w:t>);</w:t>
      </w:r>
    </w:p>
    <w:p>
      <w:pPr>
        <w:spacing w:after="0" w:line="27" w:lineRule="exact"/>
        <w:rPr>
          <w:sz w:val="20"/>
          <w:szCs w:val="20"/>
          <w:color w:val="auto"/>
        </w:rPr>
      </w:pPr>
    </w:p>
    <w:p>
      <w:pPr>
        <w:ind w:left="260" w:firstLine="709"/>
        <w:spacing w:after="0" w:line="350" w:lineRule="auto"/>
        <w:rPr>
          <w:sz w:val="20"/>
          <w:szCs w:val="20"/>
          <w:color w:val="auto"/>
        </w:rPr>
      </w:pPr>
      <w:r>
        <w:rPr>
          <w:rFonts w:ascii="Times New Roman" w:cs="Times New Roman" w:eastAsia="Times New Roman" w:hAnsi="Times New Roman"/>
          <w:sz w:val="28"/>
          <w:szCs w:val="28"/>
          <w:color w:val="auto"/>
        </w:rPr>
        <w:t>безударные падежные окончания имён существительных (кроме существительных на ­</w:t>
      </w:r>
      <w:r>
        <w:rPr>
          <w:rFonts w:ascii="Times New Roman" w:cs="Times New Roman" w:eastAsia="Times New Roman" w:hAnsi="Times New Roman"/>
          <w:sz w:val="28"/>
          <w:szCs w:val="28"/>
          <w:b w:val="1"/>
          <w:bCs w:val="1"/>
          <w:i w:val="1"/>
          <w:iCs w:val="1"/>
          <w:color w:val="auto"/>
        </w:rPr>
        <w:t>мя, ­ий, ­ья, ­ье, ­ия, ­ов, ­ин</w:t>
      </w:r>
      <w:r>
        <w:rPr>
          <w:rFonts w:ascii="Times New Roman" w:cs="Times New Roman" w:eastAsia="Times New Roman" w:hAnsi="Times New Roman"/>
          <w:sz w:val="28"/>
          <w:szCs w:val="28"/>
          <w:color w:val="auto"/>
        </w:rPr>
        <w:t>);</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безударные окончания имён прилагательных;</w:t>
      </w:r>
    </w:p>
    <w:p>
      <w:pPr>
        <w:spacing w:after="0" w:line="175" w:lineRule="exact"/>
        <w:rPr>
          <w:sz w:val="20"/>
          <w:szCs w:val="20"/>
          <w:color w:val="auto"/>
        </w:rPr>
      </w:pPr>
    </w:p>
    <w:p>
      <w:pPr>
        <w:ind w:left="980" w:right="1500"/>
        <w:spacing w:after="0" w:line="351" w:lineRule="auto"/>
        <w:rPr>
          <w:sz w:val="20"/>
          <w:szCs w:val="20"/>
          <w:color w:val="auto"/>
        </w:rPr>
      </w:pPr>
      <w:r>
        <w:rPr>
          <w:rFonts w:ascii="Times New Roman" w:cs="Times New Roman" w:eastAsia="Times New Roman" w:hAnsi="Times New Roman"/>
          <w:sz w:val="28"/>
          <w:szCs w:val="28"/>
          <w:color w:val="auto"/>
        </w:rPr>
        <w:t xml:space="preserve">раздельное написание предлогов с личными местоимениями; </w:t>
      </w:r>
      <w:r>
        <w:rPr>
          <w:rFonts w:ascii="Times New Roman" w:cs="Times New Roman" w:eastAsia="Times New Roman" w:hAnsi="Times New Roman"/>
          <w:sz w:val="28"/>
          <w:szCs w:val="28"/>
          <w:b w:val="1"/>
          <w:bCs w:val="1"/>
          <w:i w:val="1"/>
          <w:iCs w:val="1"/>
          <w:color w:val="auto"/>
        </w:rPr>
        <w:t xml:space="preserve">не </w:t>
      </w:r>
      <w:r>
        <w:rPr>
          <w:rFonts w:ascii="Times New Roman" w:cs="Times New Roman" w:eastAsia="Times New Roman" w:hAnsi="Times New Roman"/>
          <w:sz w:val="28"/>
          <w:szCs w:val="28"/>
          <w:color w:val="auto"/>
        </w:rPr>
        <w:t>с глаголами;</w:t>
      </w:r>
    </w:p>
    <w:p>
      <w:pPr>
        <w:spacing w:after="0" w:line="24" w:lineRule="exact"/>
        <w:rPr>
          <w:sz w:val="20"/>
          <w:szCs w:val="20"/>
          <w:color w:val="auto"/>
        </w:rPr>
      </w:pPr>
    </w:p>
    <w:p>
      <w:pPr>
        <w:ind w:left="260" w:firstLine="709"/>
        <w:spacing w:after="0" w:line="351" w:lineRule="auto"/>
        <w:rPr>
          <w:sz w:val="20"/>
          <w:szCs w:val="20"/>
          <w:color w:val="auto"/>
        </w:rPr>
      </w:pPr>
      <w:r>
        <w:rPr>
          <w:rFonts w:ascii="Times New Roman" w:cs="Times New Roman" w:eastAsia="Times New Roman" w:hAnsi="Times New Roman"/>
          <w:sz w:val="28"/>
          <w:szCs w:val="28"/>
          <w:color w:val="auto"/>
        </w:rPr>
        <w:t>мягкий знак после шипящих на конце глаголов в форме 2­го лица единственного числа (</w:t>
      </w:r>
      <w:r>
        <w:rPr>
          <w:rFonts w:ascii="Times New Roman" w:cs="Times New Roman" w:eastAsia="Times New Roman" w:hAnsi="Times New Roman"/>
          <w:sz w:val="28"/>
          <w:szCs w:val="28"/>
          <w:b w:val="1"/>
          <w:bCs w:val="1"/>
          <w:i w:val="1"/>
          <w:iCs w:val="1"/>
          <w:color w:val="auto"/>
        </w:rPr>
        <w:t>пишешь,</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учишь</w:t>
      </w:r>
      <w:r>
        <w:rPr>
          <w:rFonts w:ascii="Times New Roman" w:cs="Times New Roman" w:eastAsia="Times New Roman" w:hAnsi="Times New Roman"/>
          <w:sz w:val="28"/>
          <w:szCs w:val="28"/>
          <w:color w:val="auto"/>
        </w:rPr>
        <w:t>);</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мягкий знак в глаголах в сочетании ­</w:t>
      </w:r>
      <w:r>
        <w:rPr>
          <w:rFonts w:ascii="Times New Roman" w:cs="Times New Roman" w:eastAsia="Times New Roman" w:hAnsi="Times New Roman"/>
          <w:sz w:val="28"/>
          <w:szCs w:val="28"/>
          <w:b w:val="1"/>
          <w:bCs w:val="1"/>
          <w:i w:val="1"/>
          <w:iCs w:val="1"/>
          <w:color w:val="auto"/>
        </w:rPr>
        <w:t>ться</w:t>
      </w:r>
      <w:r>
        <w:rPr>
          <w:rFonts w:ascii="Times New Roman" w:cs="Times New Roman" w:eastAsia="Times New Roman" w:hAnsi="Times New Roman"/>
          <w:sz w:val="28"/>
          <w:szCs w:val="28"/>
          <w:color w:val="auto"/>
        </w:rPr>
        <w:t>;</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безударные личные окончания глаголов;</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раздельное написание предлогов с другими словами;</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знаки препинания в конце предложения: точка, вопросительный и восклицательный знаки;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знаки препинания (запятая) в предложениях с однородными членами.</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Развитие речи</w:t>
      </w:r>
    </w:p>
    <w:p>
      <w:pPr>
        <w:spacing w:after="0" w:line="171"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Осознание ситуации общения: с какой целью, с кем и где происходит общение.</w:t>
      </w:r>
    </w:p>
    <w:p>
      <w:pPr>
        <w:spacing w:after="0" w:line="3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Практическое овладение диалогической формой речи. Выражение собственного мнения. Овладение нормами речевого этикета в ситуациях учебного и бытового общения (приветствие, прощание, извинение, благодарность, обращение с просьбой).</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86</w:t>
      </w:r>
    </w:p>
    <w:p>
      <w:pPr>
        <w:sectPr>
          <w:pgSz w:w="11900" w:h="16838" w:orient="portrait"/>
          <w:cols w:equalWidth="0" w:num="1">
            <w:col w:w="9900"/>
          </w:cols>
          <w:pgMar w:left="1440" w:top="1130" w:right="566" w:bottom="18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Овладение краткими и полными ответами на вопросы. Составление вопросов устно и письменно. Составление диалогов в форме вопросов и ответов.</w:t>
      </w:r>
    </w:p>
    <w:p>
      <w:pPr>
        <w:spacing w:after="0" w:line="24"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Практическое овладение устными монологическими высказываниями на определённую тему с использованием разных типов речи (повествование, описание). Составление и запись рассказов повествовательного характера по сюжетным картинкам, с помощью вопросов; составление сюжетных рассказов по готовому плану (в форме вопросов, повествовательных предложений). Введение в рассказы элементов описания. Построение устного ответа по учебному материалу (специфика учебно-деловой речи).</w:t>
      </w:r>
    </w:p>
    <w:p>
      <w:pPr>
        <w:spacing w:after="0" w:line="5" w:lineRule="exact"/>
        <w:rPr>
          <w:sz w:val="20"/>
          <w:szCs w:val="20"/>
          <w:color w:val="auto"/>
        </w:rPr>
      </w:pPr>
    </w:p>
    <w:p>
      <w:pPr>
        <w:ind w:left="980"/>
        <w:spacing w:after="0"/>
        <w:tabs>
          <w:tab w:leader="none" w:pos="1860" w:val="left"/>
          <w:tab w:leader="none" w:pos="3200" w:val="left"/>
          <w:tab w:leader="none" w:pos="4200" w:val="left"/>
          <w:tab w:leader="none" w:pos="5720" w:val="left"/>
          <w:tab w:leader="none" w:pos="6980" w:val="left"/>
          <w:tab w:leader="none" w:pos="8740" w:val="left"/>
          <w:tab w:leader="none" w:pos="9060" w:val="left"/>
        </w:tabs>
        <w:rPr>
          <w:sz w:val="20"/>
          <w:szCs w:val="20"/>
          <w:color w:val="auto"/>
        </w:rPr>
      </w:pPr>
      <w:r>
        <w:rPr>
          <w:rFonts w:ascii="Times New Roman" w:cs="Times New Roman" w:eastAsia="Times New Roman" w:hAnsi="Times New Roman"/>
          <w:sz w:val="28"/>
          <w:szCs w:val="28"/>
          <w:color w:val="auto"/>
        </w:rPr>
        <w:t>Текст.</w:t>
        <w:tab/>
        <w:t>Признаки</w:t>
        <w:tab/>
        <w:t>текста.</w:t>
        <w:tab/>
        <w:t>Смысловое</w:t>
        <w:tab/>
        <w:t>единство</w:t>
        <w:tab/>
        <w:t>предложений</w:t>
        <w:tab/>
        <w:t>в</w:t>
      </w:r>
      <w:r>
        <w:rPr>
          <w:sz w:val="20"/>
          <w:szCs w:val="20"/>
          <w:color w:val="auto"/>
        </w:rPr>
        <w:tab/>
      </w:r>
      <w:r>
        <w:rPr>
          <w:rFonts w:ascii="Times New Roman" w:cs="Times New Roman" w:eastAsia="Times New Roman" w:hAnsi="Times New Roman"/>
          <w:sz w:val="27"/>
          <w:szCs w:val="27"/>
          <w:color w:val="auto"/>
        </w:rPr>
        <w:t>тексте.</w:t>
      </w:r>
    </w:p>
    <w:p>
      <w:pPr>
        <w:spacing w:after="0" w:line="160" w:lineRule="exact"/>
        <w:rPr>
          <w:sz w:val="20"/>
          <w:szCs w:val="20"/>
          <w:color w:val="auto"/>
        </w:rPr>
      </w:pPr>
    </w:p>
    <w:p>
      <w:pPr>
        <w:ind w:left="260"/>
        <w:spacing w:after="0"/>
        <w:tabs>
          <w:tab w:leader="none" w:pos="1840" w:val="left"/>
          <w:tab w:leader="none" w:pos="3220" w:val="left"/>
          <w:tab w:leader="none" w:pos="6220" w:val="left"/>
          <w:tab w:leader="none" w:pos="8380" w:val="left"/>
          <w:tab w:leader="none" w:pos="9060" w:val="left"/>
        </w:tabs>
        <w:rPr>
          <w:sz w:val="20"/>
          <w:szCs w:val="20"/>
          <w:color w:val="auto"/>
        </w:rPr>
      </w:pPr>
      <w:r>
        <w:rPr>
          <w:rFonts w:ascii="Times New Roman" w:cs="Times New Roman" w:eastAsia="Times New Roman" w:hAnsi="Times New Roman"/>
          <w:sz w:val="28"/>
          <w:szCs w:val="28"/>
          <w:color w:val="auto"/>
        </w:rPr>
        <w:t>Заглавие</w:t>
      </w:r>
      <w:r>
        <w:rPr>
          <w:sz w:val="20"/>
          <w:szCs w:val="20"/>
          <w:color w:val="auto"/>
        </w:rPr>
        <w:tab/>
      </w:r>
      <w:r>
        <w:rPr>
          <w:rFonts w:ascii="Times New Roman" w:cs="Times New Roman" w:eastAsia="Times New Roman" w:hAnsi="Times New Roman"/>
          <w:sz w:val="28"/>
          <w:szCs w:val="28"/>
          <w:color w:val="auto"/>
        </w:rPr>
        <w:t>текста.</w:t>
      </w:r>
      <w:r>
        <w:rPr>
          <w:sz w:val="20"/>
          <w:szCs w:val="20"/>
          <w:color w:val="auto"/>
        </w:rPr>
        <w:tab/>
      </w:r>
      <w:r>
        <w:rPr>
          <w:rFonts w:ascii="Times New Roman" w:cs="Times New Roman" w:eastAsia="Times New Roman" w:hAnsi="Times New Roman"/>
          <w:sz w:val="28"/>
          <w:szCs w:val="28"/>
          <w:color w:val="auto"/>
        </w:rPr>
        <w:t>Последовательность</w:t>
      </w:r>
      <w:r>
        <w:rPr>
          <w:sz w:val="20"/>
          <w:szCs w:val="20"/>
          <w:color w:val="auto"/>
        </w:rPr>
        <w:tab/>
      </w:r>
      <w:r>
        <w:rPr>
          <w:rFonts w:ascii="Times New Roman" w:cs="Times New Roman" w:eastAsia="Times New Roman" w:hAnsi="Times New Roman"/>
          <w:sz w:val="28"/>
          <w:szCs w:val="28"/>
          <w:color w:val="auto"/>
        </w:rPr>
        <w:t>предложений</w:t>
      </w:r>
      <w:r>
        <w:rPr>
          <w:sz w:val="20"/>
          <w:szCs w:val="20"/>
          <w:color w:val="auto"/>
        </w:rPr>
        <w:tab/>
      </w:r>
      <w:r>
        <w:rPr>
          <w:rFonts w:ascii="Times New Roman" w:cs="Times New Roman" w:eastAsia="Times New Roman" w:hAnsi="Times New Roman"/>
          <w:sz w:val="28"/>
          <w:szCs w:val="28"/>
          <w:color w:val="auto"/>
        </w:rPr>
        <w:t>в</w:t>
      </w:r>
      <w:r>
        <w:rPr>
          <w:sz w:val="20"/>
          <w:szCs w:val="20"/>
          <w:color w:val="auto"/>
        </w:rPr>
        <w:tab/>
      </w:r>
      <w:r>
        <w:rPr>
          <w:rFonts w:ascii="Times New Roman" w:cs="Times New Roman" w:eastAsia="Times New Roman" w:hAnsi="Times New Roman"/>
          <w:sz w:val="27"/>
          <w:szCs w:val="27"/>
          <w:color w:val="auto"/>
        </w:rPr>
        <w:t>тексте.</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Последовательность частей текста (абзацев).</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Комплексная работа над структурой текста: озаглавливание, корректирование порядка предложений и частей текста (абзацев). План текста. Составление планов к данным текстам.</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Типы текстов: описание, повествование, рассуждение, их особенности.</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Знакомство с жанрами письма и поздравления.</w:t>
      </w:r>
    </w:p>
    <w:p>
      <w:pPr>
        <w:spacing w:after="0" w:line="17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Создание собственных текстов и корректирование заданных текстов с учётом точности, правильности, богатства и выразительности письменной речи; использование в текстах синонимов и антонимов.</w:t>
      </w:r>
    </w:p>
    <w:p>
      <w:pPr>
        <w:spacing w:after="0" w:line="2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Понятие об изложении и сочинении. Изложение под руководством учителя, по готовому и коллективно составленному плану. Подробный и сжатый рассказ (сочинение) по картинке и серии картинок.</w:t>
      </w:r>
    </w:p>
    <w:p>
      <w:pPr>
        <w:spacing w:after="0" w:line="27" w:lineRule="exact"/>
        <w:rPr>
          <w:sz w:val="20"/>
          <w:szCs w:val="20"/>
          <w:color w:val="auto"/>
        </w:rPr>
      </w:pPr>
    </w:p>
    <w:p>
      <w:pPr>
        <w:jc w:val="right"/>
        <w:ind w:left="980" w:right="3220" w:firstLine="2537"/>
        <w:spacing w:after="0" w:line="371" w:lineRule="auto"/>
        <w:tabs>
          <w:tab w:leader="none" w:pos="3805" w:val="left"/>
        </w:tabs>
        <w:numPr>
          <w:ilvl w:val="0"/>
          <w:numId w:val="172"/>
        </w:numPr>
        <w:rPr>
          <w:rFonts w:ascii="Times New Roman" w:cs="Times New Roman" w:eastAsia="Times New Roman" w:hAnsi="Times New Roman"/>
          <w:sz w:val="27"/>
          <w:szCs w:val="27"/>
          <w:b w:val="1"/>
          <w:bCs w:val="1"/>
          <w:i w:val="1"/>
          <w:iCs w:val="1"/>
          <w:color w:val="00000A"/>
        </w:rPr>
      </w:pPr>
      <w:r>
        <w:rPr>
          <w:rFonts w:ascii="Times New Roman" w:cs="Times New Roman" w:eastAsia="Times New Roman" w:hAnsi="Times New Roman"/>
          <w:sz w:val="27"/>
          <w:szCs w:val="27"/>
          <w:b w:val="1"/>
          <w:bCs w:val="1"/>
          <w:i w:val="1"/>
          <w:iCs w:val="1"/>
          <w:color w:val="00000A"/>
        </w:rPr>
        <w:t xml:space="preserve">Литературное чтение </w:t>
      </w:r>
      <w:r>
        <w:rPr>
          <w:rFonts w:ascii="Times New Roman" w:cs="Times New Roman" w:eastAsia="Times New Roman" w:hAnsi="Times New Roman"/>
          <w:sz w:val="27"/>
          <w:szCs w:val="27"/>
          <w:b w:val="1"/>
          <w:bCs w:val="1"/>
          <w:i w:val="1"/>
          <w:iCs w:val="1"/>
          <w:color w:val="000000"/>
        </w:rPr>
        <w:t>Виды речевой и читательской деятельности</w:t>
      </w:r>
    </w:p>
    <w:p>
      <w:pPr>
        <w:ind w:left="980"/>
        <w:spacing w:after="0"/>
        <w:rPr>
          <w:rFonts w:ascii="Times New Roman" w:cs="Times New Roman" w:eastAsia="Times New Roman" w:hAnsi="Times New Roman"/>
          <w:sz w:val="27"/>
          <w:szCs w:val="27"/>
          <w:b w:val="1"/>
          <w:bCs w:val="1"/>
          <w:i w:val="1"/>
          <w:iCs w:val="1"/>
          <w:color w:val="00000A"/>
        </w:rPr>
      </w:pPr>
      <w:r>
        <w:rPr>
          <w:rFonts w:ascii="Times New Roman" w:cs="Times New Roman" w:eastAsia="Times New Roman" w:hAnsi="Times New Roman"/>
          <w:sz w:val="28"/>
          <w:szCs w:val="28"/>
          <w:b w:val="1"/>
          <w:bCs w:val="1"/>
          <w:color w:val="auto"/>
        </w:rPr>
        <w:t xml:space="preserve">Аудирование   (слушание).   </w:t>
      </w:r>
      <w:r>
        <w:rPr>
          <w:rFonts w:ascii="Times New Roman" w:cs="Times New Roman" w:eastAsia="Times New Roman" w:hAnsi="Times New Roman"/>
          <w:sz w:val="28"/>
          <w:szCs w:val="28"/>
          <w:color w:val="auto"/>
        </w:rPr>
        <w:t>Восприятие   на   слух   звучащей   речи</w:t>
      </w:r>
    </w:p>
    <w:p>
      <w:pPr>
        <w:spacing w:after="0" w:line="173"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(высказывание собеседника, чтение различных текстов). Адекватное понимание содержания звучащей речи, умение отвечать на вопросы по содержанию услышанного произведения, определение последовательности</w:t>
      </w:r>
    </w:p>
    <w:p>
      <w:pPr>
        <w:spacing w:after="0" w:line="20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87</w:t>
      </w:r>
    </w:p>
    <w:p>
      <w:pPr>
        <w:sectPr>
          <w:pgSz w:w="11900" w:h="16838" w:orient="portrait"/>
          <w:cols w:equalWidth="0" w:num="1">
            <w:col w:w="9900"/>
          </w:cols>
          <w:pgMar w:left="1440" w:top="1144" w:right="566" w:bottom="189" w:gutter="0" w:footer="0" w:header="0"/>
        </w:sect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событий, осознание цели речевого высказывания, умение задавать вопрос по услышанному учебному, научно-познавательному и художественному произведению.</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Чтение</w:t>
      </w:r>
    </w:p>
    <w:p>
      <w:pPr>
        <w:spacing w:after="0" w:line="171"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Чтение вслух. </w:t>
      </w:r>
      <w:r>
        <w:rPr>
          <w:rFonts w:ascii="Times New Roman" w:cs="Times New Roman" w:eastAsia="Times New Roman" w:hAnsi="Times New Roman"/>
          <w:sz w:val="28"/>
          <w:szCs w:val="28"/>
          <w:color w:val="auto"/>
        </w:rPr>
        <w:t>Постепенный переход от слогового к плавному</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осмысленному правильному чтению целыми словами вслух (скорость чтения в соответствии с индивидуальным темпом чтения), постепенное увеличение скорости чтения, позволяющей осознать текст. Соблюдение орфоэпических и интонационных норм чтения. Чтение предложений с интонационным выделением знаков препинания.</w:t>
      </w:r>
    </w:p>
    <w:p>
      <w:pPr>
        <w:spacing w:after="0" w:line="24" w:lineRule="exact"/>
        <w:rPr>
          <w:sz w:val="20"/>
          <w:szCs w:val="20"/>
          <w:color w:val="auto"/>
        </w:rPr>
      </w:pPr>
    </w:p>
    <w:p>
      <w:pPr>
        <w:jc w:val="both"/>
        <w:ind w:left="260" w:firstLine="709"/>
        <w:spacing w:after="0" w:line="355" w:lineRule="auto"/>
        <w:rPr>
          <w:sz w:val="20"/>
          <w:szCs w:val="20"/>
          <w:color w:val="auto"/>
        </w:rPr>
      </w:pPr>
      <w:r>
        <w:rPr>
          <w:rFonts w:ascii="Times New Roman" w:cs="Times New Roman" w:eastAsia="Times New Roman" w:hAnsi="Times New Roman"/>
          <w:sz w:val="28"/>
          <w:szCs w:val="28"/>
          <w:b w:val="1"/>
          <w:bCs w:val="1"/>
          <w:color w:val="auto"/>
        </w:rPr>
        <w:t xml:space="preserve">Чтение про себя. </w:t>
      </w:r>
      <w:r>
        <w:rPr>
          <w:rFonts w:ascii="Times New Roman" w:cs="Times New Roman" w:eastAsia="Times New Roman" w:hAnsi="Times New Roman"/>
          <w:sz w:val="28"/>
          <w:szCs w:val="28"/>
          <w:color w:val="auto"/>
        </w:rPr>
        <w:t>Осознание смысла произведения при чтении про себя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(доступных по объёму и жанру произведений). Умение находить в тексте необходимую информацию.</w:t>
      </w:r>
    </w:p>
    <w:p>
      <w:pPr>
        <w:spacing w:after="0" w:line="2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b w:val="1"/>
          <w:bCs w:val="1"/>
          <w:color w:val="auto"/>
        </w:rPr>
        <w:t xml:space="preserve">Работа с разными видами текста. </w:t>
      </w:r>
      <w:r>
        <w:rPr>
          <w:rFonts w:ascii="Times New Roman" w:cs="Times New Roman" w:eastAsia="Times New Roman" w:hAnsi="Times New Roman"/>
          <w:sz w:val="28"/>
          <w:szCs w:val="28"/>
          <w:color w:val="auto"/>
        </w:rPr>
        <w:t>Общее представление о разных видах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текста: художественный, учебный, научно-популярный, их сравнение. Определение целей создания этих видов текста. Особенности фольклорного текста.</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Практическое освоение умения отличать текст от набора предложений.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Прогнозирование содержания книги по её названию и оформлению.</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Самостоятельное деление текста на смысловые части, их озаглавливание.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Умение работать с разными видами информации.</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Участие в коллективном обсуждении: умение отвечать на вопросы, выступать по теме, слушать выступления товарищей, дополнять ответы по ходу</w:t>
      </w:r>
    </w:p>
    <w:p>
      <w:pPr>
        <w:spacing w:after="0" w:line="32"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беседы, используя текст. Привлечение справочных и иллюстративно­изобразительных материалов.</w:t>
      </w:r>
    </w:p>
    <w:p>
      <w:pPr>
        <w:spacing w:after="0" w:line="31"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b w:val="1"/>
          <w:bCs w:val="1"/>
          <w:color w:val="auto"/>
        </w:rPr>
        <w:t xml:space="preserve">Библиографическая культура. </w:t>
      </w:r>
      <w:r>
        <w:rPr>
          <w:rFonts w:ascii="Times New Roman" w:cs="Times New Roman" w:eastAsia="Times New Roman" w:hAnsi="Times New Roman"/>
          <w:sz w:val="28"/>
          <w:szCs w:val="28"/>
          <w:color w:val="auto"/>
        </w:rPr>
        <w:t>Книга как особый вид искусства.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Книга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как источник необходимых знаний. Книга учебная, художественная, справочная. Элементы книги: содержание или оглавление, титульный лист, аннотация, иллюстрации. Виды информации в книге: научная,</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88</w:t>
      </w:r>
    </w:p>
    <w:p>
      <w:pPr>
        <w:sectPr>
          <w:pgSz w:w="11900" w:h="16838" w:orient="portrait"/>
          <w:cols w:equalWidth="0" w:num="1">
            <w:col w:w="9900"/>
          </w:cols>
          <w:pgMar w:left="1440" w:top="1144" w:right="566" w:bottom="18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художественная (с опорой на внешние показатели книги, её справочно­иллюстративный материал).</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Типы книг (изданий): книга-произведение, книга-сборник, собрание сочинений, периодическая печать, справочные издания (справочники, словари, энциклопедии).</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Выбор книг на основе рекомендованного списка, картотеки, открытого доступа к детским книгам в библиотеке. Алфавитный каталог. Самостоятельное пользование соответствующими возрасту словарями и справочной литературой.</w:t>
      </w:r>
    </w:p>
    <w:p>
      <w:pPr>
        <w:spacing w:after="0" w:line="24"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Работа с текстом художественного произведения. </w:t>
      </w:r>
      <w:r>
        <w:rPr>
          <w:rFonts w:ascii="Times New Roman" w:cs="Times New Roman" w:eastAsia="Times New Roman" w:hAnsi="Times New Roman"/>
          <w:sz w:val="28"/>
          <w:szCs w:val="28"/>
          <w:color w:val="auto"/>
        </w:rPr>
        <w:t>Понимание заглавия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произведения, его адекватное соотношение с содержанием. Определение особенностей художественного текста: своеобразие выразительных средств языка (с помощью учителя). Осознание того, что фольклор есть выражение общечеловеческих нравственных правил и отношений.</w:t>
      </w:r>
    </w:p>
    <w:p>
      <w:pPr>
        <w:spacing w:after="0" w:line="21"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Понимание нравственного содержания прочитанного, осознание мотивации поведения героев, анализ поступков героев с точки зрения норм морали. Осознание понятия «Родина», представления о проявлении любви к Родине в литературе разных народов (на примере народов России). Схожесть тем, идей, героев в фольклоре разных народов. Самостоятельное воспроизведение текста с использованием выразительных средств языка: последовательное воспроизведение эпизода с использованием специфической для данного произведения лексики (по вопросам учителя), рассказ по иллюстрациям, пересказ.</w:t>
      </w:r>
    </w:p>
    <w:p>
      <w:pPr>
        <w:spacing w:after="0" w:line="24"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Характеристика героя произведения. Нахождение в тексте слов и выражений, характеризующих героя и событие. Анализ (с помощью учителя), мотивы поступка персонажа. Сопоставление поступков героев по аналогии или по контрасту. Выявление авторского отношения к герою на основе анализа текста, авторских помет, имён героев.</w:t>
      </w:r>
    </w:p>
    <w:p>
      <w:pPr>
        <w:spacing w:after="0" w:line="21"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Характеристика героя произведения. Портрет, характер героя, выраженные через поступки и речь.</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89</w:t>
      </w:r>
    </w:p>
    <w:p>
      <w:pPr>
        <w:sectPr>
          <w:pgSz w:w="11900" w:h="16838" w:orient="portrait"/>
          <w:cols w:equalWidth="0" w:num="1">
            <w:col w:w="9900"/>
          </w:cols>
          <w:pgMar w:left="1440" w:top="1144" w:right="566" w:bottom="18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Освоение разных видов пересказа художественного текста: подробный, выборочный и краткий (передача основных мыслей).</w:t>
      </w:r>
    </w:p>
    <w:p>
      <w:pPr>
        <w:spacing w:after="0" w:line="3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Подробный пересказ текста: определение главной мысли фрагмента, выделение опорных или ключевых слов, озаглавливание, подробный пересказ эпизода; деление текста на части, озаглавливание каждой части и всего текста, составление плана в виде назывных предложений из текста, в виде вопросов, в виде самостоятельно сформулированного высказывания.</w:t>
      </w:r>
    </w:p>
    <w:p>
      <w:pPr>
        <w:spacing w:after="0" w:line="20"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Самостоятельный выборочный пересказ по заданному фрагменту: характеристика героя произведения (отбор слов, выражений в тексте, позволяющих составить рассказ о герое), описание места действия (выбор слов, выражений в тексте, позволяющих составить данное описание на основе текста).</w:t>
      </w:r>
    </w:p>
    <w:p>
      <w:pPr>
        <w:spacing w:after="0" w:line="10" w:lineRule="exact"/>
        <w:rPr>
          <w:sz w:val="20"/>
          <w:szCs w:val="20"/>
          <w:color w:val="auto"/>
        </w:rPr>
      </w:pPr>
    </w:p>
    <w:p>
      <w:pPr>
        <w:ind w:left="980"/>
        <w:spacing w:after="0"/>
        <w:tabs>
          <w:tab w:leader="none" w:pos="2020" w:val="left"/>
          <w:tab w:leader="none" w:pos="2360" w:val="left"/>
          <w:tab w:leader="none" w:pos="3940" w:val="left"/>
          <w:tab w:leader="none" w:pos="6960" w:val="left"/>
          <w:tab w:leader="none" w:pos="7320" w:val="left"/>
          <w:tab w:leader="none" w:pos="8600" w:val="left"/>
        </w:tabs>
        <w:rPr>
          <w:sz w:val="20"/>
          <w:szCs w:val="20"/>
          <w:color w:val="auto"/>
        </w:rPr>
      </w:pPr>
      <w:r>
        <w:rPr>
          <w:rFonts w:ascii="Times New Roman" w:cs="Times New Roman" w:eastAsia="Times New Roman" w:hAnsi="Times New Roman"/>
          <w:sz w:val="28"/>
          <w:szCs w:val="28"/>
          <w:b w:val="1"/>
          <w:bCs w:val="1"/>
          <w:color w:val="auto"/>
        </w:rPr>
        <w:t>Работа</w:t>
        <w:tab/>
        <w:t>с</w:t>
        <w:tab/>
        <w:t>учебными,</w:t>
        <w:tab/>
        <w:t>научно­популярными</w:t>
        <w:tab/>
        <w:t>и</w:t>
        <w:tab/>
        <w:t>другими</w:t>
        <w:tab/>
        <w:t>текстами.</w:t>
      </w:r>
    </w:p>
    <w:p>
      <w:pPr>
        <w:spacing w:after="0" w:line="171"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Понимание заглавия произведения; адекватное соотношение с его содержанием. Определение особенностей учебного и научно­популярного текстов (передача информации). Деление текста на части. Определение микротем. Ключевые или опорные слова. Воспроизведение текста с опорой на ключевые слова, модель, схему. Подробный пересказ текста. Краткий пересказ текста (выделение главного в содержании текста).</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Говорение (культура речевого общения)</w:t>
      </w:r>
    </w:p>
    <w:p>
      <w:pPr>
        <w:spacing w:after="0" w:line="17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Осознание диалога как вида речи. Особенности диалогического общения: понимать вопросы, отвечать на них и самостоятельно задавать вопросы по тексту; выслушивать, не перебивая, собеседника и в вежливой форме высказывать свою точку зрения по обсуждаемому произведению (учебному, научно­познавательному, художественному тексту). Использование норм речевого этикета в условиях внеучебного общения.</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Работа со словом (распознание прямого и переносного значения слов, их многозначности), пополнение активного словарного запаса.</w:t>
      </w:r>
    </w:p>
    <w:p>
      <w:pPr>
        <w:spacing w:after="0" w:line="3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Монолог как форма речевого высказывания. Монологическое речевое высказывание небольшого объёма с опорой на авторский текст, по</w:t>
      </w:r>
    </w:p>
    <w:p>
      <w:pPr>
        <w:spacing w:after="0" w:line="2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90</w:t>
      </w:r>
    </w:p>
    <w:p>
      <w:pPr>
        <w:sectPr>
          <w:pgSz w:w="11900" w:h="16838" w:orient="portrait"/>
          <w:cols w:equalWidth="0" w:num="1">
            <w:col w:w="9900"/>
          </w:cols>
          <w:pgMar w:left="1440" w:top="1144" w:right="566" w:bottom="189" w:gutter="0" w:footer="0" w:header="0"/>
        </w:sectPr>
      </w:pPr>
    </w:p>
    <w:p>
      <w:pPr>
        <w:jc w:val="both"/>
        <w:ind w:left="260"/>
        <w:spacing w:after="0" w:line="360" w:lineRule="auto"/>
        <w:rPr>
          <w:sz w:val="20"/>
          <w:szCs w:val="20"/>
          <w:color w:val="auto"/>
        </w:rPr>
      </w:pPr>
      <w:r>
        <w:rPr>
          <w:rFonts w:ascii="Times New Roman" w:cs="Times New Roman" w:eastAsia="Times New Roman" w:hAnsi="Times New Roman"/>
          <w:sz w:val="28"/>
          <w:szCs w:val="28"/>
          <w:color w:val="auto"/>
        </w:rPr>
        <w:t>предложенной теме или в виде (форме) ответа на вопрос. Отражение основной мысли текста в высказывании. Передача содержания прочитанного или прослушанного с учётом специфики учебного и художественного текста. Передача впечатлений (из повседневной жизни, от художественного произведения, произведения изобразительного искусства) в рассказе (описание, рассуждение, повествование). Построение плана собственного высказывания. Отбор и использование выразительных средств языка (синонимы, антонимы, сравнение) с учётом особенностей монологического высказывания.</w:t>
      </w:r>
    </w:p>
    <w:p>
      <w:pPr>
        <w:spacing w:after="0" w:line="200" w:lineRule="exact"/>
        <w:rPr>
          <w:sz w:val="20"/>
          <w:szCs w:val="20"/>
          <w:color w:val="auto"/>
        </w:rPr>
      </w:pPr>
    </w:p>
    <w:p>
      <w:pPr>
        <w:spacing w:after="0" w:line="2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Письмо (культура письменной речи)</w:t>
      </w:r>
    </w:p>
    <w:p>
      <w:pPr>
        <w:spacing w:after="0" w:line="173"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Нормы письменной речи: соответствие содержания заголовку (отражение темы, места действия, характеров героев), использование выразительных средств языка (синонимы, антонимы, сравнение) в мини­сочинениях (повествование, описание, рассуждение), рассказ на заданную тему, отзыв.</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Круг детского чтения</w:t>
      </w:r>
    </w:p>
    <w:p>
      <w:pPr>
        <w:spacing w:after="0" w:line="17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Произведения устного народного творчества разных народов России. Произведения классиков отечественной литературы XIX—ХХ вв., классиков детской литературы, произведения современной отечественной (с учётом многонационального характера России) и зарубежной литературы, доступные для восприятия младших школьников с задержкой психического развития.</w:t>
      </w:r>
    </w:p>
    <w:p>
      <w:pPr>
        <w:spacing w:after="0" w:line="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Представленность  разных видов книг: историческая, приключенческая,</w:t>
      </w:r>
    </w:p>
    <w:p>
      <w:pPr>
        <w:spacing w:after="0" w:line="176"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фантастическая, научно­популярная, справочно­энциклопедическая литература; детские периодические издания (по выбору).</w:t>
      </w:r>
    </w:p>
    <w:p>
      <w:pPr>
        <w:spacing w:after="0" w:line="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color w:val="auto"/>
        </w:rPr>
        <w:t>Основные темы детского чтения: фольклор разных народов, произведения</w:t>
      </w:r>
    </w:p>
    <w:p>
      <w:pPr>
        <w:spacing w:after="0" w:line="175" w:lineRule="exact"/>
        <w:rPr>
          <w:sz w:val="20"/>
          <w:szCs w:val="20"/>
          <w:color w:val="auto"/>
        </w:rPr>
      </w:pPr>
    </w:p>
    <w:p>
      <w:pPr>
        <w:ind w:left="260" w:firstLine="2"/>
        <w:spacing w:after="0" w:line="349" w:lineRule="auto"/>
        <w:tabs>
          <w:tab w:leader="none" w:pos="476" w:val="left"/>
        </w:tabs>
        <w:numPr>
          <w:ilvl w:val="0"/>
          <w:numId w:val="17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Родине, природе, детях, братьях наших меньших, труде, добре и зле, хороших и плохих поступках, юмористические произведения.</w:t>
      </w:r>
    </w:p>
    <w:p>
      <w:pPr>
        <w:spacing w:after="0" w:line="18"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Литературоведческая пропедевтика (практическое освоение)</w:t>
      </w:r>
    </w:p>
    <w:p>
      <w:pPr>
        <w:spacing w:after="0" w:line="173" w:lineRule="exact"/>
        <w:rPr>
          <w:rFonts w:ascii="Times New Roman" w:cs="Times New Roman" w:eastAsia="Times New Roman" w:hAnsi="Times New Roman"/>
          <w:sz w:val="28"/>
          <w:szCs w:val="28"/>
          <w:color w:val="auto"/>
        </w:rPr>
      </w:pPr>
    </w:p>
    <w:p>
      <w:pPr>
        <w:jc w:val="both"/>
        <w:ind w:left="260" w:firstLine="709"/>
        <w:spacing w:after="0" w:line="34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Нахождение в тексте, определение значения в художественной речи (с помощью учителя) средств выразительности: синонимов, антонимов, эпитетов,</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сравнений, метафор, гипербол.</w:t>
      </w:r>
    </w:p>
    <w:p>
      <w:pPr>
        <w:spacing w:after="0" w:line="35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91</w:t>
      </w:r>
    </w:p>
    <w:p>
      <w:pPr>
        <w:sectPr>
          <w:pgSz w:w="11900" w:h="16838" w:orient="portrait"/>
          <w:cols w:equalWidth="0" w:num="1">
            <w:col w:w="9900"/>
          </w:cols>
          <w:pgMar w:left="1440" w:top="1144" w:right="566" w:bottom="18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Ориентировка в литературных понятиях: художественное произведение, автор (рассказчик), сюжет, тема; герой произведения: его портрет, речь, поступки, мысли; отношение автора к герою.</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Прозаическая и стихотворная речь: узнавание, различение, выделение особенностей стихотворного произведения (ритм, рифма).</w:t>
      </w:r>
    </w:p>
    <w:p>
      <w:pPr>
        <w:spacing w:after="0" w:line="30"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Фольклор и авторские художественные произведения (различение). Жанровое разнообразие произведений. Малые фольклорные формы</w:t>
      </w:r>
    </w:p>
    <w:p>
      <w:pPr>
        <w:spacing w:after="0" w:line="30"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(колыбельные песни, потешки, пословицы и поговорки, загадки) — узнавание, различение, определение основного смысла.</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Сказки (о животных, бытовые, волшебные). Художественные особенности сказок: лексика, построение (композиция). Литературная (авторская) сказка.</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Рассказ, стихотворение, басня — общее представление о жанре, особенностях построения и выразительных средствах.</w:t>
      </w:r>
    </w:p>
    <w:p>
      <w:pPr>
        <w:spacing w:after="0" w:line="36"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b w:val="1"/>
          <w:bCs w:val="1"/>
          <w:i w:val="1"/>
          <w:iCs w:val="1"/>
          <w:color w:val="auto"/>
        </w:rPr>
        <w:t>Творческая деятельность обучающихся (на основе литературных произведений)</w:t>
      </w:r>
    </w:p>
    <w:p>
      <w:pPr>
        <w:spacing w:after="0" w:line="2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Интерпретация текста литературного произведения в творческой деятельности учащихся: чтение по ролям, инсценирование, драматизация; устное словесное рисование, знакомство с различными способами работы с</w:t>
      </w:r>
    </w:p>
    <w:p>
      <w:pPr>
        <w:spacing w:after="0" w:line="25"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деформированным текстом и использование их (установление причинно­следственных связей, последовательности событий: соблюдение этапности в выполнении действий); изложение с элементами сочинения, создание собственного текста на основе художественного произведения (текст по аналогии), репродукций картин художников, по серии иллюстраций к произведению или на основе личного опыта.</w:t>
      </w:r>
    </w:p>
    <w:p>
      <w:pPr>
        <w:spacing w:after="0" w:line="13" w:lineRule="exact"/>
        <w:rPr>
          <w:sz w:val="20"/>
          <w:szCs w:val="20"/>
          <w:color w:val="auto"/>
        </w:rPr>
      </w:pPr>
    </w:p>
    <w:p>
      <w:pPr>
        <w:ind w:left="4000" w:hanging="286"/>
        <w:spacing w:after="0"/>
        <w:tabs>
          <w:tab w:leader="none" w:pos="4000" w:val="left"/>
        </w:tabs>
        <w:numPr>
          <w:ilvl w:val="0"/>
          <w:numId w:val="174"/>
        </w:numPr>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Иностранный язык</w:t>
      </w:r>
    </w:p>
    <w:p>
      <w:pPr>
        <w:spacing w:after="0" w:line="160" w:lineRule="exact"/>
        <w:rPr>
          <w:rFonts w:ascii="Times New Roman" w:cs="Times New Roman" w:eastAsia="Times New Roman" w:hAnsi="Times New Roman"/>
          <w:sz w:val="28"/>
          <w:szCs w:val="28"/>
          <w:b w:val="1"/>
          <w:bCs w:val="1"/>
          <w:i w:val="1"/>
          <w:iCs w:val="1"/>
          <w:color w:val="auto"/>
        </w:rPr>
      </w:pPr>
    </w:p>
    <w:p>
      <w:pPr>
        <w:ind w:left="980"/>
        <w:spacing w:after="0"/>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Предметное содержание речи</w:t>
      </w:r>
    </w:p>
    <w:p>
      <w:pPr>
        <w:spacing w:after="0" w:line="162" w:lineRule="exact"/>
        <w:rPr>
          <w:rFonts w:ascii="Times New Roman" w:cs="Times New Roman" w:eastAsia="Times New Roman" w:hAnsi="Times New Roman"/>
          <w:sz w:val="28"/>
          <w:szCs w:val="28"/>
          <w:b w:val="1"/>
          <w:bCs w:val="1"/>
          <w:i w:val="1"/>
          <w:iCs w:val="1"/>
          <w:color w:val="auto"/>
        </w:rPr>
      </w:pPr>
    </w:p>
    <w:p>
      <w:pPr>
        <w:ind w:left="980"/>
        <w:spacing w:after="0"/>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color w:val="auto"/>
        </w:rPr>
        <w:t xml:space="preserve">Знакомство.  </w:t>
      </w:r>
      <w:r>
        <w:rPr>
          <w:rFonts w:ascii="Times New Roman" w:cs="Times New Roman" w:eastAsia="Times New Roman" w:hAnsi="Times New Roman"/>
          <w:sz w:val="28"/>
          <w:szCs w:val="28"/>
          <w:color w:val="auto"/>
        </w:rPr>
        <w:t>С   одноклассниками,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учителем,</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персонажами   детских</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произведений: имя, возраст. Приветствие, прощание, поздравление, ответ на</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92</w:t>
      </w:r>
    </w:p>
    <w:p>
      <w:pPr>
        <w:sectPr>
          <w:pgSz w:w="11900" w:h="16838" w:orient="portrait"/>
          <w:cols w:equalWidth="0" w:num="1">
            <w:col w:w="9900"/>
          </w:cols>
          <w:pgMar w:left="1440" w:top="1144" w:right="566" w:bottom="189" w:gutter="0" w:footer="0" w:header="0"/>
        </w:sectPr>
      </w:pPr>
    </w:p>
    <w:p>
      <w:pPr>
        <w:ind w:left="260"/>
        <w:spacing w:after="0" w:line="348" w:lineRule="auto"/>
        <w:rPr>
          <w:sz w:val="20"/>
          <w:szCs w:val="20"/>
          <w:color w:val="auto"/>
        </w:rPr>
      </w:pPr>
      <w:r>
        <w:rPr>
          <w:rFonts w:ascii="Times New Roman" w:cs="Times New Roman" w:eastAsia="Times New Roman" w:hAnsi="Times New Roman"/>
          <w:sz w:val="28"/>
          <w:szCs w:val="28"/>
          <w:color w:val="auto"/>
        </w:rPr>
        <w:t>поздравление, благодарность, извинения (с использованием типичных фраз речевого этикета).</w:t>
      </w:r>
    </w:p>
    <w:p>
      <w:pPr>
        <w:spacing w:after="0" w:line="21" w:lineRule="exact"/>
        <w:rPr>
          <w:sz w:val="20"/>
          <w:szCs w:val="20"/>
          <w:color w:val="auto"/>
        </w:rPr>
      </w:pPr>
    </w:p>
    <w:p>
      <w:pPr>
        <w:ind w:left="1300" w:hanging="329"/>
        <w:spacing w:after="0"/>
        <w:tabs>
          <w:tab w:leader="none" w:pos="1300" w:val="left"/>
        </w:tabs>
        <w:numPr>
          <w:ilvl w:val="0"/>
          <w:numId w:val="175"/>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 xml:space="preserve">и моя семья. </w:t>
      </w:r>
      <w:r>
        <w:rPr>
          <w:rFonts w:ascii="Times New Roman" w:cs="Times New Roman" w:eastAsia="Times New Roman" w:hAnsi="Times New Roman"/>
          <w:sz w:val="28"/>
          <w:szCs w:val="28"/>
          <w:color w:val="auto"/>
        </w:rPr>
        <w:t>Члены семьи,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их имена,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возраст,</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внешность,</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характер.</w:t>
      </w:r>
    </w:p>
    <w:p>
      <w:pPr>
        <w:spacing w:after="0" w:line="172"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Мой день (распорядок дня)</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Любимая еда. Семейные праздники: день рождения, Новый год/Рождество.</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 xml:space="preserve">Мир моих увлечений. </w:t>
      </w:r>
      <w:r>
        <w:rPr>
          <w:rFonts w:ascii="Times New Roman" w:cs="Times New Roman" w:eastAsia="Times New Roman" w:hAnsi="Times New Roman"/>
          <w:sz w:val="28"/>
          <w:szCs w:val="28"/>
          <w:color w:val="auto"/>
        </w:rPr>
        <w:t>Мои любимые занятия.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Мои любимые сказки</w:t>
      </w:r>
      <w:r>
        <w:rPr>
          <w:rFonts w:ascii="Times New Roman" w:cs="Times New Roman" w:eastAsia="Times New Roman" w:hAnsi="Times New Roman"/>
          <w:sz w:val="28"/>
          <w:szCs w:val="28"/>
          <w:i w:val="1"/>
          <w:iCs w:val="1"/>
          <w:color w:val="auto"/>
        </w:rPr>
        <w:t>.</w:t>
      </w:r>
    </w:p>
    <w:p>
      <w:pPr>
        <w:spacing w:after="0" w:line="1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Выходной день</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каникулы.</w:t>
      </w:r>
    </w:p>
    <w:p>
      <w:pPr>
        <w:spacing w:after="0" w:line="163" w:lineRule="exact"/>
        <w:rPr>
          <w:sz w:val="20"/>
          <w:szCs w:val="20"/>
          <w:color w:val="auto"/>
        </w:rPr>
      </w:pPr>
    </w:p>
    <w:p>
      <w:pPr>
        <w:ind w:left="1300" w:hanging="329"/>
        <w:spacing w:after="0"/>
        <w:tabs>
          <w:tab w:leader="none" w:pos="1300" w:val="left"/>
        </w:tabs>
        <w:numPr>
          <w:ilvl w:val="0"/>
          <w:numId w:val="176"/>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 xml:space="preserve">и мои друзья. </w:t>
      </w:r>
      <w:r>
        <w:rPr>
          <w:rFonts w:ascii="Times New Roman" w:cs="Times New Roman" w:eastAsia="Times New Roman" w:hAnsi="Times New Roman"/>
          <w:sz w:val="28"/>
          <w:szCs w:val="28"/>
          <w:color w:val="auto"/>
        </w:rPr>
        <w:t>Имя,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возраст,</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внешность,</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характер,</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увлечения/хобби.</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Любимое домашнее животное: имя, возраст, цвет, размер, характер.</w:t>
      </w:r>
    </w:p>
    <w:p>
      <w:pPr>
        <w:spacing w:after="0" w:line="159" w:lineRule="exact"/>
        <w:rPr>
          <w:sz w:val="20"/>
          <w:szCs w:val="20"/>
          <w:color w:val="auto"/>
        </w:rPr>
      </w:pPr>
    </w:p>
    <w:p>
      <w:pPr>
        <w:ind w:left="980"/>
        <w:spacing w:after="0"/>
        <w:tabs>
          <w:tab w:leader="none" w:pos="1800" w:val="left"/>
          <w:tab w:leader="none" w:pos="3020" w:val="left"/>
          <w:tab w:leader="none" w:pos="4440" w:val="left"/>
          <w:tab w:leader="none" w:pos="5780" w:val="left"/>
          <w:tab w:leader="none" w:pos="7100" w:val="left"/>
          <w:tab w:leader="none" w:pos="8660" w:val="left"/>
        </w:tabs>
        <w:rPr>
          <w:sz w:val="20"/>
          <w:szCs w:val="20"/>
          <w:color w:val="auto"/>
        </w:rPr>
      </w:pPr>
      <w:r>
        <w:rPr>
          <w:rFonts w:ascii="Times New Roman" w:cs="Times New Roman" w:eastAsia="Times New Roman" w:hAnsi="Times New Roman"/>
          <w:sz w:val="28"/>
          <w:szCs w:val="28"/>
          <w:b w:val="1"/>
          <w:bCs w:val="1"/>
          <w:color w:val="auto"/>
        </w:rPr>
        <w:t>Моя</w:t>
        <w:tab/>
        <w:t>школа.</w:t>
      </w:r>
      <w:r>
        <w:rPr>
          <w:sz w:val="20"/>
          <w:szCs w:val="20"/>
          <w:color w:val="auto"/>
        </w:rPr>
        <w:tab/>
      </w:r>
      <w:r>
        <w:rPr>
          <w:rFonts w:ascii="Times New Roman" w:cs="Times New Roman" w:eastAsia="Times New Roman" w:hAnsi="Times New Roman"/>
          <w:sz w:val="28"/>
          <w:szCs w:val="28"/>
          <w:color w:val="auto"/>
        </w:rPr>
        <w:t>Классная</w:t>
        <w:tab/>
        <w:t>комната,</w:t>
        <w:tab/>
        <w:t>учебные</w:t>
        <w:tab/>
        <w:t>предметы,</w:t>
      </w:r>
      <w:r>
        <w:rPr>
          <w:sz w:val="20"/>
          <w:szCs w:val="20"/>
          <w:color w:val="auto"/>
        </w:rPr>
        <w:tab/>
      </w:r>
      <w:r>
        <w:rPr>
          <w:rFonts w:ascii="Times New Roman" w:cs="Times New Roman" w:eastAsia="Times New Roman" w:hAnsi="Times New Roman"/>
          <w:sz w:val="27"/>
          <w:szCs w:val="27"/>
          <w:color w:val="auto"/>
        </w:rPr>
        <w:t>школьные</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принадлежности.</w:t>
      </w:r>
    </w:p>
    <w:p>
      <w:pPr>
        <w:spacing w:after="0" w:line="159" w:lineRule="exact"/>
        <w:rPr>
          <w:sz w:val="20"/>
          <w:szCs w:val="20"/>
          <w:color w:val="auto"/>
        </w:rPr>
      </w:pPr>
    </w:p>
    <w:p>
      <w:pPr>
        <w:ind w:left="980"/>
        <w:spacing w:after="0"/>
        <w:tabs>
          <w:tab w:leader="none" w:pos="1780" w:val="left"/>
          <w:tab w:leader="none" w:pos="2920" w:val="left"/>
          <w:tab w:leader="none" w:pos="3860" w:val="left"/>
          <w:tab w:leader="none" w:pos="4660" w:val="left"/>
          <w:tab w:leader="none" w:pos="7640" w:val="left"/>
          <w:tab w:leader="none" w:pos="8960" w:val="left"/>
        </w:tabs>
        <w:rPr>
          <w:sz w:val="20"/>
          <w:szCs w:val="20"/>
          <w:color w:val="auto"/>
        </w:rPr>
      </w:pPr>
      <w:r>
        <w:rPr>
          <w:rFonts w:ascii="Times New Roman" w:cs="Times New Roman" w:eastAsia="Times New Roman" w:hAnsi="Times New Roman"/>
          <w:sz w:val="28"/>
          <w:szCs w:val="28"/>
          <w:b w:val="1"/>
          <w:bCs w:val="1"/>
          <w:color w:val="auto"/>
        </w:rPr>
        <w:t>Мир</w:t>
        <w:tab/>
        <w:t>вокруг</w:t>
        <w:tab/>
        <w:t>меня.</w:t>
      </w:r>
      <w:r>
        <w:rPr>
          <w:sz w:val="20"/>
          <w:szCs w:val="20"/>
          <w:color w:val="auto"/>
        </w:rPr>
        <w:tab/>
      </w:r>
      <w:r>
        <w:rPr>
          <w:rFonts w:ascii="Times New Roman" w:cs="Times New Roman" w:eastAsia="Times New Roman" w:hAnsi="Times New Roman"/>
          <w:sz w:val="28"/>
          <w:szCs w:val="28"/>
          <w:color w:val="auto"/>
        </w:rPr>
        <w:t>Мой</w:t>
        <w:tab/>
        <w:t>дом/квартира/комната:</w:t>
        <w:tab/>
        <w:t>названия</w:t>
        <w:tab/>
        <w:t>комнат.</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Природа. Дикие и домашние животные</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Любимое время года. Погода.</w:t>
      </w:r>
    </w:p>
    <w:p>
      <w:pPr>
        <w:spacing w:after="0" w:line="173" w:lineRule="exact"/>
        <w:rPr>
          <w:sz w:val="20"/>
          <w:szCs w:val="20"/>
          <w:color w:val="auto"/>
        </w:rPr>
      </w:pPr>
    </w:p>
    <w:p>
      <w:pPr>
        <w:jc w:val="both"/>
        <w:ind w:left="260" w:firstLine="709"/>
        <w:spacing w:after="0" w:line="355" w:lineRule="auto"/>
        <w:rPr>
          <w:sz w:val="20"/>
          <w:szCs w:val="20"/>
          <w:color w:val="auto"/>
        </w:rPr>
      </w:pPr>
      <w:r>
        <w:rPr>
          <w:rFonts w:ascii="Times New Roman" w:cs="Times New Roman" w:eastAsia="Times New Roman" w:hAnsi="Times New Roman"/>
          <w:sz w:val="28"/>
          <w:szCs w:val="28"/>
          <w:b w:val="1"/>
          <w:bCs w:val="1"/>
          <w:color w:val="auto"/>
        </w:rPr>
        <w:t xml:space="preserve">Страна/страны изучаемого языка и родная страна. </w:t>
      </w:r>
      <w:r>
        <w:rPr>
          <w:rFonts w:ascii="Times New Roman" w:cs="Times New Roman" w:eastAsia="Times New Roman" w:hAnsi="Times New Roman"/>
          <w:sz w:val="28"/>
          <w:szCs w:val="28"/>
          <w:color w:val="auto"/>
        </w:rPr>
        <w:t>Общие сведения: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название, столица. Небольшие произведения детского фольклора на изучаемом иностранном языке (рифмовки, стихи, песни, сказки).</w:t>
      </w:r>
    </w:p>
    <w:p>
      <w:pPr>
        <w:spacing w:after="0" w:line="25" w:lineRule="exact"/>
        <w:rPr>
          <w:sz w:val="20"/>
          <w:szCs w:val="20"/>
          <w:color w:val="auto"/>
        </w:rPr>
      </w:pPr>
    </w:p>
    <w:p>
      <w:pPr>
        <w:ind w:left="980" w:right="1460"/>
        <w:spacing w:after="0" w:line="349" w:lineRule="auto"/>
        <w:rPr>
          <w:sz w:val="20"/>
          <w:szCs w:val="20"/>
          <w:color w:val="auto"/>
        </w:rPr>
      </w:pPr>
      <w:r>
        <w:rPr>
          <w:rFonts w:ascii="Times New Roman" w:cs="Times New Roman" w:eastAsia="Times New Roman" w:hAnsi="Times New Roman"/>
          <w:sz w:val="28"/>
          <w:szCs w:val="28"/>
          <w:b w:val="1"/>
          <w:bCs w:val="1"/>
          <w:i w:val="1"/>
          <w:iCs w:val="1"/>
          <w:color w:val="auto"/>
        </w:rPr>
        <w:t xml:space="preserve">Коммуникативные умения по видам речевой деятельности </w:t>
      </w:r>
      <w:r>
        <w:rPr>
          <w:rFonts w:ascii="Times New Roman" w:cs="Times New Roman" w:eastAsia="Times New Roman" w:hAnsi="Times New Roman"/>
          <w:sz w:val="28"/>
          <w:szCs w:val="28"/>
          <w:b w:val="1"/>
          <w:bCs w:val="1"/>
          <w:color w:val="auto"/>
        </w:rPr>
        <w:t>В русле говорения</w:t>
      </w:r>
    </w:p>
    <w:p>
      <w:pPr>
        <w:spacing w:after="0" w:line="14" w:lineRule="exact"/>
        <w:rPr>
          <w:sz w:val="20"/>
          <w:szCs w:val="20"/>
          <w:color w:val="auto"/>
        </w:rPr>
      </w:pPr>
    </w:p>
    <w:p>
      <w:pPr>
        <w:ind w:left="1320" w:hanging="349"/>
        <w:spacing w:after="0"/>
        <w:tabs>
          <w:tab w:leader="none" w:pos="1320" w:val="left"/>
        </w:tabs>
        <w:numPr>
          <w:ilvl w:val="0"/>
          <w:numId w:val="177"/>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i w:val="1"/>
          <w:iCs w:val="1"/>
          <w:color w:val="auto"/>
        </w:rPr>
        <w:t>Диалогическая форма</w:t>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Уметь вести:</w:t>
      </w:r>
    </w:p>
    <w:p>
      <w:pPr>
        <w:spacing w:after="0" w:line="175" w:lineRule="exact"/>
        <w:rPr>
          <w:sz w:val="20"/>
          <w:szCs w:val="20"/>
          <w:color w:val="auto"/>
        </w:rPr>
      </w:pPr>
    </w:p>
    <w:p>
      <w:pPr>
        <w:jc w:val="both"/>
        <w:ind w:left="260" w:right="20" w:firstLine="709"/>
        <w:spacing w:after="0" w:line="349" w:lineRule="auto"/>
        <w:rPr>
          <w:sz w:val="20"/>
          <w:szCs w:val="20"/>
          <w:color w:val="auto"/>
        </w:rPr>
      </w:pPr>
      <w:r>
        <w:rPr>
          <w:rFonts w:ascii="Times New Roman" w:cs="Times New Roman" w:eastAsia="Times New Roman" w:hAnsi="Times New Roman"/>
          <w:sz w:val="28"/>
          <w:szCs w:val="28"/>
          <w:color w:val="auto"/>
        </w:rPr>
        <w:t>этикетные диалоги в типичных ситуациях бытового и учебно­трудового общения;</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диалог­расспрос (запрос информации и ответ на него) с опорой на картинку и модель, объем диалогического высказывания 2-3 реплики с каждой стороны;</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диалог — побуждение к действию.</w:t>
      </w:r>
    </w:p>
    <w:p>
      <w:pPr>
        <w:spacing w:after="0" w:line="163" w:lineRule="exact"/>
        <w:rPr>
          <w:sz w:val="20"/>
          <w:szCs w:val="20"/>
          <w:color w:val="auto"/>
        </w:rPr>
      </w:pPr>
    </w:p>
    <w:p>
      <w:pPr>
        <w:ind w:left="1320" w:hanging="349"/>
        <w:spacing w:after="0"/>
        <w:tabs>
          <w:tab w:leader="none" w:pos="1320" w:val="left"/>
        </w:tabs>
        <w:numPr>
          <w:ilvl w:val="0"/>
          <w:numId w:val="178"/>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i w:val="1"/>
          <w:iCs w:val="1"/>
          <w:color w:val="auto"/>
        </w:rPr>
        <w:t>Монологическая форма</w:t>
      </w:r>
    </w:p>
    <w:p>
      <w:pPr>
        <w:spacing w:after="0" w:line="17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Уметь пользоваться основными коммуникативными типами речи: описание, рассказ, характеристика (персонажей) с опорой на картинку (небольшой объем).</w:t>
      </w:r>
    </w:p>
    <w:p>
      <w:pPr>
        <w:spacing w:after="0" w:line="20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93</w:t>
      </w:r>
    </w:p>
    <w:p>
      <w:pPr>
        <w:sectPr>
          <w:pgSz w:w="11900" w:h="16838" w:orient="portrait"/>
          <w:cols w:equalWidth="0" w:num="1">
            <w:col w:w="9900"/>
          </w:cols>
          <w:pgMar w:left="1440" w:top="1144" w:right="566" w:bottom="189"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color w:val="auto"/>
        </w:rPr>
        <w:t>В русле аудирования</w:t>
      </w:r>
    </w:p>
    <w:p>
      <w:pPr>
        <w:spacing w:after="0" w:line="1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Воспринимать на слух и понимать:</w:t>
      </w:r>
    </w:p>
    <w:p>
      <w:pPr>
        <w:spacing w:after="0" w:line="176"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речь учителя и одноклассников в процессе общения на уроке и вербально/невербально реагировать на услышанное.</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В русле чтения</w:t>
      </w:r>
    </w:p>
    <w:p>
      <w:pPr>
        <w:spacing w:after="0" w:line="1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Читать (использовать метод глобального чтения):</w:t>
      </w:r>
    </w:p>
    <w:p>
      <w:pPr>
        <w:spacing w:after="0" w:line="176"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вслух читать слова изучаемой лексики и понимать небольшие диалоги, построенные на изученном языковом материале; находить необходимую информацию (имена персонажей, где происходит действие и т. д.).</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В русле письма</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Знать и уметь писать буквы английского алфавита.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Владеть:</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умением выписывать из текста слова, словосочетания и предложения.</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Языковые средства и навыки пользования ими</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Английский язык</w:t>
      </w:r>
    </w:p>
    <w:p>
      <w:pPr>
        <w:spacing w:after="0" w:line="156" w:lineRule="exact"/>
        <w:rPr>
          <w:sz w:val="20"/>
          <w:szCs w:val="20"/>
          <w:color w:val="auto"/>
        </w:rPr>
      </w:pPr>
    </w:p>
    <w:p>
      <w:pPr>
        <w:ind w:left="980"/>
        <w:spacing w:after="0"/>
        <w:tabs>
          <w:tab w:leader="none" w:pos="2340" w:val="left"/>
          <w:tab w:leader="none" w:pos="4300" w:val="left"/>
          <w:tab w:leader="none" w:pos="6100" w:val="left"/>
          <w:tab w:leader="none" w:pos="7040" w:val="left"/>
          <w:tab w:leader="none" w:pos="8700" w:val="left"/>
        </w:tabs>
        <w:rPr>
          <w:sz w:val="20"/>
          <w:szCs w:val="20"/>
          <w:color w:val="auto"/>
        </w:rPr>
      </w:pPr>
      <w:r>
        <w:rPr>
          <w:rFonts w:ascii="Times New Roman" w:cs="Times New Roman" w:eastAsia="Times New Roman" w:hAnsi="Times New Roman"/>
          <w:sz w:val="28"/>
          <w:szCs w:val="28"/>
          <w:b w:val="1"/>
          <w:bCs w:val="1"/>
          <w:color w:val="auto"/>
        </w:rPr>
        <w:t>Графика,</w:t>
        <w:tab/>
        <w:t>каллиграфия,</w:t>
        <w:tab/>
        <w:t>орфография.</w:t>
      </w:r>
      <w:r>
        <w:rPr>
          <w:sz w:val="20"/>
          <w:szCs w:val="20"/>
          <w:color w:val="auto"/>
        </w:rPr>
        <w:tab/>
      </w:r>
      <w:r>
        <w:rPr>
          <w:rFonts w:ascii="Times New Roman" w:cs="Times New Roman" w:eastAsia="Times New Roman" w:hAnsi="Times New Roman"/>
          <w:sz w:val="28"/>
          <w:szCs w:val="28"/>
          <w:color w:val="auto"/>
        </w:rPr>
        <w:t>Буквы</w:t>
        <w:tab/>
        <w:t>английского</w:t>
        <w:tab/>
        <w:t>алфавита.</w:t>
      </w:r>
    </w:p>
    <w:p>
      <w:pPr>
        <w:spacing w:after="0" w:line="176" w:lineRule="exact"/>
        <w:rPr>
          <w:sz w:val="20"/>
          <w:szCs w:val="20"/>
          <w:color w:val="auto"/>
        </w:rPr>
      </w:pPr>
    </w:p>
    <w:p>
      <w:pPr>
        <w:jc w:val="both"/>
        <w:ind w:left="980" w:hanging="708"/>
        <w:spacing w:after="0" w:line="352" w:lineRule="auto"/>
        <w:rPr>
          <w:sz w:val="20"/>
          <w:szCs w:val="20"/>
          <w:color w:val="auto"/>
        </w:rPr>
      </w:pPr>
      <w:r>
        <w:rPr>
          <w:rFonts w:ascii="Times New Roman" w:cs="Times New Roman" w:eastAsia="Times New Roman" w:hAnsi="Times New Roman"/>
          <w:sz w:val="28"/>
          <w:szCs w:val="28"/>
          <w:color w:val="auto"/>
        </w:rPr>
        <w:t xml:space="preserve">Основные буквосочетания. Звуко­буквенные соответствия. Апостроф. </w:t>
      </w:r>
      <w:r>
        <w:rPr>
          <w:rFonts w:ascii="Times New Roman" w:cs="Times New Roman" w:eastAsia="Times New Roman" w:hAnsi="Times New Roman"/>
          <w:sz w:val="28"/>
          <w:szCs w:val="28"/>
          <w:b w:val="1"/>
          <w:bCs w:val="1"/>
          <w:color w:val="auto"/>
        </w:rPr>
        <w:t xml:space="preserve">Фонетическая сторона речи. </w:t>
      </w:r>
      <w:r>
        <w:rPr>
          <w:rFonts w:ascii="Times New Roman" w:cs="Times New Roman" w:eastAsia="Times New Roman" w:hAnsi="Times New Roman"/>
          <w:sz w:val="28"/>
          <w:szCs w:val="28"/>
          <w:color w:val="auto"/>
        </w:rPr>
        <w:t>Произношение и различение на слух</w:t>
      </w:r>
    </w:p>
    <w:p>
      <w:pPr>
        <w:spacing w:after="0" w:line="22"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звуков и звукосочетаний английского языка. Соблюдение норм произношения: долгота и краткость гласных, отсутствие оглушения звонких согласных в конце слога или слова, отсутствие смягчения согласных перед гласными. Дифтонги. Связующее «r» (there is/there are). Ударение в слове, фразе. Отсутствие ударения на служебных словах (артиклях, союзах, предлогах). Членение предложений на смысловые группы. Ритмико­интонационные особенности повествовательного, побудительного и вопросительного (общий и специальный вопрос) предложений. Интонация перечисления.</w:t>
      </w:r>
    </w:p>
    <w:p>
      <w:pPr>
        <w:spacing w:after="0" w:line="21"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b w:val="1"/>
          <w:bCs w:val="1"/>
          <w:color w:val="auto"/>
        </w:rPr>
        <w:t xml:space="preserve">Лексическая сторона речи. </w:t>
      </w:r>
      <w:r>
        <w:rPr>
          <w:rFonts w:ascii="Times New Roman" w:cs="Times New Roman" w:eastAsia="Times New Roman" w:hAnsi="Times New Roman"/>
          <w:sz w:val="28"/>
          <w:szCs w:val="28"/>
          <w:color w:val="auto"/>
        </w:rPr>
        <w:t>Лексические единицы,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обслуживающие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ситуации общения, в пределах тематики начальной школы, в объёме 300 лексических единиц для усвоения, простейшие устойчивые словосочетания, оценочная лексика и речевые клише как элементы речевого этикета,</w:t>
      </w:r>
    </w:p>
    <w:p>
      <w:pPr>
        <w:spacing w:after="0" w:line="20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94</w:t>
      </w:r>
    </w:p>
    <w:p>
      <w:pPr>
        <w:sectPr>
          <w:pgSz w:w="11900" w:h="16838" w:orient="portrait"/>
          <w:cols w:equalWidth="0" w:num="1">
            <w:col w:w="9900"/>
          </w:cols>
          <w:pgMar w:left="1440" w:top="1133" w:right="566" w:bottom="18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отражающие культуру англоговорящих стран. Интернациональные слова (например, doctor, film).</w:t>
      </w:r>
    </w:p>
    <w:p>
      <w:pPr>
        <w:spacing w:after="0" w:line="31" w:lineRule="exact"/>
        <w:rPr>
          <w:sz w:val="20"/>
          <w:szCs w:val="20"/>
          <w:color w:val="auto"/>
        </w:rPr>
      </w:pPr>
    </w:p>
    <w:p>
      <w:pPr>
        <w:jc w:val="both"/>
        <w:ind w:left="260" w:firstLine="709"/>
        <w:spacing w:after="0" w:line="359" w:lineRule="auto"/>
        <w:rPr>
          <w:sz w:val="20"/>
          <w:szCs w:val="20"/>
          <w:color w:val="auto"/>
        </w:rPr>
      </w:pPr>
      <w:r>
        <w:rPr>
          <w:rFonts w:ascii="Times New Roman" w:cs="Times New Roman" w:eastAsia="Times New Roman" w:hAnsi="Times New Roman"/>
          <w:sz w:val="28"/>
          <w:szCs w:val="28"/>
          <w:b w:val="1"/>
          <w:bCs w:val="1"/>
          <w:color w:val="auto"/>
        </w:rPr>
        <w:t xml:space="preserve">Грамматическая сторона речи. </w:t>
      </w:r>
      <w:r>
        <w:rPr>
          <w:rFonts w:ascii="Times New Roman" w:cs="Times New Roman" w:eastAsia="Times New Roman" w:hAnsi="Times New Roman"/>
          <w:sz w:val="28"/>
          <w:szCs w:val="28"/>
          <w:color w:val="auto"/>
        </w:rPr>
        <w:t>Основные коммуникативные типы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предложений: повествовательное, вопросительное, побудительное. Общий и специальный вопросы. Вопросительные слова: what, who, when, where, why, how. Порядок слов в предложении. Утвердительные и отрицательные предложения. Простое предложение с простым глагольным сказуемым (He speaks English.), составным именным (My family is big.) и составным глагольным (I like to dance. She can skate well.) сказуемым. Побудительные предложения в утвердительной (Help me, please.) и отрицательной (Don’t be late!) формах. Безличные предложения в настоящем времени (It is cold. It’s five o’clock.)</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Предложения с оборотом there is/there are. Простые распространённые предложения. Предложения с однородными членами.</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Глагольные конструкции I’d like to… Существительные в единственном</w:t>
      </w:r>
    </w:p>
    <w:p>
      <w:pPr>
        <w:spacing w:after="0" w:line="162" w:lineRule="exact"/>
        <w:rPr>
          <w:sz w:val="20"/>
          <w:szCs w:val="20"/>
          <w:color w:val="auto"/>
        </w:rPr>
      </w:pPr>
    </w:p>
    <w:p>
      <w:pPr>
        <w:ind w:left="700" w:hanging="438"/>
        <w:spacing w:after="0"/>
        <w:tabs>
          <w:tab w:leader="none" w:pos="700" w:val="left"/>
        </w:tabs>
        <w:numPr>
          <w:ilvl w:val="0"/>
          <w:numId w:val="17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множественном   числе   (образованные   по   правилу   и   исключения),</w:t>
      </w:r>
    </w:p>
    <w:p>
      <w:pPr>
        <w:spacing w:after="0" w:line="175" w:lineRule="exact"/>
        <w:rPr>
          <w:sz w:val="20"/>
          <w:szCs w:val="20"/>
          <w:color w:val="auto"/>
        </w:rPr>
      </w:pPr>
    </w:p>
    <w:p>
      <w:pPr>
        <w:ind w:left="980" w:hanging="708"/>
        <w:spacing w:after="0" w:line="348" w:lineRule="auto"/>
        <w:rPr>
          <w:sz w:val="20"/>
          <w:szCs w:val="20"/>
          <w:color w:val="auto"/>
        </w:rPr>
      </w:pPr>
      <w:r>
        <w:rPr>
          <w:rFonts w:ascii="Times New Roman" w:cs="Times New Roman" w:eastAsia="Times New Roman" w:hAnsi="Times New Roman"/>
          <w:sz w:val="28"/>
          <w:szCs w:val="28"/>
          <w:color w:val="auto"/>
        </w:rPr>
        <w:t>существительные с неопределённым, определённым и нулевым артиклем. Местоимения: личные (в именительном и объектном падежах),</w:t>
      </w:r>
    </w:p>
    <w:p>
      <w:pPr>
        <w:spacing w:after="0" w:line="32"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8"/>
          <w:szCs w:val="28"/>
          <w:color w:val="auto"/>
        </w:rPr>
        <w:t>притяжательные, вопросительные, указательные (this/these, that/those), неопределённые (some, any — некоторые случаи употребления).</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Наречия времени (yesterday, tomorrow, never, usually, often, sometimes).</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Наречия степени (much, little, very).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Количественные числительные (до 100), порядковые числительные (до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10).</w:t>
      </w:r>
    </w:p>
    <w:p>
      <w:pPr>
        <w:spacing w:after="0" w:line="176" w:lineRule="exact"/>
        <w:rPr>
          <w:sz w:val="20"/>
          <w:szCs w:val="20"/>
          <w:color w:val="auto"/>
        </w:rPr>
      </w:pPr>
    </w:p>
    <w:p>
      <w:pPr>
        <w:ind w:left="980" w:right="520"/>
        <w:spacing w:after="0" w:line="351" w:lineRule="auto"/>
        <w:rPr>
          <w:sz w:val="20"/>
          <w:szCs w:val="20"/>
          <w:color w:val="auto"/>
        </w:rPr>
      </w:pPr>
      <w:r>
        <w:rPr>
          <w:rFonts w:ascii="Times New Roman" w:cs="Times New Roman" w:eastAsia="Times New Roman" w:hAnsi="Times New Roman"/>
          <w:sz w:val="28"/>
          <w:szCs w:val="28"/>
          <w:color w:val="auto"/>
        </w:rPr>
        <w:t xml:space="preserve">Наиболее употребительные предлоги: in, on, at, into, to, from, of, with. </w:t>
      </w:r>
      <w:r>
        <w:rPr>
          <w:rFonts w:ascii="Times New Roman" w:cs="Times New Roman" w:eastAsia="Times New Roman" w:hAnsi="Times New Roman"/>
          <w:sz w:val="28"/>
          <w:szCs w:val="28"/>
          <w:b w:val="1"/>
          <w:bCs w:val="1"/>
          <w:i w:val="1"/>
          <w:iCs w:val="1"/>
          <w:color w:val="auto"/>
        </w:rPr>
        <w:t>Социокультурная осведомлённость</w:t>
      </w:r>
    </w:p>
    <w:p>
      <w:pPr>
        <w:spacing w:after="0" w:line="24" w:lineRule="exact"/>
        <w:rPr>
          <w:sz w:val="20"/>
          <w:szCs w:val="20"/>
          <w:color w:val="auto"/>
        </w:rPr>
      </w:pPr>
    </w:p>
    <w:p>
      <w:pPr>
        <w:jc w:val="both"/>
        <w:ind w:left="260" w:firstLine="711"/>
        <w:spacing w:after="0" w:line="357" w:lineRule="auto"/>
        <w:tabs>
          <w:tab w:leader="none" w:pos="1429" w:val="left"/>
        </w:tabs>
        <w:numPr>
          <w:ilvl w:val="0"/>
          <w:numId w:val="18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обучения иностранному языку в начальной школе обучающиеся знакомятся: с названиями стран изучаемого языка; с некоторыми литературными персонажами популярных детских произведений; с сюжетами некоторых популярных сказок, а также небольшими произведениями детского фольклора (стихами, песнями) на иностранном языке; с элементарными</w:t>
      </w:r>
    </w:p>
    <w:p>
      <w:pPr>
        <w:spacing w:after="0" w:line="20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95</w:t>
      </w:r>
    </w:p>
    <w:p>
      <w:pPr>
        <w:sectPr>
          <w:pgSz w:w="11900" w:h="16838" w:orient="portrait"/>
          <w:cols w:equalWidth="0" w:num="1">
            <w:col w:w="9900"/>
          </w:cols>
          <w:pgMar w:left="1440" w:top="1144" w:right="566" w:bottom="189" w:gutter="0" w:footer="0" w:header="0"/>
        </w:sectPr>
      </w:pPr>
    </w:p>
    <w:p>
      <w:pPr>
        <w:ind w:left="260"/>
        <w:spacing w:after="0" w:line="348" w:lineRule="auto"/>
        <w:rPr>
          <w:sz w:val="20"/>
          <w:szCs w:val="20"/>
          <w:color w:val="auto"/>
        </w:rPr>
      </w:pPr>
      <w:r>
        <w:rPr>
          <w:rFonts w:ascii="Times New Roman" w:cs="Times New Roman" w:eastAsia="Times New Roman" w:hAnsi="Times New Roman"/>
          <w:sz w:val="28"/>
          <w:szCs w:val="28"/>
          <w:color w:val="auto"/>
        </w:rPr>
        <w:t>формами речевого и неречевого поведения, принятого в странах изучаемого языка.</w:t>
      </w:r>
    </w:p>
    <w:p>
      <w:pPr>
        <w:spacing w:after="0" w:line="21" w:lineRule="exact"/>
        <w:rPr>
          <w:sz w:val="20"/>
          <w:szCs w:val="20"/>
          <w:color w:val="auto"/>
        </w:rPr>
      </w:pPr>
    </w:p>
    <w:p>
      <w:pPr>
        <w:ind w:left="4360" w:hanging="278"/>
        <w:spacing w:after="0"/>
        <w:tabs>
          <w:tab w:leader="none" w:pos="4360" w:val="left"/>
        </w:tabs>
        <w:numPr>
          <w:ilvl w:val="0"/>
          <w:numId w:val="181"/>
        </w:numPr>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Математика</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Числа и величины</w:t>
      </w:r>
    </w:p>
    <w:p>
      <w:pPr>
        <w:spacing w:after="0" w:line="17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Счёт предметов. Чтение и запись чисел от нуля до миллиона. Классы и разряды. Представление многозначных чисел в виде суммы разрядных слагаемых. Сравнение и упорядочение чисел, знаки сравнения.</w:t>
      </w:r>
    </w:p>
    <w:p>
      <w:pPr>
        <w:spacing w:after="0" w:line="2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Измерение величин; сравнение и упорядочение величин. Единицы массы (грамм, килограмм, центнер, тонна), вместимости (литр), времени (секунда, минута, час). Соотношения между единицами измерения однородных величин. Сравнение и упорядочение однородных величин. Доля величины (половина, треть, четверть, десятая, сотая, тысячная).</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Арифметические действия</w:t>
      </w:r>
    </w:p>
    <w:p>
      <w:pPr>
        <w:spacing w:after="0" w:line="17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Сложение, вычитание, умножение и деление. Названия компонентов арифметических действий, знаки действий. Таблица сложения. Таблица умножения. Связь между сложением, вычитанием, умножением и делением. Нахождение неизвестного компонента арифметического действия. Деление с остатком.</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Числовое выражение. Установление порядка выполнения действий в числовых выражениях со скобками и без скобок. Нахождение значения числового выражения. Использование свойств арифметических действий в вычислениях (перестановка и группировка слагаемых в сумме, множителей в произведении; умножение суммы и разности на число).</w:t>
      </w:r>
    </w:p>
    <w:p>
      <w:pPr>
        <w:spacing w:after="0" w:line="21"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8"/>
          <w:szCs w:val="28"/>
          <w:color w:val="auto"/>
        </w:rPr>
        <w:t>Алгоритмы письменного сложения, вычитания, умножения и деления многозначных чисел.</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Способы проверки правильности вычислений (алгоритм, обратное действие, оценка достоверности, прикидки результата, вычисление на калькуляторе).</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Работа с текстовыми задачами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96</w:t>
      </w:r>
    </w:p>
    <w:p>
      <w:pPr>
        <w:sectPr>
          <w:pgSz w:w="11900" w:h="16838" w:orient="portrait"/>
          <w:cols w:equalWidth="0" w:num="1">
            <w:col w:w="9900"/>
          </w:cols>
          <w:pgMar w:left="1440" w:top="1144" w:right="566" w:bottom="189"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Решение текстовых задач арифметическим способом. Задачи, содержащие отношения «больше (меньше) на…», «больше (меньше) в…». Зависимости между величинами, характеризующими процессы движения, работы, купли-продажи и др. Скорость, время, путь; объём работы, время, производительность труда; количество товара, его цена и стоимость и др. Планирование хода решения задачи. Представление текста задачи (схема, таблица, диаграмма и другие модели).</w:t>
      </w:r>
    </w:p>
    <w:p>
      <w:pPr>
        <w:spacing w:after="0" w:line="19" w:lineRule="exact"/>
        <w:rPr>
          <w:sz w:val="20"/>
          <w:szCs w:val="20"/>
          <w:color w:val="auto"/>
        </w:rPr>
      </w:pPr>
    </w:p>
    <w:p>
      <w:pPr>
        <w:ind w:left="980" w:right="1600"/>
        <w:spacing w:after="0" w:line="352" w:lineRule="auto"/>
        <w:rPr>
          <w:sz w:val="20"/>
          <w:szCs w:val="20"/>
          <w:color w:val="auto"/>
        </w:rPr>
      </w:pPr>
      <w:r>
        <w:rPr>
          <w:rFonts w:ascii="Times New Roman" w:cs="Times New Roman" w:eastAsia="Times New Roman" w:hAnsi="Times New Roman"/>
          <w:sz w:val="28"/>
          <w:szCs w:val="28"/>
          <w:color w:val="auto"/>
        </w:rPr>
        <w:t xml:space="preserve">Задачи на нахождение доли целого и целого по его доле. </w:t>
      </w:r>
      <w:r>
        <w:rPr>
          <w:rFonts w:ascii="Times New Roman" w:cs="Times New Roman" w:eastAsia="Times New Roman" w:hAnsi="Times New Roman"/>
          <w:sz w:val="28"/>
          <w:szCs w:val="28"/>
          <w:b w:val="1"/>
          <w:bCs w:val="1"/>
          <w:i w:val="1"/>
          <w:iCs w:val="1"/>
          <w:color w:val="auto"/>
        </w:rPr>
        <w:t>Пространственные отношения. Геометрические фигуры</w:t>
      </w:r>
    </w:p>
    <w:p>
      <w:pPr>
        <w:spacing w:after="0" w:line="22"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Взаимное расположение предметов в пространстве и на плоскости (выше—ниже, слева—справа, сверху—снизу, ближе—дальше, между и пр.). Распознавание и изображение геометрических фигур: точка, линия (кривая, прямая), отрезок, ломаная, угол, многоугольник, треугольник, прямоугольник, квадрат, окружность, круг. Использование чертёжных инструментов для выполнения построений. Геометрические формы в окружающем мире. Распознавание и называние: куб, шар, параллелепипед, пирамида, цилиндр, конус.</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Геометрические величины</w:t>
      </w:r>
    </w:p>
    <w:p>
      <w:pPr>
        <w:spacing w:after="0" w:line="17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Геометрические величины и их измерение. Измерение длины отрезка. Единицы длины (мм, см, дм, м, км). Периметр. Вычисление периметра многоугольника.</w:t>
      </w:r>
    </w:p>
    <w:p>
      <w:pPr>
        <w:ind w:left="980"/>
        <w:spacing w:after="0"/>
        <w:tabs>
          <w:tab w:leader="none" w:pos="2220" w:val="left"/>
          <w:tab w:leader="none" w:pos="4320" w:val="left"/>
          <w:tab w:leader="none" w:pos="5500" w:val="left"/>
          <w:tab w:leader="none" w:pos="6780" w:val="left"/>
          <w:tab w:leader="none" w:pos="8020" w:val="left"/>
          <w:tab w:leader="none" w:pos="8760" w:val="left"/>
          <w:tab w:leader="none" w:pos="9440" w:val="left"/>
        </w:tabs>
        <w:rPr>
          <w:sz w:val="20"/>
          <w:szCs w:val="20"/>
          <w:color w:val="auto"/>
        </w:rPr>
      </w:pPr>
      <w:r>
        <w:rPr>
          <w:rFonts w:ascii="Times New Roman" w:cs="Times New Roman" w:eastAsia="Times New Roman" w:hAnsi="Times New Roman"/>
          <w:sz w:val="28"/>
          <w:szCs w:val="28"/>
          <w:color w:val="auto"/>
        </w:rPr>
        <w:t>Площадь</w:t>
        <w:tab/>
        <w:t>геометрической</w:t>
        <w:tab/>
        <w:t>фигуры.</w:t>
        <w:tab/>
        <w:t>Единицы</w:t>
        <w:tab/>
        <w:t>площади</w:t>
      </w:r>
      <w:r>
        <w:rPr>
          <w:sz w:val="20"/>
          <w:szCs w:val="20"/>
          <w:color w:val="auto"/>
        </w:rPr>
        <w:tab/>
      </w:r>
      <w:r>
        <w:rPr>
          <w:rFonts w:ascii="Times New Roman" w:cs="Times New Roman" w:eastAsia="Times New Roman" w:hAnsi="Times New Roman"/>
          <w:sz w:val="28"/>
          <w:szCs w:val="28"/>
          <w:color w:val="auto"/>
        </w:rPr>
        <w:t>(см</w:t>
      </w:r>
      <w:r>
        <w:rPr>
          <w:rFonts w:ascii="Times New Roman" w:cs="Times New Roman" w:eastAsia="Times New Roman" w:hAnsi="Times New Roman"/>
          <w:sz w:val="36"/>
          <w:szCs w:val="36"/>
          <w:color w:val="auto"/>
          <w:vertAlign w:val="superscript"/>
        </w:rPr>
        <w:t>2</w:t>
      </w:r>
      <w:r>
        <w:rPr>
          <w:rFonts w:ascii="Times New Roman" w:cs="Times New Roman" w:eastAsia="Times New Roman" w:hAnsi="Times New Roman"/>
          <w:sz w:val="28"/>
          <w:szCs w:val="28"/>
          <w:color w:val="auto"/>
        </w:rPr>
        <w:t>,</w:t>
      </w:r>
      <w:r>
        <w:rPr>
          <w:sz w:val="20"/>
          <w:szCs w:val="20"/>
          <w:color w:val="auto"/>
        </w:rPr>
        <w:tab/>
      </w:r>
      <w:r>
        <w:rPr>
          <w:rFonts w:ascii="Times New Roman" w:cs="Times New Roman" w:eastAsia="Times New Roman" w:hAnsi="Times New Roman"/>
          <w:sz w:val="28"/>
          <w:szCs w:val="28"/>
          <w:color w:val="auto"/>
        </w:rPr>
        <w:t>дм</w:t>
      </w:r>
      <w:r>
        <w:rPr>
          <w:rFonts w:ascii="Times New Roman" w:cs="Times New Roman" w:eastAsia="Times New Roman" w:hAnsi="Times New Roman"/>
          <w:sz w:val="36"/>
          <w:szCs w:val="36"/>
          <w:color w:val="auto"/>
          <w:vertAlign w:val="superscript"/>
        </w:rPr>
        <w:t>2</w:t>
      </w:r>
      <w:r>
        <w:rPr>
          <w:rFonts w:ascii="Times New Roman" w:cs="Times New Roman" w:eastAsia="Times New Roman" w:hAnsi="Times New Roman"/>
          <w:sz w:val="28"/>
          <w:szCs w:val="28"/>
          <w:color w:val="auto"/>
        </w:rPr>
        <w:t>,</w:t>
      </w:r>
      <w:r>
        <w:rPr>
          <w:sz w:val="20"/>
          <w:szCs w:val="20"/>
          <w:color w:val="auto"/>
        </w:rPr>
        <w:tab/>
      </w:r>
      <w:r>
        <w:rPr>
          <w:rFonts w:ascii="Times New Roman" w:cs="Times New Roman" w:eastAsia="Times New Roman" w:hAnsi="Times New Roman"/>
          <w:sz w:val="26"/>
          <w:szCs w:val="26"/>
          <w:color w:val="auto"/>
        </w:rPr>
        <w:t>м</w:t>
      </w:r>
      <w:r>
        <w:rPr>
          <w:rFonts w:ascii="Times New Roman" w:cs="Times New Roman" w:eastAsia="Times New Roman" w:hAnsi="Times New Roman"/>
          <w:sz w:val="33"/>
          <w:szCs w:val="33"/>
          <w:color w:val="auto"/>
          <w:vertAlign w:val="superscript"/>
        </w:rPr>
        <w:t>2</w:t>
      </w:r>
      <w:r>
        <w:rPr>
          <w:rFonts w:ascii="Times New Roman" w:cs="Times New Roman" w:eastAsia="Times New Roman" w:hAnsi="Times New Roman"/>
          <w:sz w:val="26"/>
          <w:szCs w:val="26"/>
          <w:color w:val="auto"/>
        </w:rPr>
        <w:t>).</w:t>
      </w:r>
    </w:p>
    <w:p>
      <w:pPr>
        <w:spacing w:after="0" w:line="70" w:lineRule="exact"/>
        <w:rPr>
          <w:sz w:val="20"/>
          <w:szCs w:val="20"/>
          <w:color w:val="auto"/>
        </w:rPr>
      </w:pPr>
    </w:p>
    <w:p>
      <w:pPr>
        <w:ind w:left="260"/>
        <w:spacing w:after="0"/>
        <w:tabs>
          <w:tab w:leader="none" w:pos="1380" w:val="left"/>
          <w:tab w:leader="none" w:pos="1800" w:val="left"/>
          <w:tab w:leader="none" w:pos="3840" w:val="left"/>
          <w:tab w:leader="none" w:pos="5360" w:val="left"/>
          <w:tab w:leader="none" w:pos="6700" w:val="left"/>
          <w:tab w:leader="none" w:pos="8900" w:val="left"/>
        </w:tabs>
        <w:rPr>
          <w:sz w:val="20"/>
          <w:szCs w:val="20"/>
          <w:color w:val="auto"/>
        </w:rPr>
      </w:pPr>
      <w:r>
        <w:rPr>
          <w:rFonts w:ascii="Times New Roman" w:cs="Times New Roman" w:eastAsia="Times New Roman" w:hAnsi="Times New Roman"/>
          <w:sz w:val="28"/>
          <w:szCs w:val="28"/>
          <w:color w:val="auto"/>
        </w:rPr>
        <w:t>Точное</w:t>
        <w:tab/>
        <w:t>и</w:t>
        <w:tab/>
        <w:t>приближённое</w:t>
        <w:tab/>
        <w:t>измерение</w:t>
        <w:tab/>
        <w:t>площади</w:t>
        <w:tab/>
        <w:t>геометрической</w:t>
      </w:r>
      <w:r>
        <w:rPr>
          <w:sz w:val="20"/>
          <w:szCs w:val="20"/>
          <w:color w:val="auto"/>
        </w:rPr>
        <w:tab/>
      </w:r>
      <w:r>
        <w:rPr>
          <w:rFonts w:ascii="Times New Roman" w:cs="Times New Roman" w:eastAsia="Times New Roman" w:hAnsi="Times New Roman"/>
          <w:sz w:val="27"/>
          <w:szCs w:val="27"/>
          <w:color w:val="auto"/>
        </w:rPr>
        <w:t>фигуры.</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Вычисление площади прямоугольника.</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Работа с информацией</w:t>
      </w:r>
    </w:p>
    <w:p>
      <w:pPr>
        <w:spacing w:after="0" w:line="173"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8"/>
          <w:szCs w:val="28"/>
          <w:color w:val="auto"/>
        </w:rPr>
        <w:t>Сбор и представление информации, связанной со счётом (пересчётом), измерением величин; фиксирование, анализ полученной информации.</w:t>
      </w:r>
    </w:p>
    <w:p>
      <w:pPr>
        <w:spacing w:after="0" w:line="3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Построение простейших выражений с помощью логических связок и слов («и»; «не»; «если… то…»; «верно/неверно, что…»; «каждый»; «все»; «некоторые»); истинность утверждений.</w:t>
      </w:r>
    </w:p>
    <w:p>
      <w:pPr>
        <w:spacing w:after="0" w:line="20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97</w:t>
      </w:r>
    </w:p>
    <w:p>
      <w:pPr>
        <w:sectPr>
          <w:pgSz w:w="11900" w:h="16838" w:orient="portrait"/>
          <w:cols w:equalWidth="0" w:num="1">
            <w:col w:w="9900"/>
          </w:cols>
          <w:pgMar w:left="1440" w:top="1144" w:right="566" w:bottom="189" w:gutter="0" w:footer="0" w:header="0"/>
        </w:sect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Составление конечной последовательности (цепочки) предметов, чисел, геометрических фигур и др. по правилу. Составление, запись и выполнение простого алгоритма, плана поиска информации.</w:t>
      </w:r>
    </w:p>
    <w:p>
      <w:pPr>
        <w:spacing w:after="0" w:line="2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Чтение и заполнение таблицы. Интерпретация данных таблицы. Чтение столбчатой диаграммы. Создание простейшей информационной модели (схема, таблица, цепочка).</w:t>
      </w:r>
    </w:p>
    <w:p>
      <w:pPr>
        <w:spacing w:after="0" w:line="14" w:lineRule="exact"/>
        <w:rPr>
          <w:sz w:val="20"/>
          <w:szCs w:val="20"/>
          <w:color w:val="auto"/>
        </w:rPr>
      </w:pPr>
    </w:p>
    <w:p>
      <w:pPr>
        <w:ind w:left="2160" w:hanging="279"/>
        <w:spacing w:after="0"/>
        <w:tabs>
          <w:tab w:leader="none" w:pos="2160" w:val="left"/>
        </w:tabs>
        <w:numPr>
          <w:ilvl w:val="0"/>
          <w:numId w:val="182"/>
        </w:numPr>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Окружающий мир (Человек, природа, общество)</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Человек и природа</w:t>
      </w:r>
    </w:p>
    <w:p>
      <w:pPr>
        <w:spacing w:after="0" w:line="173"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Природа — это то, что нас окружает, но не создано человеком. Природные объекты и предметы, созданные человеком. Неживая и живая природа. Признаки предметов (цвет, форма, сравнительные размеры и др.). Расположение предметов в пространстве (право, лево, верх, низ и пр.). Примеры явлений природы: смена времён года, снегопад, листопад, перелёты птиц, смена времени суток, рассвет, закат, ветер, дождь, гроза.</w:t>
      </w:r>
    </w:p>
    <w:p>
      <w:pPr>
        <w:spacing w:after="0" w:line="24"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Вещество — то, из чего состоят все природные объекты и предметы. Разнообразие веществ в окружающем мире. Примеры веществ: соль, сахар, вода, природный газ. Твёрдые тела, жидкости, газы. Простейшие практические работы с веществами, жидкостями, газами.</w:t>
      </w:r>
    </w:p>
    <w:p>
      <w:pPr>
        <w:spacing w:after="0" w:line="21"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Звёзды и планеты. Солнце — ближайшая к нам звезда, источник света и тепла для всего живого на Земле. Земля — планета, общее представление о форме и размерах Земли. Глобус как модель Земли. Географическая карта и план. Материки и океаны, их названия, расположение на глобусе и карте. Важнейшие природные объекты своей страны, района. Ориентирование на местности. Компас.</w:t>
      </w:r>
    </w:p>
    <w:p>
      <w:pPr>
        <w:spacing w:after="0" w:line="24"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Смена дня и ночи на Земле. Вращение Земли как причина смены дня и ночи. Времена года, их особенности (на основе наблюдений). Обращение Земли вокруг Солнца как причина смены времён года. Смена времён года в родном крае на основе наблюдений.</w:t>
      </w:r>
    </w:p>
    <w:p>
      <w:pPr>
        <w:spacing w:after="0" w:line="2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Погода, её составляющие (температура воздуха, облачность, осадки, ветер). Наблюдение за погодой своего края.</w:t>
      </w:r>
    </w:p>
    <w:p>
      <w:pPr>
        <w:spacing w:after="0" w:line="2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98</w:t>
      </w:r>
    </w:p>
    <w:p>
      <w:pPr>
        <w:sectPr>
          <w:pgSz w:w="11900" w:h="16838" w:orient="portrait"/>
          <w:cols w:equalWidth="0" w:num="1">
            <w:col w:w="9900"/>
          </w:cols>
          <w:pgMar w:left="1440" w:top="1144" w:right="566" w:bottom="18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Формы земной поверхности: равнины, горы, холмы, овраги (общее представление, условное обозначение равнин и гор на карте). Особенности поверхности родного края (краткая характеристика на основе наблюдений).</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Водоёмы, их разнообразие (океан, море, река, озеро, пруд, болото); использование человеком. Водоёмы родного края (названия, краткая характеристика на основе наблюдений).</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Воздух — смесь газов. Свойства воздуха. Значение воздуха для растений, животных, человека. Охрана, бережное использование воздуха.</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Вода. Свойства воды. Состояния воды, её распространение в природе, значение для живых организмов и хозяйственной жизни человека. Круговорот воды в природе. Охрана, бережное использование воды.</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Полезные ископаемые, их значение в хозяйстве человека, бережное отношение людей к полезным ископаемым. Полезные ископаемые родного края (2—3 примера).</w:t>
      </w:r>
    </w:p>
    <w:p>
      <w:pPr>
        <w:spacing w:after="0" w:line="2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Почва, её состав, значение для живой природы и для хозяйственной жизни человека. Охрана, бережное использование почв.</w:t>
      </w:r>
    </w:p>
    <w:p>
      <w:pPr>
        <w:spacing w:after="0" w:line="29"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Растения, их разнообразие. Части растения (корень, стебель, лист, цветок, плод, семя). Условия, необходимые для жизни растения (свет, тепло, воздух, вода). Наблюдение роста растений, фиксация изменений. Деревья, кустарники, травы. Дикорастущие, культурные и комнатные растения. Роль растений в природе и жизни людей, бережное отношение человека к дикорастущим растениям, уход за комнатными и культурными растениям. Растения родного края, названия и краткая характеристика на основе наблюдений.</w:t>
      </w:r>
    </w:p>
    <w:p>
      <w:pPr>
        <w:spacing w:after="0" w:line="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Грибы: съедобные и ядовитые. Правила сбора грибов.</w:t>
      </w:r>
    </w:p>
    <w:p>
      <w:pPr>
        <w:spacing w:after="0" w:line="175"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Животные, их разнообразие. Условия, необходимые для жизни животных (воздух, вода, тепло, пища). Насекомые, рыбы, земноводные, пресмыкающиеся, птицы, звери, их отличия. Особенности питания разных животных. Размножение животных. Дикие и домашние животные. Роль животных в природе и жизни людей. Охрана и бережное отношение человека к</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99</w:t>
      </w:r>
    </w:p>
    <w:p>
      <w:pPr>
        <w:sectPr>
          <w:pgSz w:w="11900" w:h="16838" w:orient="portrait"/>
          <w:cols w:equalWidth="0" w:num="1">
            <w:col w:w="9900"/>
          </w:cols>
          <w:pgMar w:left="1440" w:top="1144" w:right="566" w:bottom="18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диким животным, уход за домашними животными. Животные родного края, их названия, краткая характеристика на основе наблюдений.</w:t>
      </w:r>
    </w:p>
    <w:p>
      <w:pPr>
        <w:spacing w:after="0" w:line="3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Лес, луг, водоём — единство живой и неживой природы (солнечный свет, воздух, вода, почва, растения, животные). Круговорот веществ. Взаимосвязи в природном сообществе: растения — пища и укрытие для животных; животные — распространители плодов и семян растений. Влияние человека на природные сообщества. Природные сообщества родного края (2—3 примера на основе наблюдений).</w:t>
      </w:r>
    </w:p>
    <w:p>
      <w:pPr>
        <w:spacing w:after="0" w:line="2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Природные зоны России: общее представление, основные природные зоны (климат, растительный и животный мир, особенности труда и быта людей, влияние человека на природу изучаемых зон, охрана природы).</w:t>
      </w:r>
    </w:p>
    <w:p>
      <w:pPr>
        <w:spacing w:after="0" w:line="24"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Человек — часть природы. Зависимость жизни человека от природы. Этическое и эстетическое значение природы в жизни человека. Освоение человеком законов жизни природы посредством практической деятельности. Народный календарь (приметы, поговорки, пословицы), определяющий сезонный труд людей.</w:t>
      </w:r>
    </w:p>
    <w:p>
      <w:pPr>
        <w:spacing w:after="0" w:line="20"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Положительное и отрицательное влияние деятельности человека на природу (в том числе на примере окружающей местности). Правила поведения в природе. Охрана природных богатств: воды, воздуха, полезных ископаемых, растительного и животного мира. Заповедники, национальные парки, их роль в охране природы. Красная книга России, её значение, отдельные представители растений и животных Красной книги. Посильное участие в охране природы. Личная ответственность каждого человека за сохранность природы.</w:t>
      </w:r>
    </w:p>
    <w:p>
      <w:pPr>
        <w:spacing w:after="0" w:line="20"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Человек. Ребенок, взрослый, пожилой человек. Мужчины и женщины, мальчики и девочки. Общее представление о строении тела человека. Системы органов (опорно­двигательная, пищеварительная, дыхательная, кровеносная, нервная, органы чувств), их роль в жизнедеятельности организма. Гигиена: уход за кожей, ногтями, волосами, зубами. Здоровый образ жизни, соблюдение режима, профилактика нарушений деятельности органов чувств, опорно-двигательной, пищеварительной, дыхательной, нервной систем. Измерение</w:t>
      </w:r>
    </w:p>
    <w:p>
      <w:pPr>
        <w:spacing w:after="0" w:line="20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100</w:t>
      </w:r>
    </w:p>
    <w:p>
      <w:pPr>
        <w:sectPr>
          <w:pgSz w:w="11900" w:h="16838" w:orient="portrait"/>
          <w:cols w:equalWidth="0" w:num="1">
            <w:col w:w="9900"/>
          </w:cols>
          <w:pgMar w:left="1440" w:top="1144" w:right="566" w:bottom="189"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температуры тела человека, частоты пульса. Понимание состояния своего здоровья, личная ответственность каждого человека за состояние своего здоровья и здоровья окружающих его людей. Внимание, уважительное отношение к людям с ограниченными возможностями здоровья, забота о них.</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Человек и общество</w:t>
      </w:r>
    </w:p>
    <w:p>
      <w:pPr>
        <w:spacing w:after="0" w:line="171"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Общество - совокупность людей, которые объединены общей культурой и связаны друг с другом совместной деятельностью во имя общей цели. Духовно­нравственные и культурные ценности российского общества, отраженные в государственных праздниках и народных традициях региона.</w:t>
      </w:r>
    </w:p>
    <w:p>
      <w:pPr>
        <w:spacing w:after="0" w:line="2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Человек — член общества, создатель и носитель культуры. Могонациональность – особенность нашей страны. Общее представление о вкладе разных народов в многонациональную культуру нашей страны. Ценность каждого народа для него самого и для всей страны. Взаимоотношения человека с другими людьми. Культура общения. Уважение к чужому мнению.</w:t>
      </w:r>
    </w:p>
    <w:p>
      <w:pPr>
        <w:spacing w:after="0" w:line="21"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Семья — самое близкое окружение человека. Семейные традиции. Взаимоотношения в семье и взаимопомощь членов семьи. Оказание посильной помощи взрослым. Забота о детях, престарелых, больных — долг каждого человека. Родословная. Свои фамилия, имя, отчество, возраст. Имена и фамилии членов семьи. Знаковые даты и события в истории семьи, участие семьи в событиях страны и региона (стройках, Великой отечественной войне, в работе в тылу и пр.) семейные праздники, традиции. День Матери. День любви, семьи и верности.</w:t>
      </w:r>
    </w:p>
    <w:p>
      <w:pPr>
        <w:spacing w:after="0" w:line="21"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Младший школьник. Правила поведения в школе, на уроке. Обращение к учителю. Классный, школьный коллектив, совместная учёба, игры, отдых. Школьные праздники и торжественные даты. День учителя. Составление режима дня школьника.</w:t>
      </w:r>
    </w:p>
    <w:p>
      <w:pPr>
        <w:spacing w:after="0" w:line="2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Друзья, взаимоотношения между ними; ценность дружбы, согласия, взаимной помощи. Правила взаимоотношений со взрослыми, сверстниками. Правила взаимодействия со знакомыми и незнакомыми взрослыми и сверстниками. Культура поведения в школе и других общественных местах.</w:t>
      </w:r>
    </w:p>
    <w:p>
      <w:pPr>
        <w:spacing w:after="0" w:line="20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101</w:t>
      </w:r>
    </w:p>
    <w:p>
      <w:pPr>
        <w:sectPr>
          <w:pgSz w:w="11900" w:h="16838" w:orient="portrait"/>
          <w:cols w:equalWidth="0" w:num="1">
            <w:col w:w="9900"/>
          </w:cols>
          <w:pgMar w:left="1440" w:top="1144" w:right="566" w:bottom="189" w:gutter="0" w:footer="0" w:header="0"/>
        </w:sect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Значение труда в жизни человека и общества. Трудолюбие как общественно значимая ценность в культуре народов России и мира. Профессии людей. Личная ответственность человека за результаты своего труда и профессиональное мастерство.</w:t>
      </w:r>
    </w:p>
    <w:p>
      <w:pPr>
        <w:spacing w:after="0" w:line="7" w:lineRule="exact"/>
        <w:rPr>
          <w:sz w:val="20"/>
          <w:szCs w:val="20"/>
          <w:color w:val="auto"/>
        </w:rPr>
      </w:pPr>
    </w:p>
    <w:p>
      <w:pPr>
        <w:ind w:left="980"/>
        <w:spacing w:after="0"/>
        <w:tabs>
          <w:tab w:leader="none" w:pos="3020" w:val="left"/>
          <w:tab w:leader="none" w:pos="4540" w:val="left"/>
          <w:tab w:leader="none" w:pos="6040" w:val="left"/>
          <w:tab w:leader="none" w:pos="7080" w:val="left"/>
          <w:tab w:leader="none" w:pos="7760" w:val="left"/>
          <w:tab w:leader="none" w:pos="8580" w:val="left"/>
        </w:tabs>
        <w:rPr>
          <w:sz w:val="20"/>
          <w:szCs w:val="20"/>
          <w:color w:val="auto"/>
        </w:rPr>
      </w:pPr>
      <w:r>
        <w:rPr>
          <w:rFonts w:ascii="Times New Roman" w:cs="Times New Roman" w:eastAsia="Times New Roman" w:hAnsi="Times New Roman"/>
          <w:sz w:val="28"/>
          <w:szCs w:val="28"/>
          <w:color w:val="auto"/>
        </w:rPr>
        <w:t>Общественный</w:t>
        <w:tab/>
        <w:t>транспорт.</w:t>
        <w:tab/>
        <w:t>Транспорт</w:t>
        <w:tab/>
        <w:t>города</w:t>
        <w:tab/>
        <w:t>или</w:t>
        <w:tab/>
        <w:t>села.</w:t>
        <w:tab/>
        <w:t>Наземный,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воздушный и водный транспорт. Правила пользования транспортом.</w:t>
      </w:r>
    </w:p>
    <w:p>
      <w:pPr>
        <w:spacing w:after="0" w:line="176" w:lineRule="exact"/>
        <w:rPr>
          <w:sz w:val="20"/>
          <w:szCs w:val="20"/>
          <w:color w:val="auto"/>
        </w:rPr>
      </w:pPr>
    </w:p>
    <w:p>
      <w:pPr>
        <w:ind w:left="980"/>
        <w:spacing w:after="0" w:line="348" w:lineRule="auto"/>
        <w:rPr>
          <w:sz w:val="20"/>
          <w:szCs w:val="20"/>
          <w:color w:val="auto"/>
        </w:rPr>
      </w:pPr>
      <w:r>
        <w:rPr>
          <w:rFonts w:ascii="Times New Roman" w:cs="Times New Roman" w:eastAsia="Times New Roman" w:hAnsi="Times New Roman"/>
          <w:sz w:val="28"/>
          <w:szCs w:val="28"/>
          <w:color w:val="auto"/>
        </w:rPr>
        <w:t>Средства массовой информации: радио, телевидение, пресса, Интернет. Наша Родина — Россия, Российская Федерация. Ценностно­смысловое</w:t>
      </w:r>
    </w:p>
    <w:p>
      <w:pPr>
        <w:spacing w:after="0" w:line="32"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содержание понятий «Родина», «Отечество», «Отчизна». Государственная символика России: Государственный герб России, Государственный флаг России, Государственный гимн России; правила поведения при прослушивании гимна. Конституция — Основной закон Российской Федерации. Права</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ребёнка.</w:t>
      </w:r>
    </w:p>
    <w:p>
      <w:pPr>
        <w:spacing w:after="0" w:line="160" w:lineRule="exact"/>
        <w:rPr>
          <w:sz w:val="20"/>
          <w:szCs w:val="20"/>
          <w:color w:val="auto"/>
        </w:rPr>
      </w:pPr>
    </w:p>
    <w:p>
      <w:pPr>
        <w:ind w:left="980"/>
        <w:spacing w:after="0"/>
        <w:tabs>
          <w:tab w:leader="none" w:pos="2820" w:val="left"/>
          <w:tab w:leader="none" w:pos="4820" w:val="left"/>
          <w:tab w:leader="none" w:pos="7120" w:val="left"/>
          <w:tab w:leader="none" w:pos="8360" w:val="left"/>
        </w:tabs>
        <w:rPr>
          <w:sz w:val="20"/>
          <w:szCs w:val="20"/>
          <w:color w:val="auto"/>
        </w:rPr>
      </w:pPr>
      <w:r>
        <w:rPr>
          <w:rFonts w:ascii="Times New Roman" w:cs="Times New Roman" w:eastAsia="Times New Roman" w:hAnsi="Times New Roman"/>
          <w:sz w:val="28"/>
          <w:szCs w:val="28"/>
          <w:color w:val="auto"/>
        </w:rPr>
        <w:t>Президент</w:t>
      </w:r>
      <w:r>
        <w:rPr>
          <w:sz w:val="20"/>
          <w:szCs w:val="20"/>
          <w:color w:val="auto"/>
        </w:rPr>
        <w:tab/>
      </w:r>
      <w:r>
        <w:rPr>
          <w:rFonts w:ascii="Times New Roman" w:cs="Times New Roman" w:eastAsia="Times New Roman" w:hAnsi="Times New Roman"/>
          <w:sz w:val="28"/>
          <w:szCs w:val="28"/>
          <w:color w:val="auto"/>
        </w:rPr>
        <w:t>Российской</w:t>
      </w:r>
      <w:r>
        <w:rPr>
          <w:sz w:val="20"/>
          <w:szCs w:val="20"/>
          <w:color w:val="auto"/>
        </w:rPr>
        <w:tab/>
      </w:r>
      <w:r>
        <w:rPr>
          <w:rFonts w:ascii="Times New Roman" w:cs="Times New Roman" w:eastAsia="Times New Roman" w:hAnsi="Times New Roman"/>
          <w:sz w:val="28"/>
          <w:szCs w:val="28"/>
          <w:color w:val="auto"/>
        </w:rPr>
        <w:t>Федерации —</w:t>
      </w:r>
      <w:r>
        <w:rPr>
          <w:sz w:val="20"/>
          <w:szCs w:val="20"/>
          <w:color w:val="auto"/>
        </w:rPr>
        <w:tab/>
      </w:r>
      <w:r>
        <w:rPr>
          <w:rFonts w:ascii="Times New Roman" w:cs="Times New Roman" w:eastAsia="Times New Roman" w:hAnsi="Times New Roman"/>
          <w:sz w:val="28"/>
          <w:szCs w:val="28"/>
          <w:color w:val="auto"/>
        </w:rPr>
        <w:t>глава</w:t>
      </w:r>
      <w:r>
        <w:rPr>
          <w:sz w:val="20"/>
          <w:szCs w:val="20"/>
          <w:color w:val="auto"/>
        </w:rPr>
        <w:tab/>
      </w:r>
      <w:r>
        <w:rPr>
          <w:rFonts w:ascii="Times New Roman" w:cs="Times New Roman" w:eastAsia="Times New Roman" w:hAnsi="Times New Roman"/>
          <w:sz w:val="28"/>
          <w:szCs w:val="28"/>
          <w:color w:val="auto"/>
        </w:rPr>
        <w:t>государства.</w:t>
      </w:r>
    </w:p>
    <w:p>
      <w:pPr>
        <w:spacing w:after="0" w:line="176"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Ответственность главы государства за социальное и духовно­нравственное благополучие граждан.</w:t>
      </w:r>
    </w:p>
    <w:p>
      <w:pPr>
        <w:spacing w:after="0" w:line="29"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Праздник в жизни общества как средство укрепления общественной солидарности и упрочения духовно­нравственных связей между соотечественниками. Новый год, Рождество, День защитника Отечества, 8 Марта, День весны и труда, День Победы, День России, День защиты детей, День народного единства, День Конституции. Праздники и памятные даты своего региона. Оформление плаката или стенной газеты к государственному празднику.</w:t>
      </w:r>
    </w:p>
    <w:p>
      <w:pPr>
        <w:spacing w:after="0" w:line="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Россия на карте, государственная граница России.</w:t>
      </w:r>
    </w:p>
    <w:p>
      <w:pPr>
        <w:spacing w:after="0" w:line="175" w:lineRule="exact"/>
        <w:rPr>
          <w:sz w:val="20"/>
          <w:szCs w:val="20"/>
          <w:color w:val="auto"/>
        </w:rPr>
      </w:pPr>
    </w:p>
    <w:p>
      <w:pPr>
        <w:jc w:val="both"/>
        <w:ind w:left="260" w:right="20" w:firstLine="709"/>
        <w:spacing w:after="0" w:line="349" w:lineRule="auto"/>
        <w:rPr>
          <w:sz w:val="20"/>
          <w:szCs w:val="20"/>
          <w:color w:val="auto"/>
        </w:rPr>
      </w:pPr>
      <w:r>
        <w:rPr>
          <w:rFonts w:ascii="Times New Roman" w:cs="Times New Roman" w:eastAsia="Times New Roman" w:hAnsi="Times New Roman"/>
          <w:sz w:val="28"/>
          <w:szCs w:val="28"/>
          <w:color w:val="auto"/>
        </w:rPr>
        <w:t>Москва — столица России. Достопримечательности Москвы: Кремль, Красная площадь, Большой театр и др. Расположение Москвы на карте.</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Города России. Санкт­Петербург: достопримечательности (Зимний дворец, памятник Петру I — Медный всадник, разводные мосты через Неву и др.), города Золотого кольца России (по выбору). Главный город родного края:</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102</w:t>
      </w:r>
    </w:p>
    <w:p>
      <w:pPr>
        <w:sectPr>
          <w:pgSz w:w="11900" w:h="16838" w:orient="portrait"/>
          <w:cols w:equalWidth="0" w:num="1">
            <w:col w:w="9900"/>
          </w:cols>
          <w:pgMar w:left="1440" w:top="1144" w:right="566" w:bottom="18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достопримечательности, история и характеристика отдельных исторических событий, связанных с ним.</w:t>
      </w:r>
    </w:p>
    <w:p>
      <w:pPr>
        <w:spacing w:after="0" w:line="3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Россия — многонациональная страна. Народы, населяющие Россию, их обычаи, характерные особенности быта (по выбору).</w:t>
      </w:r>
    </w:p>
    <w:p>
      <w:pPr>
        <w:spacing w:after="0" w:line="15" w:lineRule="exact"/>
        <w:rPr>
          <w:sz w:val="20"/>
          <w:szCs w:val="20"/>
          <w:color w:val="auto"/>
        </w:rPr>
      </w:pPr>
    </w:p>
    <w:p>
      <w:pPr>
        <w:ind w:left="980"/>
        <w:spacing w:after="0"/>
        <w:tabs>
          <w:tab w:leader="none" w:pos="2020" w:val="left"/>
          <w:tab w:leader="none" w:pos="3120" w:val="left"/>
          <w:tab w:leader="none" w:pos="4240" w:val="left"/>
          <w:tab w:leader="none" w:pos="5340" w:val="left"/>
          <w:tab w:leader="none" w:pos="6420" w:val="left"/>
          <w:tab w:leader="none" w:pos="7280" w:val="left"/>
          <w:tab w:leader="none" w:pos="9000" w:val="left"/>
        </w:tabs>
        <w:rPr>
          <w:sz w:val="20"/>
          <w:szCs w:val="20"/>
          <w:color w:val="auto"/>
        </w:rPr>
      </w:pPr>
      <w:r>
        <w:rPr>
          <w:rFonts w:ascii="Times New Roman" w:cs="Times New Roman" w:eastAsia="Times New Roman" w:hAnsi="Times New Roman"/>
          <w:sz w:val="28"/>
          <w:szCs w:val="28"/>
          <w:color w:val="auto"/>
        </w:rPr>
        <w:t>Родной</w:t>
        <w:tab/>
        <w:t>край —</w:t>
        <w:tab/>
        <w:t>частица</w:t>
        <w:tab/>
        <w:t>России.</w:t>
        <w:tab/>
        <w:t>Родной</w:t>
        <w:tab/>
        <w:t>город</w:t>
      </w:r>
      <w:r>
        <w:rPr>
          <w:sz w:val="20"/>
          <w:szCs w:val="20"/>
          <w:color w:val="auto"/>
        </w:rPr>
        <w:tab/>
      </w:r>
      <w:r>
        <w:rPr>
          <w:rFonts w:ascii="Times New Roman" w:cs="Times New Roman" w:eastAsia="Times New Roman" w:hAnsi="Times New Roman"/>
          <w:sz w:val="28"/>
          <w:szCs w:val="28"/>
          <w:color w:val="auto"/>
        </w:rPr>
        <w:t>(населённый</w:t>
      </w:r>
      <w:r>
        <w:rPr>
          <w:sz w:val="20"/>
          <w:szCs w:val="20"/>
          <w:color w:val="auto"/>
        </w:rPr>
        <w:tab/>
      </w:r>
      <w:r>
        <w:rPr>
          <w:rFonts w:ascii="Times New Roman" w:cs="Times New Roman" w:eastAsia="Times New Roman" w:hAnsi="Times New Roman"/>
          <w:sz w:val="28"/>
          <w:szCs w:val="28"/>
          <w:color w:val="auto"/>
        </w:rPr>
        <w:t>пункт),</w:t>
      </w:r>
    </w:p>
    <w:p>
      <w:pPr>
        <w:spacing w:after="0" w:line="175"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регион (область, край, республика): название, основные достопримечательности; музеи, театры, спортивные комплексы и пр. Особенности труда людей родного края, их профессии. Названия разных народов, проживающих в данной местности, их обычаи, характерные особенности быта. Важные сведения из истории родного края. Святыни родного края. Проведение дня памяти выдающегося земляка.</w:t>
      </w:r>
    </w:p>
    <w:p>
      <w:pPr>
        <w:spacing w:after="0" w:line="24"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История Отечества. Счет лет в истории. Наиболее важные и яркие события общественной и культурной жизни страны в разные исторические периоды: Древняя Русь, Московское государство, Российская империя, СССР, Российская Федерация. Картины быта, труда, традиций людей в разные исторические времена. Выдающиеся люди разных эпох. Охрана памятников истории и культуры. Страны и народы мира. Общее представление о многообразии стран, народов на Земле. Знакомство с 3—4 (нескольки ми) странами (по выбору): название, расположение на политической карте, столица, главные достопримечательности.</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Правила безопасной жизни</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Ценность здоровья и здорового образа жизни.</w:t>
      </w:r>
    </w:p>
    <w:p>
      <w:pPr>
        <w:spacing w:after="0" w:line="175"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 xml:space="preserve">Режим дня школьника, чередование труда и отдыха в режиме дня; личная гигиена. Физическая культура, закаливание, игры на воздухе как условие сохранения и укрепления здоровья. Личная ответственность каждого человека за сохранение и укрепление своего физического и нравственного здоровья. Номера телефонов экстренной помощи. Первая помощь при лёгких травмах </w:t>
      </w:r>
      <w:r>
        <w:rPr>
          <w:rFonts w:ascii="Times New Roman" w:cs="Times New Roman" w:eastAsia="Times New Roman" w:hAnsi="Times New Roman"/>
          <w:sz w:val="28"/>
          <w:szCs w:val="28"/>
          <w:i w:val="1"/>
          <w:iCs w:val="1"/>
          <w:color w:val="auto"/>
        </w:rPr>
        <w:t>(ушиб,</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порез,</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ожог),</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обмораживании,</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перегреве.</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103</w:t>
      </w:r>
    </w:p>
    <w:p>
      <w:pPr>
        <w:sectPr>
          <w:pgSz w:w="11900" w:h="16838" w:orient="portrait"/>
          <w:cols w:equalWidth="0" w:num="1">
            <w:col w:w="9900"/>
          </w:cols>
          <w:pgMar w:left="1440" w:top="1144" w:right="566" w:bottom="18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Дорога от дома до школы, правила безопасного поведения на дорогах, в лесу, на водоёме в разное время года. Правила пожарной безопасности, основные правила обращения с газом, электричеством, водой.</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Правила безопасного поведения в природе.</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Правило безопасного поведения в общественных местах. Правила взаимодействия с незнакомыми людьми.</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Забота о здоровье и безопасности окружающих людей — нравственный долг каждого человека.</w:t>
      </w:r>
    </w:p>
    <w:p>
      <w:pPr>
        <w:spacing w:after="0" w:line="21" w:lineRule="exact"/>
        <w:rPr>
          <w:sz w:val="20"/>
          <w:szCs w:val="20"/>
          <w:color w:val="auto"/>
        </w:rPr>
      </w:pPr>
    </w:p>
    <w:p>
      <w:pPr>
        <w:ind w:left="2240" w:hanging="285"/>
        <w:spacing w:after="0"/>
        <w:tabs>
          <w:tab w:leader="none" w:pos="2240" w:val="left"/>
        </w:tabs>
        <w:numPr>
          <w:ilvl w:val="0"/>
          <w:numId w:val="183"/>
        </w:numPr>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Основы религиозных культур и светской этики</w:t>
      </w:r>
    </w:p>
    <w:p>
      <w:pPr>
        <w:spacing w:after="0" w:line="1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Россия — наша Родина.</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Культура и религия. Праздники в религиях мира.</w:t>
      </w:r>
    </w:p>
    <w:p>
      <w:pPr>
        <w:spacing w:after="0" w:line="17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Представление о светской этике, об отечественных традиционных религиях, их роли в культуре, истории и современности России.</w:t>
      </w:r>
    </w:p>
    <w:p>
      <w:pPr>
        <w:spacing w:after="0" w:line="3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Знакомство с основными нормами светской и религиозной морали, понимание их значения в выстраивании конструктивных отношений в семье и обществе. Значение нравственности, веры и религии в жизни человека и общества.</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Семья, семейные ценности. Долг, свобода, ответственность, учение и труд. Милосердие, забота о слабых, взаимопомощь, социальные проблемы общества и отношение к ним разных религий. Любовь и уважение к Отечеству.</w:t>
      </w:r>
    </w:p>
    <w:p>
      <w:pPr>
        <w:spacing w:after="0" w:line="13" w:lineRule="exact"/>
        <w:rPr>
          <w:sz w:val="20"/>
          <w:szCs w:val="20"/>
          <w:color w:val="auto"/>
        </w:rPr>
      </w:pPr>
    </w:p>
    <w:p>
      <w:pPr>
        <w:ind w:left="3460" w:hanging="286"/>
        <w:spacing w:after="0"/>
        <w:tabs>
          <w:tab w:leader="none" w:pos="3460" w:val="left"/>
        </w:tabs>
        <w:numPr>
          <w:ilvl w:val="0"/>
          <w:numId w:val="184"/>
        </w:numPr>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Изобразительное искусство</w:t>
      </w:r>
    </w:p>
    <w:p>
      <w:pPr>
        <w:spacing w:after="0" w:line="161" w:lineRule="exact"/>
        <w:rPr>
          <w:rFonts w:ascii="Times New Roman" w:cs="Times New Roman" w:eastAsia="Times New Roman" w:hAnsi="Times New Roman"/>
          <w:sz w:val="28"/>
          <w:szCs w:val="28"/>
          <w:b w:val="1"/>
          <w:bCs w:val="1"/>
          <w:i w:val="1"/>
          <w:iCs w:val="1"/>
          <w:color w:val="auto"/>
        </w:rPr>
      </w:pPr>
    </w:p>
    <w:p>
      <w:pPr>
        <w:ind w:left="980"/>
        <w:spacing w:after="0"/>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Виды художественной деятельности</w:t>
      </w:r>
    </w:p>
    <w:p>
      <w:pPr>
        <w:spacing w:after="0" w:line="160" w:lineRule="exact"/>
        <w:rPr>
          <w:rFonts w:ascii="Times New Roman" w:cs="Times New Roman" w:eastAsia="Times New Roman" w:hAnsi="Times New Roman"/>
          <w:sz w:val="28"/>
          <w:szCs w:val="28"/>
          <w:b w:val="1"/>
          <w:bCs w:val="1"/>
          <w:i w:val="1"/>
          <w:iCs w:val="1"/>
          <w:color w:val="auto"/>
        </w:rPr>
      </w:pPr>
    </w:p>
    <w:p>
      <w:pPr>
        <w:ind w:left="980"/>
        <w:spacing w:after="0"/>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color w:val="auto"/>
        </w:rPr>
        <w:t xml:space="preserve">Восприятие  произведений  искусства.  </w:t>
      </w:r>
      <w:r>
        <w:rPr>
          <w:rFonts w:ascii="Times New Roman" w:cs="Times New Roman" w:eastAsia="Times New Roman" w:hAnsi="Times New Roman"/>
          <w:sz w:val="28"/>
          <w:szCs w:val="28"/>
          <w:color w:val="auto"/>
        </w:rPr>
        <w:t>Особенности  художественного</w:t>
      </w:r>
    </w:p>
    <w:p>
      <w:pPr>
        <w:spacing w:after="0" w:line="173"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творчества: художник и зритель. Образная сущность искусства: художественный образ, его условность, передача общего через единичное. Отражение в произведениях пластических искусств общечеловеческих идей о нравственности и эстетике: отношение к природе, человеку и обществу. Фотография и произведение изобразительного искусства: сходство и различия. Человек, мир природы в реальной жизни: образ человека, природы в искусстве. Представления о богатстве и разнообразии художественной культуры (на</w:t>
      </w:r>
    </w:p>
    <w:p>
      <w:pPr>
        <w:spacing w:after="0" w:line="20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104</w:t>
      </w:r>
    </w:p>
    <w:p>
      <w:pPr>
        <w:sectPr>
          <w:pgSz w:w="11900" w:h="16838" w:orient="portrait"/>
          <w:cols w:equalWidth="0" w:num="1">
            <w:col w:w="9900"/>
          </w:cols>
          <w:pgMar w:left="1440" w:top="1144" w:right="566" w:bottom="189" w:gutter="0" w:footer="0" w:header="0"/>
        </w:sectPr>
      </w:pPr>
    </w:p>
    <w:p>
      <w:pPr>
        <w:jc w:val="center"/>
        <w:spacing w:after="0"/>
        <w:framePr w:w="1937" w:h="629" w:wrap="auto" w:vAnchor="page" w:hAnchor="page" w:x="2411" w:y="8687"/>
        <w:rPr>
          <w:sz w:val="20"/>
          <w:szCs w:val="20"/>
          <w:color w:val="auto"/>
        </w:rPr>
      </w:pPr>
    </w:p>
    <w:p>
      <w:pPr>
        <w:spacing w:after="0" w:line="183" w:lineRule="auto"/>
        <w:framePr w:w="1700" w:h="237" w:wrap="auto" w:vAnchor="page" w:hAnchor="page" w:x="2380" w:y="8886"/>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7"/>
          <w:szCs w:val="27"/>
          <w:b w:val="1"/>
          <w:bCs w:val="1"/>
          <w:color w:val="auto"/>
        </w:rPr>
        <w:t>Скульптура.</w:t>
      </w: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примере культуры народов России). Выдающиеся представители изобразительного искусства народов России (по выбору). Ведущие художественные музеи России (ГТГ, Русский музей, Эрмитаж) и региональные музеи. Восприятие и эмоциональная оценка шедевров национального, российского и мирового искусства.</w:t>
      </w:r>
    </w:p>
    <w:p>
      <w:pPr>
        <w:spacing w:after="0" w:line="19" w:lineRule="exact"/>
        <w:rPr>
          <w:rFonts w:ascii="Times New Roman" w:cs="Times New Roman" w:eastAsia="Times New Roman" w:hAnsi="Times New Roman"/>
          <w:sz w:val="27"/>
          <w:szCs w:val="27"/>
          <w:b w:val="1"/>
          <w:bCs w:val="1"/>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Рисунок. </w:t>
      </w:r>
      <w:r>
        <w:rPr>
          <w:rFonts w:ascii="Times New Roman" w:cs="Times New Roman" w:eastAsia="Times New Roman" w:hAnsi="Times New Roman"/>
          <w:sz w:val="28"/>
          <w:szCs w:val="28"/>
          <w:color w:val="auto"/>
        </w:rPr>
        <w:t>Материалы для рисунка: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карандаш,</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ручка,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фломастер,</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уголь,</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пастель, мелки и т. д. Приёмы работы с различными графическими материалами. Роль рисунка в искусстве: основная и вспомогательная. Красота и разнообразие природы, человека, зданий, предметов, выраженные средствами рисунка. Изображение деревьев, птиц, животных: общие и характерные черты.</w:t>
      </w:r>
    </w:p>
    <w:p>
      <w:pPr>
        <w:spacing w:after="0" w:line="21" w:lineRule="exact"/>
        <w:rPr>
          <w:rFonts w:ascii="Times New Roman" w:cs="Times New Roman" w:eastAsia="Times New Roman" w:hAnsi="Times New Roman"/>
          <w:sz w:val="27"/>
          <w:szCs w:val="27"/>
          <w:b w:val="1"/>
          <w:bCs w:val="1"/>
          <w:color w:val="auto"/>
        </w:rPr>
      </w:pPr>
    </w:p>
    <w:p>
      <w:pPr>
        <w:jc w:val="both"/>
        <w:ind w:left="260" w:firstLine="709"/>
        <w:spacing w:after="0" w:line="355" w:lineRule="auto"/>
        <w:rPr>
          <w:sz w:val="20"/>
          <w:szCs w:val="20"/>
          <w:color w:val="auto"/>
        </w:rPr>
      </w:pPr>
      <w:r>
        <w:rPr>
          <w:rFonts w:ascii="Times New Roman" w:cs="Times New Roman" w:eastAsia="Times New Roman" w:hAnsi="Times New Roman"/>
          <w:sz w:val="28"/>
          <w:szCs w:val="28"/>
          <w:b w:val="1"/>
          <w:bCs w:val="1"/>
          <w:color w:val="auto"/>
        </w:rPr>
        <w:t xml:space="preserve">Живопись. </w:t>
      </w:r>
      <w:r>
        <w:rPr>
          <w:rFonts w:ascii="Times New Roman" w:cs="Times New Roman" w:eastAsia="Times New Roman" w:hAnsi="Times New Roman"/>
          <w:sz w:val="28"/>
          <w:szCs w:val="28"/>
          <w:color w:val="auto"/>
        </w:rPr>
        <w:t>Живописные материалы.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Красота и разнообразие природы,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человека, зданий, предметов, выраженные средствами живописи. Цвет – основа языка живописи.</w:t>
      </w:r>
    </w:p>
    <w:p>
      <w:pPr>
        <w:spacing w:after="0" w:line="21" w:lineRule="exact"/>
        <w:rPr>
          <w:rFonts w:ascii="Times New Roman" w:cs="Times New Roman" w:eastAsia="Times New Roman" w:hAnsi="Times New Roman"/>
          <w:sz w:val="27"/>
          <w:szCs w:val="27"/>
          <w:b w:val="1"/>
          <w:bCs w:val="1"/>
          <w:color w:val="auto"/>
        </w:rPr>
      </w:pPr>
    </w:p>
    <w:p>
      <w:pPr>
        <w:jc w:val="both"/>
        <w:ind w:left="260" w:firstLine="709"/>
        <w:spacing w:after="0" w:line="309" w:lineRule="auto"/>
        <w:rPr>
          <w:sz w:val="20"/>
          <w:szCs w:val="20"/>
          <w:color w:val="auto"/>
        </w:rPr>
      </w:pPr>
      <w:r>
        <w:rPr>
          <w:rFonts w:ascii="Times New Roman" w:cs="Times New Roman" w:eastAsia="Times New Roman" w:hAnsi="Times New Roman"/>
          <w:sz w:val="28"/>
          <w:szCs w:val="28"/>
          <w:color w:val="auto"/>
        </w:rPr>
        <w:t>Выбор средств художественной выразительности для создания живописного образа в соответствии с поставленными задачами. Образы природы и человека в живописи.</w:t>
      </w: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69" w:lineRule="exact"/>
        <w:rPr>
          <w:rFonts w:ascii="Times New Roman" w:cs="Times New Roman" w:eastAsia="Times New Roman" w:hAnsi="Times New Roman"/>
          <w:sz w:val="27"/>
          <w:szCs w:val="27"/>
          <w:b w:val="1"/>
          <w:bCs w:val="1"/>
          <w:color w:val="auto"/>
        </w:rPr>
      </w:pPr>
    </w:p>
    <w:p>
      <w:pPr>
        <w:jc w:val="both"/>
        <w:ind w:left="260" w:firstLine="2666"/>
        <w:spacing w:after="0" w:line="188" w:lineRule="auto"/>
        <w:rPr>
          <w:sz w:val="20"/>
          <w:szCs w:val="20"/>
          <w:color w:val="auto"/>
        </w:rPr>
      </w:pPr>
      <w:r>
        <w:rPr>
          <w:rFonts w:ascii="Times New Roman" w:cs="Times New Roman" w:eastAsia="Times New Roman" w:hAnsi="Times New Roman"/>
          <w:sz w:val="13"/>
          <w:szCs w:val="13"/>
          <w:color w:val="auto"/>
        </w:rPr>
        <w:t>Материалы скульптуры и их роль в создании выразительного образа. Элементарные приёмы работы с пластическими скульптурными материалами для создания выразительного образа (пластилин, глина — раскатывание, набор объёма, вытягивание формы). Объём — основа языка скульптуры. Основные темы скульптуры. Красота человека и животных, выраженная средствами скульптуры.</w:t>
      </w: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302" w:lineRule="exact"/>
        <w:rPr>
          <w:rFonts w:ascii="Times New Roman" w:cs="Times New Roman" w:eastAsia="Times New Roman" w:hAnsi="Times New Roman"/>
          <w:sz w:val="27"/>
          <w:szCs w:val="27"/>
          <w:b w:val="1"/>
          <w:bCs w:val="1"/>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Художественное конструирование и дизайн. </w:t>
      </w:r>
      <w:r>
        <w:rPr>
          <w:rFonts w:ascii="Times New Roman" w:cs="Times New Roman" w:eastAsia="Times New Roman" w:hAnsi="Times New Roman"/>
          <w:sz w:val="28"/>
          <w:szCs w:val="28"/>
          <w:color w:val="auto"/>
        </w:rPr>
        <w:t>Разнообразие материалов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для художественного конструирования и моделирования (пластилин, бумага, картон и др.). Элементарные приёмы работы с различными материалами для создания выразительного образа (пластилин — раскатывание, набор объёма, вытягивание формы; бумага и картон — сгибание, вырезание). Представление</w:t>
      </w:r>
    </w:p>
    <w:p>
      <w:pPr>
        <w:spacing w:after="0" w:line="23" w:lineRule="exact"/>
        <w:rPr>
          <w:rFonts w:ascii="Times New Roman" w:cs="Times New Roman" w:eastAsia="Times New Roman" w:hAnsi="Times New Roman"/>
          <w:sz w:val="27"/>
          <w:szCs w:val="27"/>
          <w:b w:val="1"/>
          <w:bCs w:val="1"/>
          <w:color w:val="auto"/>
        </w:rPr>
      </w:pPr>
    </w:p>
    <w:p>
      <w:pPr>
        <w:ind w:left="260" w:firstLine="2"/>
        <w:spacing w:after="0" w:line="348" w:lineRule="auto"/>
        <w:tabs>
          <w:tab w:leader="none" w:pos="518" w:val="left"/>
        </w:tabs>
        <w:numPr>
          <w:ilvl w:val="0"/>
          <w:numId w:val="18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возможностях использования навыков художественного конструирования и моделирования в жизни человека.</w:t>
      </w: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96" w:lineRule="exact"/>
        <w:rPr>
          <w:rFonts w:ascii="Times New Roman" w:cs="Times New Roman" w:eastAsia="Times New Roman" w:hAnsi="Times New Roman"/>
          <w:sz w:val="27"/>
          <w:szCs w:val="27"/>
          <w:b w:val="1"/>
          <w:bCs w:val="1"/>
          <w:color w:val="auto"/>
        </w:rPr>
      </w:pPr>
    </w:p>
    <w:p>
      <w:pPr>
        <w:jc w:val="center"/>
        <w:ind w:right="-259"/>
        <w:spacing w:after="0"/>
        <w:rPr>
          <w:sz w:val="20"/>
          <w:szCs w:val="20"/>
          <w:color w:val="auto"/>
        </w:rPr>
      </w:pPr>
      <w:r>
        <w:rPr>
          <w:rFonts w:ascii="Calibri" w:cs="Calibri" w:eastAsia="Calibri" w:hAnsi="Calibri"/>
          <w:sz w:val="22"/>
          <w:szCs w:val="22"/>
          <w:color w:val="00000A"/>
        </w:rPr>
        <w:t>105</w:t>
      </w:r>
    </w:p>
    <w:p>
      <w:pPr>
        <w:sectPr>
          <w:pgSz w:w="11900" w:h="16838" w:orient="portrait"/>
          <w:cols w:equalWidth="0" w:num="1">
            <w:col w:w="9900"/>
          </w:cols>
          <w:pgMar w:left="1440" w:top="1144" w:right="566" w:bottom="189"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Декоративно­прикладное искусство. </w:t>
      </w:r>
      <w:r>
        <w:rPr>
          <w:rFonts w:ascii="Times New Roman" w:cs="Times New Roman" w:eastAsia="Times New Roman" w:hAnsi="Times New Roman"/>
          <w:sz w:val="28"/>
          <w:szCs w:val="28"/>
          <w:color w:val="auto"/>
        </w:rPr>
        <w:t>Истоки декоративно­прикладного</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искусства и его роль в жизни человека. Понятие о синтетичном характере народной культуры (украшение жилища, предметов быта, орудий труда, костюма; музыка, песни, хороводы; былины, сказания, сказки). Образ человека в традиционной культуре. Представления народа о мужской и женской красоте, отражённые в изобразительном искусстве, сказках, песнях. Сказочные образы</w:t>
      </w:r>
    </w:p>
    <w:p>
      <w:pPr>
        <w:spacing w:after="0" w:line="3" w:lineRule="exact"/>
        <w:rPr>
          <w:sz w:val="20"/>
          <w:szCs w:val="20"/>
          <w:color w:val="auto"/>
        </w:rPr>
      </w:pPr>
    </w:p>
    <w:p>
      <w:pPr>
        <w:ind w:left="480" w:hanging="218"/>
        <w:spacing w:after="0"/>
        <w:tabs>
          <w:tab w:leader="none" w:pos="480" w:val="left"/>
        </w:tabs>
        <w:numPr>
          <w:ilvl w:val="0"/>
          <w:numId w:val="18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народной культуре и декоративно­прикладном искусстве. Разнообразие форм</w:t>
      </w:r>
    </w:p>
    <w:p>
      <w:pPr>
        <w:spacing w:after="0" w:line="160" w:lineRule="exact"/>
        <w:rPr>
          <w:rFonts w:ascii="Times New Roman" w:cs="Times New Roman" w:eastAsia="Times New Roman" w:hAnsi="Times New Roman"/>
          <w:sz w:val="28"/>
          <w:szCs w:val="28"/>
          <w:color w:val="auto"/>
        </w:rPr>
      </w:pPr>
    </w:p>
    <w:p>
      <w:pPr>
        <w:ind w:left="540" w:hanging="278"/>
        <w:spacing w:after="0"/>
        <w:tabs>
          <w:tab w:leader="none" w:pos="540" w:val="left"/>
        </w:tabs>
        <w:numPr>
          <w:ilvl w:val="0"/>
          <w:numId w:val="18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природе как основа декоративных форм в прикладном искусстве (цветы,</w:t>
      </w:r>
    </w:p>
    <w:p>
      <w:pPr>
        <w:spacing w:after="0" w:line="176"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раскраска бабочек, переплетение ветвей деревьев, морозные узоры на стекле и т. д.). Ознакомление с произведениями народных художественных промыслов в России (с учётом местных условий).</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Азбука искусства. Как говорит искусство?</w:t>
      </w:r>
    </w:p>
    <w:p>
      <w:pPr>
        <w:spacing w:after="0" w:line="17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Композиция. </w:t>
      </w:r>
      <w:r>
        <w:rPr>
          <w:rFonts w:ascii="Times New Roman" w:cs="Times New Roman" w:eastAsia="Times New Roman" w:hAnsi="Times New Roman"/>
          <w:sz w:val="28"/>
          <w:szCs w:val="28"/>
          <w:color w:val="auto"/>
        </w:rPr>
        <w:t>Элементарные приёмы композиции на плоскости и 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пространстве. Понятия: горизонталь, вертикаль и диагональ в построении композиции. Пропорции и перспектива. Понятия: линия горизонта, ближе — больше, дальше — меньше, загораживания. Роль контраста в композиции: низкое и высокое, большое и маленькое, тонкое и толстое, тёмное и светлое, т. д. Главное и второстепенное в композиции. Симметрия и асимметрия.</w:t>
      </w:r>
    </w:p>
    <w:p>
      <w:pPr>
        <w:spacing w:after="0" w:line="1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Цвет. </w:t>
      </w:r>
      <w:r>
        <w:rPr>
          <w:rFonts w:ascii="Times New Roman" w:cs="Times New Roman" w:eastAsia="Times New Roman" w:hAnsi="Times New Roman"/>
          <w:sz w:val="28"/>
          <w:szCs w:val="28"/>
          <w:color w:val="auto"/>
        </w:rPr>
        <w:t>Основные и составные цвета.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Тёплые и холодные цвета.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Смешение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цветов. Роль белой и чёрной красок в эмоциональном звучании и выразительности образа. Эмоциональные возможности цвета. Практическое овладение основами цветоведения. Передача с помощью цвета характера персонажа, его эмоционального состояния.</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color w:val="auto"/>
        </w:rPr>
        <w:t xml:space="preserve">Линия. </w:t>
      </w:r>
      <w:r>
        <w:rPr>
          <w:rFonts w:ascii="Times New Roman" w:cs="Times New Roman" w:eastAsia="Times New Roman" w:hAnsi="Times New Roman"/>
          <w:sz w:val="28"/>
          <w:szCs w:val="28"/>
          <w:color w:val="auto"/>
        </w:rPr>
        <w:t>Многообразие линий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(тонкие,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толстые,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прямые,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волнистые,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плавные, острые, закруглённые спиралью, летящие) и их знаковый характер. Линия, штрих, пятно и художественный образ. Передача с помощью линии эмоционального состояния природы, человека, животного.</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b w:val="1"/>
          <w:bCs w:val="1"/>
          <w:color w:val="auto"/>
        </w:rPr>
        <w:t xml:space="preserve">Форма. </w:t>
      </w:r>
      <w:r>
        <w:rPr>
          <w:rFonts w:ascii="Times New Roman" w:cs="Times New Roman" w:eastAsia="Times New Roman" w:hAnsi="Times New Roman"/>
          <w:sz w:val="28"/>
          <w:szCs w:val="28"/>
          <w:color w:val="auto"/>
        </w:rPr>
        <w:t>Разнообразие форм предметного мира и передача их на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плоскости и в пространстве. Сходство и контраст форм. Простые</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106</w:t>
      </w:r>
    </w:p>
    <w:p>
      <w:pPr>
        <w:sectPr>
          <w:pgSz w:w="11900" w:h="16838" w:orient="portrait"/>
          <w:cols w:equalWidth="0" w:num="1">
            <w:col w:w="9900"/>
          </w:cols>
          <w:pgMar w:left="1440" w:top="1143" w:right="566" w:bottom="189" w:gutter="0" w:footer="0" w:header="0"/>
        </w:sectPr>
      </w:pPr>
    </w:p>
    <w:p>
      <w:pPr>
        <w:ind w:left="260"/>
        <w:spacing w:after="0" w:line="348" w:lineRule="auto"/>
        <w:rPr>
          <w:sz w:val="20"/>
          <w:szCs w:val="20"/>
          <w:color w:val="auto"/>
        </w:rPr>
      </w:pPr>
      <w:r>
        <w:rPr>
          <w:rFonts w:ascii="Times New Roman" w:cs="Times New Roman" w:eastAsia="Times New Roman" w:hAnsi="Times New Roman"/>
          <w:sz w:val="28"/>
          <w:szCs w:val="28"/>
          <w:color w:val="auto"/>
        </w:rPr>
        <w:t>геометрические формы. Природные формы. Трансформация форм. Влияние формы предмета на представление о его характере. Силуэт.</w:t>
      </w:r>
    </w:p>
    <w:p>
      <w:pPr>
        <w:spacing w:after="0" w:line="3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b w:val="1"/>
          <w:bCs w:val="1"/>
          <w:color w:val="auto"/>
        </w:rPr>
        <w:t xml:space="preserve">Объём. </w:t>
      </w:r>
      <w:r>
        <w:rPr>
          <w:rFonts w:ascii="Times New Roman" w:cs="Times New Roman" w:eastAsia="Times New Roman" w:hAnsi="Times New Roman"/>
          <w:sz w:val="28"/>
          <w:szCs w:val="28"/>
          <w:color w:val="auto"/>
        </w:rPr>
        <w:t>Объём в пространстве и объём на плоскости.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Способы передачи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объёма. Выразительность объёмных композиций.</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 xml:space="preserve">Ритм. </w:t>
      </w:r>
      <w:r>
        <w:rPr>
          <w:rFonts w:ascii="Times New Roman" w:cs="Times New Roman" w:eastAsia="Times New Roman" w:hAnsi="Times New Roman"/>
          <w:sz w:val="28"/>
          <w:szCs w:val="28"/>
          <w:color w:val="auto"/>
        </w:rPr>
        <w:t>Виды ритма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(спокойный,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замедленный,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порывистый,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беспокойный</w:t>
      </w:r>
    </w:p>
    <w:p>
      <w:pPr>
        <w:spacing w:after="0" w:line="171" w:lineRule="exact"/>
        <w:rPr>
          <w:sz w:val="20"/>
          <w:szCs w:val="20"/>
          <w:color w:val="auto"/>
        </w:rPr>
      </w:pPr>
    </w:p>
    <w:p>
      <w:pPr>
        <w:jc w:val="both"/>
        <w:ind w:left="260" w:firstLine="2"/>
        <w:spacing w:after="0" w:line="356" w:lineRule="auto"/>
        <w:tabs>
          <w:tab w:leader="none" w:pos="550" w:val="left"/>
        </w:tabs>
        <w:numPr>
          <w:ilvl w:val="0"/>
          <w:numId w:val="18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 д.). Ритм линий, пятен, цвета. Роль ритма в эмоциональном звучании композиции в живописи и рисунке. Передача движения в композиции с помощью ритма элементов. Особая роль ритма в декоративно­прикладном искусстве.</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Значимые темы искусства. О чём говорит искусство?</w:t>
      </w:r>
    </w:p>
    <w:p>
      <w:pPr>
        <w:spacing w:after="0" w:line="17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Земля — наш общий дом. </w:t>
      </w:r>
      <w:r>
        <w:rPr>
          <w:rFonts w:ascii="Times New Roman" w:cs="Times New Roman" w:eastAsia="Times New Roman" w:hAnsi="Times New Roman"/>
          <w:sz w:val="28"/>
          <w:szCs w:val="28"/>
          <w:color w:val="auto"/>
        </w:rPr>
        <w:t>Наблюдение природы и природных явлений,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различение их характера и эмоциональных состояний. Разница в изображении природы в разное время года, суток, в различную погоду. Жанр пейзажа. Использование различных художественных материалов и средств для создания выразительных образов природы. Постройки в природе: птичьи гнёзда, норы, ульи, панцирь черепахи, домик улитки и т. д.</w:t>
      </w:r>
    </w:p>
    <w:p>
      <w:pPr>
        <w:spacing w:after="0" w:line="1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Восприятие и эмоциональная оценка шедевров русского и зарубежного искусства, изображающих природу.</w:t>
      </w:r>
    </w:p>
    <w:p>
      <w:pPr>
        <w:spacing w:after="0" w:line="2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Родина моя — Россия. </w:t>
      </w:r>
      <w:r>
        <w:rPr>
          <w:rFonts w:ascii="Times New Roman" w:cs="Times New Roman" w:eastAsia="Times New Roman" w:hAnsi="Times New Roman"/>
          <w:sz w:val="28"/>
          <w:szCs w:val="28"/>
          <w:color w:val="auto"/>
        </w:rPr>
        <w:t>Роль природных условий в характере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традиционной культуры народов России. Пейзажи родной природы. Единство декоративного строя в украшении жилища, предметов быта, орудий труда, костюма. Связь изобразительного искусства с музыкой, песней, танцами, былинами, сказаниями, сказками. Образ человека в традиционной культуре. Представления народа о красоте человека (внешней и духовной), отражённые в искусстве. Образ защитника Отечества.</w:t>
      </w:r>
    </w:p>
    <w:p>
      <w:pPr>
        <w:spacing w:after="0" w:line="20" w:lineRule="exact"/>
        <w:rPr>
          <w:sz w:val="20"/>
          <w:szCs w:val="20"/>
          <w:color w:val="auto"/>
        </w:rPr>
      </w:pPr>
    </w:p>
    <w:p>
      <w:pPr>
        <w:jc w:val="both"/>
        <w:ind w:left="260" w:firstLine="454"/>
        <w:spacing w:after="0" w:line="356" w:lineRule="auto"/>
        <w:rPr>
          <w:sz w:val="20"/>
          <w:szCs w:val="20"/>
          <w:color w:val="auto"/>
        </w:rPr>
      </w:pPr>
      <w:r>
        <w:rPr>
          <w:rFonts w:ascii="Times New Roman" w:cs="Times New Roman" w:eastAsia="Times New Roman" w:hAnsi="Times New Roman"/>
          <w:sz w:val="28"/>
          <w:szCs w:val="28"/>
          <w:b w:val="1"/>
          <w:bCs w:val="1"/>
          <w:color w:val="auto"/>
        </w:rPr>
        <w:t xml:space="preserve">Человек и человеческие взаимоотношения. </w:t>
      </w:r>
      <w:r>
        <w:rPr>
          <w:rFonts w:ascii="Times New Roman" w:cs="Times New Roman" w:eastAsia="Times New Roman" w:hAnsi="Times New Roman"/>
          <w:sz w:val="28"/>
          <w:szCs w:val="28"/>
          <w:color w:val="auto"/>
        </w:rPr>
        <w:t>Образ человека в разных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культурах мира. Образ современника. Жанр портрета. Темы любви, дружбы, семьи в искусстве. Эмоциональная и художественная выразительность образов персонажей, пробуждающих лучшие человеческие чувства и качества: доброту,</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107</w:t>
      </w:r>
    </w:p>
    <w:p>
      <w:pPr>
        <w:sectPr>
          <w:pgSz w:w="11900" w:h="16838" w:orient="portrait"/>
          <w:cols w:equalWidth="0" w:num="1">
            <w:col w:w="9900"/>
          </w:cols>
          <w:pgMar w:left="1440" w:top="1144" w:right="566" w:bottom="18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сострадание, поддержку, заботу, героизм, бескорыстие и т. д. Образы персонажей, вызывающие гнев, раздражение, презрение.</w:t>
      </w:r>
    </w:p>
    <w:p>
      <w:pPr>
        <w:spacing w:after="0" w:line="3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Искусство дарит людям красоту. </w:t>
      </w:r>
      <w:r>
        <w:rPr>
          <w:rFonts w:ascii="Times New Roman" w:cs="Times New Roman" w:eastAsia="Times New Roman" w:hAnsi="Times New Roman"/>
          <w:sz w:val="28"/>
          <w:szCs w:val="28"/>
          <w:color w:val="auto"/>
        </w:rPr>
        <w:t>Искусство вокруг нас сегодня.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Использование различных художественных материалов и средств для создания проектов красивых, удобных и выразительных предметов быта, видов транспорта. Представление о роли изобразительных (пластических) искусств в повседневной жизни человека, в организации его материального окружения. Жанр натюрморта. Художественное конструирование и оформление помещений и парков, транспорта и посуды, мебели и одежды, книг и игрушек.</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Опыт художественно­творческой деятельности</w:t>
      </w:r>
    </w:p>
    <w:p>
      <w:pPr>
        <w:spacing w:after="0" w:line="173"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Участие в различных видах изобразительной, декоративно­прикладной и художественно­конструкторской деятельности. Освоение основ рисунка, живописи, скульптуры, декоративно­прикладного искусства. Овладение основами художественной грамоты: композицией, формой, ритмом, линией, цветом, объёмом, фактурой. Создание моделей предметов бытового окружения человека. Овладение элементарными навыками лепки и бумагопластики.</w:t>
      </w:r>
    </w:p>
    <w:p>
      <w:pPr>
        <w:spacing w:after="0" w:line="24" w:lineRule="exact"/>
        <w:rPr>
          <w:sz w:val="20"/>
          <w:szCs w:val="20"/>
          <w:color w:val="auto"/>
        </w:rPr>
      </w:pPr>
    </w:p>
    <w:p>
      <w:pPr>
        <w:jc w:val="both"/>
        <w:ind w:left="260" w:firstLine="454"/>
        <w:spacing w:after="0" w:line="349" w:lineRule="auto"/>
        <w:rPr>
          <w:sz w:val="20"/>
          <w:szCs w:val="20"/>
          <w:color w:val="auto"/>
        </w:rPr>
      </w:pPr>
      <w:r>
        <w:rPr>
          <w:rFonts w:ascii="Times New Roman" w:cs="Times New Roman" w:eastAsia="Times New Roman" w:hAnsi="Times New Roman"/>
          <w:sz w:val="28"/>
          <w:szCs w:val="28"/>
          <w:color w:val="auto"/>
        </w:rPr>
        <w:t>Выбор и применение выразительных средств для реализации собственного замысла в рисунке, живописи, аппликации, художественном конструировании.</w:t>
      </w:r>
    </w:p>
    <w:p>
      <w:pPr>
        <w:spacing w:after="0" w:line="30" w:lineRule="exact"/>
        <w:rPr>
          <w:sz w:val="20"/>
          <w:szCs w:val="20"/>
          <w:color w:val="auto"/>
        </w:rPr>
      </w:pPr>
    </w:p>
    <w:p>
      <w:pPr>
        <w:jc w:val="both"/>
        <w:ind w:left="260" w:firstLine="454"/>
        <w:spacing w:after="0" w:line="356" w:lineRule="auto"/>
        <w:rPr>
          <w:sz w:val="20"/>
          <w:szCs w:val="20"/>
          <w:color w:val="auto"/>
        </w:rPr>
      </w:pPr>
      <w:r>
        <w:rPr>
          <w:rFonts w:ascii="Times New Roman" w:cs="Times New Roman" w:eastAsia="Times New Roman" w:hAnsi="Times New Roman"/>
          <w:sz w:val="28"/>
          <w:szCs w:val="28"/>
          <w:color w:val="auto"/>
        </w:rPr>
        <w:t>Выбор и применение выразительных средств для реализации собственного замысла в рисунке, живописи, аппликации, художественном конструировании. Передача настроения в творческой работе с помощью цвета, тона, композиции, пространства, линии, штриха, пятна, объёма, фактуры материала.</w:t>
      </w:r>
    </w:p>
    <w:p>
      <w:pPr>
        <w:spacing w:after="0" w:line="22" w:lineRule="exact"/>
        <w:rPr>
          <w:sz w:val="20"/>
          <w:szCs w:val="20"/>
          <w:color w:val="auto"/>
        </w:rPr>
      </w:pPr>
    </w:p>
    <w:p>
      <w:pPr>
        <w:jc w:val="both"/>
        <w:ind w:left="260" w:firstLine="454"/>
        <w:spacing w:after="0" w:line="357" w:lineRule="auto"/>
        <w:rPr>
          <w:sz w:val="20"/>
          <w:szCs w:val="20"/>
          <w:color w:val="auto"/>
        </w:rPr>
      </w:pPr>
      <w:r>
        <w:rPr>
          <w:rFonts w:ascii="Times New Roman" w:cs="Times New Roman" w:eastAsia="Times New Roman" w:hAnsi="Times New Roman"/>
          <w:sz w:val="28"/>
          <w:szCs w:val="28"/>
          <w:color w:val="auto"/>
        </w:rPr>
        <w:t>Использование в индивидуальной и коллективной деятельности различных художественных техник и материалов: коллажа, граттажа, аппликации, компьютерной анимации, натурной мультипликации, бумажной пластики, гуаши, акварели, пастели, восковых мелков, туши, карандаша, фломастеров, пластилина, глины, подручных и природных материалов.</w:t>
      </w:r>
    </w:p>
    <w:p>
      <w:pPr>
        <w:spacing w:after="0" w:line="21" w:lineRule="exact"/>
        <w:rPr>
          <w:sz w:val="20"/>
          <w:szCs w:val="20"/>
          <w:color w:val="auto"/>
        </w:rPr>
      </w:pPr>
    </w:p>
    <w:p>
      <w:pPr>
        <w:jc w:val="both"/>
        <w:ind w:left="260" w:firstLine="454"/>
        <w:spacing w:after="0" w:line="348" w:lineRule="auto"/>
        <w:rPr>
          <w:sz w:val="20"/>
          <w:szCs w:val="20"/>
          <w:color w:val="auto"/>
        </w:rPr>
      </w:pPr>
      <w:r>
        <w:rPr>
          <w:rFonts w:ascii="Times New Roman" w:cs="Times New Roman" w:eastAsia="Times New Roman" w:hAnsi="Times New Roman"/>
          <w:sz w:val="28"/>
          <w:szCs w:val="28"/>
          <w:color w:val="auto"/>
        </w:rPr>
        <w:t>Участие в обсуждении содержания и выразительных средств произведений изобразительного искусства, выражение своего отношения к произведению.</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108</w:t>
      </w:r>
    </w:p>
    <w:p>
      <w:pPr>
        <w:sectPr>
          <w:pgSz w:w="11900" w:h="16838" w:orient="portrait"/>
          <w:cols w:equalWidth="0" w:num="1">
            <w:col w:w="9900"/>
          </w:cols>
          <w:pgMar w:left="1440" w:top="1144" w:right="566" w:bottom="189" w:gutter="0" w:footer="0" w:header="0"/>
        </w:sectPr>
      </w:pPr>
    </w:p>
    <w:p>
      <w:pPr>
        <w:ind w:left="4740" w:hanging="279"/>
        <w:spacing w:after="0"/>
        <w:tabs>
          <w:tab w:leader="none" w:pos="4740" w:val="left"/>
        </w:tabs>
        <w:numPr>
          <w:ilvl w:val="0"/>
          <w:numId w:val="188"/>
        </w:numPr>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Музыка</w:t>
      </w:r>
    </w:p>
    <w:p>
      <w:pPr>
        <w:spacing w:after="0" w:line="170" w:lineRule="exact"/>
        <w:rPr>
          <w:sz w:val="20"/>
          <w:szCs w:val="20"/>
          <w:color w:val="auto"/>
        </w:rPr>
      </w:pPr>
    </w:p>
    <w:p>
      <w:pPr>
        <w:jc w:val="both"/>
        <w:ind w:left="260" w:firstLine="709"/>
        <w:spacing w:after="0" w:line="355" w:lineRule="auto"/>
        <w:rPr>
          <w:sz w:val="20"/>
          <w:szCs w:val="20"/>
          <w:color w:val="auto"/>
        </w:rPr>
      </w:pPr>
      <w:r>
        <w:rPr>
          <w:rFonts w:ascii="Times New Roman" w:cs="Times New Roman" w:eastAsia="Times New Roman" w:hAnsi="Times New Roman"/>
          <w:sz w:val="28"/>
          <w:szCs w:val="28"/>
          <w:b w:val="1"/>
          <w:bCs w:val="1"/>
          <w:color w:val="auto"/>
        </w:rPr>
        <w:t xml:space="preserve">Музыка в жизни человека. </w:t>
      </w:r>
      <w:r>
        <w:rPr>
          <w:rFonts w:ascii="Times New Roman" w:cs="Times New Roman" w:eastAsia="Times New Roman" w:hAnsi="Times New Roman"/>
          <w:sz w:val="28"/>
          <w:szCs w:val="28"/>
          <w:color w:val="auto"/>
        </w:rPr>
        <w:t>Истоки возникновения музыки.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Рождение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музыки как естественное проявление человеческого состояния. Звучание окружающей жизни, природы, настроений, чувств и характера человека.</w:t>
      </w:r>
    </w:p>
    <w:p>
      <w:pPr>
        <w:spacing w:after="0" w:line="2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Обобщённое представление об основных образно­эмоциональных сферах музыки и о многообразии музыкальных жанров и стилей. Песня, танец, марш и их разновидности. Песенность, танцевальность, маршевость. Опера, балет, симфония, концерт, сюита, кантата, мюзикл.</w:t>
      </w:r>
    </w:p>
    <w:p>
      <w:pPr>
        <w:spacing w:after="0" w:line="2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Отечественные народные музыкальные традиции. Творчество народов России. Музыкальный и поэтический фольклор: песни, танцы, действа, обряды, скороговорки, загадки, игры­драматизации. Историческое прошлое в музыкальных образах. Народная и профессиональная музыка. Сочинения отечественных композиторов о Родине. Духовная музыка в творчестве композиторов.</w:t>
      </w:r>
    </w:p>
    <w:p>
      <w:pPr>
        <w:spacing w:after="0" w:line="13" w:lineRule="exact"/>
        <w:rPr>
          <w:sz w:val="20"/>
          <w:szCs w:val="20"/>
          <w:color w:val="auto"/>
        </w:rPr>
      </w:pPr>
    </w:p>
    <w:p>
      <w:pPr>
        <w:ind w:left="980"/>
        <w:spacing w:after="0"/>
        <w:tabs>
          <w:tab w:leader="none" w:pos="3060" w:val="left"/>
          <w:tab w:leader="none" w:pos="5920" w:val="left"/>
          <w:tab w:leader="none" w:pos="8560" w:val="left"/>
        </w:tabs>
        <w:rPr>
          <w:sz w:val="20"/>
          <w:szCs w:val="20"/>
          <w:color w:val="auto"/>
        </w:rPr>
      </w:pPr>
      <w:r>
        <w:rPr>
          <w:rFonts w:ascii="Times New Roman" w:cs="Times New Roman" w:eastAsia="Times New Roman" w:hAnsi="Times New Roman"/>
          <w:sz w:val="28"/>
          <w:szCs w:val="28"/>
          <w:b w:val="1"/>
          <w:bCs w:val="1"/>
          <w:color w:val="auto"/>
        </w:rPr>
        <w:t>Основные</w:t>
      </w:r>
      <w:r>
        <w:rPr>
          <w:sz w:val="20"/>
          <w:szCs w:val="20"/>
          <w:color w:val="auto"/>
        </w:rPr>
        <w:tab/>
      </w:r>
      <w:r>
        <w:rPr>
          <w:rFonts w:ascii="Times New Roman" w:cs="Times New Roman" w:eastAsia="Times New Roman" w:hAnsi="Times New Roman"/>
          <w:sz w:val="28"/>
          <w:szCs w:val="28"/>
          <w:b w:val="1"/>
          <w:bCs w:val="1"/>
          <w:color w:val="auto"/>
        </w:rPr>
        <w:t>закономерности</w:t>
      </w:r>
      <w:r>
        <w:rPr>
          <w:sz w:val="20"/>
          <w:szCs w:val="20"/>
          <w:color w:val="auto"/>
        </w:rPr>
        <w:tab/>
      </w:r>
      <w:r>
        <w:rPr>
          <w:rFonts w:ascii="Times New Roman" w:cs="Times New Roman" w:eastAsia="Times New Roman" w:hAnsi="Times New Roman"/>
          <w:sz w:val="28"/>
          <w:szCs w:val="28"/>
          <w:b w:val="1"/>
          <w:bCs w:val="1"/>
          <w:color w:val="auto"/>
        </w:rPr>
        <w:t>музыкального</w:t>
      </w:r>
      <w:r>
        <w:rPr>
          <w:sz w:val="20"/>
          <w:szCs w:val="20"/>
          <w:color w:val="auto"/>
        </w:rPr>
        <w:tab/>
      </w:r>
      <w:r>
        <w:rPr>
          <w:rFonts w:ascii="Times New Roman" w:cs="Times New Roman" w:eastAsia="Times New Roman" w:hAnsi="Times New Roman"/>
          <w:sz w:val="27"/>
          <w:szCs w:val="27"/>
          <w:b w:val="1"/>
          <w:bCs w:val="1"/>
          <w:color w:val="auto"/>
        </w:rPr>
        <w:t>искусства.</w:t>
      </w:r>
    </w:p>
    <w:p>
      <w:pPr>
        <w:spacing w:after="0" w:line="172"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Интонационно­образная природа музыкального искусства. Выразительность и изобразительность в музыке. Интонация как озвученное состояние, выражение эмоций и мыслей человека.</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Интонации музыкальные и речевые. Сходство и различия. Интонация —</w:t>
      </w:r>
    </w:p>
    <w:p>
      <w:pPr>
        <w:spacing w:after="0" w:line="176"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источник музыкальной речи. Основные средства музыкальной выразительности (мелодия, ритм, темп, динамика, тембр, лад и др.).</w:t>
      </w:r>
    </w:p>
    <w:p>
      <w:pPr>
        <w:spacing w:after="0" w:line="3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Музыкальная речь как способ общения между людьми, её эмоциональное воздействие. Композитор — исполнитель — слушатель. Особенности музыкальной речи в сочинениях композиторов, её выразительный смысл. Нотная запись как способ фиксации музыкальной речи. Элементы нотной грамоты.</w:t>
      </w:r>
    </w:p>
    <w:p>
      <w:pPr>
        <w:spacing w:after="0" w:line="2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Развитие музыки — сопоставление и столкновение чувств и мыслей человека, музыкальных интонаций, тем, художественных образов. Основные приёмы музыкального развития (повтор и контраст).</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109</w:t>
      </w:r>
    </w:p>
    <w:p>
      <w:pPr>
        <w:sectPr>
          <w:pgSz w:w="11900" w:h="16838" w:orient="portrait"/>
          <w:cols w:equalWidth="0" w:num="1">
            <w:col w:w="9900"/>
          </w:cols>
          <w:pgMar w:left="1440" w:top="1133" w:right="566" w:bottom="18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Формы построения музыки как обобщённое выражение художественно­образного содержания произведений. Формы одночастные, двух- и трёхчастные, вариации, рондо и др.</w:t>
      </w:r>
    </w:p>
    <w:p>
      <w:pPr>
        <w:spacing w:after="0" w:line="23"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Музыкальная картина мира. </w:t>
      </w:r>
      <w:r>
        <w:rPr>
          <w:rFonts w:ascii="Times New Roman" w:cs="Times New Roman" w:eastAsia="Times New Roman" w:hAnsi="Times New Roman"/>
          <w:sz w:val="28"/>
          <w:szCs w:val="28"/>
          <w:color w:val="auto"/>
        </w:rPr>
        <w:t>Интонационное богатство музыкального</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мира. Общие представления о музыкальной жизни страны. Детские хоровые и инструментальные коллективы, ансамбли песни и танца. Выдающиеся исполнительские коллективы (хоровые, симфонические). Музыкальные театры. Конкурсы и фестивали музыкантов. Музыка для детей: радио- и телепередачи, видеофильмы, звукозаписи (CD, DVD).</w:t>
      </w:r>
    </w:p>
    <w:p>
      <w:pPr>
        <w:spacing w:after="0" w:line="18"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Различные виды музыки: вокальная, инструментальная; сольная, хоровая, оркестровая. Певческие голоса: детские, женские, мужские. Хоры: детский, женский, мужской, смешанный. Музыкальные инструменты. Оркестры: симфонический, духовой, народных инструментов.</w:t>
      </w:r>
    </w:p>
    <w:p>
      <w:pPr>
        <w:spacing w:after="0" w:line="2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Народное и профессиональное музыкальное творчество разных стран мира. Многообразие этнокультурных, исторически сложившихся традиций. Региональные музыкально­поэтические традиции: содержание, образная сфера и музыкальный язык.</w:t>
      </w:r>
    </w:p>
    <w:p>
      <w:pPr>
        <w:spacing w:after="0" w:line="11" w:lineRule="exact"/>
        <w:rPr>
          <w:sz w:val="20"/>
          <w:szCs w:val="20"/>
          <w:color w:val="auto"/>
        </w:rPr>
      </w:pPr>
    </w:p>
    <w:p>
      <w:pPr>
        <w:ind w:left="4100" w:hanging="283"/>
        <w:spacing w:after="0"/>
        <w:tabs>
          <w:tab w:leader="none" w:pos="4100" w:val="left"/>
        </w:tabs>
        <w:numPr>
          <w:ilvl w:val="0"/>
          <w:numId w:val="189"/>
        </w:numPr>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Технология (Труд)</w:t>
      </w:r>
    </w:p>
    <w:p>
      <w:pPr>
        <w:spacing w:after="0" w:line="17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b w:val="1"/>
          <w:bCs w:val="1"/>
          <w:color w:val="auto"/>
        </w:rPr>
        <w:t>Общекультурные и общетрудовые компетенции. Основы культуры труда, самообслуживания</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Трудовая деятельность и её значение в жизни человека. Рукотворный мир как результат труда человека; разнообразие предметов рукотворного мира (техника, предметы быта и декоративно­прикладного искусства и т. д.) разных народов России (на примере 2—3 народов). Особенности тематики, материалов, внешнего вида изделий декоративного искусства разных народов, отражающие природные, географические и социальные условия конкретного народа.</w:t>
      </w:r>
    </w:p>
    <w:p>
      <w:pPr>
        <w:spacing w:after="0" w:line="2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Элементарные общие правила создания предметов рукотворного мира (удобство, эстетическая выразительность, прочность; гармония предметов и окружающей среды). Бережное отношение к природе как источнику сырьевых ресурсов. Мастера и их профессии.</w:t>
      </w:r>
    </w:p>
    <w:p>
      <w:pPr>
        <w:spacing w:after="0" w:line="20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110</w:t>
      </w:r>
    </w:p>
    <w:p>
      <w:pPr>
        <w:sectPr>
          <w:pgSz w:w="11900" w:h="16838" w:orient="portrait"/>
          <w:cols w:equalWidth="0" w:num="1">
            <w:col w:w="9900"/>
          </w:cols>
          <w:pgMar w:left="1440" w:top="1144" w:right="566" w:bottom="189"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Анализ задания, организация рабочего места в зависимости от вида работы, планирование трудового процесса. Рациональное размещение на рабочем месте материалов и инструментов, распределение рабочего времени. Отбор и анализ информации (из учебника и других дидактических материалов), её использование в организации работы. Контроль и корректировка хода работы. Работа в малых группах, осуществление сотрудничества, выполнение социальных ролей (руководитель и подчинённый).</w:t>
      </w:r>
    </w:p>
    <w:p>
      <w:pPr>
        <w:spacing w:after="0" w:line="1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Элементарная творческая и проектная деятельность (создание замысла, его детализация и воплощение). Несложные коллективные, групповые и индивидуальные проекты. Культура межличностных отношений в совместной деятельности. Результат проектной деятельности — изделия, услуги (например, помощь ветеранам, пенсионерам, инвалидам), праздники и т.п.</w:t>
      </w:r>
    </w:p>
    <w:p>
      <w:pPr>
        <w:spacing w:after="0" w:line="21"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8"/>
          <w:szCs w:val="28"/>
          <w:color w:val="auto"/>
        </w:rPr>
        <w:t>Выполнение доступных видов работ по самообслуживанию, домашнему труду, оказание доступных видов помощи малышам, взрослым и сверстникам.</w:t>
      </w:r>
    </w:p>
    <w:p>
      <w:pPr>
        <w:spacing w:after="0" w:line="15" w:lineRule="exact"/>
        <w:rPr>
          <w:sz w:val="20"/>
          <w:szCs w:val="20"/>
          <w:color w:val="auto"/>
        </w:rPr>
      </w:pPr>
    </w:p>
    <w:p>
      <w:pPr>
        <w:ind w:left="260" w:firstLine="708"/>
        <w:spacing w:after="0" w:line="295" w:lineRule="auto"/>
        <w:rPr>
          <w:sz w:val="20"/>
          <w:szCs w:val="20"/>
          <w:color w:val="auto"/>
        </w:rPr>
      </w:pPr>
      <w:r>
        <w:rPr>
          <w:rFonts w:ascii="Times New Roman" w:cs="Times New Roman" w:eastAsia="Times New Roman" w:hAnsi="Times New Roman"/>
          <w:sz w:val="28"/>
          <w:szCs w:val="28"/>
          <w:b w:val="1"/>
          <w:bCs w:val="1"/>
          <w:color w:val="auto"/>
        </w:rPr>
        <w:t>Технология ручной обработки материалов</w:t>
      </w:r>
      <w:r>
        <w:rPr>
          <w:rFonts w:ascii="Times New Roman" w:cs="Times New Roman" w:eastAsia="Times New Roman" w:hAnsi="Times New Roman"/>
          <w:sz w:val="36"/>
          <w:szCs w:val="36"/>
          <w:color w:val="auto"/>
          <w:vertAlign w:val="superscript"/>
        </w:rPr>
        <w:t>20</w:t>
      </w:r>
      <w:r>
        <w:rPr>
          <w:rFonts w:ascii="Times New Roman" w:cs="Times New Roman" w:eastAsia="Times New Roman" w:hAnsi="Times New Roman"/>
          <w:sz w:val="28"/>
          <w:szCs w:val="28"/>
          <w:b w:val="1"/>
          <w:bCs w:val="1"/>
          <w:color w:val="auto"/>
        </w:rPr>
        <w:t>. Элементы графической грамоты.</w:t>
      </w:r>
    </w:p>
    <w:p>
      <w:pPr>
        <w:spacing w:after="0" w:line="7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Общее понятие о материалах, их происхождении. Исследование элементарных физических, механических и технологических свойств доступных материалов. Многообразие материалов и их практическое применение в жизни.</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Подготовка материалов к работе. Экономное расходование материалов. Выбор материалов по их декоративно­художественным и конструктивным свойствам, использование соответствующих способов обработки материалов в зависимости от назначения изделия.</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Инструменты и приспособления для обработки материалов (знание названий используемых инструментов), выполнение приёмов их рационального и безопасного использования.</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165735</wp:posOffset>
                </wp:positionH>
                <wp:positionV relativeFrom="paragraph">
                  <wp:posOffset>473710</wp:posOffset>
                </wp:positionV>
                <wp:extent cx="1829435"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9435"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05pt,37.3pt" to="157.1pt,37.3pt" o:allowincell="f" strokecolor="#00000A"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260" w:firstLine="456"/>
        <w:spacing w:after="0" w:line="214" w:lineRule="auto"/>
        <w:tabs>
          <w:tab w:leader="none" w:pos="894" w:val="left"/>
        </w:tabs>
        <w:numPr>
          <w:ilvl w:val="0"/>
          <w:numId w:val="19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В начальной школе могут использоваться любые доступные в обработке учащимся экологически безопасные материалы (природные, бумажные, текстильные, синтетические и др.), материалы, используемые в декоративно­прикладном творчестве региона, в котором проживают школьники.</w:t>
      </w:r>
    </w:p>
    <w:p>
      <w:pPr>
        <w:spacing w:after="0" w:line="11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111</w:t>
      </w:r>
    </w:p>
    <w:p>
      <w:pPr>
        <w:sectPr>
          <w:pgSz w:w="11900" w:h="16838" w:orient="portrait"/>
          <w:cols w:equalWidth="0" w:num="1">
            <w:col w:w="9900"/>
          </w:cols>
          <w:pgMar w:left="1440" w:top="1144" w:right="566" w:bottom="189" w:gutter="0" w:footer="0" w:header="0"/>
        </w:sectPr>
      </w:pPr>
    </w:p>
    <w:p>
      <w:pPr>
        <w:ind w:left="260" w:firstLine="708"/>
        <w:spacing w:after="0" w:line="348" w:lineRule="auto"/>
        <w:rPr>
          <w:sz w:val="20"/>
          <w:szCs w:val="20"/>
          <w:color w:val="auto"/>
        </w:rPr>
      </w:pPr>
      <w:r>
        <w:rPr>
          <w:rFonts w:ascii="Times New Roman" w:cs="Times New Roman" w:eastAsia="Times New Roman" w:hAnsi="Times New Roman"/>
          <w:sz w:val="28"/>
          <w:szCs w:val="28"/>
          <w:color w:val="auto"/>
        </w:rPr>
        <w:t>Общее представление о технологическом процессе: анализ устройства и назначения изделия; выстраивание последовательности практических действий</w:t>
      </w:r>
    </w:p>
    <w:p>
      <w:pPr>
        <w:spacing w:after="0" w:line="32" w:lineRule="exact"/>
        <w:rPr>
          <w:sz w:val="20"/>
          <w:szCs w:val="20"/>
          <w:color w:val="auto"/>
        </w:rPr>
      </w:pPr>
    </w:p>
    <w:p>
      <w:pPr>
        <w:jc w:val="both"/>
        <w:ind w:left="260" w:firstLine="2"/>
        <w:spacing w:after="0" w:line="349" w:lineRule="auto"/>
        <w:tabs>
          <w:tab w:leader="none" w:pos="531" w:val="left"/>
        </w:tabs>
        <w:numPr>
          <w:ilvl w:val="0"/>
          <w:numId w:val="19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технологических операций; подбор материалов и инструментов; экономная разметка; обработка с целью получения деталей, сборка, отделка изделия;</w:t>
      </w:r>
    </w:p>
    <w:p>
      <w:pPr>
        <w:spacing w:after="0" w:line="30"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проверка изделия в действии, внесение необходимых дополнений и изменений. Называние и выполнение основных технологических операций ручной обработки материалов: разметка деталей (на глаз, по шаблону, трафарету, лекалу, копированием, с помощью линейки, угольника, циркуля), выделение</w:t>
      </w:r>
    </w:p>
    <w:p>
      <w:pPr>
        <w:spacing w:after="0" w:line="22"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деталей (отрывание, резание ножницами, канцелярским ножом), формообразование деталей (сгибание, складывание и др.), сборка изделия (клеевое, ниточное, проволочное, винтовое и другие виды соединения), отделка изделия или его деталей (окрашивание, вышивка, аппликация и др.). Выполнение отделки в соответствии с особенностями декоративных орнаментов разных народов России (растительный, геометрический и другие орнаменты).</w:t>
      </w:r>
    </w:p>
    <w:p>
      <w:pPr>
        <w:spacing w:after="0" w:line="1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Использование измерений и построений для решения практических задач. Виды условных графических изображений: рисунок, простейший чертёж, эскиз, развёртка, схема (их узнавание). Назначение линий чертежа (контур, линия надреза, сгиба, размерная, осевая, центровая, разрыва). Чтение условных графических изображений. Разметка деталей с опорой на простейший чертёж, эскиз. Изготовление изделий по рисунку, простейшему чертежу или эскизу, схеме.</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Конструирование и моделирование</w:t>
      </w:r>
    </w:p>
    <w:p>
      <w:pPr>
        <w:spacing w:after="0" w:line="173"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Общее представление о конструировании как создании конструкции каких­либо изделий (технических, бытовых, учебных и пр.). Изделие, деталь изделия (общее представление). Понятие о конструкции изделия; различные виды конструкций и способы их сборки. Виды и способы соединения деталей. Основные требования к изделию (соответствие материала, конструкции и внешнего оформления назначению изделия).</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112</w:t>
      </w:r>
    </w:p>
    <w:p>
      <w:pPr>
        <w:sectPr>
          <w:pgSz w:w="11900" w:h="16838" w:orient="portrait"/>
          <w:cols w:equalWidth="0" w:num="1">
            <w:col w:w="9900"/>
          </w:cols>
          <w:pgMar w:left="1440" w:top="1144" w:right="566" w:bottom="189" w:gutter="0" w:footer="0" w:header="0"/>
        </w:sect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Конструирование и моделирование изделий из различных материалов по образцу, рисунку, простейшему чертежу или эскизу и по заданным условиям (технико­технологическим, функциональным, декоративно­художественным и пр.). Конструирование и моделирование на компьютере и в интерактивном конструкторе.</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Практика работы на компьютере</w:t>
      </w:r>
    </w:p>
    <w:p>
      <w:pPr>
        <w:spacing w:after="0" w:line="173"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8"/>
          <w:szCs w:val="28"/>
          <w:color w:val="auto"/>
        </w:rPr>
        <w:t>Информация и её отбор. Способы получения, хранения, переработки информации.</w:t>
      </w:r>
    </w:p>
    <w:p>
      <w:pPr>
        <w:spacing w:after="0" w:line="3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Назначение основных устройств компьютера для ввода, вывода, обработки информации. Включение и выключение компьютера и подключаемых к нему устройств. Клавиатура, общее представление о правилах клавиатурного письма, пользование мышью, использование простейших средств текстового редактора. Простейшие приёмы поиска информации: по ключевым словам. Соблюдение безопасных приёмов труда при работе на компьютере; бережное отношение к техническим устройствам. Работа с ЦОР (цифровыми образовательными ресурсами), готовыми материалами на электронных носителях (CD).</w:t>
      </w:r>
    </w:p>
    <w:p>
      <w:pPr>
        <w:spacing w:after="0" w:line="2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Работа с простыми информационными объектами (текст, таблица, схема, рисунок): преобразование, создание, сохранение, удаление. Создание небольшого текста по интересной детям тематике. Вывод текста на принтер. Использование рисунков из ресурса компьютера, программ Word и Power Point.</w:t>
      </w:r>
    </w:p>
    <w:p>
      <w:pPr>
        <w:spacing w:after="0" w:line="11" w:lineRule="exact"/>
        <w:rPr>
          <w:sz w:val="20"/>
          <w:szCs w:val="20"/>
          <w:color w:val="auto"/>
        </w:rPr>
      </w:pPr>
    </w:p>
    <w:p>
      <w:pPr>
        <w:ind w:left="3940" w:hanging="423"/>
        <w:spacing w:after="0"/>
        <w:tabs>
          <w:tab w:leader="none" w:pos="3940" w:val="left"/>
        </w:tabs>
        <w:numPr>
          <w:ilvl w:val="0"/>
          <w:numId w:val="192"/>
        </w:numPr>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Физическая культура</w:t>
      </w:r>
    </w:p>
    <w:p>
      <w:pPr>
        <w:spacing w:after="0" w:line="160" w:lineRule="exact"/>
        <w:rPr>
          <w:rFonts w:ascii="Times New Roman" w:cs="Times New Roman" w:eastAsia="Times New Roman" w:hAnsi="Times New Roman"/>
          <w:sz w:val="28"/>
          <w:szCs w:val="28"/>
          <w:b w:val="1"/>
          <w:bCs w:val="1"/>
          <w:i w:val="1"/>
          <w:iCs w:val="1"/>
          <w:color w:val="auto"/>
        </w:rPr>
      </w:pPr>
    </w:p>
    <w:p>
      <w:pPr>
        <w:ind w:left="980"/>
        <w:spacing w:after="0"/>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Знания по физической культуре</w:t>
      </w:r>
    </w:p>
    <w:p>
      <w:pPr>
        <w:spacing w:after="0" w:line="161" w:lineRule="exact"/>
        <w:rPr>
          <w:rFonts w:ascii="Times New Roman" w:cs="Times New Roman" w:eastAsia="Times New Roman" w:hAnsi="Times New Roman"/>
          <w:sz w:val="28"/>
          <w:szCs w:val="28"/>
          <w:b w:val="1"/>
          <w:bCs w:val="1"/>
          <w:i w:val="1"/>
          <w:iCs w:val="1"/>
          <w:color w:val="auto"/>
        </w:rPr>
      </w:pPr>
    </w:p>
    <w:p>
      <w:pPr>
        <w:ind w:left="980"/>
        <w:spacing w:after="0"/>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color w:val="auto"/>
        </w:rPr>
        <w:t xml:space="preserve">Физическая культура. </w:t>
      </w:r>
      <w:r>
        <w:rPr>
          <w:rFonts w:ascii="Times New Roman" w:cs="Times New Roman" w:eastAsia="Times New Roman" w:hAnsi="Times New Roman"/>
          <w:sz w:val="28"/>
          <w:szCs w:val="28"/>
          <w:color w:val="auto"/>
        </w:rPr>
        <w:t>Правила предупреждения травматизма во время</w:t>
      </w:r>
    </w:p>
    <w:p>
      <w:pPr>
        <w:spacing w:after="0" w:line="17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занятий физическими упражнениями: организация мест занятий, подбор одежды, обуви и инвентаря. Правила личной гигиены.</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color w:val="auto"/>
        </w:rPr>
        <w:t xml:space="preserve">Физические упражнения. </w:t>
      </w:r>
      <w:r>
        <w:rPr>
          <w:rFonts w:ascii="Times New Roman" w:cs="Times New Roman" w:eastAsia="Times New Roman" w:hAnsi="Times New Roman"/>
          <w:sz w:val="28"/>
          <w:szCs w:val="28"/>
          <w:color w:val="auto"/>
        </w:rPr>
        <w:t>Физические упражнения,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их влияние на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физическое развитие и развитие физических качеств, основы спортивной техники изучаемых упражнений. Физическая подготовка и её связь с развитием</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113</w:t>
      </w:r>
    </w:p>
    <w:p>
      <w:pPr>
        <w:sectPr>
          <w:pgSz w:w="11900" w:h="16838" w:orient="portrait"/>
          <w:cols w:equalWidth="0" w:num="1">
            <w:col w:w="9900"/>
          </w:cols>
          <w:pgMar w:left="1440" w:top="1144" w:right="566" w:bottom="189"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основных физических качеств. Характеристика основных физических качеств:</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силы, быстроты, выносливости, гибкости и равновесия.</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Способы физкультурной деятельности</w:t>
      </w:r>
    </w:p>
    <w:p>
      <w:pPr>
        <w:spacing w:after="0" w:line="17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color w:val="auto"/>
        </w:rPr>
        <w:t xml:space="preserve">Самостоятельные занятия. </w:t>
      </w:r>
      <w:r>
        <w:rPr>
          <w:rFonts w:ascii="Times New Roman" w:cs="Times New Roman" w:eastAsia="Times New Roman" w:hAnsi="Times New Roman"/>
          <w:sz w:val="28"/>
          <w:szCs w:val="28"/>
          <w:color w:val="auto"/>
        </w:rPr>
        <w:t>Выполнение комплексов упражнений для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формирования правильной осанки и развития мышц туловища, развития основных физических качеств; проведение оздоровительных занятий в режиме дня (утренняя зарядка, физкультминутки).</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color w:val="auto"/>
        </w:rPr>
        <w:t xml:space="preserve">Самостоятельные игры и развлечения. </w:t>
      </w:r>
      <w:r>
        <w:rPr>
          <w:rFonts w:ascii="Times New Roman" w:cs="Times New Roman" w:eastAsia="Times New Roman" w:hAnsi="Times New Roman"/>
          <w:sz w:val="28"/>
          <w:szCs w:val="28"/>
          <w:color w:val="auto"/>
        </w:rPr>
        <w:t>Организация и проведение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подвижных игр (на спортивных площадках и в спортивных залах). Соблюдение правил игр.</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Физическое совершенствование</w:t>
      </w:r>
    </w:p>
    <w:p>
      <w:pPr>
        <w:spacing w:after="0" w:line="17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color w:val="auto"/>
        </w:rPr>
        <w:t xml:space="preserve">Физкультурно­оздоровительная деятельность. </w:t>
      </w:r>
      <w:r>
        <w:rPr>
          <w:rFonts w:ascii="Times New Roman" w:cs="Times New Roman" w:eastAsia="Times New Roman" w:hAnsi="Times New Roman"/>
          <w:sz w:val="28"/>
          <w:szCs w:val="28"/>
          <w:color w:val="auto"/>
        </w:rPr>
        <w:t>Комплексы физических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упражнений для утренней зарядки, физкультминуток, занятий по профилактике и коррекции нарушений осанки.</w:t>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8"/>
          <w:szCs w:val="28"/>
          <w:color w:val="auto"/>
        </w:rPr>
        <w:t>Комплексы упражнений на развитие физических качеств.</w:t>
      </w:r>
    </w:p>
    <w:p>
      <w:pPr>
        <w:spacing w:after="0" w:line="16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8"/>
          <w:szCs w:val="28"/>
          <w:color w:val="auto"/>
        </w:rPr>
        <w:t>Комплексы дыхательных упражнений. Гимнастика для глаз.</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Спортивно­оздоровительная деятельность.</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Гимнастика.</w:t>
      </w:r>
    </w:p>
    <w:p>
      <w:pPr>
        <w:spacing w:after="0" w:line="17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Организующие команды и приёмы. </w:t>
      </w:r>
      <w:r>
        <w:rPr>
          <w:rFonts w:ascii="Times New Roman" w:cs="Times New Roman" w:eastAsia="Times New Roman" w:hAnsi="Times New Roman"/>
          <w:sz w:val="28"/>
          <w:szCs w:val="28"/>
          <w:color w:val="auto"/>
        </w:rPr>
        <w:t>Простейшие виды построений.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Строевые действия в шеренге и колонне; выполнение простейших строевых команд с одновременным показом учителя.</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i w:val="1"/>
          <w:iCs w:val="1"/>
          <w:color w:val="auto"/>
        </w:rPr>
        <w:t xml:space="preserve">Упражнения </w:t>
      </w:r>
      <w:r>
        <w:rPr>
          <w:rFonts w:ascii="Times New Roman" w:cs="Times New Roman" w:eastAsia="Times New Roman" w:hAnsi="Times New Roman"/>
          <w:sz w:val="28"/>
          <w:szCs w:val="28"/>
          <w:color w:val="auto"/>
        </w:rPr>
        <w:t>без предметов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(для различных групп мышц)</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 с предметами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(гимнастические палки, флажки, обручи, малые и большие мячи).</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 xml:space="preserve">Опорный прыжок: </w:t>
      </w:r>
      <w:r>
        <w:rPr>
          <w:rFonts w:ascii="Times New Roman" w:cs="Times New Roman" w:eastAsia="Times New Roman" w:hAnsi="Times New Roman"/>
          <w:sz w:val="28"/>
          <w:szCs w:val="28"/>
          <w:color w:val="auto"/>
        </w:rPr>
        <w:t>имитационные упражнения,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подводящие упражнения</w:t>
      </w:r>
    </w:p>
    <w:p>
      <w:pPr>
        <w:spacing w:after="0" w:line="174" w:lineRule="exact"/>
        <w:rPr>
          <w:sz w:val="20"/>
          <w:szCs w:val="20"/>
          <w:color w:val="auto"/>
        </w:rPr>
      </w:pPr>
    </w:p>
    <w:p>
      <w:pPr>
        <w:ind w:left="260" w:firstLine="2"/>
        <w:spacing w:after="0" w:line="349" w:lineRule="auto"/>
        <w:tabs>
          <w:tab w:leader="none" w:pos="471" w:val="left"/>
        </w:tabs>
        <w:numPr>
          <w:ilvl w:val="0"/>
          <w:numId w:val="19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прыжкам с разбега через гимнастического козла (с повышенной организацией техники безопасности).</w:t>
      </w:r>
    </w:p>
    <w:p>
      <w:pPr>
        <w:spacing w:after="0" w:line="3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Гимнастические упражнения прикладного характера. </w:t>
      </w:r>
      <w:r>
        <w:rPr>
          <w:rFonts w:ascii="Times New Roman" w:cs="Times New Roman" w:eastAsia="Times New Roman" w:hAnsi="Times New Roman"/>
          <w:sz w:val="28"/>
          <w:szCs w:val="28"/>
          <w:color w:val="auto"/>
        </w:rPr>
        <w:t>Ходьба,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бег,</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метания. Прыжки со скакалкой. Передвижение по гимнастической стенке. Преодоление полосы препятствий с элементами лазанья и перелезания, переползания, передвижение по наклонной гимнастической скамейке.</w:t>
      </w:r>
    </w:p>
    <w:p>
      <w:pPr>
        <w:spacing w:after="0" w:line="20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114</w:t>
      </w:r>
    </w:p>
    <w:p>
      <w:pPr>
        <w:sectPr>
          <w:pgSz w:w="11900" w:h="16838" w:orient="portrait"/>
          <w:cols w:equalWidth="0" w:num="1">
            <w:col w:w="9900"/>
          </w:cols>
          <w:pgMar w:left="1440" w:top="1130" w:right="566" w:bottom="189"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Упражнения в поднимании и переноске грузов</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подход к предмету с</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нужной стороны, правильный захват его для переноски, умение нести, точно и мягко опускать предмет (предметы: мячи, гимнастические палки, обручи, скамейки, маты, гимнастический «козел», «конь» и т.д.).</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Лёгкая атлетика.</w:t>
      </w:r>
    </w:p>
    <w:p>
      <w:pPr>
        <w:spacing w:after="0" w:line="17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Ходьба: </w:t>
      </w:r>
      <w:r>
        <w:rPr>
          <w:rFonts w:ascii="Times New Roman" w:cs="Times New Roman" w:eastAsia="Times New Roman" w:hAnsi="Times New Roman"/>
          <w:sz w:val="28"/>
          <w:szCs w:val="28"/>
          <w:color w:val="auto"/>
        </w:rPr>
        <w:t>парами,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 кругу парами;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 умеренном темпе в колонне по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одному в обход зала за учителем. Ходьба с сохранением правильной осанки. Ходьба в чередовании с бегом.</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Беговые упражнения: </w:t>
      </w:r>
      <w:r>
        <w:rPr>
          <w:rFonts w:ascii="Times New Roman" w:cs="Times New Roman" w:eastAsia="Times New Roman" w:hAnsi="Times New Roman"/>
          <w:sz w:val="28"/>
          <w:szCs w:val="28"/>
          <w:color w:val="auto"/>
        </w:rPr>
        <w:t>с высоким подниманием бедра,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 изменением</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направления движения, из разных исходных положений; челночный бег; высокий старт с последующим ускорением.</w:t>
      </w:r>
    </w:p>
    <w:p>
      <w:pPr>
        <w:spacing w:after="0" w:line="2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Прыжковые упражнения: </w:t>
      </w:r>
      <w:r>
        <w:rPr>
          <w:rFonts w:ascii="Times New Roman" w:cs="Times New Roman" w:eastAsia="Times New Roman" w:hAnsi="Times New Roman"/>
          <w:sz w:val="28"/>
          <w:szCs w:val="28"/>
          <w:color w:val="auto"/>
        </w:rPr>
        <w:t>на одной ноге и двух ногах на месте и с</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продвижением; в длину и высоту; спрыгивание и запрыгивание.</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 xml:space="preserve">Броски: </w:t>
      </w:r>
      <w:r>
        <w:rPr>
          <w:rFonts w:ascii="Times New Roman" w:cs="Times New Roman" w:eastAsia="Times New Roman" w:hAnsi="Times New Roman"/>
          <w:sz w:val="28"/>
          <w:szCs w:val="28"/>
          <w:color w:val="auto"/>
        </w:rPr>
        <w:t>большого мяча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(1</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кг)</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 дальность разными способами.</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 xml:space="preserve">Метание:  </w:t>
      </w:r>
      <w:r>
        <w:rPr>
          <w:rFonts w:ascii="Times New Roman" w:cs="Times New Roman" w:eastAsia="Times New Roman" w:hAnsi="Times New Roman"/>
          <w:sz w:val="28"/>
          <w:szCs w:val="28"/>
          <w:color w:val="auto"/>
        </w:rPr>
        <w:t>малого  мяча  в  вертикальную  и  горизонтальную  цель  и  на</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дальность.</w:t>
      </w:r>
    </w:p>
    <w:p>
      <w:pPr>
        <w:spacing w:after="0" w:line="159" w:lineRule="exact"/>
        <w:rPr>
          <w:sz w:val="20"/>
          <w:szCs w:val="20"/>
          <w:color w:val="auto"/>
        </w:rPr>
      </w:pPr>
    </w:p>
    <w:p>
      <w:pPr>
        <w:ind w:left="980"/>
        <w:spacing w:after="0"/>
        <w:tabs>
          <w:tab w:leader="none" w:pos="2260" w:val="left"/>
          <w:tab w:leader="none" w:pos="3980" w:val="left"/>
          <w:tab w:leader="none" w:pos="5960" w:val="left"/>
          <w:tab w:leader="none" w:pos="6440" w:val="left"/>
          <w:tab w:leader="none" w:pos="7520" w:val="left"/>
          <w:tab w:leader="none" w:pos="8980" w:val="left"/>
        </w:tabs>
        <w:rPr>
          <w:sz w:val="20"/>
          <w:szCs w:val="20"/>
          <w:color w:val="auto"/>
        </w:rPr>
      </w:pPr>
      <w:r>
        <w:rPr>
          <w:rFonts w:ascii="Times New Roman" w:cs="Times New Roman" w:eastAsia="Times New Roman" w:hAnsi="Times New Roman"/>
          <w:sz w:val="28"/>
          <w:szCs w:val="28"/>
          <w:b w:val="1"/>
          <w:bCs w:val="1"/>
          <w:color w:val="auto"/>
        </w:rPr>
        <w:t>Лыжная</w:t>
        <w:tab/>
        <w:t>подготовка.</w:t>
      </w:r>
      <w:r>
        <w:rPr>
          <w:sz w:val="20"/>
          <w:szCs w:val="20"/>
          <w:color w:val="auto"/>
        </w:rPr>
        <w:tab/>
      </w:r>
      <w:r>
        <w:rPr>
          <w:rFonts w:ascii="Times New Roman" w:cs="Times New Roman" w:eastAsia="Times New Roman" w:hAnsi="Times New Roman"/>
          <w:sz w:val="28"/>
          <w:szCs w:val="28"/>
          <w:color w:val="auto"/>
        </w:rPr>
        <w:t>Передвижение</w:t>
        <w:tab/>
        <w:t>на</w:t>
        <w:tab/>
        <w:t>лыжах;</w:t>
        <w:tab/>
        <w:t>повороты;</w:t>
      </w:r>
      <w:r>
        <w:rPr>
          <w:sz w:val="20"/>
          <w:szCs w:val="20"/>
          <w:color w:val="auto"/>
        </w:rPr>
        <w:tab/>
      </w:r>
      <w:r>
        <w:rPr>
          <w:rFonts w:ascii="Times New Roman" w:cs="Times New Roman" w:eastAsia="Times New Roman" w:hAnsi="Times New Roman"/>
          <w:sz w:val="27"/>
          <w:szCs w:val="27"/>
          <w:color w:val="auto"/>
        </w:rPr>
        <w:t>спуски;</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подъёмы; торможение.</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Плавание.</w:t>
      </w:r>
    </w:p>
    <w:p>
      <w:pPr>
        <w:spacing w:after="0" w:line="173"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Подводящие упражнения: </w:t>
      </w:r>
      <w:r>
        <w:rPr>
          <w:rFonts w:ascii="Times New Roman" w:cs="Times New Roman" w:eastAsia="Times New Roman" w:hAnsi="Times New Roman"/>
          <w:sz w:val="28"/>
          <w:szCs w:val="28"/>
          <w:color w:val="auto"/>
        </w:rPr>
        <w:t>вхождение в воду;</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передвижение по дну</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бассейна; упражнения на всплывание; лежание и скольжение; упражнения на согласование работы рук и ног. Игры в воде.</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Подвижные игры и элементы спортивных игр</w:t>
      </w:r>
    </w:p>
    <w:p>
      <w:pPr>
        <w:spacing w:after="0" w:line="173"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8"/>
          <w:szCs w:val="28"/>
          <w:i w:val="1"/>
          <w:iCs w:val="1"/>
          <w:color w:val="auto"/>
        </w:rPr>
        <w:t xml:space="preserve">На материале гимнастики: </w:t>
      </w:r>
      <w:r>
        <w:rPr>
          <w:rFonts w:ascii="Times New Roman" w:cs="Times New Roman" w:eastAsia="Times New Roman" w:hAnsi="Times New Roman"/>
          <w:sz w:val="28"/>
          <w:szCs w:val="28"/>
          <w:color w:val="auto"/>
        </w:rPr>
        <w:t>игровые задания с использованием строевых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упражнений, упражнений на внимание, силу, ловкость и координацию.</w:t>
      </w:r>
    </w:p>
    <w:p>
      <w:pPr>
        <w:spacing w:after="0" w:line="32"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8"/>
          <w:szCs w:val="28"/>
          <w:i w:val="1"/>
          <w:iCs w:val="1"/>
          <w:color w:val="auto"/>
        </w:rPr>
        <w:t xml:space="preserve">На материале лёгкой атлетики: </w:t>
      </w:r>
      <w:r>
        <w:rPr>
          <w:rFonts w:ascii="Times New Roman" w:cs="Times New Roman" w:eastAsia="Times New Roman" w:hAnsi="Times New Roman"/>
          <w:sz w:val="28"/>
          <w:szCs w:val="28"/>
          <w:color w:val="auto"/>
        </w:rPr>
        <w:t>прыжки,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бег,</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метания и броски;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упражнения на координацию, выносливость и быстроту.</w:t>
      </w:r>
    </w:p>
    <w:p>
      <w:pPr>
        <w:spacing w:after="0" w:line="33"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8"/>
          <w:szCs w:val="28"/>
          <w:i w:val="1"/>
          <w:iCs w:val="1"/>
          <w:color w:val="auto"/>
        </w:rPr>
        <w:t xml:space="preserve">На материале лыжной подготовки: </w:t>
      </w:r>
      <w:r>
        <w:rPr>
          <w:rFonts w:ascii="Times New Roman" w:cs="Times New Roman" w:eastAsia="Times New Roman" w:hAnsi="Times New Roman"/>
          <w:sz w:val="28"/>
          <w:szCs w:val="28"/>
          <w:color w:val="auto"/>
        </w:rPr>
        <w:t>эстафеты в передвижении на лыжах,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упражнения на выносливость и координацию.</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На материале спортивных игр:</w:t>
      </w:r>
    </w:p>
    <w:p>
      <w:pPr>
        <w:spacing w:after="0" w:line="35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115</w:t>
      </w:r>
    </w:p>
    <w:p>
      <w:pPr>
        <w:sectPr>
          <w:pgSz w:w="11900" w:h="16838" w:orient="portrait"/>
          <w:cols w:equalWidth="0" w:num="1">
            <w:col w:w="9900"/>
          </w:cols>
          <w:pgMar w:left="1440" w:top="1144" w:right="566" w:bottom="189" w:gutter="0" w:footer="0" w:header="0"/>
        </w:sectPr>
      </w:pPr>
    </w:p>
    <w:p>
      <w:pPr>
        <w:jc w:val="both"/>
        <w:ind w:left="260" w:firstLine="708"/>
        <w:spacing w:after="0" w:line="348" w:lineRule="auto"/>
        <w:rPr>
          <w:sz w:val="20"/>
          <w:szCs w:val="20"/>
          <w:color w:val="auto"/>
        </w:rPr>
      </w:pPr>
      <w:r>
        <w:rPr>
          <w:rFonts w:ascii="Times New Roman" w:cs="Times New Roman" w:eastAsia="Times New Roman" w:hAnsi="Times New Roman"/>
          <w:sz w:val="28"/>
          <w:szCs w:val="28"/>
          <w:i w:val="1"/>
          <w:iCs w:val="1"/>
          <w:color w:val="auto"/>
        </w:rPr>
        <w:t xml:space="preserve">Футбол: </w:t>
      </w:r>
      <w:r>
        <w:rPr>
          <w:rFonts w:ascii="Times New Roman" w:cs="Times New Roman" w:eastAsia="Times New Roman" w:hAnsi="Times New Roman"/>
          <w:sz w:val="28"/>
          <w:szCs w:val="28"/>
          <w:color w:val="auto"/>
        </w:rPr>
        <w:t>удар по неподвижному и катящемуся мячу;</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остановка мяча;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ведение мяча; подвижные игры на материале футбола.</w:t>
      </w:r>
    </w:p>
    <w:p>
      <w:pPr>
        <w:spacing w:after="0" w:line="3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Баскетбол: </w:t>
      </w:r>
      <w:r>
        <w:rPr>
          <w:rFonts w:ascii="Times New Roman" w:cs="Times New Roman" w:eastAsia="Times New Roman" w:hAnsi="Times New Roman"/>
          <w:sz w:val="28"/>
          <w:szCs w:val="28"/>
          <w:color w:val="auto"/>
        </w:rPr>
        <w:t>стойка баскетболиста;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специальные передвижения без мяча;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хват мяча; ведение мяча на месте; броски мяча с места двумя руками снизу из-под кольца; передача и ловля мяча на месте двумя руками от груди в паре с учителем; подвижные игры на материале баскетбола.</w:t>
      </w:r>
    </w:p>
    <w:p>
      <w:pPr>
        <w:spacing w:after="0" w:line="2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i w:val="1"/>
          <w:iCs w:val="1"/>
          <w:color w:val="auto"/>
        </w:rPr>
        <w:t>Пионербол</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броски и ловля мяча в парах через сетку двумя руками снизу</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 сверху; нижняя подача мяча (одной рукой снизу).</w:t>
      </w:r>
    </w:p>
    <w:p>
      <w:pPr>
        <w:spacing w:after="0" w:line="32"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8"/>
          <w:szCs w:val="28"/>
          <w:i w:val="1"/>
          <w:iCs w:val="1"/>
          <w:color w:val="auto"/>
        </w:rPr>
        <w:t xml:space="preserve">Волейбол: </w:t>
      </w:r>
      <w:r>
        <w:rPr>
          <w:rFonts w:ascii="Times New Roman" w:cs="Times New Roman" w:eastAsia="Times New Roman" w:hAnsi="Times New Roman"/>
          <w:sz w:val="28"/>
          <w:szCs w:val="28"/>
          <w:color w:val="auto"/>
        </w:rPr>
        <w:t>подбрасывание мяча;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подача мяча;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приём и передача мяча;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подвижные игры на материале волейбола.</w:t>
      </w:r>
    </w:p>
    <w:p>
      <w:pPr>
        <w:spacing w:after="0" w:line="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Подвижные игры разных народов</w:t>
      </w:r>
      <w:r>
        <w:rPr>
          <w:rFonts w:ascii="Times New Roman" w:cs="Times New Roman" w:eastAsia="Times New Roman" w:hAnsi="Times New Roman"/>
          <w:sz w:val="28"/>
          <w:szCs w:val="28"/>
          <w:color w:val="auto"/>
        </w:rPr>
        <w:t>.</w:t>
      </w:r>
    </w:p>
    <w:p>
      <w:pPr>
        <w:spacing w:after="0" w:line="17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i w:val="1"/>
          <w:iCs w:val="1"/>
          <w:color w:val="auto"/>
        </w:rPr>
        <w:t>Коррекционно-развивающие игры</w:t>
      </w:r>
      <w:r>
        <w:rPr>
          <w:rFonts w:ascii="Times New Roman" w:cs="Times New Roman" w:eastAsia="Times New Roman" w:hAnsi="Times New Roman"/>
          <w:sz w:val="28"/>
          <w:szCs w:val="28"/>
          <w:color w:val="auto"/>
        </w:rPr>
        <w:t>: «Порядок и беспорядок», «Узнай,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где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звонили», «Собери урожай».</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auto"/>
        </w:rPr>
        <w:t>Игры с бегом и прыжками</w:t>
      </w:r>
      <w:r>
        <w:rPr>
          <w:rFonts w:ascii="Times New Roman" w:cs="Times New Roman" w:eastAsia="Times New Roman" w:hAnsi="Times New Roman"/>
          <w:sz w:val="28"/>
          <w:szCs w:val="28"/>
          <w:color w:val="auto"/>
        </w:rPr>
        <w:t>: «Сорви шишку», «У медведя во бору»,</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«Подбеги к своему предмету», «День и ночь», «Кот и мыши», «Пятнашки»; «Прыжки по кочкам».</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i w:val="1"/>
          <w:iCs w:val="1"/>
          <w:color w:val="auto"/>
        </w:rPr>
        <w:t>Игры с мячом</w:t>
      </w:r>
      <w:r>
        <w:rPr>
          <w:rFonts w:ascii="Times New Roman" w:cs="Times New Roman" w:eastAsia="Times New Roman" w:hAnsi="Times New Roman"/>
          <w:sz w:val="28"/>
          <w:szCs w:val="28"/>
          <w:color w:val="auto"/>
        </w:rPr>
        <w:t>: «Метание мячей и мешочков»; «Кого назвали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тот 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ловит», «Мяч по кругу», «Не урони мяч».</w:t>
      </w:r>
    </w:p>
    <w:p>
      <w:pPr>
        <w:spacing w:after="0" w:line="33" w:lineRule="exact"/>
        <w:rPr>
          <w:sz w:val="20"/>
          <w:szCs w:val="20"/>
          <w:color w:val="auto"/>
        </w:rPr>
      </w:pPr>
    </w:p>
    <w:p>
      <w:pPr>
        <w:ind w:left="980" w:right="3980"/>
        <w:spacing w:after="0" w:line="372" w:lineRule="auto"/>
        <w:rPr>
          <w:sz w:val="20"/>
          <w:szCs w:val="20"/>
          <w:color w:val="auto"/>
        </w:rPr>
      </w:pPr>
      <w:r>
        <w:rPr>
          <w:rFonts w:ascii="Times New Roman" w:cs="Times New Roman" w:eastAsia="Times New Roman" w:hAnsi="Times New Roman"/>
          <w:sz w:val="27"/>
          <w:szCs w:val="27"/>
          <w:b w:val="1"/>
          <w:bCs w:val="1"/>
          <w:i w:val="1"/>
          <w:iCs w:val="1"/>
          <w:color w:val="auto"/>
        </w:rPr>
        <w:t xml:space="preserve">Адаптивная физическая реабилитация Общеразвивающие упражнения </w:t>
      </w:r>
      <w:r>
        <w:rPr>
          <w:rFonts w:ascii="Times New Roman" w:cs="Times New Roman" w:eastAsia="Times New Roman" w:hAnsi="Times New Roman"/>
          <w:sz w:val="27"/>
          <w:szCs w:val="27"/>
          <w:b w:val="1"/>
          <w:bCs w:val="1"/>
          <w:color w:val="auto"/>
        </w:rPr>
        <w:t>На материале гимнастики</w:t>
      </w:r>
    </w:p>
    <w:p>
      <w:pPr>
        <w:spacing w:after="0" w:line="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Развитие гибкости: </w:t>
      </w:r>
      <w:r>
        <w:rPr>
          <w:rFonts w:ascii="Times New Roman" w:cs="Times New Roman" w:eastAsia="Times New Roman" w:hAnsi="Times New Roman"/>
          <w:sz w:val="28"/>
          <w:szCs w:val="28"/>
          <w:color w:val="auto"/>
        </w:rPr>
        <w:t>широкие стойки на ногах;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ходьба широким шагом,</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выпадами, в приседе, с махом ногой; наклоны; выпады и полушпагаты на месте; «выкруты» с гимнастической палкой, скакалкой; махи правой и левой ногой, стоя у гимнастической стенки и при передвижениях; индивидуальные комплексы по развитию гибкости.</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Развитие координации: </w:t>
      </w:r>
      <w:r>
        <w:rPr>
          <w:rFonts w:ascii="Times New Roman" w:cs="Times New Roman" w:eastAsia="Times New Roman" w:hAnsi="Times New Roman"/>
          <w:sz w:val="28"/>
          <w:szCs w:val="28"/>
          <w:color w:val="auto"/>
        </w:rPr>
        <w:t>преодоление простых препятствий;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ходьба по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гимнастической скамейке, низкому гимнастическому бревну; воспроизведение заданной игровой позы; игры на переключение внимания, на расслабление мышц рук, ног, туловища (в положениях стоя и лёжа, сидя); перебрасывание</w:t>
      </w:r>
    </w:p>
    <w:p>
      <w:pPr>
        <w:spacing w:after="0" w:line="20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116</w:t>
      </w:r>
    </w:p>
    <w:p>
      <w:pPr>
        <w:sectPr>
          <w:pgSz w:w="11900" w:h="16838" w:orient="portrait"/>
          <w:cols w:equalWidth="0" w:num="1">
            <w:col w:w="9900"/>
          </w:cols>
          <w:pgMar w:left="1440" w:top="1144" w:right="566" w:bottom="189"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малого мяча из одной руки в другую; упражнения на переключение внимания; упражнения на расслабление отдельных мышечных групп, передвижение шагом, бегом, прыжками в разных направлениях по намеченным ориентирам и по сигналу.</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Формирование осанки: </w:t>
      </w:r>
      <w:r>
        <w:rPr>
          <w:rFonts w:ascii="Times New Roman" w:cs="Times New Roman" w:eastAsia="Times New Roman" w:hAnsi="Times New Roman"/>
          <w:sz w:val="28"/>
          <w:szCs w:val="28"/>
          <w:color w:val="auto"/>
        </w:rPr>
        <w:t>ходьба на носках,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 предметами на голове,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заданной осанкой; виды стилизованной ходьбы под музыку; комплексы корригирующих упражнений на контроль ощущений (в постановке головы, плеч, позвоночного столба), на контроль осанки в движении, положений тела и его звеньев стоя, сидя, лёжа; комплексы упражнений для укрепления мышечного корсета.</w:t>
      </w:r>
    </w:p>
    <w:p>
      <w:pPr>
        <w:spacing w:after="0" w:line="2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Развитие силовых способностей: </w:t>
      </w:r>
      <w:r>
        <w:rPr>
          <w:rFonts w:ascii="Times New Roman" w:cs="Times New Roman" w:eastAsia="Times New Roman" w:hAnsi="Times New Roman"/>
          <w:sz w:val="28"/>
          <w:szCs w:val="28"/>
          <w:color w:val="auto"/>
        </w:rPr>
        <w:t>динамические упражнения без</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отягощений (преодоление веса собственного тела), с отягощениями (набивные мячи 1 кг, гантели или мешочки с песком до 100 г, гимнастические палки и булавы), преодоление сопротивления партнера (парные упражнения); отжимания от повышенной опоры (гимнастическая скамейка).</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На материале лёгкой атлетики</w:t>
      </w:r>
    </w:p>
    <w:p>
      <w:pPr>
        <w:spacing w:after="0" w:line="17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Развитие координации: </w:t>
      </w:r>
      <w:r>
        <w:rPr>
          <w:rFonts w:ascii="Times New Roman" w:cs="Times New Roman" w:eastAsia="Times New Roman" w:hAnsi="Times New Roman"/>
          <w:sz w:val="28"/>
          <w:szCs w:val="28"/>
          <w:color w:val="auto"/>
        </w:rPr>
        <w:t>бег с изменяющимся направлением по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ограниченной опоре; пробегание коротких отрезков из разных исходных положений; прыжки через скакалку на месте на одной ноге и двух ногах поочерёдно.</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Развитие быстроты: </w:t>
      </w:r>
      <w:r>
        <w:rPr>
          <w:rFonts w:ascii="Times New Roman" w:cs="Times New Roman" w:eastAsia="Times New Roman" w:hAnsi="Times New Roman"/>
          <w:sz w:val="28"/>
          <w:szCs w:val="28"/>
          <w:color w:val="auto"/>
        </w:rPr>
        <w:t>повторное выполнение беговых упражнений с</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максимальной скоростью с высокого старта, из разных исходных положений; челночный бег; броски в стенку и ловля теннисного мяча, стоя у стены, из разных исходных положений, с поворотами.</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Развитие выносливости: </w:t>
      </w:r>
      <w:r>
        <w:rPr>
          <w:rFonts w:ascii="Times New Roman" w:cs="Times New Roman" w:eastAsia="Times New Roman" w:hAnsi="Times New Roman"/>
          <w:sz w:val="28"/>
          <w:szCs w:val="28"/>
          <w:color w:val="auto"/>
        </w:rPr>
        <w:t>равномерный бег в режиме умеренной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интенсивности, чередующийся с ходьбой, с бегом в режиме большой интенсивности, с ускорениями; повторный бег с максимальной скоростью на дистанцию 30 м (с сохраняющимся или изменяющимся интервалом отдыха); бег на дистанцию до 400 м; равномерный 6-минутный бег.</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117</w:t>
      </w:r>
    </w:p>
    <w:p>
      <w:pPr>
        <w:sectPr>
          <w:pgSz w:w="11900" w:h="16838" w:orient="portrait"/>
          <w:cols w:equalWidth="0" w:num="1">
            <w:col w:w="9900"/>
          </w:cols>
          <w:pgMar w:left="1440" w:top="1144" w:right="566" w:bottom="189" w:gutter="0" w:footer="0" w:header="0"/>
        </w:sectPr>
      </w:pPr>
    </w:p>
    <w:p>
      <w:pPr>
        <w:jc w:val="both"/>
        <w:ind w:left="260" w:firstLine="454"/>
        <w:spacing w:after="0" w:line="358" w:lineRule="auto"/>
        <w:rPr>
          <w:sz w:val="20"/>
          <w:szCs w:val="20"/>
          <w:color w:val="auto"/>
        </w:rPr>
      </w:pPr>
      <w:r>
        <w:rPr>
          <w:rFonts w:ascii="Times New Roman" w:cs="Times New Roman" w:eastAsia="Times New Roman" w:hAnsi="Times New Roman"/>
          <w:sz w:val="28"/>
          <w:szCs w:val="28"/>
          <w:i w:val="1"/>
          <w:iCs w:val="1"/>
          <w:color w:val="auto"/>
        </w:rPr>
        <w:t xml:space="preserve">Развитие силовых способностей: </w:t>
      </w:r>
      <w:r>
        <w:rPr>
          <w:rFonts w:ascii="Times New Roman" w:cs="Times New Roman" w:eastAsia="Times New Roman" w:hAnsi="Times New Roman"/>
          <w:sz w:val="28"/>
          <w:szCs w:val="28"/>
          <w:color w:val="auto"/>
        </w:rPr>
        <w:t>повторное выполнение многоскоков;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повторное преодоление препятствий (15—20 см); передача набивного мяча (1 кг) в максимальном темпе, по кругу, из разных исходных положений; метание набивных мячей (1—2 кг) одной рукой и двумя руками из разных исходных положений и различными способами (сверху, сбоку, снизу, от груди); повторное выполнение беговых нагрузок в горку; прыжки в высоту на месте с касанием рукой подвешенных ориентиров; прыжки с продвижением вперёд (правым и левым боком), с доставанием ориентиров, расположенных на разной высоте; прыжки по разметкам в полуприседе и приседе.</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На материале лыжных гонок</w:t>
      </w:r>
    </w:p>
    <w:p>
      <w:pPr>
        <w:spacing w:after="0" w:line="173"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Развитие координации: </w:t>
      </w:r>
      <w:r>
        <w:rPr>
          <w:rFonts w:ascii="Times New Roman" w:cs="Times New Roman" w:eastAsia="Times New Roman" w:hAnsi="Times New Roman"/>
          <w:sz w:val="28"/>
          <w:szCs w:val="28"/>
          <w:color w:val="auto"/>
        </w:rPr>
        <w:t>перенос тяжести тела с лыжи на лыжу</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 месте);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комплексы общеразвивающих упражнений с изменением поз тела, стоя на лыжах; скольжение на правой (левой) ноге после двух­трёх шагов; спуск с горы</w:t>
      </w:r>
    </w:p>
    <w:p>
      <w:pPr>
        <w:spacing w:after="0" w:line="24" w:lineRule="exact"/>
        <w:rPr>
          <w:sz w:val="20"/>
          <w:szCs w:val="20"/>
          <w:color w:val="auto"/>
        </w:rPr>
      </w:pPr>
    </w:p>
    <w:p>
      <w:pPr>
        <w:ind w:left="260" w:right="20" w:firstLine="2"/>
        <w:spacing w:after="0" w:line="349" w:lineRule="auto"/>
        <w:tabs>
          <w:tab w:leader="none" w:pos="462" w:val="left"/>
        </w:tabs>
        <w:numPr>
          <w:ilvl w:val="0"/>
          <w:numId w:val="19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изменяющимися стойками на лыжах; подбирание предметов во время спуска в низкой стойке.</w:t>
      </w:r>
    </w:p>
    <w:p>
      <w:pPr>
        <w:spacing w:after="0" w:line="30" w:lineRule="exact"/>
        <w:rPr>
          <w:rFonts w:ascii="Times New Roman" w:cs="Times New Roman" w:eastAsia="Times New Roman" w:hAnsi="Times New Roman"/>
          <w:sz w:val="28"/>
          <w:szCs w:val="28"/>
          <w:color w:val="auto"/>
        </w:rPr>
      </w:pPr>
    </w:p>
    <w:p>
      <w:pPr>
        <w:jc w:val="both"/>
        <w:ind w:left="260" w:firstLine="709"/>
        <w:spacing w:after="0" w:line="35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 xml:space="preserve">Развитие выносливости: </w:t>
      </w:r>
      <w:r>
        <w:rPr>
          <w:rFonts w:ascii="Times New Roman" w:cs="Times New Roman" w:eastAsia="Times New Roman" w:hAnsi="Times New Roman"/>
          <w:sz w:val="28"/>
          <w:szCs w:val="28"/>
          <w:color w:val="auto"/>
        </w:rPr>
        <w:t>передвижение на лыжах в режиме умеренной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интенсивности, в чередовании с прохождением отрезков в режиме большой интенсивности, с ускорениями; прохождение тренировочных дистанций.</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На материале плавания</w:t>
      </w:r>
    </w:p>
    <w:p>
      <w:pPr>
        <w:spacing w:after="0" w:line="173"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Развитие выносливости: </w:t>
      </w:r>
      <w:r>
        <w:rPr>
          <w:rFonts w:ascii="Times New Roman" w:cs="Times New Roman" w:eastAsia="Times New Roman" w:hAnsi="Times New Roman"/>
          <w:sz w:val="28"/>
          <w:szCs w:val="28"/>
          <w:color w:val="auto"/>
        </w:rPr>
        <w:t>работа ног у вертикальной поверхности,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проплывание отрезков на ногах, держась за доску; скольжение на груди и спине с задержкой дыхания (стрелочкой.</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Коррекционно-развивающие упражнения</w:t>
      </w:r>
    </w:p>
    <w:p>
      <w:pPr>
        <w:spacing w:after="0" w:line="173"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i w:val="1"/>
          <w:iCs w:val="1"/>
          <w:color w:val="auto"/>
        </w:rPr>
        <w:t>Основные положения и движения головы, конечностей и туловища</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выполняемые на месте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сочетание движений туловища,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ног с одноименными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движениями рук; комплексы упражнений без предметов на месте и с предметами (г/ палка, малый мяч, средний мяч, г/мяч, набивной мяч, средний обруч, большой обруч).</w:t>
      </w:r>
    </w:p>
    <w:p>
      <w:pPr>
        <w:spacing w:after="0" w:line="2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i w:val="1"/>
          <w:iCs w:val="1"/>
          <w:color w:val="auto"/>
        </w:rPr>
        <w:t>Упражнения на дыхание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правильное дыхание в различных И.П.</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сидя,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стоя, лежа; глубокое дыхание при выполнении упражнений без предметов;</w:t>
      </w:r>
    </w:p>
    <w:p>
      <w:pPr>
        <w:spacing w:after="0" w:line="2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118</w:t>
      </w:r>
    </w:p>
    <w:p>
      <w:pPr>
        <w:sectPr>
          <w:pgSz w:w="11900" w:h="16838" w:orient="portrait"/>
          <w:cols w:equalWidth="0" w:num="1">
            <w:col w:w="9900"/>
          </w:cols>
          <w:pgMar w:left="1440" w:top="1144" w:right="566" w:bottom="189" w:gutter="0" w:footer="0" w:header="0"/>
        </w:sect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дыхание по подражанию ("понюхать цветок", "подуть на кашу", «согреть руки», «сдуть пушинки»), дыхание во время ходьбы с произношением звуков на выдохе, выполнение вдоха и выдоха через нос.</w:t>
      </w:r>
    </w:p>
    <w:p>
      <w:pPr>
        <w:spacing w:after="0" w:line="24" w:lineRule="exact"/>
        <w:rPr>
          <w:sz w:val="20"/>
          <w:szCs w:val="20"/>
          <w:color w:val="auto"/>
        </w:rPr>
      </w:pPr>
    </w:p>
    <w:p>
      <w:pPr>
        <w:jc w:val="both"/>
        <w:ind w:left="260" w:firstLine="709"/>
        <w:spacing w:after="0" w:line="359" w:lineRule="auto"/>
        <w:rPr>
          <w:sz w:val="20"/>
          <w:szCs w:val="20"/>
          <w:color w:val="auto"/>
        </w:rPr>
      </w:pPr>
      <w:r>
        <w:rPr>
          <w:rFonts w:ascii="Times New Roman" w:cs="Times New Roman" w:eastAsia="Times New Roman" w:hAnsi="Times New Roman"/>
          <w:sz w:val="28"/>
          <w:szCs w:val="28"/>
          <w:i w:val="1"/>
          <w:iCs w:val="1"/>
          <w:color w:val="auto"/>
        </w:rPr>
        <w:t>Упражнения на коррекцию и формирование правильной осанки</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упражнения у гимнастической стенки (различные движения рук, ног, скольжение спиной и затылком по гимнастической стенке, приседы); сохранение правильной осанки при выполнении различных движений руками; упражнения в движении имитирующие ходьбу, бег животных и движения работающего человека («ходьба как лисичка», «как медведь», похлопывание крыльями как петушок», покачивание головой как лошадка», «вкручивание лампочки», «забивание гвоздя», «срывание яблок», «скатай снежный ком», «полоскание белья»); упражнения на сенсорных набивных мячах различного диаметра (сидя на мяче с удержанием статической позы с опорой с различными движениями рук); ходьба с мешочком на голове; поднимание на носки и опускание на пятки с мешочком на голове; упражнения на укрепление мышц спины и брюшного пресса путем прогиба назад: «Змея», «Колечко», «Лодочка»; упражнения для укрепления мышц спины путем складывания: «Птица», «Книжка» «Кошечка»; упражнения для укрепления позвоночника путем поворота туловища и наклона его в стороны: «Ежик», «Звезда», «Месяц»; упражнения на укрепление мышц тазового пояса, бедер, ног: «Лягушка», «Бабочка», «Ножницы».</w:t>
      </w:r>
    </w:p>
    <w:p>
      <w:pPr>
        <w:spacing w:after="0" w:line="25"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Упражнения на коррекцию и профилактику плоскостопия: </w:t>
      </w:r>
      <w:r>
        <w:rPr>
          <w:rFonts w:ascii="Times New Roman" w:cs="Times New Roman" w:eastAsia="Times New Roman" w:hAnsi="Times New Roman"/>
          <w:sz w:val="28"/>
          <w:szCs w:val="28"/>
          <w:color w:val="auto"/>
        </w:rPr>
        <w:t>сидя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(«каток»,</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«серп», «окно», «маляр», «мельница», «кораблик», «ходьба», «лошадка», «медвежонок»); сидя: вращение стопами поочередно и одновременно вправо и влево, катание мяча ногами; ходьба приставными шагами и лицом вперед по канату со страховкой; ходьба на внутреннем и внешнем своде стопы; ходьба по массажной дорожке для стоп.</w:t>
      </w:r>
    </w:p>
    <w:p>
      <w:pPr>
        <w:spacing w:after="0" w:line="2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Упражнения на развитие общей и мелкой моторики: </w:t>
      </w:r>
      <w:r>
        <w:rPr>
          <w:rFonts w:ascii="Times New Roman" w:cs="Times New Roman" w:eastAsia="Times New Roman" w:hAnsi="Times New Roman"/>
          <w:sz w:val="28"/>
          <w:szCs w:val="28"/>
          <w:color w:val="auto"/>
        </w:rPr>
        <w:t>с сенсорными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набивными мячами разного диаметра (прокатывание, перекатывание партнеру); со средними мячами (перекатывание партнеру сидя, подбрасывание</w:t>
      </w:r>
    </w:p>
    <w:p>
      <w:pPr>
        <w:spacing w:after="0" w:line="20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119</w:t>
      </w:r>
    </w:p>
    <w:p>
      <w:pPr>
        <w:sectPr>
          <w:pgSz w:w="11900" w:h="16838" w:orient="portrait"/>
          <w:cols w:equalWidth="0" w:num="1">
            <w:col w:w="9900"/>
          </w:cols>
          <w:pgMar w:left="1440" w:top="1144" w:right="566" w:bottom="189"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мяча над собой и ловля, броски мяча в стену); с малыми мячами (перекладывания из руки в руку, подбрасывание двумя, удары мяча в стену в квадраты и ловля с отскоком от пола двумя; удары мяча об пол одной рукой и ловля двумя); набивными мячами –1 кг (ходьба с мячом в руках, удерживая его на груди и за головой по 30 секунд; поднимание мяча вперед, вверх, вправо, влево).</w:t>
      </w:r>
    </w:p>
    <w:p>
      <w:pPr>
        <w:spacing w:after="0" w:line="27" w:lineRule="exact"/>
        <w:rPr>
          <w:sz w:val="20"/>
          <w:szCs w:val="20"/>
          <w:color w:val="auto"/>
        </w:rPr>
      </w:pPr>
    </w:p>
    <w:p>
      <w:pPr>
        <w:jc w:val="both"/>
        <w:ind w:left="260" w:firstLine="709"/>
        <w:spacing w:after="0" w:line="362" w:lineRule="auto"/>
        <w:rPr>
          <w:sz w:val="20"/>
          <w:szCs w:val="20"/>
          <w:color w:val="auto"/>
        </w:rPr>
      </w:pPr>
      <w:r>
        <w:rPr>
          <w:rFonts w:ascii="Times New Roman" w:cs="Times New Roman" w:eastAsia="Times New Roman" w:hAnsi="Times New Roman"/>
          <w:sz w:val="28"/>
          <w:szCs w:val="28"/>
          <w:i w:val="1"/>
          <w:iCs w:val="1"/>
          <w:color w:val="auto"/>
        </w:rPr>
        <w:t>Упражнения на развитие точности и координации движений</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построение в шеренгу и в колонну с изменением места построения;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ходьба между различными ориентирами; бег по начерченным на полу ориентирам (все задания выполняются вместе с учителем); несколько поворотов подряд по показу, ходьба по двум параллельно поставленным скамейкам с помощью.</w:t>
      </w:r>
    </w:p>
    <w:p>
      <w:pPr>
        <w:spacing w:after="0" w:line="200" w:lineRule="exact"/>
        <w:rPr>
          <w:sz w:val="20"/>
          <w:szCs w:val="20"/>
          <w:color w:val="auto"/>
        </w:rPr>
      </w:pPr>
    </w:p>
    <w:p>
      <w:pPr>
        <w:spacing w:after="0" w:line="2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Упражнения на развитие двигательных умений и навыков</w:t>
      </w:r>
    </w:p>
    <w:p>
      <w:pPr>
        <w:spacing w:after="0" w:line="173"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i w:val="1"/>
          <w:iCs w:val="1"/>
          <w:color w:val="auto"/>
        </w:rPr>
        <w:t>Построения и перестроения</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выполнение команд</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«Становись!»,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«Равняйсь!», «Смирно!», «Вольно!», «Шагом марш!», «Класс стой!» с помощью; размыкание в шеренге и в колонне; размыкание в шеренге на вытянутые руки; повороты направо, налево с указанием направления; повороты на месте кругом с показом направления.</w:t>
      </w:r>
    </w:p>
    <w:p>
      <w:pPr>
        <w:spacing w:after="0" w:line="20"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i w:val="1"/>
          <w:iCs w:val="1"/>
          <w:color w:val="auto"/>
        </w:rPr>
        <w:t>Ходьба и бег</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ходьба на пятках,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 носках;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ходьба в различном темпе: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медленно, быстро; бег в чередовании с ходьбой; ходьба и бег в медленном темпе с сохранением дистанции; бег в колонне по одному в равномерном темпе; челночный бег 3 Х 10 метров; высокий старт; бег на 30 метров с высокого старта на скорость.</w:t>
      </w:r>
    </w:p>
    <w:p>
      <w:pPr>
        <w:spacing w:after="0" w:line="21"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i w:val="1"/>
          <w:iCs w:val="1"/>
          <w:color w:val="auto"/>
        </w:rPr>
        <w:t>Прыжки</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прыжки на двух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(одной)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ноге на месте с поворотами на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180°</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360°; прыжки на одной ноге с продвижением вперед; прыжки в длину с места толчком двух ног; прыжки в глубину с высоты 50 см; в длину с двух-трех шагов, толчком одной с приземлением на две через ров; прыжки боком через г/скамейку с опорой на руки; прыжки, наступая на г/скамейку; прыжки в высоту с шага.</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120</w:t>
      </w:r>
    </w:p>
    <w:p>
      <w:pPr>
        <w:sectPr>
          <w:pgSz w:w="11900" w:h="16838" w:orient="portrait"/>
          <w:cols w:equalWidth="0" w:num="1">
            <w:col w:w="9900"/>
          </w:cols>
          <w:pgMar w:left="1440" w:top="1144" w:right="566" w:bottom="189" w:gutter="0" w:footer="0" w:header="0"/>
        </w:sect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i w:val="1"/>
          <w:iCs w:val="1"/>
          <w:color w:val="auto"/>
        </w:rPr>
        <w:t>Броски, ловля, метание мяча и передача предметов</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метание малого мяча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правой (левой) рукой на дальность способом «из-за головы через плечо»; метание малого мяча в горизонтальную цель (мишени на г/стенке); метание малого мяча в вертикальную цель; подбрасывание волейбольного мяча перед собой и ловля его; высокое подбрасывание большого мяча и ловля его после отскока от пола; броски большого мяча друг другу в парах двумя руками снизу; броски набивного мяча весом 1 кг различными способами: двумя руками снизу</w:t>
      </w:r>
    </w:p>
    <w:p>
      <w:pPr>
        <w:spacing w:after="0" w:line="19" w:lineRule="exact"/>
        <w:rPr>
          <w:sz w:val="20"/>
          <w:szCs w:val="20"/>
          <w:color w:val="auto"/>
        </w:rPr>
      </w:pPr>
    </w:p>
    <w:p>
      <w:pPr>
        <w:jc w:val="both"/>
        <w:ind w:left="260" w:firstLine="2"/>
        <w:spacing w:after="0" w:line="354" w:lineRule="auto"/>
        <w:tabs>
          <w:tab w:leader="none" w:pos="538" w:val="left"/>
        </w:tabs>
        <w:numPr>
          <w:ilvl w:val="0"/>
          <w:numId w:val="19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от груди, из-за головы; переноска одновременно 2-3 предметов различной формы (флажки, кегли, палки, мячи и т.д.); передача и переноска предметов на расстояние до 20 метров (набивных мячей -1 кг, г/палок, больших мячей и т.д.).</w:t>
      </w:r>
    </w:p>
    <w:p>
      <w:pPr>
        <w:spacing w:after="0" w:line="25"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i w:val="1"/>
          <w:iCs w:val="1"/>
          <w:color w:val="auto"/>
        </w:rPr>
        <w:t>Равновесие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ходьба по г/скамейке с предметом</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(флажок,</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г/мяч,</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г/палка);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ходьба по г/скамейке с различными положениями рук; ходьба по г/скамейке с опусканием на одно колено; ходьба по г/скамейке с перешагиванием через предметы высотой 15-20 см; поворот кругом переступанием на г/скамейке; расхождение вдвоем при встрече на г/скамейке; «Петушок», «Ласточка» на полу.</w:t>
      </w:r>
    </w:p>
    <w:p>
      <w:pPr>
        <w:spacing w:after="0" w:line="24"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i w:val="1"/>
          <w:iCs w:val="1"/>
          <w:color w:val="auto"/>
        </w:rPr>
        <w:t>Лазание, перелезание, подлезание</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ползанье на четвереньках по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наклонной г/скамейке с переходом на г/стенку; лазанье по г/стенке одновременным способом, не пропуская реек, с поддержкой; передвижение по г/стенки в сторону; подлезание и перелезание под препятствия разной высоты (мягкие модули, г/скамейка, обручи, г/скакалка, стойки и т.д.); подлезание под препятствием с предметом в руках; пролезание в модуль-тоннель; перешагивание через предметы: кубики, кегли, набивные мячи, большие мячи; вис на руках на г/стенке 1-2 секунды; полоса препятствий из 5-6 заданий в подлезании, перелезании и равновесии.</w:t>
      </w:r>
    </w:p>
    <w:p>
      <w:pPr>
        <w:spacing w:after="0" w:line="29" w:lineRule="exact"/>
        <w:rPr>
          <w:sz w:val="20"/>
          <w:szCs w:val="20"/>
          <w:color w:val="auto"/>
        </w:rPr>
      </w:pPr>
    </w:p>
    <w:p>
      <w:pPr>
        <w:ind w:left="980" w:firstLine="460"/>
        <w:spacing w:after="0" w:line="348" w:lineRule="auto"/>
        <w:rPr>
          <w:sz w:val="20"/>
          <w:szCs w:val="20"/>
          <w:color w:val="auto"/>
        </w:rPr>
      </w:pPr>
      <w:r>
        <w:rPr>
          <w:rFonts w:ascii="Times New Roman" w:cs="Times New Roman" w:eastAsia="Times New Roman" w:hAnsi="Times New Roman"/>
          <w:sz w:val="28"/>
          <w:szCs w:val="28"/>
          <w:b w:val="1"/>
          <w:bCs w:val="1"/>
          <w:color w:val="auto"/>
        </w:rPr>
        <w:t xml:space="preserve">Содержание курсов коррекционно-развивающей области </w:t>
      </w:r>
      <w:r>
        <w:rPr>
          <w:rFonts w:ascii="Times New Roman" w:cs="Times New Roman" w:eastAsia="Times New Roman" w:hAnsi="Times New Roman"/>
          <w:sz w:val="28"/>
          <w:szCs w:val="28"/>
          <w:b w:val="1"/>
          <w:bCs w:val="1"/>
          <w:i w:val="1"/>
          <w:iCs w:val="1"/>
          <w:color w:val="auto"/>
        </w:rPr>
        <w:t>Содержание коррекционно – развивающей области представлено</w:t>
      </w:r>
    </w:p>
    <w:p>
      <w:pPr>
        <w:spacing w:after="0" w:line="14" w:lineRule="exact"/>
        <w:rPr>
          <w:sz w:val="20"/>
          <w:szCs w:val="20"/>
          <w:color w:val="auto"/>
        </w:rPr>
      </w:pPr>
    </w:p>
    <w:p>
      <w:pPr>
        <w:ind w:left="260"/>
        <w:spacing w:after="0"/>
        <w:tabs>
          <w:tab w:leader="none" w:pos="2040" w:val="left"/>
          <w:tab w:leader="none" w:pos="4240" w:val="left"/>
          <w:tab w:leader="none" w:pos="6580" w:val="left"/>
          <w:tab w:leader="none" w:pos="7900" w:val="left"/>
        </w:tabs>
        <w:rPr>
          <w:sz w:val="20"/>
          <w:szCs w:val="20"/>
          <w:color w:val="auto"/>
        </w:rPr>
      </w:pPr>
      <w:r>
        <w:rPr>
          <w:rFonts w:ascii="Times New Roman" w:cs="Times New Roman" w:eastAsia="Times New Roman" w:hAnsi="Times New Roman"/>
          <w:sz w:val="28"/>
          <w:szCs w:val="28"/>
          <w:b w:val="1"/>
          <w:bCs w:val="1"/>
          <w:i w:val="1"/>
          <w:iCs w:val="1"/>
          <w:color w:val="auto"/>
        </w:rPr>
        <w:t>следующими</w:t>
        <w:tab/>
        <w:t>обязательными</w:t>
        <w:tab/>
        <w:t>коррекционными</w:t>
        <w:tab/>
        <w:t>курсами:</w:t>
      </w:r>
      <w:r>
        <w:rPr>
          <w:sz w:val="20"/>
          <w:szCs w:val="20"/>
          <w:color w:val="auto"/>
        </w:rPr>
        <w:tab/>
      </w:r>
      <w:r>
        <w:rPr>
          <w:rFonts w:ascii="Times New Roman" w:cs="Times New Roman" w:eastAsia="Times New Roman" w:hAnsi="Times New Roman"/>
          <w:sz w:val="28"/>
          <w:szCs w:val="28"/>
          <w:color w:val="auto"/>
        </w:rPr>
        <w:t>«Коррекционно-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развивающие занятия (логопедические и психокоррекционные)» (фронтальные</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121</w:t>
      </w:r>
    </w:p>
    <w:p>
      <w:pPr>
        <w:sectPr>
          <w:pgSz w:w="11900" w:h="16838" w:orient="portrait"/>
          <w:cols w:equalWidth="0" w:num="1">
            <w:col w:w="9900"/>
          </w:cols>
          <w:pgMar w:left="1440" w:top="1144" w:right="566" w:bottom="189" w:gutter="0" w:footer="0" w:header="0"/>
        </w:sectPr>
      </w:pPr>
    </w:p>
    <w:p>
      <w:pPr>
        <w:ind w:left="260"/>
        <w:spacing w:after="0"/>
        <w:tabs>
          <w:tab w:leader="none" w:pos="1360" w:val="left"/>
          <w:tab w:leader="none" w:pos="3820" w:val="left"/>
          <w:tab w:leader="none" w:pos="5340" w:val="left"/>
          <w:tab w:leader="none" w:pos="7080" w:val="left"/>
          <w:tab w:leader="none" w:pos="9220" w:val="left"/>
        </w:tabs>
        <w:rPr>
          <w:sz w:val="20"/>
          <w:szCs w:val="20"/>
          <w:color w:val="auto"/>
        </w:rPr>
      </w:pPr>
      <w:r>
        <w:rPr>
          <w:rFonts w:ascii="Times New Roman" w:cs="Times New Roman" w:eastAsia="Times New Roman" w:hAnsi="Times New Roman"/>
          <w:sz w:val="28"/>
          <w:szCs w:val="28"/>
          <w:color w:val="auto"/>
        </w:rPr>
        <w:t>и/или</w:t>
      </w:r>
      <w:r>
        <w:rPr>
          <w:sz w:val="20"/>
          <w:szCs w:val="20"/>
          <w:color w:val="auto"/>
        </w:rPr>
        <w:tab/>
      </w:r>
      <w:r>
        <w:rPr>
          <w:rFonts w:ascii="Times New Roman" w:cs="Times New Roman" w:eastAsia="Times New Roman" w:hAnsi="Times New Roman"/>
          <w:sz w:val="28"/>
          <w:szCs w:val="28"/>
          <w:color w:val="auto"/>
        </w:rPr>
        <w:t>индивидуальные</w:t>
      </w:r>
      <w:r>
        <w:rPr>
          <w:sz w:val="20"/>
          <w:szCs w:val="20"/>
          <w:color w:val="auto"/>
        </w:rPr>
        <w:tab/>
      </w:r>
      <w:r>
        <w:rPr>
          <w:rFonts w:ascii="Times New Roman" w:cs="Times New Roman" w:eastAsia="Times New Roman" w:hAnsi="Times New Roman"/>
          <w:sz w:val="28"/>
          <w:szCs w:val="28"/>
          <w:color w:val="auto"/>
        </w:rPr>
        <w:t>занятия),</w:t>
      </w:r>
      <w:r>
        <w:rPr>
          <w:sz w:val="20"/>
          <w:szCs w:val="20"/>
          <w:color w:val="auto"/>
        </w:rPr>
        <w:tab/>
      </w:r>
      <w:r>
        <w:rPr>
          <w:rFonts w:ascii="Times New Roman" w:cs="Times New Roman" w:eastAsia="Times New Roman" w:hAnsi="Times New Roman"/>
          <w:sz w:val="28"/>
          <w:szCs w:val="28"/>
          <w:color w:val="auto"/>
        </w:rPr>
        <w:t>«Ритмика»</w:t>
      </w:r>
      <w:r>
        <w:rPr>
          <w:sz w:val="20"/>
          <w:szCs w:val="20"/>
          <w:color w:val="auto"/>
        </w:rPr>
        <w:tab/>
      </w:r>
      <w:r>
        <w:rPr>
          <w:rFonts w:ascii="Times New Roman" w:cs="Times New Roman" w:eastAsia="Times New Roman" w:hAnsi="Times New Roman"/>
          <w:sz w:val="28"/>
          <w:szCs w:val="28"/>
          <w:color w:val="auto"/>
        </w:rPr>
        <w:t>(фронтальные</w:t>
      </w:r>
      <w:r>
        <w:rPr>
          <w:sz w:val="20"/>
          <w:szCs w:val="20"/>
          <w:color w:val="auto"/>
        </w:rPr>
        <w:tab/>
      </w:r>
      <w:r>
        <w:rPr>
          <w:rFonts w:ascii="Times New Roman" w:cs="Times New Roman" w:eastAsia="Times New Roman" w:hAnsi="Times New Roman"/>
          <w:sz w:val="27"/>
          <w:szCs w:val="27"/>
          <w:color w:val="auto"/>
        </w:rPr>
        <w:t>и/или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индивидуальные занятия).</w:t>
      </w:r>
    </w:p>
    <w:p>
      <w:pPr>
        <w:spacing w:after="0" w:line="1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00000A"/>
        </w:rPr>
        <w:t xml:space="preserve">Коррекционный курс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Коррекционно-развивающие занятия</w:t>
      </w:r>
    </w:p>
    <w:p>
      <w:pPr>
        <w:spacing w:after="0" w:line="16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00000A"/>
        </w:rPr>
        <w:t>(логопедические и психокоррекционные)».</w:t>
      </w:r>
    </w:p>
    <w:p>
      <w:pPr>
        <w:spacing w:after="0" w:line="16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8"/>
          <w:szCs w:val="28"/>
          <w:b w:val="1"/>
          <w:bCs w:val="1"/>
          <w:color w:val="auto"/>
        </w:rPr>
        <w:t>Логопедические занятия</w:t>
      </w:r>
    </w:p>
    <w:p>
      <w:pPr>
        <w:spacing w:after="0" w:line="157" w:lineRule="exact"/>
        <w:rPr>
          <w:sz w:val="20"/>
          <w:szCs w:val="20"/>
          <w:color w:val="auto"/>
        </w:rPr>
      </w:pPr>
    </w:p>
    <w:p>
      <w:pPr>
        <w:ind w:left="980"/>
        <w:spacing w:after="0"/>
        <w:tabs>
          <w:tab w:leader="none" w:pos="1800" w:val="left"/>
          <w:tab w:leader="none" w:pos="3920" w:val="left"/>
          <w:tab w:leader="none" w:pos="5060" w:val="left"/>
          <w:tab w:leader="none" w:pos="6180" w:val="left"/>
          <w:tab w:leader="none" w:pos="6520" w:val="left"/>
          <w:tab w:leader="none" w:pos="8260" w:val="left"/>
          <w:tab w:leader="none" w:pos="9720" w:val="left"/>
        </w:tabs>
        <w:rPr>
          <w:sz w:val="20"/>
          <w:szCs w:val="20"/>
          <w:color w:val="auto"/>
        </w:rPr>
      </w:pPr>
      <w:r>
        <w:rPr>
          <w:rFonts w:ascii="Times New Roman" w:cs="Times New Roman" w:eastAsia="Times New Roman" w:hAnsi="Times New Roman"/>
          <w:sz w:val="28"/>
          <w:szCs w:val="28"/>
          <w:b w:val="1"/>
          <w:bCs w:val="1"/>
          <w:color w:val="auto"/>
        </w:rPr>
        <w:t>Цель</w:t>
      </w:r>
      <w:r>
        <w:rPr>
          <w:sz w:val="20"/>
          <w:szCs w:val="20"/>
          <w:color w:val="auto"/>
        </w:rPr>
        <w:tab/>
      </w:r>
      <w:r>
        <w:rPr>
          <w:rFonts w:ascii="Times New Roman" w:cs="Times New Roman" w:eastAsia="Times New Roman" w:hAnsi="Times New Roman"/>
          <w:sz w:val="28"/>
          <w:szCs w:val="28"/>
          <w:color w:val="auto"/>
        </w:rPr>
        <w:t>логопедических</w:t>
        <w:tab/>
        <w:t>занятий</w:t>
        <w:tab/>
        <w:t>состоит</w:t>
        <w:tab/>
        <w:t>в</w:t>
        <w:tab/>
        <w:t>диагностике,</w:t>
        <w:tab/>
        <w:t>коррекции</w:t>
        <w:tab/>
        <w:t>и</w:t>
      </w:r>
    </w:p>
    <w:p>
      <w:pPr>
        <w:spacing w:after="0" w:line="176"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развитии всех сторон речи (фонетико-фонематической, лексико-грамматической, синтаксической), связной речи.</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Основными </w:t>
      </w:r>
      <w:r>
        <w:rPr>
          <w:rFonts w:ascii="Times New Roman" w:cs="Times New Roman" w:eastAsia="Times New Roman" w:hAnsi="Times New Roman"/>
          <w:sz w:val="28"/>
          <w:szCs w:val="28"/>
          <w:b w:val="1"/>
          <w:bCs w:val="1"/>
          <w:color w:val="auto"/>
        </w:rPr>
        <w:t>направлениями</w:t>
      </w:r>
      <w:r>
        <w:rPr>
          <w:rFonts w:ascii="Times New Roman" w:cs="Times New Roman" w:eastAsia="Times New Roman" w:hAnsi="Times New Roman"/>
          <w:sz w:val="28"/>
          <w:szCs w:val="28"/>
          <w:color w:val="auto"/>
        </w:rPr>
        <w:t xml:space="preserve"> логопедической работы является:</w:t>
      </w:r>
    </w:p>
    <w:p>
      <w:pPr>
        <w:spacing w:after="0" w:line="160" w:lineRule="exact"/>
        <w:rPr>
          <w:sz w:val="20"/>
          <w:szCs w:val="20"/>
          <w:color w:val="auto"/>
        </w:rPr>
      </w:pPr>
    </w:p>
    <w:p>
      <w:pPr>
        <w:ind w:left="980"/>
        <w:spacing w:after="0"/>
        <w:tabs>
          <w:tab w:leader="none" w:pos="2980" w:val="left"/>
          <w:tab w:leader="none" w:pos="3560" w:val="left"/>
          <w:tab w:leader="none" w:pos="5360" w:val="left"/>
          <w:tab w:leader="none" w:pos="8380" w:val="left"/>
        </w:tabs>
        <w:rPr>
          <w:sz w:val="20"/>
          <w:szCs w:val="20"/>
          <w:color w:val="auto"/>
        </w:rPr>
      </w:pPr>
      <w:r>
        <w:rPr>
          <w:rFonts w:ascii="Times New Roman" w:cs="Times New Roman" w:eastAsia="Times New Roman" w:hAnsi="Times New Roman"/>
          <w:sz w:val="28"/>
          <w:szCs w:val="28"/>
          <w:b w:val="1"/>
          <w:bCs w:val="1"/>
          <w:color w:val="auto"/>
        </w:rPr>
        <w:t>диагностика</w:t>
      </w:r>
      <w:r>
        <w:rPr>
          <w:sz w:val="20"/>
          <w:szCs w:val="20"/>
          <w:color w:val="auto"/>
        </w:rPr>
        <w:tab/>
      </w:r>
      <w:r>
        <w:rPr>
          <w:rFonts w:ascii="Times New Roman" w:cs="Times New Roman" w:eastAsia="Times New Roman" w:hAnsi="Times New Roman"/>
          <w:sz w:val="28"/>
          <w:szCs w:val="28"/>
          <w:b w:val="1"/>
          <w:bCs w:val="1"/>
          <w:color w:val="auto"/>
        </w:rPr>
        <w:t>и</w:t>
      </w:r>
      <w:r>
        <w:rPr>
          <w:sz w:val="20"/>
          <w:szCs w:val="20"/>
          <w:color w:val="auto"/>
        </w:rPr>
        <w:tab/>
      </w:r>
      <w:r>
        <w:rPr>
          <w:rFonts w:ascii="Times New Roman" w:cs="Times New Roman" w:eastAsia="Times New Roman" w:hAnsi="Times New Roman"/>
          <w:sz w:val="28"/>
          <w:szCs w:val="28"/>
          <w:b w:val="1"/>
          <w:bCs w:val="1"/>
          <w:color w:val="auto"/>
        </w:rPr>
        <w:t>коррекция</w:t>
      </w:r>
      <w:r>
        <w:rPr>
          <w:sz w:val="20"/>
          <w:szCs w:val="20"/>
          <w:color w:val="auto"/>
        </w:rPr>
        <w:tab/>
      </w:r>
      <w:r>
        <w:rPr>
          <w:rFonts w:ascii="Times New Roman" w:cs="Times New Roman" w:eastAsia="Times New Roman" w:hAnsi="Times New Roman"/>
          <w:sz w:val="28"/>
          <w:szCs w:val="28"/>
          <w:b w:val="1"/>
          <w:bCs w:val="1"/>
          <w:color w:val="auto"/>
        </w:rPr>
        <w:t>звукопроизношения</w:t>
      </w:r>
      <w:r>
        <w:rPr>
          <w:sz w:val="20"/>
          <w:szCs w:val="20"/>
          <w:color w:val="auto"/>
        </w:rPr>
        <w:tab/>
      </w:r>
      <w:r>
        <w:rPr>
          <w:rFonts w:ascii="Times New Roman" w:cs="Times New Roman" w:eastAsia="Times New Roman" w:hAnsi="Times New Roman"/>
          <w:sz w:val="27"/>
          <w:szCs w:val="27"/>
          <w:color w:val="auto"/>
        </w:rPr>
        <w:t>(постановка,</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автоматизация и дифференциация звуков речи);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диагностика  и  коррекция  лексической  стороны  речи  (</w:t>
      </w:r>
      <w:r>
        <w:rPr>
          <w:rFonts w:ascii="Times New Roman" w:cs="Times New Roman" w:eastAsia="Times New Roman" w:hAnsi="Times New Roman"/>
          <w:sz w:val="28"/>
          <w:szCs w:val="28"/>
          <w:color w:val="auto"/>
        </w:rPr>
        <w:t>обогащение</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словаря, его расширение и уточнение);</w:t>
      </w:r>
    </w:p>
    <w:p>
      <w:pPr>
        <w:spacing w:after="0" w:line="179" w:lineRule="exact"/>
        <w:rPr>
          <w:sz w:val="20"/>
          <w:szCs w:val="20"/>
          <w:color w:val="auto"/>
        </w:rPr>
      </w:pPr>
    </w:p>
    <w:p>
      <w:pPr>
        <w:jc w:val="both"/>
        <w:ind w:left="260" w:firstLine="709"/>
        <w:spacing w:after="0" w:line="353" w:lineRule="auto"/>
        <w:rPr>
          <w:sz w:val="20"/>
          <w:szCs w:val="20"/>
          <w:color w:val="auto"/>
        </w:rPr>
      </w:pPr>
      <w:r>
        <w:rPr>
          <w:rFonts w:ascii="Times New Roman" w:cs="Times New Roman" w:eastAsia="Times New Roman" w:hAnsi="Times New Roman"/>
          <w:sz w:val="28"/>
          <w:szCs w:val="28"/>
          <w:b w:val="1"/>
          <w:bCs w:val="1"/>
          <w:color w:val="auto"/>
        </w:rPr>
        <w:t xml:space="preserve">диагностика и коррекция грамматического строя речи </w:t>
      </w:r>
      <w:r>
        <w:rPr>
          <w:rFonts w:ascii="Times New Roman" w:cs="Times New Roman" w:eastAsia="Times New Roman" w:hAnsi="Times New Roman"/>
          <w:sz w:val="28"/>
          <w:szCs w:val="28"/>
          <w:color w:val="auto"/>
        </w:rPr>
        <w:t>(синтаксической структуры речевых высказываний, словоизменения и словообразования);</w:t>
      </w:r>
    </w:p>
    <w:p>
      <w:pPr>
        <w:spacing w:after="0" w:line="28" w:lineRule="exact"/>
        <w:rPr>
          <w:sz w:val="20"/>
          <w:szCs w:val="20"/>
          <w:color w:val="auto"/>
        </w:rPr>
      </w:pPr>
    </w:p>
    <w:p>
      <w:pPr>
        <w:jc w:val="both"/>
        <w:ind w:left="260" w:firstLine="709"/>
        <w:spacing w:after="0" w:line="355" w:lineRule="auto"/>
        <w:rPr>
          <w:sz w:val="20"/>
          <w:szCs w:val="20"/>
          <w:color w:val="auto"/>
        </w:rPr>
      </w:pPr>
      <w:r>
        <w:rPr>
          <w:rFonts w:ascii="Times New Roman" w:cs="Times New Roman" w:eastAsia="Times New Roman" w:hAnsi="Times New Roman"/>
          <w:sz w:val="28"/>
          <w:szCs w:val="28"/>
          <w:b w:val="1"/>
          <w:bCs w:val="1"/>
          <w:color w:val="auto"/>
        </w:rPr>
        <w:t xml:space="preserve">коррекция диалогической и формирование монологической форм речи, развитие коммуникативной функции речи </w:t>
      </w:r>
      <w:r>
        <w:rPr>
          <w:rFonts w:ascii="Times New Roman" w:cs="Times New Roman" w:eastAsia="Times New Roman" w:hAnsi="Times New Roman"/>
          <w:sz w:val="28"/>
          <w:szCs w:val="28"/>
          <w:color w:val="auto"/>
        </w:rPr>
        <w:t>(развитие навыков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диалогической и монологической речи, формирование связной речи, повышение речевой мотивации, обогащение речевого опыта);</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коррекция нарушений чтения и письма</w:t>
      </w:r>
      <w:r>
        <w:rPr>
          <w:rFonts w:ascii="Times New Roman" w:cs="Times New Roman" w:eastAsia="Times New Roman" w:hAnsi="Times New Roman"/>
          <w:sz w:val="28"/>
          <w:szCs w:val="28"/>
          <w:color w:val="auto"/>
        </w:rPr>
        <w:t>;</w:t>
      </w:r>
    </w:p>
    <w:p>
      <w:pPr>
        <w:spacing w:after="0" w:line="176" w:lineRule="exact"/>
        <w:rPr>
          <w:sz w:val="20"/>
          <w:szCs w:val="20"/>
          <w:color w:val="auto"/>
        </w:rPr>
      </w:pPr>
    </w:p>
    <w:p>
      <w:pPr>
        <w:ind w:left="980"/>
        <w:spacing w:after="0" w:line="348" w:lineRule="auto"/>
        <w:rPr>
          <w:sz w:val="20"/>
          <w:szCs w:val="20"/>
          <w:color w:val="auto"/>
        </w:rPr>
      </w:pPr>
      <w:r>
        <w:rPr>
          <w:rFonts w:ascii="Times New Roman" w:cs="Times New Roman" w:eastAsia="Times New Roman" w:hAnsi="Times New Roman"/>
          <w:sz w:val="28"/>
          <w:szCs w:val="28"/>
          <w:b w:val="1"/>
          <w:bCs w:val="1"/>
          <w:color w:val="auto"/>
        </w:rPr>
        <w:t>расширение представлений об окружающей действительности</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развитие познавательной сферы </w:t>
      </w:r>
      <w:r>
        <w:rPr>
          <w:rFonts w:ascii="Times New Roman" w:cs="Times New Roman" w:eastAsia="Times New Roman" w:hAnsi="Times New Roman"/>
          <w:sz w:val="28"/>
          <w:szCs w:val="28"/>
          <w:color w:val="auto"/>
        </w:rPr>
        <w:t>(мышления,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памяти,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внимания и др.</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познавательных процессов).</w:t>
      </w:r>
    </w:p>
    <w:p>
      <w:pPr>
        <w:spacing w:after="0" w:line="16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8"/>
          <w:szCs w:val="28"/>
          <w:b w:val="1"/>
          <w:bCs w:val="1"/>
          <w:color w:val="auto"/>
        </w:rPr>
        <w:t>Психокоррекционные занятия</w:t>
      </w:r>
    </w:p>
    <w:p>
      <w:pPr>
        <w:spacing w:after="0" w:line="173" w:lineRule="exact"/>
        <w:rPr>
          <w:sz w:val="20"/>
          <w:szCs w:val="20"/>
          <w:color w:val="auto"/>
        </w:r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b w:val="1"/>
          <w:bCs w:val="1"/>
          <w:color w:val="auto"/>
        </w:rPr>
        <w:t xml:space="preserve">Цель </w:t>
      </w:r>
      <w:r>
        <w:rPr>
          <w:rFonts w:ascii="Times New Roman" w:cs="Times New Roman" w:eastAsia="Times New Roman" w:hAnsi="Times New Roman"/>
          <w:sz w:val="28"/>
          <w:szCs w:val="28"/>
          <w:color w:val="auto"/>
        </w:rPr>
        <w:t>психокорреционных занятий заключается в применении разных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форм взаимодействия с обучающимися, направленными на преодоление или ослабление проблем в психическом и личностном развитии, гармонизацию личности и межличностных отношений.</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Основные </w:t>
      </w:r>
      <w:r>
        <w:rPr>
          <w:rFonts w:ascii="Times New Roman" w:cs="Times New Roman" w:eastAsia="Times New Roman" w:hAnsi="Times New Roman"/>
          <w:sz w:val="28"/>
          <w:szCs w:val="28"/>
          <w:b w:val="1"/>
          <w:bCs w:val="1"/>
          <w:color w:val="auto"/>
        </w:rPr>
        <w:t>направления</w:t>
      </w:r>
      <w:r>
        <w:rPr>
          <w:rFonts w:ascii="Times New Roman" w:cs="Times New Roman" w:eastAsia="Times New Roman" w:hAnsi="Times New Roman"/>
          <w:sz w:val="28"/>
          <w:szCs w:val="28"/>
          <w:color w:val="auto"/>
        </w:rPr>
        <w:t xml:space="preserve"> работы:</w:t>
      </w:r>
    </w:p>
    <w:p>
      <w:pPr>
        <w:spacing w:after="0" w:line="35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122</w:t>
      </w:r>
    </w:p>
    <w:p>
      <w:pPr>
        <w:sectPr>
          <w:pgSz w:w="11900" w:h="16838" w:orient="portrait"/>
          <w:cols w:equalWidth="0" w:num="1">
            <w:col w:w="9900"/>
          </w:cols>
          <w:pgMar w:left="1440" w:top="1130" w:right="566" w:bottom="189"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color w:val="auto"/>
        </w:rPr>
        <w:t>диагностика и развитие познавательной сферы и целенаправленное</w:t>
      </w:r>
    </w:p>
    <w:p>
      <w:pPr>
        <w:spacing w:after="0" w:line="157" w:lineRule="exact"/>
        <w:rPr>
          <w:sz w:val="20"/>
          <w:szCs w:val="20"/>
          <w:color w:val="auto"/>
        </w:rPr>
      </w:pPr>
    </w:p>
    <w:p>
      <w:pPr>
        <w:ind w:left="260"/>
        <w:spacing w:after="0"/>
        <w:tabs>
          <w:tab w:leader="none" w:pos="2340" w:val="left"/>
          <w:tab w:leader="none" w:pos="3600" w:val="left"/>
          <w:tab w:leader="none" w:pos="5460" w:val="left"/>
          <w:tab w:leader="none" w:pos="6820" w:val="left"/>
          <w:tab w:leader="none" w:pos="8900" w:val="left"/>
        </w:tabs>
        <w:rPr>
          <w:sz w:val="20"/>
          <w:szCs w:val="20"/>
          <w:color w:val="auto"/>
        </w:rPr>
      </w:pPr>
      <w:r>
        <w:rPr>
          <w:rFonts w:ascii="Times New Roman" w:cs="Times New Roman" w:eastAsia="Times New Roman" w:hAnsi="Times New Roman"/>
          <w:sz w:val="28"/>
          <w:szCs w:val="28"/>
          <w:b w:val="1"/>
          <w:bCs w:val="1"/>
          <w:color w:val="auto"/>
        </w:rPr>
        <w:t>формирование</w:t>
        <w:tab/>
        <w:t>высших</w:t>
        <w:tab/>
        <w:t>психических</w:t>
        <w:tab/>
        <w:t>функций</w:t>
      </w:r>
      <w:r>
        <w:rPr>
          <w:sz w:val="20"/>
          <w:szCs w:val="20"/>
          <w:color w:val="auto"/>
        </w:rPr>
        <w:tab/>
      </w:r>
      <w:r>
        <w:rPr>
          <w:rFonts w:ascii="Times New Roman" w:cs="Times New Roman" w:eastAsia="Times New Roman" w:hAnsi="Times New Roman"/>
          <w:sz w:val="28"/>
          <w:szCs w:val="28"/>
          <w:color w:val="auto"/>
        </w:rPr>
        <w:t>(формирование</w:t>
      </w:r>
      <w:r>
        <w:rPr>
          <w:sz w:val="20"/>
          <w:szCs w:val="20"/>
          <w:color w:val="auto"/>
        </w:rPr>
        <w:tab/>
      </w:r>
      <w:r>
        <w:rPr>
          <w:rFonts w:ascii="Times New Roman" w:cs="Times New Roman" w:eastAsia="Times New Roman" w:hAnsi="Times New Roman"/>
          <w:sz w:val="27"/>
          <w:szCs w:val="27"/>
          <w:color w:val="auto"/>
        </w:rPr>
        <w:t>учебной</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мотивации, активизация сенсорно-перцептивной, мнемической и мыслительной</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деятельности);</w:t>
      </w:r>
    </w:p>
    <w:p>
      <w:pPr>
        <w:spacing w:after="0" w:line="180" w:lineRule="exact"/>
        <w:rPr>
          <w:sz w:val="20"/>
          <w:szCs w:val="20"/>
          <w:color w:val="auto"/>
        </w:rPr>
      </w:pPr>
    </w:p>
    <w:p>
      <w:pPr>
        <w:jc w:val="both"/>
        <w:ind w:left="260" w:firstLine="720"/>
        <w:spacing w:after="0" w:line="355" w:lineRule="auto"/>
        <w:rPr>
          <w:sz w:val="20"/>
          <w:szCs w:val="20"/>
          <w:color w:val="auto"/>
        </w:rPr>
      </w:pPr>
      <w:r>
        <w:rPr>
          <w:rFonts w:ascii="Times New Roman" w:cs="Times New Roman" w:eastAsia="Times New Roman" w:hAnsi="Times New Roman"/>
          <w:sz w:val="28"/>
          <w:szCs w:val="28"/>
          <w:b w:val="1"/>
          <w:bCs w:val="1"/>
          <w:color w:val="auto"/>
        </w:rPr>
        <w:t xml:space="preserve">диагностика и развитие эмоционально-личностной сферы и коррекция ее недостатков </w:t>
      </w:r>
      <w:r>
        <w:rPr>
          <w:rFonts w:ascii="Times New Roman" w:cs="Times New Roman" w:eastAsia="Times New Roman" w:hAnsi="Times New Roman"/>
          <w:sz w:val="28"/>
          <w:szCs w:val="28"/>
          <w:color w:val="auto"/>
        </w:rPr>
        <w:t>(гармонизация пихоэмоционального состояния,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формирование позитивного отношения к своему «Я», повышение уверенности в себе, развитие самостоятельности, формирование навыков самоконтроля);</w:t>
      </w:r>
    </w:p>
    <w:p>
      <w:pPr>
        <w:spacing w:after="0" w:line="27" w:lineRule="exact"/>
        <w:rPr>
          <w:sz w:val="20"/>
          <w:szCs w:val="20"/>
          <w:color w:val="auto"/>
        </w:rPr>
      </w:pPr>
    </w:p>
    <w:p>
      <w:pPr>
        <w:jc w:val="both"/>
        <w:ind w:left="260" w:firstLine="720"/>
        <w:spacing w:after="0" w:line="346" w:lineRule="auto"/>
        <w:rPr>
          <w:sz w:val="20"/>
          <w:szCs w:val="20"/>
          <w:color w:val="auto"/>
        </w:rPr>
      </w:pPr>
      <w:r>
        <w:rPr>
          <w:rFonts w:ascii="Times New Roman" w:cs="Times New Roman" w:eastAsia="Times New Roman" w:hAnsi="Times New Roman"/>
          <w:sz w:val="28"/>
          <w:szCs w:val="28"/>
          <w:b w:val="1"/>
          <w:bCs w:val="1"/>
          <w:color w:val="auto"/>
        </w:rPr>
        <w:t xml:space="preserve">диагностика и развитие коммуникативной сферы и социальная интеграции </w:t>
      </w:r>
      <w:r>
        <w:rPr>
          <w:rFonts w:ascii="Times New Roman" w:cs="Times New Roman" w:eastAsia="Times New Roman" w:hAnsi="Times New Roman"/>
          <w:sz w:val="28"/>
          <w:szCs w:val="28"/>
          <w:color w:val="auto"/>
        </w:rPr>
        <w:t>(развитие способности к эмпатии,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сопереживанию);</w:t>
      </w:r>
    </w:p>
    <w:p>
      <w:pPr>
        <w:spacing w:after="0" w:line="38" w:lineRule="exact"/>
        <w:rPr>
          <w:sz w:val="20"/>
          <w:szCs w:val="20"/>
          <w:color w:val="auto"/>
        </w:rPr>
      </w:pPr>
    </w:p>
    <w:p>
      <w:pPr>
        <w:jc w:val="both"/>
        <w:ind w:left="260" w:firstLine="720"/>
        <w:spacing w:after="0" w:line="354" w:lineRule="auto"/>
        <w:rPr>
          <w:sz w:val="20"/>
          <w:szCs w:val="20"/>
          <w:color w:val="auto"/>
        </w:rPr>
      </w:pPr>
      <w:r>
        <w:rPr>
          <w:rFonts w:ascii="Times New Roman" w:cs="Times New Roman" w:eastAsia="Times New Roman" w:hAnsi="Times New Roman"/>
          <w:sz w:val="28"/>
          <w:szCs w:val="28"/>
          <w:b w:val="1"/>
          <w:bCs w:val="1"/>
          <w:color w:val="auto"/>
        </w:rPr>
        <w:t xml:space="preserve">формирование продуктивных видов взаимодействия с окружающими </w:t>
      </w:r>
      <w:r>
        <w:rPr>
          <w:rFonts w:ascii="Times New Roman" w:cs="Times New Roman" w:eastAsia="Times New Roman" w:hAnsi="Times New Roman"/>
          <w:sz w:val="28"/>
          <w:szCs w:val="28"/>
          <w:color w:val="auto"/>
        </w:rPr>
        <w:t xml:space="preserve">(в семье, классе), </w:t>
      </w:r>
      <w:r>
        <w:rPr>
          <w:rFonts w:ascii="Times New Roman" w:cs="Times New Roman" w:eastAsia="Times New Roman" w:hAnsi="Times New Roman"/>
          <w:sz w:val="28"/>
          <w:szCs w:val="28"/>
          <w:b w:val="1"/>
          <w:bCs w:val="1"/>
          <w:color w:val="auto"/>
        </w:rPr>
        <w:t>повышение социального статуса обучающегося в</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коллективе, формирование и развитие навыков социального поведения;</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формирование произвольной регуляции деятельности и поведения</w:t>
      </w:r>
    </w:p>
    <w:p>
      <w:pPr>
        <w:spacing w:after="0" w:line="173"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(развитие произвольной регуляции деятельности и поведения, формирование способности к планированию и контролю)</w:t>
      </w:r>
      <w:r>
        <w:rPr>
          <w:rFonts w:ascii="Times New Roman" w:cs="Times New Roman" w:eastAsia="Times New Roman" w:hAnsi="Times New Roman"/>
          <w:sz w:val="28"/>
          <w:szCs w:val="28"/>
          <w:b w:val="1"/>
          <w:bCs w:val="1"/>
          <w:color w:val="auto"/>
        </w:rPr>
        <w:t>.</w:t>
      </w:r>
    </w:p>
    <w:p>
      <w:pPr>
        <w:spacing w:after="0" w:line="1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8"/>
          <w:szCs w:val="28"/>
          <w:b w:val="1"/>
          <w:bCs w:val="1"/>
          <w:i w:val="1"/>
          <w:iCs w:val="1"/>
          <w:color w:val="00000A"/>
        </w:rPr>
        <w:t xml:space="preserve">Коррекционный курс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Ритмика</w:t>
      </w:r>
      <w:r>
        <w:rPr>
          <w:rFonts w:ascii="Times New Roman" w:cs="Times New Roman" w:eastAsia="Times New Roman" w:hAnsi="Times New Roman"/>
          <w:sz w:val="28"/>
          <w:szCs w:val="28"/>
          <w:b w:val="1"/>
          <w:bCs w:val="1"/>
          <w:color w:val="00000A"/>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 xml:space="preserve">Целью </w:t>
      </w:r>
      <w:r>
        <w:rPr>
          <w:rFonts w:ascii="Times New Roman" w:cs="Times New Roman" w:eastAsia="Times New Roman" w:hAnsi="Times New Roman"/>
          <w:sz w:val="28"/>
          <w:szCs w:val="28"/>
          <w:color w:val="00000A"/>
        </w:rPr>
        <w:t>занятий по ритмике является развитие двигательной активности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обучающегося с ЗПР в процессе восприятия музыки.</w:t>
      </w:r>
    </w:p>
    <w:p>
      <w:pPr>
        <w:spacing w:after="0" w:line="176" w:lineRule="exact"/>
        <w:rPr>
          <w:sz w:val="20"/>
          <w:szCs w:val="20"/>
          <w:color w:val="auto"/>
        </w:rPr>
      </w:pPr>
    </w:p>
    <w:p>
      <w:pPr>
        <w:ind w:left="260" w:firstLine="720"/>
        <w:spacing w:after="0" w:line="348" w:lineRule="auto"/>
        <w:rPr>
          <w:sz w:val="20"/>
          <w:szCs w:val="20"/>
          <w:color w:val="auto"/>
        </w:rPr>
      </w:pPr>
      <w:r>
        <w:rPr>
          <w:rFonts w:ascii="Times New Roman" w:cs="Times New Roman" w:eastAsia="Times New Roman" w:hAnsi="Times New Roman"/>
          <w:sz w:val="28"/>
          <w:szCs w:val="28"/>
          <w:color w:val="auto"/>
        </w:rPr>
        <w:t>Коррекционная работа на занятиях ритмикой базируется на постоянном взаимодействии музыки, движений и устной речи: музыка и движения, музыка</w:t>
      </w:r>
    </w:p>
    <w:p>
      <w:pPr>
        <w:spacing w:after="0" w:line="32" w:lineRule="exact"/>
        <w:rPr>
          <w:sz w:val="20"/>
          <w:szCs w:val="20"/>
          <w:color w:val="auto"/>
        </w:rPr>
      </w:pPr>
    </w:p>
    <w:p>
      <w:pPr>
        <w:jc w:val="both"/>
        <w:ind w:left="260" w:firstLine="2"/>
        <w:spacing w:after="0" w:line="354" w:lineRule="auto"/>
        <w:tabs>
          <w:tab w:leader="none" w:pos="486" w:val="left"/>
        </w:tabs>
        <w:numPr>
          <w:ilvl w:val="0"/>
          <w:numId w:val="19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речь, движения и речь, музыка, движения и речь. </w:t>
      </w:r>
      <w:r>
        <w:rPr>
          <w:rFonts w:ascii="Times New Roman" w:cs="Times New Roman" w:eastAsia="Times New Roman" w:hAnsi="Times New Roman"/>
          <w:sz w:val="28"/>
          <w:szCs w:val="28"/>
          <w:color w:val="00000A"/>
        </w:rPr>
        <w:t>На занятиях осуществляется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коррекция недостатков двигательной, эмоционально-волевой, познавательной сфер. Занятия способствуют развитию общей и речевой моторики,</w:t>
      </w:r>
    </w:p>
    <w:p>
      <w:pPr>
        <w:spacing w:after="0" w:line="24"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00000A"/>
        </w:rPr>
        <w:t>ориентировке в пространстве, укреплению здоровья, формированию навыков здорового образа жизни у обучающихся.</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Основные </w:t>
      </w:r>
      <w:r>
        <w:rPr>
          <w:rFonts w:ascii="Times New Roman" w:cs="Times New Roman" w:eastAsia="Times New Roman" w:hAnsi="Times New Roman"/>
          <w:sz w:val="28"/>
          <w:szCs w:val="28"/>
          <w:b w:val="1"/>
          <w:bCs w:val="1"/>
          <w:color w:val="auto"/>
        </w:rPr>
        <w:t>направления</w:t>
      </w:r>
      <w:r>
        <w:rPr>
          <w:rFonts w:ascii="Times New Roman" w:cs="Times New Roman" w:eastAsia="Times New Roman" w:hAnsi="Times New Roman"/>
          <w:sz w:val="28"/>
          <w:szCs w:val="28"/>
          <w:color w:val="auto"/>
        </w:rPr>
        <w:t xml:space="preserve"> работы по ритмике:</w:t>
      </w:r>
    </w:p>
    <w:p>
      <w:pPr>
        <w:spacing w:after="0" w:line="177" w:lineRule="exact"/>
        <w:rPr>
          <w:sz w:val="20"/>
          <w:szCs w:val="20"/>
          <w:color w:val="auto"/>
        </w:rPr>
      </w:pPr>
    </w:p>
    <w:p>
      <w:pPr>
        <w:jc w:val="both"/>
        <w:ind w:left="260" w:firstLine="720"/>
        <w:spacing w:after="0" w:line="354" w:lineRule="auto"/>
        <w:rPr>
          <w:sz w:val="20"/>
          <w:szCs w:val="20"/>
          <w:color w:val="auto"/>
        </w:rPr>
      </w:pPr>
      <w:r>
        <w:rPr>
          <w:rFonts w:ascii="Times New Roman" w:cs="Times New Roman" w:eastAsia="Times New Roman" w:hAnsi="Times New Roman"/>
          <w:sz w:val="28"/>
          <w:szCs w:val="28"/>
          <w:b w:val="1"/>
          <w:bCs w:val="1"/>
          <w:color w:val="auto"/>
        </w:rPr>
        <w:t xml:space="preserve">восприятие музыки </w:t>
      </w:r>
      <w:r>
        <w:rPr>
          <w:rFonts w:ascii="Times New Roman" w:cs="Times New Roman" w:eastAsia="Times New Roman" w:hAnsi="Times New Roman"/>
          <w:sz w:val="28"/>
          <w:szCs w:val="28"/>
          <w:color w:val="auto"/>
        </w:rPr>
        <w:t>(в исполнении педагога и аудиозапси):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определение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на слух начала и окончания звучания музыки; различение и опознавание на слух громкой, тихой, негромкой музыки; быстрого, медленного, умеренного</w:t>
      </w:r>
    </w:p>
    <w:p>
      <w:pPr>
        <w:spacing w:after="0" w:line="20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123</w:t>
      </w:r>
    </w:p>
    <w:p>
      <w:pPr>
        <w:sectPr>
          <w:pgSz w:w="11900" w:h="16838" w:orient="portrait"/>
          <w:cols w:equalWidth="0" w:num="1">
            <w:col w:w="9900"/>
          </w:cols>
          <w:pgMar w:left="1440" w:top="1133" w:right="566" w:bottom="189" w:gutter="0" w:footer="0" w:header="0"/>
        </w:sectPr>
      </w:pPr>
    </w:p>
    <w:p>
      <w:pPr>
        <w:ind w:left="260"/>
        <w:spacing w:after="0" w:line="348" w:lineRule="auto"/>
        <w:rPr>
          <w:sz w:val="20"/>
          <w:szCs w:val="20"/>
          <w:color w:val="auto"/>
        </w:rPr>
      </w:pPr>
      <w:r>
        <w:rPr>
          <w:rFonts w:ascii="Times New Roman" w:cs="Times New Roman" w:eastAsia="Times New Roman" w:hAnsi="Times New Roman"/>
          <w:sz w:val="28"/>
          <w:szCs w:val="28"/>
          <w:color w:val="auto"/>
        </w:rPr>
        <w:t>темпа; различение и опознавание на слух музыки двухдольного, трехдольного, четырехдольного метра (полька, марш, вальс); плавной и отрывистой музыки;</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 xml:space="preserve">упражнения на ориентировку в пространстве: </w:t>
      </w:r>
      <w:r>
        <w:rPr>
          <w:rFonts w:ascii="Times New Roman" w:cs="Times New Roman" w:eastAsia="Times New Roman" w:hAnsi="Times New Roman"/>
          <w:sz w:val="28"/>
          <w:szCs w:val="28"/>
          <w:color w:val="auto"/>
        </w:rPr>
        <w:t>простейшие построения</w:t>
      </w:r>
    </w:p>
    <w:p>
      <w:pPr>
        <w:spacing w:after="0" w:line="175" w:lineRule="exact"/>
        <w:rPr>
          <w:sz w:val="20"/>
          <w:szCs w:val="20"/>
          <w:color w:val="auto"/>
        </w:rPr>
      </w:pPr>
    </w:p>
    <w:p>
      <w:pPr>
        <w:jc w:val="both"/>
        <w:ind w:left="260" w:firstLine="2"/>
        <w:spacing w:after="0" w:line="354" w:lineRule="auto"/>
        <w:tabs>
          <w:tab w:leader="none" w:pos="481" w:val="left"/>
        </w:tabs>
        <w:numPr>
          <w:ilvl w:val="0"/>
          <w:numId w:val="19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перестроения (в одну и две линии, в колонну, в цепочку, в одну и две шеренги друг напротив друга, в круг, сужение и расширение круга, свободное размещение в классе, различные положения в парах и т. д.); ходьба в шеренге</w:t>
      </w:r>
    </w:p>
    <w:p>
      <w:pPr>
        <w:spacing w:after="0" w:line="25"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(вперед, назад), по кругу, в заданном направлении, разными видами шага; повороты;</w:t>
      </w:r>
    </w:p>
    <w:p>
      <w:pPr>
        <w:spacing w:after="0" w:line="32" w:lineRule="exact"/>
        <w:rPr>
          <w:sz w:val="20"/>
          <w:szCs w:val="20"/>
          <w:color w:val="auto"/>
        </w:rPr>
      </w:pPr>
    </w:p>
    <w:p>
      <w:pPr>
        <w:jc w:val="both"/>
        <w:ind w:left="260" w:firstLine="720"/>
        <w:spacing w:after="0" w:line="348" w:lineRule="auto"/>
        <w:rPr>
          <w:sz w:val="20"/>
          <w:szCs w:val="20"/>
          <w:color w:val="auto"/>
        </w:rPr>
      </w:pPr>
      <w:r>
        <w:rPr>
          <w:rFonts w:ascii="Times New Roman" w:cs="Times New Roman" w:eastAsia="Times New Roman" w:hAnsi="Times New Roman"/>
          <w:sz w:val="28"/>
          <w:szCs w:val="28"/>
          <w:b w:val="1"/>
          <w:bCs w:val="1"/>
          <w:color w:val="auto"/>
        </w:rPr>
        <w:t xml:space="preserve">ритмико-гимнастические упражнения: </w:t>
      </w:r>
      <w:r>
        <w:rPr>
          <w:rFonts w:ascii="Times New Roman" w:cs="Times New Roman" w:eastAsia="Times New Roman" w:hAnsi="Times New Roman"/>
          <w:sz w:val="28"/>
          <w:szCs w:val="28"/>
          <w:color w:val="auto"/>
        </w:rPr>
        <w:t>общеразвивающие упражнения,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упражнения на координацию движений, упражнение на расслабление мышц;</w:t>
      </w:r>
    </w:p>
    <w:p>
      <w:pPr>
        <w:spacing w:after="0" w:line="32" w:lineRule="exact"/>
        <w:rPr>
          <w:sz w:val="20"/>
          <w:szCs w:val="20"/>
          <w:color w:val="auto"/>
        </w:rPr>
      </w:pPr>
    </w:p>
    <w:p>
      <w:pPr>
        <w:jc w:val="both"/>
        <w:ind w:left="260" w:firstLine="720"/>
        <w:spacing w:after="0" w:line="354" w:lineRule="auto"/>
        <w:rPr>
          <w:sz w:val="20"/>
          <w:szCs w:val="20"/>
          <w:color w:val="auto"/>
        </w:rPr>
      </w:pPr>
      <w:r>
        <w:rPr>
          <w:rFonts w:ascii="Times New Roman" w:cs="Times New Roman" w:eastAsia="Times New Roman" w:hAnsi="Times New Roman"/>
          <w:sz w:val="28"/>
          <w:szCs w:val="28"/>
          <w:b w:val="1"/>
          <w:bCs w:val="1"/>
          <w:color w:val="auto"/>
        </w:rPr>
        <w:t xml:space="preserve">упражнения с детскими музыкальными инструментами: </w:t>
      </w:r>
      <w:r>
        <w:rPr>
          <w:rFonts w:ascii="Times New Roman" w:cs="Times New Roman" w:eastAsia="Times New Roman" w:hAnsi="Times New Roman"/>
          <w:sz w:val="28"/>
          <w:szCs w:val="28"/>
          <w:color w:val="auto"/>
        </w:rPr>
        <w:t>игра на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элементарных музыкальных инструментах (погремушка, металлофон, бубен, ксилофон, барабан, румба, маракас, треугольник, тарелки и др.);</w:t>
      </w:r>
    </w:p>
    <w:p>
      <w:pPr>
        <w:spacing w:after="0" w:line="153" w:lineRule="exact"/>
        <w:rPr>
          <w:sz w:val="20"/>
          <w:szCs w:val="20"/>
          <w:color w:val="auto"/>
        </w:rPr>
      </w:pPr>
    </w:p>
    <w:p>
      <w:pPr>
        <w:jc w:val="both"/>
        <w:ind w:left="260" w:firstLine="720"/>
        <w:spacing w:after="0" w:line="354" w:lineRule="auto"/>
        <w:rPr>
          <w:sz w:val="20"/>
          <w:szCs w:val="20"/>
          <w:color w:val="auto"/>
        </w:rPr>
      </w:pPr>
      <w:r>
        <w:rPr>
          <w:rFonts w:ascii="Times New Roman" w:cs="Times New Roman" w:eastAsia="Times New Roman" w:hAnsi="Times New Roman"/>
          <w:sz w:val="28"/>
          <w:szCs w:val="28"/>
          <w:b w:val="1"/>
          <w:bCs w:val="1"/>
          <w:color w:val="auto"/>
        </w:rPr>
        <w:t xml:space="preserve">игры под музыку: </w:t>
      </w:r>
      <w:r>
        <w:rPr>
          <w:rFonts w:ascii="Times New Roman" w:cs="Times New Roman" w:eastAsia="Times New Roman" w:hAnsi="Times New Roman"/>
          <w:sz w:val="28"/>
          <w:szCs w:val="28"/>
          <w:color w:val="auto"/>
        </w:rPr>
        <w:t>музыкальные игры и игровые ситуации с музыкально-двигательными заданиями с элементами занимательности, соревнования (кто скорее, кто лучше, кто более и т.д.);</w:t>
      </w:r>
    </w:p>
    <w:p>
      <w:pPr>
        <w:spacing w:after="0" w:line="25" w:lineRule="exact"/>
        <w:rPr>
          <w:sz w:val="20"/>
          <w:szCs w:val="20"/>
          <w:color w:val="auto"/>
        </w:rPr>
      </w:pPr>
    </w:p>
    <w:p>
      <w:pPr>
        <w:jc w:val="both"/>
        <w:ind w:left="260" w:firstLine="720"/>
        <w:spacing w:after="0" w:line="348" w:lineRule="auto"/>
        <w:rPr>
          <w:sz w:val="20"/>
          <w:szCs w:val="20"/>
          <w:color w:val="auto"/>
        </w:rPr>
      </w:pPr>
      <w:r>
        <w:rPr>
          <w:rFonts w:ascii="Times New Roman" w:cs="Times New Roman" w:eastAsia="Times New Roman" w:hAnsi="Times New Roman"/>
          <w:sz w:val="28"/>
          <w:szCs w:val="28"/>
          <w:b w:val="1"/>
          <w:bCs w:val="1"/>
          <w:color w:val="auto"/>
        </w:rPr>
        <w:t>танцевальные упражнения</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выполнение под музыку элементов танца 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пляски, несложных композиций народных, бальных и современных танцев;</w:t>
      </w:r>
    </w:p>
    <w:p>
      <w:pPr>
        <w:spacing w:after="0" w:line="3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декламация песен под музыку: </w:t>
      </w:r>
      <w:r>
        <w:rPr>
          <w:rFonts w:ascii="Times New Roman" w:cs="Times New Roman" w:eastAsia="Times New Roman" w:hAnsi="Times New Roman"/>
          <w:sz w:val="28"/>
          <w:szCs w:val="28"/>
          <w:color w:val="auto"/>
        </w:rPr>
        <w:t>выразительная декламация песен под</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музыкальное сопровождение и управление педагога, воспроизведение ритмического рисунка мелодии, ее темпа, динамических оттенков, характера звуковедения (плавно, отрывисто), соответствующей манере исполнения (легко, более твердо и др.).</w:t>
      </w:r>
    </w:p>
    <w:p>
      <w:pPr>
        <w:spacing w:after="0" w:line="2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Содержание коррекционно-развивающей области может быть дополнено Организацией самостоятельно на основании рекомендаций ПМПК, ИПР обучающихся с ЗПР.</w:t>
      </w:r>
    </w:p>
    <w:p>
      <w:pPr>
        <w:spacing w:after="0" w:line="24"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Выбор коррекционно-развивающих курсов для индивидуальных и групповых занятий, их количественное соотношение, содержание самостоятельно определяется Организацией, исходя из психофизических особенностей и особых образовательных потребностей обучающихся с ЗПР.</w:t>
      </w:r>
    </w:p>
    <w:p>
      <w:pPr>
        <w:spacing w:after="0" w:line="7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124</w:t>
      </w:r>
    </w:p>
    <w:p>
      <w:pPr>
        <w:sectPr>
          <w:pgSz w:w="11900" w:h="16838" w:orient="portrait"/>
          <w:cols w:equalWidth="0" w:num="1">
            <w:col w:w="9900"/>
          </w:cols>
          <w:pgMar w:left="1440" w:top="1144" w:right="566" w:bottom="189"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color w:val="auto"/>
        </w:rPr>
        <w:t>3.2.3. Программа духовно-нравственного развития, воспитания</w:t>
      </w:r>
    </w:p>
    <w:p>
      <w:pPr>
        <w:spacing w:after="0" w:line="131"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00000A"/>
        </w:rPr>
        <w:t>Программа духовно-нравственного развития и воспитания направлена на организацию нравственного уклада школьной жизни, включающего воспитательную, учебную, внеучебную, социально значимую деятельность обучающихся с ЗПР, основанного на системе духовных идеалов, ценностей, моральных приоритетов, реализуемого в совместной социально-педагогической деятельности школы, семьи и других субъектов общественной жизни.</w:t>
      </w:r>
    </w:p>
    <w:p>
      <w:pPr>
        <w:spacing w:after="0" w:line="17"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Нормативно-правовой и методологической основой программы духовно-нравственного развития и воспитания обучающихся на ступени начального общего образования являются Закон Российской Федерации «Об образовании в Российской Федерации», ФГОС НОО обучающихся с ОВЗ, ФГОС НОО, Концепция духовно-нравственного развития и воспитания личности гражданина России.</w:t>
      </w:r>
    </w:p>
    <w:p>
      <w:pPr>
        <w:spacing w:after="0" w:line="24" w:lineRule="exact"/>
        <w:rPr>
          <w:sz w:val="20"/>
          <w:szCs w:val="20"/>
          <w:color w:val="auto"/>
        </w:rPr>
      </w:pPr>
    </w:p>
    <w:p>
      <w:pPr>
        <w:jc w:val="both"/>
        <w:ind w:left="260" w:firstLine="568"/>
        <w:spacing w:after="0" w:line="357" w:lineRule="auto"/>
        <w:rPr>
          <w:sz w:val="20"/>
          <w:szCs w:val="20"/>
          <w:color w:val="auto"/>
        </w:rPr>
      </w:pPr>
      <w:r>
        <w:rPr>
          <w:rFonts w:ascii="Times New Roman" w:cs="Times New Roman" w:eastAsia="Times New Roman" w:hAnsi="Times New Roman"/>
          <w:sz w:val="28"/>
          <w:szCs w:val="28"/>
          <w:color w:val="auto"/>
        </w:rPr>
        <w:t>Программа духовно-нравственного развития призвана направлять образовательный процесс на воспитание обучающихся с ЗПР в духе любви к Родине, уважения к культурно-историческому наследию своего народа и своей страны, на формирование основ социально ответственного поведения. В основу программы положены ключевые воспитательные задачи, базовые национальные ценности российского общества и общечеловеческие ценности.</w:t>
      </w:r>
    </w:p>
    <w:p>
      <w:pPr>
        <w:spacing w:after="0" w:line="25"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Целью духовно</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color w:val="auto"/>
        </w:rPr>
        <w:t>нравственного развития и воспитания обучающихся с ЗПР на ступени начального общего образования является социально-педагогическая поддержка и приобщение обучающихся к базовым национальным ценностям российского общества, общечеловеческим ценностям</w:t>
      </w:r>
    </w:p>
    <w:p>
      <w:pPr>
        <w:spacing w:after="0" w:line="22" w:lineRule="exact"/>
        <w:rPr>
          <w:sz w:val="20"/>
          <w:szCs w:val="20"/>
          <w:color w:val="auto"/>
        </w:rPr>
      </w:pPr>
    </w:p>
    <w:p>
      <w:pPr>
        <w:ind w:left="260" w:firstLine="2"/>
        <w:spacing w:after="0" w:line="348" w:lineRule="auto"/>
        <w:tabs>
          <w:tab w:leader="none" w:pos="476" w:val="left"/>
        </w:tabs>
        <w:numPr>
          <w:ilvl w:val="0"/>
          <w:numId w:val="19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контексте формирования у них нравственных чувств, нравственного сознания и поведения.</w:t>
      </w:r>
    </w:p>
    <w:p>
      <w:pPr>
        <w:spacing w:after="0" w:line="31" w:lineRule="exact"/>
        <w:rPr>
          <w:rFonts w:ascii="Times New Roman" w:cs="Times New Roman" w:eastAsia="Times New Roman" w:hAnsi="Times New Roman"/>
          <w:sz w:val="28"/>
          <w:szCs w:val="28"/>
          <w:color w:val="auto"/>
        </w:rPr>
      </w:pPr>
    </w:p>
    <w:p>
      <w:pPr>
        <w:ind w:left="260" w:firstLine="709"/>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Задачи духовно-нравственного развития обучающихся с ЗПР на ступени начального общего образования:</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в области формирования личностной культуры:</w:t>
      </w:r>
    </w:p>
    <w:p>
      <w:pPr>
        <w:spacing w:after="0" w:line="174" w:lineRule="exact"/>
        <w:rPr>
          <w:sz w:val="20"/>
          <w:szCs w:val="20"/>
          <w:color w:val="auto"/>
        </w:rPr>
      </w:pPr>
    </w:p>
    <w:p>
      <w:pPr>
        <w:ind w:left="260" w:firstLine="709"/>
        <w:spacing w:after="0" w:line="348" w:lineRule="auto"/>
        <w:rPr>
          <w:sz w:val="20"/>
          <w:szCs w:val="20"/>
          <w:color w:val="auto"/>
        </w:rPr>
      </w:pPr>
      <w:r>
        <w:rPr>
          <w:rFonts w:ascii="Times New Roman" w:cs="Times New Roman" w:eastAsia="Times New Roman" w:hAnsi="Times New Roman"/>
          <w:sz w:val="28"/>
          <w:szCs w:val="28"/>
          <w:color w:val="auto"/>
        </w:rPr>
        <w:t>формирование мотивации универсальной нравственной компетенции — «становиться лучше», активности в учебно-игровой, предметно-продуктивной,</w:t>
      </w:r>
    </w:p>
    <w:p>
      <w:pPr>
        <w:spacing w:after="0" w:line="25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125</w:t>
      </w:r>
    </w:p>
    <w:p>
      <w:pPr>
        <w:sectPr>
          <w:pgSz w:w="11900" w:h="16838" w:orient="portrait"/>
          <w:cols w:equalWidth="0" w:num="1">
            <w:col w:w="9900"/>
          </w:cols>
          <w:pgMar w:left="1440" w:top="1133" w:right="566" w:bottom="18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социально ориентированной деятельности на основе нравственных установок и моральных норм;</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формирование нравственных представлений о том, что такое «хорошо» и что такое «плохо», а также внутренней установки в сознании школьника поступать «хорошо»;</w:t>
      </w:r>
    </w:p>
    <w:p>
      <w:pPr>
        <w:spacing w:after="0" w:line="24"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формирование способности формулировать собственные нравственные обязательства, осуществлять нравственный самоконтроль, требовать от себя выполнения моральных норм, давать элементарную нравственную оценку своим и чужим поступкам;</w:t>
      </w:r>
    </w:p>
    <w:p>
      <w:pPr>
        <w:spacing w:after="0" w:line="22" w:lineRule="exact"/>
        <w:rPr>
          <w:sz w:val="20"/>
          <w:szCs w:val="20"/>
          <w:color w:val="auto"/>
        </w:rPr>
      </w:pPr>
    </w:p>
    <w:p>
      <w:pPr>
        <w:ind w:left="980"/>
        <w:spacing w:after="0" w:line="371" w:lineRule="auto"/>
        <w:rPr>
          <w:sz w:val="20"/>
          <w:szCs w:val="20"/>
          <w:color w:val="auto"/>
        </w:rPr>
      </w:pPr>
      <w:r>
        <w:rPr>
          <w:rFonts w:ascii="Times New Roman" w:cs="Times New Roman" w:eastAsia="Times New Roman" w:hAnsi="Times New Roman"/>
          <w:sz w:val="27"/>
          <w:szCs w:val="27"/>
          <w:color w:val="auto"/>
        </w:rPr>
        <w:t>формирование в сознании школьников нравственного смысла учения; формирование основ морали — осознанной обучающимся необходимости</w:t>
      </w:r>
    </w:p>
    <w:p>
      <w:pPr>
        <w:spacing w:after="0" w:line="6"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определённого поведения, обусловленного принятыми в обществе представлениями о добре и зле, должном и недопустимом;</w:t>
      </w:r>
    </w:p>
    <w:p>
      <w:pPr>
        <w:spacing w:after="0" w:line="30"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формирование представлений о базовых общечеловеческих ценностях; формирование представлений о базовых национальных, этнических и</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духовных традициях;</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формирование эстетических потребностей, ценностей и чувств;</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формирование критичности к собственным намерениям, мыслям и поступкам;</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формирование способности к самостоятельным поступкам и действиям, совершаемым на основе морального выбора, осознание ответственности за результаты собственных действий и поступков;</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развитие трудолюбия, способности к преодолению трудностей, настойчивости в достижении результата;</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в области формирования социальной культуры:</w:t>
      </w:r>
    </w:p>
    <w:p>
      <w:pPr>
        <w:spacing w:after="0" w:line="17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формирование основ российской гражданской идентичности – усвоенного, осознанного и принимаемого самим обучающимся образа себя как гражданина России;</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пробуждение чувства патриотизма и веры в Россию, свой народ, чувства личной ответственности за свои дела и поступки, за Отечество;</w:t>
      </w:r>
    </w:p>
    <w:p>
      <w:pPr>
        <w:spacing w:after="0" w:line="2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126</w:t>
      </w:r>
    </w:p>
    <w:p>
      <w:pPr>
        <w:sectPr>
          <w:pgSz w:w="11900" w:h="16838" w:orient="portrait"/>
          <w:cols w:equalWidth="0" w:num="1">
            <w:col w:w="9900"/>
          </w:cols>
          <w:pgMar w:left="1440" w:top="1144" w:right="566" w:bottom="18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воспитание положительного отношения к своему национальному языку и культуре;</w:t>
      </w:r>
    </w:p>
    <w:p>
      <w:pPr>
        <w:spacing w:after="0" w:line="3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формирование патриотизма и чувства причастности к коллективным делам;</w:t>
      </w:r>
    </w:p>
    <w:p>
      <w:pPr>
        <w:spacing w:after="0" w:line="30"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развитие навыков осуществления сотрудничества с педагогами, сверстниками, родителями, старшими детьми в решении общих проблем;</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укрепление доверия к другим людям;</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развитие доброжелательности и эмоциональной отзывчивости, понимания других людей и сопереживания им.</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формирование осознанного и уважительного отношения к традиционным российским религиям и религиозным организациям, к вере и религиозным убеждениям;</w:t>
      </w:r>
    </w:p>
    <w:p>
      <w:pPr>
        <w:spacing w:after="0" w:line="2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формирование основ культуры межэтнического общения, уважения к языку, культурным, религиозным традициям, истории и образу жизни представителей народов России.</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в области формирования семейной культуры:</w:t>
      </w:r>
    </w:p>
    <w:p>
      <w:pPr>
        <w:spacing w:after="0" w:line="173"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формирование отношения к семье как основе российского общества; формирование у обучающихся уважительного отношения к родителям,</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осознанного, заботливого отношения к старшим и младшим;</w:t>
      </w:r>
    </w:p>
    <w:p>
      <w:pPr>
        <w:spacing w:after="0" w:line="162" w:lineRule="exact"/>
        <w:rPr>
          <w:sz w:val="20"/>
          <w:szCs w:val="20"/>
          <w:color w:val="auto"/>
        </w:rPr>
      </w:pPr>
    </w:p>
    <w:p>
      <w:pPr>
        <w:ind w:left="980"/>
        <w:spacing w:after="0"/>
        <w:tabs>
          <w:tab w:leader="none" w:pos="3000" w:val="left"/>
          <w:tab w:leader="none" w:pos="5060" w:val="left"/>
          <w:tab w:leader="none" w:pos="5500" w:val="left"/>
          <w:tab w:leader="none" w:pos="7000" w:val="left"/>
          <w:tab w:leader="none" w:pos="8600" w:val="left"/>
        </w:tabs>
        <w:rPr>
          <w:sz w:val="20"/>
          <w:szCs w:val="20"/>
          <w:color w:val="auto"/>
        </w:rPr>
      </w:pPr>
      <w:r>
        <w:rPr>
          <w:rFonts w:ascii="Times New Roman" w:cs="Times New Roman" w:eastAsia="Times New Roman" w:hAnsi="Times New Roman"/>
          <w:sz w:val="28"/>
          <w:szCs w:val="28"/>
          <w:color w:val="auto"/>
        </w:rPr>
        <w:t>формирование</w:t>
        <w:tab/>
        <w:t>представления</w:t>
        <w:tab/>
        <w:t>о</w:t>
        <w:tab/>
        <w:t>семейных</w:t>
        <w:tab/>
        <w:t>ценностях,</w:t>
        <w:tab/>
        <w:t>гендерных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семейных ролях и уважения к ним;</w:t>
      </w:r>
    </w:p>
    <w:p>
      <w:pPr>
        <w:spacing w:after="0" w:line="162" w:lineRule="exact"/>
        <w:rPr>
          <w:sz w:val="20"/>
          <w:szCs w:val="20"/>
          <w:color w:val="auto"/>
        </w:rPr>
      </w:pPr>
    </w:p>
    <w:p>
      <w:pPr>
        <w:ind w:left="980"/>
        <w:spacing w:after="0"/>
        <w:tabs>
          <w:tab w:leader="none" w:pos="2480" w:val="left"/>
          <w:tab w:leader="none" w:pos="4320" w:val="left"/>
          <w:tab w:leader="none" w:pos="4640" w:val="left"/>
          <w:tab w:leader="none" w:pos="7980" w:val="left"/>
          <w:tab w:leader="none" w:pos="8320" w:val="left"/>
        </w:tabs>
        <w:rPr>
          <w:sz w:val="20"/>
          <w:szCs w:val="20"/>
          <w:color w:val="auto"/>
        </w:rPr>
      </w:pPr>
      <w:r>
        <w:rPr>
          <w:rFonts w:ascii="Times New Roman" w:cs="Times New Roman" w:eastAsia="Times New Roman" w:hAnsi="Times New Roman"/>
          <w:sz w:val="28"/>
          <w:szCs w:val="28"/>
          <w:color w:val="auto"/>
        </w:rPr>
        <w:t>знакомство</w:t>
        <w:tab/>
        <w:t>обучающихся</w:t>
        <w:tab/>
        <w:t>с</w:t>
        <w:tab/>
        <w:t>культурно-историческими</w:t>
        <w:tab/>
        <w:t>и</w:t>
        <w:tab/>
        <w:t>этническими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традициями российской семьи.</w:t>
      </w:r>
    </w:p>
    <w:p>
      <w:pPr>
        <w:spacing w:after="0" w:line="176"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Общие задачи духовно-нравственного развития обучающихся с ЗПР классифицированы по направлениям, каждое из которых, будучи тесно свя-занным с другими, раскрывает одну из существенных сторон духовно-нравственного развития личности гражданина России.</w:t>
      </w:r>
    </w:p>
    <w:p>
      <w:pPr>
        <w:spacing w:after="0" w:line="22" w:lineRule="exact"/>
        <w:rPr>
          <w:sz w:val="20"/>
          <w:szCs w:val="20"/>
          <w:color w:val="auto"/>
        </w:rPr>
      </w:pPr>
    </w:p>
    <w:p>
      <w:pPr>
        <w:jc w:val="both"/>
        <w:ind w:left="260" w:firstLine="568"/>
        <w:spacing w:after="0" w:line="348" w:lineRule="auto"/>
        <w:rPr>
          <w:sz w:val="20"/>
          <w:szCs w:val="20"/>
          <w:color w:val="auto"/>
        </w:rPr>
      </w:pPr>
      <w:r>
        <w:rPr>
          <w:rFonts w:ascii="Times New Roman" w:cs="Times New Roman" w:eastAsia="Times New Roman" w:hAnsi="Times New Roman"/>
          <w:sz w:val="28"/>
          <w:szCs w:val="28"/>
          <w:color w:val="auto"/>
        </w:rPr>
        <w:t>Организация может конкретизировать общие задачи нравственного развития обучающихся с учётом национальных и региональных условий и</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127</w:t>
      </w:r>
    </w:p>
    <w:p>
      <w:pPr>
        <w:sectPr>
          <w:pgSz w:w="11900" w:h="16838" w:orient="portrait"/>
          <w:cols w:equalWidth="0" w:num="1">
            <w:col w:w="9900"/>
          </w:cols>
          <w:pgMar w:left="1440" w:top="1144" w:right="566" w:bottom="18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особенностей организации образовательного процесса, а также потребностей обучающихся с ЗПР и их родителей (законных представителей).</w:t>
      </w:r>
    </w:p>
    <w:p>
      <w:pPr>
        <w:spacing w:after="0" w:line="3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Программа духовно-нравственного развития, воспитания обучающихся с ЗПР реализуется посредством:</w:t>
      </w:r>
    </w:p>
    <w:p>
      <w:pPr>
        <w:spacing w:after="0" w:line="30"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духовно-нравственного воспитания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педагогически организованного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процесса усвоения и принятия обучающимися базовых национальных ценностей, освоение ими системы общечеловеческих ценностей и культурных, духовных и нравственных ценностей многонационального народа Российской Федерации;</w:t>
      </w:r>
    </w:p>
    <w:p>
      <w:pPr>
        <w:spacing w:after="0" w:line="20"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духовно-нравственного развития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осуществления в процессе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социализации последовательного расширения и укрепления ценностно-смысловой сферы личности, формирования способности обучающихся оценивать и сознательно выстраивать на основе традиционных моральных норм и нравственных идеалов отношения к себе, другим людям, обществу, государству, Отечеству, миру в целом.</w:t>
      </w:r>
    </w:p>
    <w:p>
      <w:pPr>
        <w:spacing w:after="0" w:line="25" w:lineRule="exact"/>
        <w:rPr>
          <w:sz w:val="20"/>
          <w:szCs w:val="20"/>
          <w:color w:val="auto"/>
        </w:rPr>
      </w:pPr>
    </w:p>
    <w:p>
      <w:pPr>
        <w:jc w:val="both"/>
        <w:ind w:left="260" w:firstLine="568"/>
        <w:spacing w:after="0" w:line="354" w:lineRule="auto"/>
        <w:rPr>
          <w:sz w:val="20"/>
          <w:szCs w:val="20"/>
          <w:color w:val="auto"/>
        </w:rPr>
      </w:pPr>
      <w:r>
        <w:rPr>
          <w:rFonts w:ascii="Times New Roman" w:cs="Times New Roman" w:eastAsia="Times New Roman" w:hAnsi="Times New Roman"/>
          <w:sz w:val="28"/>
          <w:szCs w:val="28"/>
          <w:color w:val="auto"/>
        </w:rPr>
        <w:t>Реализация программы должна проходить в единстве урочной, внеурочной и внешкольной деятельности, в совместной педагогической работе образовательной организации, семьи и других институтов общества.</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Реализация программы предполагает создание социально открытого пространства, где каждый педагог, сотрудник школы, родители разделяют ключевые смыслы духовных и нравственных идеалов и ценностей, положенных</w:t>
      </w:r>
    </w:p>
    <w:p>
      <w:pPr>
        <w:spacing w:after="0" w:line="25" w:lineRule="exact"/>
        <w:rPr>
          <w:sz w:val="20"/>
          <w:szCs w:val="20"/>
          <w:color w:val="auto"/>
        </w:rPr>
      </w:pPr>
    </w:p>
    <w:p>
      <w:pPr>
        <w:ind w:left="260" w:firstLine="2"/>
        <w:spacing w:after="0" w:line="348" w:lineRule="auto"/>
        <w:tabs>
          <w:tab w:leader="none" w:pos="543" w:val="left"/>
        </w:tabs>
        <w:numPr>
          <w:ilvl w:val="0"/>
          <w:numId w:val="19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основание данной программы, стремясь к их реализации в практической жизнедеятельности:</w:t>
      </w:r>
    </w:p>
    <w:p>
      <w:pPr>
        <w:spacing w:after="0" w:line="17" w:lineRule="exact"/>
        <w:rPr>
          <w:rFonts w:ascii="Times New Roman" w:cs="Times New Roman" w:eastAsia="Times New Roman" w:hAnsi="Times New Roman"/>
          <w:sz w:val="28"/>
          <w:szCs w:val="28"/>
          <w:color w:val="00000A"/>
        </w:rPr>
      </w:pPr>
    </w:p>
    <w:p>
      <w:pPr>
        <w:ind w:left="1180" w:hanging="209"/>
        <w:spacing w:after="0"/>
        <w:tabs>
          <w:tab w:leader="none" w:pos="1180" w:val="left"/>
        </w:tabs>
        <w:numPr>
          <w:ilvl w:val="1"/>
          <w:numId w:val="19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содержании и построении уроков;</w:t>
      </w:r>
    </w:p>
    <w:p>
      <w:pPr>
        <w:spacing w:after="0" w:line="175" w:lineRule="exact"/>
        <w:rPr>
          <w:rFonts w:ascii="Times New Roman" w:cs="Times New Roman" w:eastAsia="Times New Roman" w:hAnsi="Times New Roman"/>
          <w:sz w:val="28"/>
          <w:szCs w:val="28"/>
          <w:color w:val="00000A"/>
        </w:rPr>
      </w:pPr>
    </w:p>
    <w:p>
      <w:pPr>
        <w:ind w:left="260" w:firstLine="711"/>
        <w:spacing w:after="0" w:line="349" w:lineRule="auto"/>
        <w:tabs>
          <w:tab w:leader="none" w:pos="1244" w:val="left"/>
        </w:tabs>
        <w:numPr>
          <w:ilvl w:val="1"/>
          <w:numId w:val="19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способах организации совместной деятельности взрослых и детей в учебной и внеучебной деятельности;</w:t>
      </w:r>
    </w:p>
    <w:p>
      <w:pPr>
        <w:spacing w:after="0" w:line="15" w:lineRule="exact"/>
        <w:rPr>
          <w:rFonts w:ascii="Times New Roman" w:cs="Times New Roman" w:eastAsia="Times New Roman" w:hAnsi="Times New Roman"/>
          <w:sz w:val="28"/>
          <w:szCs w:val="28"/>
          <w:color w:val="00000A"/>
        </w:rPr>
      </w:pPr>
    </w:p>
    <w:p>
      <w:pPr>
        <w:ind w:left="1180" w:hanging="209"/>
        <w:spacing w:after="0"/>
        <w:tabs>
          <w:tab w:leader="none" w:pos="1180" w:val="left"/>
        </w:tabs>
        <w:numPr>
          <w:ilvl w:val="1"/>
          <w:numId w:val="19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характере общения и сотрудничества взрослого и ребенка;</w:t>
      </w:r>
    </w:p>
    <w:p>
      <w:pPr>
        <w:spacing w:after="0" w:line="176" w:lineRule="exact"/>
        <w:rPr>
          <w:rFonts w:ascii="Times New Roman" w:cs="Times New Roman" w:eastAsia="Times New Roman" w:hAnsi="Times New Roman"/>
          <w:sz w:val="28"/>
          <w:szCs w:val="28"/>
          <w:color w:val="00000A"/>
        </w:rPr>
      </w:pPr>
    </w:p>
    <w:p>
      <w:pPr>
        <w:ind w:left="260" w:firstLine="711"/>
        <w:spacing w:after="0" w:line="348" w:lineRule="auto"/>
        <w:tabs>
          <w:tab w:leader="none" w:pos="1410" w:val="left"/>
        </w:tabs>
        <w:numPr>
          <w:ilvl w:val="1"/>
          <w:numId w:val="19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опыте организации индивидуальной, групповой, коллективной деятельности обучающихся;</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128</w:t>
      </w:r>
    </w:p>
    <w:p>
      <w:pPr>
        <w:sectPr>
          <w:pgSz w:w="11900" w:h="16838" w:orient="portrait"/>
          <w:cols w:equalWidth="0" w:num="1">
            <w:col w:w="9900"/>
          </w:cols>
          <w:pgMar w:left="1440" w:top="1144" w:right="566" w:bottom="189" w:gutter="0" w:footer="0" w:header="0"/>
        </w:sectPr>
      </w:pPr>
    </w:p>
    <w:p>
      <w:pPr>
        <w:ind w:left="260" w:firstLine="711"/>
        <w:spacing w:after="0" w:line="348" w:lineRule="auto"/>
        <w:tabs>
          <w:tab w:leader="none" w:pos="1290" w:val="left"/>
        </w:tabs>
        <w:numPr>
          <w:ilvl w:val="0"/>
          <w:numId w:val="20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специальных событиях, спроектированных с учетом определенной ценности и смысла;</w:t>
      </w:r>
    </w:p>
    <w:p>
      <w:pPr>
        <w:spacing w:after="0" w:line="17" w:lineRule="exact"/>
        <w:rPr>
          <w:rFonts w:ascii="Times New Roman" w:cs="Times New Roman" w:eastAsia="Times New Roman" w:hAnsi="Times New Roman"/>
          <w:sz w:val="28"/>
          <w:szCs w:val="28"/>
          <w:color w:val="00000A"/>
        </w:rPr>
      </w:pPr>
    </w:p>
    <w:p>
      <w:pPr>
        <w:ind w:left="1180" w:hanging="209"/>
        <w:spacing w:after="0"/>
        <w:tabs>
          <w:tab w:leader="none" w:pos="1180" w:val="left"/>
        </w:tabs>
        <w:numPr>
          <w:ilvl w:val="0"/>
          <w:numId w:val="20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личном примере ученикам.</w:t>
      </w:r>
    </w:p>
    <w:p>
      <w:pPr>
        <w:spacing w:after="0" w:line="175"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00000A"/>
        </w:rPr>
        <w:t xml:space="preserve">Для организации такого пространства и его полноценного функционирования требуются согласованные усилия </w:t>
      </w:r>
      <w:r>
        <w:rPr>
          <w:rFonts w:ascii="Times New Roman" w:cs="Times New Roman" w:eastAsia="Times New Roman" w:hAnsi="Times New Roman"/>
          <w:sz w:val="28"/>
          <w:szCs w:val="28"/>
          <w:color w:val="000000"/>
        </w:rPr>
        <w:t>всех социальных</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субъектов - участников воспитания: семьи, общественн</w:t>
      </w:r>
      <w:r>
        <w:rPr>
          <w:rFonts w:ascii="Times New Roman" w:cs="Times New Roman" w:eastAsia="Times New Roman" w:hAnsi="Times New Roman"/>
          <w:sz w:val="28"/>
          <w:szCs w:val="28"/>
          <w:color w:val="00000A"/>
        </w:rPr>
        <w:t>ых организаций,</w:t>
      </w:r>
      <w:r>
        <w:rPr>
          <w:rFonts w:ascii="Times New Roman" w:cs="Times New Roman" w:eastAsia="Times New Roman" w:hAnsi="Times New Roman"/>
          <w:sz w:val="28"/>
          <w:szCs w:val="28"/>
          <w:color w:val="000000"/>
        </w:rPr>
        <w:t xml:space="preserve"> </w:t>
      </w:r>
      <w:r>
        <w:rPr>
          <w:rFonts w:ascii="Times New Roman" w:cs="Times New Roman" w:eastAsia="Times New Roman" w:hAnsi="Times New Roman"/>
          <w:sz w:val="28"/>
          <w:szCs w:val="28"/>
          <w:color w:val="00000A"/>
        </w:rPr>
        <w:t>включая и детско-юношеские движения и организации, учреждений дополнительного образования, культуры и спорта, средств массовой информации, традиционных российских религиозных объединений.</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Программа должна обеспечивать:</w:t>
      </w:r>
    </w:p>
    <w:p>
      <w:pPr>
        <w:spacing w:after="0" w:line="176"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 xml:space="preserve">организацию системы воспитательных мероприятий, позволяющих </w:t>
      </w:r>
      <w:r>
        <w:rPr>
          <w:rFonts w:ascii="Times New Roman" w:cs="Times New Roman" w:eastAsia="Times New Roman" w:hAnsi="Times New Roman"/>
          <w:sz w:val="28"/>
          <w:szCs w:val="28"/>
          <w:color w:val="000000"/>
        </w:rPr>
        <w:t xml:space="preserve">каждому обучающемуся </w:t>
      </w:r>
      <w:r>
        <w:rPr>
          <w:rFonts w:ascii="Times New Roman" w:cs="Times New Roman" w:eastAsia="Times New Roman" w:hAnsi="Times New Roman"/>
          <w:sz w:val="28"/>
          <w:szCs w:val="28"/>
          <w:color w:val="00000A"/>
        </w:rPr>
        <w:t>с ЗПР использовать на практике полученные знания,</w:t>
      </w:r>
      <w:r>
        <w:rPr>
          <w:rFonts w:ascii="Times New Roman" w:cs="Times New Roman" w:eastAsia="Times New Roman" w:hAnsi="Times New Roman"/>
          <w:sz w:val="28"/>
          <w:szCs w:val="28"/>
          <w:color w:val="000000"/>
        </w:rPr>
        <w:t xml:space="preserve"> </w:t>
      </w:r>
      <w:r>
        <w:rPr>
          <w:rFonts w:ascii="Times New Roman" w:cs="Times New Roman" w:eastAsia="Times New Roman" w:hAnsi="Times New Roman"/>
          <w:sz w:val="28"/>
          <w:szCs w:val="28"/>
          <w:color w:val="00000A"/>
        </w:rPr>
        <w:t>усвоенные модели и нормы поведения;</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формирование целостной образовательной среды, включающей урочную, внеурочную и внешкольную деятельность и учитывающей историко-культурную, этническую и региональную специфику.</w:t>
      </w:r>
    </w:p>
    <w:p>
      <w:pPr>
        <w:spacing w:after="0" w:line="24"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 xml:space="preserve">Программа духовно-нравственного развития должна </w:t>
      </w:r>
      <w:r>
        <w:rPr>
          <w:rFonts w:ascii="Times New Roman" w:cs="Times New Roman" w:eastAsia="Times New Roman" w:hAnsi="Times New Roman"/>
          <w:sz w:val="28"/>
          <w:szCs w:val="28"/>
          <w:color w:val="00000A"/>
        </w:rPr>
        <w:t>включать</w:t>
      </w:r>
      <w:r>
        <w:rPr>
          <w:rFonts w:ascii="Times New Roman" w:cs="Times New Roman" w:eastAsia="Times New Roman" w:hAnsi="Times New Roman"/>
          <w:sz w:val="28"/>
          <w:szCs w:val="28"/>
          <w:color w:val="auto"/>
        </w:rPr>
        <w:t xml:space="preserve"> описание: цели и задач, основных направлений </w:t>
      </w:r>
      <w:r>
        <w:rPr>
          <w:rFonts w:ascii="Times New Roman" w:cs="Times New Roman" w:eastAsia="Times New Roman" w:hAnsi="Times New Roman"/>
          <w:sz w:val="28"/>
          <w:szCs w:val="28"/>
          <w:color w:val="00000A"/>
        </w:rPr>
        <w:t>работы,</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перечень планируемых</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результатов воспитания (социальных компетенций, моделей поведения обучающихся с ЗПР), формы организации работы.</w:t>
      </w:r>
    </w:p>
    <w:p>
      <w:pPr>
        <w:spacing w:after="0" w:line="22" w:lineRule="exact"/>
        <w:rPr>
          <w:sz w:val="20"/>
          <w:szCs w:val="20"/>
          <w:color w:val="auto"/>
        </w:rPr>
      </w:pPr>
    </w:p>
    <w:p>
      <w:pPr>
        <w:jc w:val="both"/>
        <w:ind w:left="260" w:firstLine="709"/>
        <w:spacing w:after="0" w:line="333" w:lineRule="auto"/>
        <w:rPr>
          <w:sz w:val="20"/>
          <w:szCs w:val="20"/>
          <w:color w:val="auto"/>
        </w:rPr>
      </w:pPr>
      <w:r>
        <w:rPr>
          <w:rFonts w:ascii="Times New Roman" w:cs="Times New Roman" w:eastAsia="Times New Roman" w:hAnsi="Times New Roman"/>
          <w:sz w:val="28"/>
          <w:szCs w:val="28"/>
          <w:color w:val="auto"/>
        </w:rPr>
        <w:t>Программа духовно-нравственного развития самостоятельно разрабатывается Организацией на основе ПрАООП НОО обучающихся с ЗПР, ПрООП НОО</w:t>
      </w:r>
      <w:r>
        <w:rPr>
          <w:rFonts w:ascii="Times New Roman" w:cs="Times New Roman" w:eastAsia="Times New Roman" w:hAnsi="Times New Roman"/>
          <w:sz w:val="36"/>
          <w:szCs w:val="36"/>
          <w:color w:val="auto"/>
          <w:vertAlign w:val="superscript"/>
        </w:rPr>
        <w:t>21</w:t>
      </w:r>
      <w:r>
        <w:rPr>
          <w:rFonts w:ascii="Times New Roman" w:cs="Times New Roman" w:eastAsia="Times New Roman" w:hAnsi="Times New Roman"/>
          <w:sz w:val="28"/>
          <w:szCs w:val="28"/>
          <w:color w:val="auto"/>
        </w:rPr>
        <w:t>, разработанной для общеобразовательной школы, с учетом специфики образовательных потребностей обучающихся с ЗПР.</w:t>
      </w:r>
    </w:p>
    <w:p>
      <w:pPr>
        <w:spacing w:after="0" w:line="141" w:lineRule="exact"/>
        <w:rPr>
          <w:sz w:val="20"/>
          <w:szCs w:val="20"/>
          <w:color w:val="auto"/>
        </w:rPr>
      </w:pPr>
    </w:p>
    <w:p>
      <w:pPr>
        <w:jc w:val="center"/>
        <w:ind w:right="-259"/>
        <w:spacing w:after="0" w:line="234" w:lineRule="auto"/>
        <w:rPr>
          <w:sz w:val="20"/>
          <w:szCs w:val="20"/>
          <w:color w:val="auto"/>
        </w:rPr>
      </w:pPr>
      <w:r>
        <w:rPr>
          <w:rFonts w:ascii="Times New Roman" w:cs="Times New Roman" w:eastAsia="Times New Roman" w:hAnsi="Times New Roman"/>
          <w:sz w:val="28"/>
          <w:szCs w:val="28"/>
          <w:b w:val="1"/>
          <w:bCs w:val="1"/>
          <w:color w:val="auto"/>
        </w:rPr>
        <w:t>3.2.4.  Программа формирования экологической культуры, здорового и безопасного образа жизни</w:t>
      </w:r>
    </w:p>
    <w:p>
      <w:pPr>
        <w:spacing w:after="0" w:line="118" w:lineRule="exact"/>
        <w:rPr>
          <w:sz w:val="20"/>
          <w:szCs w:val="20"/>
          <w:color w:val="auto"/>
        </w:rPr>
      </w:pPr>
    </w:p>
    <w:p>
      <w:pPr>
        <w:ind w:left="980"/>
        <w:spacing w:after="0"/>
        <w:tabs>
          <w:tab w:leader="none" w:pos="2600" w:val="left"/>
          <w:tab w:leader="none" w:pos="4680" w:val="left"/>
          <w:tab w:leader="none" w:pos="6720" w:val="left"/>
          <w:tab w:leader="none" w:pos="8220" w:val="left"/>
          <w:tab w:leader="none" w:pos="9740" w:val="left"/>
        </w:tabs>
        <w:rPr>
          <w:sz w:val="20"/>
          <w:szCs w:val="20"/>
          <w:color w:val="auto"/>
        </w:rPr>
      </w:pPr>
      <w:r>
        <w:rPr>
          <w:rFonts w:ascii="Times New Roman" w:cs="Times New Roman" w:eastAsia="Times New Roman" w:hAnsi="Times New Roman"/>
          <w:sz w:val="28"/>
          <w:szCs w:val="28"/>
          <w:color w:val="00000A"/>
        </w:rPr>
        <w:t>Программа</w:t>
        <w:tab/>
        <w:t>формирования</w:t>
        <w:tab/>
        <w:t>экологической</w:t>
        <w:tab/>
        <w:t>культуры,</w:t>
        <w:tab/>
        <w:t>здорового</w:t>
      </w:r>
      <w:r>
        <w:rPr>
          <w:sz w:val="20"/>
          <w:szCs w:val="20"/>
          <w:color w:val="auto"/>
        </w:rPr>
        <w:tab/>
      </w:r>
      <w:r>
        <w:rPr>
          <w:rFonts w:ascii="Times New Roman" w:cs="Times New Roman" w:eastAsia="Times New Roman" w:hAnsi="Times New Roman"/>
          <w:sz w:val="26"/>
          <w:szCs w:val="26"/>
          <w:color w:val="00000A"/>
        </w:rPr>
        <w:t>и</w:t>
      </w:r>
    </w:p>
    <w:p>
      <w:pPr>
        <w:spacing w:after="0" w:line="161" w:lineRule="exact"/>
        <w:rPr>
          <w:sz w:val="20"/>
          <w:szCs w:val="20"/>
          <w:color w:val="auto"/>
        </w:rPr>
      </w:pPr>
    </w:p>
    <w:p>
      <w:pPr>
        <w:ind w:left="260"/>
        <w:spacing w:after="0"/>
        <w:tabs>
          <w:tab w:leader="none" w:pos="1920" w:val="left"/>
          <w:tab w:leader="none" w:pos="2920" w:val="left"/>
          <w:tab w:leader="none" w:pos="3880" w:val="left"/>
          <w:tab w:leader="none" w:pos="4240" w:val="left"/>
          <w:tab w:leader="none" w:pos="6040" w:val="left"/>
          <w:tab w:leader="none" w:pos="6380" w:val="left"/>
          <w:tab w:leader="none" w:pos="8280" w:val="left"/>
          <w:tab w:leader="none" w:pos="9280" w:val="left"/>
        </w:tabs>
        <w:rPr>
          <w:sz w:val="20"/>
          <w:szCs w:val="20"/>
          <w:color w:val="auto"/>
        </w:rPr>
      </w:pPr>
      <w:r>
        <w:rPr>
          <w:rFonts w:ascii="Times New Roman" w:cs="Times New Roman" w:eastAsia="Times New Roman" w:hAnsi="Times New Roman"/>
          <w:sz w:val="28"/>
          <w:szCs w:val="28"/>
          <w:color w:val="00000A"/>
        </w:rPr>
        <w:t>безопасного</w:t>
        <w:tab/>
        <w:t>образа</w:t>
        <w:tab/>
        <w:t>жизни</w:t>
        <w:tab/>
        <w:t>в</w:t>
        <w:tab/>
        <w:t>соответствии</w:t>
        <w:tab/>
        <w:t>с</w:t>
        <w:tab/>
        <w:t>определением</w:t>
        <w:tab/>
        <w:t>ФГОС</w:t>
      </w:r>
      <w:r>
        <w:rPr>
          <w:sz w:val="20"/>
          <w:szCs w:val="20"/>
          <w:color w:val="auto"/>
        </w:rPr>
        <w:tab/>
      </w:r>
      <w:r>
        <w:rPr>
          <w:rFonts w:ascii="Times New Roman" w:cs="Times New Roman" w:eastAsia="Times New Roman" w:hAnsi="Times New Roman"/>
          <w:sz w:val="27"/>
          <w:szCs w:val="27"/>
          <w:color w:val="00000A"/>
        </w:rPr>
        <w:t>НОО</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165735</wp:posOffset>
                </wp:positionH>
                <wp:positionV relativeFrom="paragraph">
                  <wp:posOffset>274955</wp:posOffset>
                </wp:positionV>
                <wp:extent cx="1829435"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9435"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05pt,21.65pt" to="157.1pt,21.65pt" o:allowincell="f" strokecolor="#00000A" strokeweight="0.72pt"/>
            </w:pict>
          </mc:Fallback>
        </mc:AlternateContent>
      </w:r>
    </w:p>
    <w:p>
      <w:pPr>
        <w:spacing w:after="0" w:line="200" w:lineRule="exact"/>
        <w:rPr>
          <w:sz w:val="20"/>
          <w:szCs w:val="20"/>
          <w:color w:val="auto"/>
        </w:rPr>
      </w:pPr>
    </w:p>
    <w:p>
      <w:pPr>
        <w:spacing w:after="0" w:line="371" w:lineRule="exact"/>
        <w:rPr>
          <w:sz w:val="20"/>
          <w:szCs w:val="20"/>
          <w:color w:val="auto"/>
        </w:rPr>
      </w:pPr>
    </w:p>
    <w:p>
      <w:pPr>
        <w:jc w:val="both"/>
        <w:ind w:left="260" w:firstLine="2"/>
        <w:spacing w:after="0" w:line="181" w:lineRule="auto"/>
        <w:tabs>
          <w:tab w:leader="none" w:pos="968" w:val="left"/>
        </w:tabs>
        <w:numPr>
          <w:ilvl w:val="0"/>
          <w:numId w:val="201"/>
        </w:numPr>
        <w:rPr>
          <w:rFonts w:ascii="Calibri" w:cs="Calibri" w:eastAsia="Calibri" w:hAnsi="Calibri"/>
          <w:sz w:val="32"/>
          <w:szCs w:val="32"/>
          <w:color w:val="00000A"/>
          <w:vertAlign w:val="superscript"/>
        </w:rPr>
      </w:pPr>
      <w:r>
        <w:rPr>
          <w:rFonts w:ascii="Times New Roman" w:cs="Times New Roman" w:eastAsia="Times New Roman" w:hAnsi="Times New Roman"/>
          <w:sz w:val="20"/>
          <w:szCs w:val="20"/>
          <w:color w:val="00000A"/>
        </w:rPr>
        <w:t>Параграф 2.3 Раздела 2 Примерной основной образовательной программы образовательного учреждения. Начальная школа / [сост. Е. С. Савинов]. — 4-е изд., перераб. — М. : Просвещение, 2012. — 223 с.</w:t>
      </w:r>
    </w:p>
    <w:p>
      <w:pPr>
        <w:ind w:left="260"/>
        <w:spacing w:after="0"/>
        <w:rPr>
          <w:rFonts w:ascii="Calibri" w:cs="Calibri" w:eastAsia="Calibri" w:hAnsi="Calibri"/>
          <w:sz w:val="32"/>
          <w:szCs w:val="32"/>
          <w:color w:val="00000A"/>
          <w:vertAlign w:val="superscript"/>
        </w:rPr>
      </w:pPr>
      <w:r>
        <w:rPr>
          <w:rFonts w:ascii="Times New Roman" w:cs="Times New Roman" w:eastAsia="Times New Roman" w:hAnsi="Times New Roman"/>
          <w:sz w:val="20"/>
          <w:szCs w:val="20"/>
          <w:color w:val="00000A"/>
        </w:rPr>
        <w:t>— (Стандарты второго поколения).</w:t>
      </w:r>
    </w:p>
    <w:p>
      <w:pPr>
        <w:spacing w:after="0" w:line="11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129</w:t>
      </w:r>
    </w:p>
    <w:p>
      <w:pPr>
        <w:sectPr>
          <w:pgSz w:w="11900" w:h="16838" w:orient="portrait"/>
          <w:cols w:equalWidth="0" w:num="1">
            <w:col w:w="9900"/>
          </w:cols>
          <w:pgMar w:left="1440" w:top="1144" w:right="566" w:bottom="189"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00000A"/>
        </w:rPr>
        <w:t>обучающихся с ОВЗ — комплексная программа формирования у обучающихся с ЗПР знаний, установок, личностных ориентиров и норм поведения, обеспечивающих сохранение и укрепление физического и психологического здоровья как одной из ценностных составляющих, способствующих познавательному и эмоциональному развитию ребёнка.</w:t>
      </w:r>
    </w:p>
    <w:p>
      <w:pPr>
        <w:spacing w:after="0" w:line="20" w:lineRule="exact"/>
        <w:rPr>
          <w:sz w:val="20"/>
          <w:szCs w:val="20"/>
          <w:color w:val="auto"/>
        </w:rPr>
      </w:pPr>
    </w:p>
    <w:p>
      <w:pPr>
        <w:jc w:val="both"/>
        <w:ind w:left="260" w:firstLine="709"/>
        <w:spacing w:after="0" w:line="372" w:lineRule="auto"/>
        <w:rPr>
          <w:sz w:val="20"/>
          <w:szCs w:val="20"/>
          <w:color w:val="auto"/>
        </w:rPr>
      </w:pPr>
      <w:r>
        <w:rPr>
          <w:rFonts w:ascii="Times New Roman" w:cs="Times New Roman" w:eastAsia="Times New Roman" w:hAnsi="Times New Roman"/>
          <w:sz w:val="27"/>
          <w:szCs w:val="27"/>
          <w:color w:val="00000A"/>
        </w:rPr>
        <w:t xml:space="preserve">Программа формирования экологической культуры разрабатывается </w:t>
      </w:r>
      <w:r>
        <w:rPr>
          <w:rFonts w:ascii="Times New Roman" w:cs="Times New Roman" w:eastAsia="Times New Roman" w:hAnsi="Times New Roman"/>
          <w:sz w:val="27"/>
          <w:szCs w:val="27"/>
          <w:color w:val="000000"/>
        </w:rPr>
        <w:t>на</w:t>
      </w:r>
      <w:r>
        <w:rPr>
          <w:rFonts w:ascii="Times New Roman" w:cs="Times New Roman" w:eastAsia="Times New Roman" w:hAnsi="Times New Roman"/>
          <w:sz w:val="27"/>
          <w:szCs w:val="27"/>
          <w:color w:val="00000A"/>
        </w:rPr>
        <w:t xml:space="preserve"> </w:t>
      </w:r>
      <w:r>
        <w:rPr>
          <w:rFonts w:ascii="Times New Roman" w:cs="Times New Roman" w:eastAsia="Times New Roman" w:hAnsi="Times New Roman"/>
          <w:sz w:val="27"/>
          <w:szCs w:val="27"/>
          <w:color w:val="000000"/>
        </w:rPr>
        <w:t xml:space="preserve">основе системно-деятельностного и культурно-исторического подходов, </w:t>
      </w:r>
      <w:r>
        <w:rPr>
          <w:rFonts w:ascii="Times New Roman" w:cs="Times New Roman" w:eastAsia="Times New Roman" w:hAnsi="Times New Roman"/>
          <w:sz w:val="27"/>
          <w:szCs w:val="27"/>
          <w:color w:val="00000A"/>
        </w:rPr>
        <w:t>с учётом</w:t>
      </w:r>
      <w:r>
        <w:rPr>
          <w:rFonts w:ascii="Times New Roman" w:cs="Times New Roman" w:eastAsia="Times New Roman" w:hAnsi="Times New Roman"/>
          <w:sz w:val="27"/>
          <w:szCs w:val="27"/>
          <w:color w:val="000000"/>
        </w:rPr>
        <w:t xml:space="preserve"> </w:t>
      </w:r>
      <w:r>
        <w:rPr>
          <w:rFonts w:ascii="Times New Roman" w:cs="Times New Roman" w:eastAsia="Times New Roman" w:hAnsi="Times New Roman"/>
          <w:sz w:val="27"/>
          <w:szCs w:val="27"/>
          <w:color w:val="00000A"/>
        </w:rPr>
        <w:t>этнических, социально-экономических, природно-территориальных и иных особенностей региона, запросов семей и других субъектов образовательного процесса и подразумевает конкретизацию задач, содержания, условий, планируемых результатов, а также форм ее реализации, взаимодействия с</w:t>
      </w:r>
    </w:p>
    <w:p>
      <w:pPr>
        <w:spacing w:after="0" w:line="1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00000A"/>
        </w:rPr>
        <w:t>семьёй, учреждениями дополнительного образования и другими общественными организациями.</w:t>
      </w:r>
    </w:p>
    <w:p>
      <w:pPr>
        <w:spacing w:after="0" w:line="30" w:lineRule="exact"/>
        <w:rPr>
          <w:sz w:val="20"/>
          <w:szCs w:val="20"/>
          <w:color w:val="auto"/>
        </w:rPr>
      </w:pPr>
    </w:p>
    <w:p>
      <w:pPr>
        <w:jc w:val="both"/>
        <w:ind w:left="260" w:firstLine="709"/>
        <w:spacing w:after="0" w:line="372" w:lineRule="auto"/>
        <w:rPr>
          <w:sz w:val="20"/>
          <w:szCs w:val="20"/>
          <w:color w:val="auto"/>
        </w:rPr>
      </w:pPr>
      <w:r>
        <w:rPr>
          <w:rFonts w:ascii="Times New Roman" w:cs="Times New Roman" w:eastAsia="Times New Roman" w:hAnsi="Times New Roman"/>
          <w:sz w:val="27"/>
          <w:szCs w:val="27"/>
          <w:color w:val="auto"/>
        </w:rPr>
        <w:t>Программа формирования экологической культуры, здорового и безопасного образа жизни должна вносить вклад в достижение требований к личностным результатам освоения АООП НОО обучающихся с ЗПР: формирование представлений о мире в его органичном единстве и разнообразии природы, народов, культур и религий; овладение начальными навыками адаптации в окружающем мире; формирование установки на безопасный, здоровый образ жизни, наличие мотивации к творческому труду, работе на результат, бережному отношению к материальным и духовным ценностям.</w:t>
      </w:r>
    </w:p>
    <w:p>
      <w:pPr>
        <w:spacing w:after="0" w:line="14"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00000A"/>
        </w:rPr>
        <w:t>Программа построена на основе общенациональных ценностей российского общества, таких, как гражданственность, здоровье, природа, экологическая культура, безопасность человека и государства. Она направлена на развитие мотивации и готовности обучающихся с ЗПР действовать предусмотрительно, придерживаться здорового и экологически безопасного образа жизни, ценить природу как источник духовного развития, информации, красоты, здоровья, материального благополучия.</w:t>
      </w:r>
    </w:p>
    <w:p>
      <w:pPr>
        <w:spacing w:after="0" w:line="19"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Программа формирования экологической культуры, здорового и безопасного образа жизни на ступени начального общего образования</w:t>
      </w:r>
    </w:p>
    <w:p>
      <w:pPr>
        <w:spacing w:after="0" w:line="2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130</w:t>
      </w:r>
    </w:p>
    <w:p>
      <w:pPr>
        <w:sectPr>
          <w:pgSz w:w="11900" w:h="16838" w:orient="portrait"/>
          <w:cols w:equalWidth="0" w:num="1">
            <w:col w:w="9900"/>
          </w:cols>
          <w:pgMar w:left="1440" w:top="1144" w:right="566" w:bottom="189" w:gutter="0" w:footer="0" w:header="0"/>
        </w:sectPr>
      </w:pPr>
    </w:p>
    <w:p>
      <w:pPr>
        <w:ind w:left="260"/>
        <w:spacing w:after="0" w:line="348" w:lineRule="auto"/>
        <w:rPr>
          <w:sz w:val="20"/>
          <w:szCs w:val="20"/>
          <w:color w:val="auto"/>
        </w:rPr>
      </w:pPr>
      <w:r>
        <w:rPr>
          <w:rFonts w:ascii="Times New Roman" w:cs="Times New Roman" w:eastAsia="Times New Roman" w:hAnsi="Times New Roman"/>
          <w:sz w:val="28"/>
          <w:szCs w:val="28"/>
          <w:color w:val="auto"/>
        </w:rPr>
        <w:t>формируется с учётом факторов, оказывающих существенное влияние на состояние здоровья обучающихся:</w:t>
      </w:r>
    </w:p>
    <w:p>
      <w:pPr>
        <w:spacing w:after="0" w:line="18" w:lineRule="exact"/>
        <w:rPr>
          <w:sz w:val="20"/>
          <w:szCs w:val="20"/>
          <w:color w:val="auto"/>
        </w:rPr>
      </w:pPr>
    </w:p>
    <w:p>
      <w:pPr>
        <w:ind w:left="1140" w:hanging="169"/>
        <w:spacing w:after="0"/>
        <w:tabs>
          <w:tab w:leader="none" w:pos="1140" w:val="left"/>
        </w:tabs>
        <w:numPr>
          <w:ilvl w:val="0"/>
          <w:numId w:val="20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неблагоприятные социальные, экономические и экологические условия;</w:t>
      </w:r>
    </w:p>
    <w:p>
      <w:pPr>
        <w:spacing w:after="0" w:line="160" w:lineRule="exact"/>
        <w:rPr>
          <w:rFonts w:ascii="Times New Roman" w:cs="Times New Roman" w:eastAsia="Times New Roman" w:hAnsi="Times New Roman"/>
          <w:sz w:val="28"/>
          <w:szCs w:val="28"/>
          <w:color w:val="auto"/>
        </w:rPr>
      </w:pPr>
    </w:p>
    <w:p>
      <w:pPr>
        <w:ind w:left="1260" w:hanging="289"/>
        <w:spacing w:after="0"/>
        <w:tabs>
          <w:tab w:leader="none" w:pos="1260" w:val="left"/>
        </w:tabs>
        <w:numPr>
          <w:ilvl w:val="0"/>
          <w:numId w:val="20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факторы  риска,  имеющие  место  в  образовательных  организациях,</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которые приводят к ухудшению здоровья обучающихся;</w:t>
      </w:r>
    </w:p>
    <w:p>
      <w:pPr>
        <w:spacing w:after="0" w:line="175" w:lineRule="exact"/>
        <w:rPr>
          <w:sz w:val="20"/>
          <w:szCs w:val="20"/>
          <w:color w:val="auto"/>
        </w:rPr>
      </w:pPr>
    </w:p>
    <w:p>
      <w:pPr>
        <w:jc w:val="both"/>
        <w:ind w:left="260" w:firstLine="711"/>
        <w:spacing w:after="0" w:line="356" w:lineRule="auto"/>
        <w:tabs>
          <w:tab w:leader="none" w:pos="1284" w:val="left"/>
        </w:tabs>
        <w:numPr>
          <w:ilvl w:val="0"/>
          <w:numId w:val="20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чувствительность к различным воздействиям при одновременной инертности реакции на них, обусловливающей временной разрыв между воздействием и результатом, между начальным и существенным проявлением неблагополучных сдвигов в здоровье обучающихся;</w:t>
      </w:r>
    </w:p>
    <w:p>
      <w:pPr>
        <w:spacing w:after="0" w:line="7" w:lineRule="exact"/>
        <w:rPr>
          <w:rFonts w:ascii="Times New Roman" w:cs="Times New Roman" w:eastAsia="Times New Roman" w:hAnsi="Times New Roman"/>
          <w:sz w:val="28"/>
          <w:szCs w:val="28"/>
          <w:color w:val="auto"/>
        </w:rPr>
      </w:pPr>
    </w:p>
    <w:p>
      <w:pPr>
        <w:ind w:left="1260" w:hanging="289"/>
        <w:spacing w:after="0"/>
        <w:tabs>
          <w:tab w:leader="none" w:pos="1260" w:val="left"/>
        </w:tabs>
        <w:numPr>
          <w:ilvl w:val="0"/>
          <w:numId w:val="20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формируемые  в  младшем  школьном  возрасте  правила  поведения,</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привычки;</w:t>
      </w:r>
    </w:p>
    <w:p>
      <w:pPr>
        <w:spacing w:after="0" w:line="175" w:lineRule="exact"/>
        <w:rPr>
          <w:sz w:val="20"/>
          <w:szCs w:val="20"/>
          <w:color w:val="auto"/>
        </w:rPr>
      </w:pPr>
    </w:p>
    <w:p>
      <w:pPr>
        <w:jc w:val="both"/>
        <w:ind w:left="260" w:firstLine="711"/>
        <w:spacing w:after="0" w:line="349" w:lineRule="auto"/>
        <w:tabs>
          <w:tab w:leader="none" w:pos="1165" w:val="left"/>
        </w:tabs>
        <w:numPr>
          <w:ilvl w:val="0"/>
          <w:numId w:val="20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особенности отношения обучающихся младшего школьного возраста к своему здоровью, что связано с отсутствием у обучающихся опыта</w:t>
      </w:r>
    </w:p>
    <w:p>
      <w:pPr>
        <w:spacing w:after="0" w:line="30"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«нездоровья» (за исключением обучающихся с серьёзными хроническими заболеваниями) и восприятием обучающимся состояния болезни главным образом как ограничения свободы;</w:t>
      </w:r>
    </w:p>
    <w:p>
      <w:pPr>
        <w:spacing w:after="0" w:line="24" w:lineRule="exact"/>
        <w:rPr>
          <w:sz w:val="20"/>
          <w:szCs w:val="20"/>
          <w:color w:val="auto"/>
        </w:rPr>
      </w:pPr>
    </w:p>
    <w:p>
      <w:pPr>
        <w:ind w:left="260" w:firstLine="711"/>
        <w:spacing w:after="0" w:line="349" w:lineRule="auto"/>
        <w:tabs>
          <w:tab w:leader="none" w:pos="1310" w:val="left"/>
        </w:tabs>
        <w:numPr>
          <w:ilvl w:val="0"/>
          <w:numId w:val="20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неспособность прогнозировать последствия своего отношения к здоровью.</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При выборе стратегии реализации настоящей программы необходимо исходить из того, что формирование культуры здорового и безопасного образа жизни — необходимый и обязательный компонент здоровьесберегающей</w:t>
      </w:r>
    </w:p>
    <w:p>
      <w:pPr>
        <w:spacing w:after="0" w:line="2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работы общеобразовательной организации, требующий создание соответствующей инфраструктуры, благоприятного психологического климата, обеспечение рациональной организации учебного процесса.</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Программа формирования экологической культуры, здорового и безопасного образа жизни должна обеспечивать:</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формирование представлений об основах экологической культуры на примере экологически сообразного поведения в быту и в природе, безопасного для человека и окружающей среды;</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131</w:t>
      </w:r>
    </w:p>
    <w:p>
      <w:pPr>
        <w:sectPr>
          <w:pgSz w:w="11900" w:h="16838" w:orient="portrait"/>
          <w:cols w:equalWidth="0" w:num="1">
            <w:col w:w="9900"/>
          </w:cols>
          <w:pgMar w:left="1440" w:top="1144" w:right="566" w:bottom="18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пробуждение в детях желания заботиться о своем здоровье (формирование заинтересованного отношения к собственному здоровью) путем</w:t>
      </w:r>
    </w:p>
    <w:p>
      <w:pPr>
        <w:spacing w:after="0" w:line="32"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соблюдения правил здорового образа жизни и организации здоровьесберегающего характера учебной деятельности и общения;</w:t>
      </w:r>
    </w:p>
    <w:p>
      <w:pPr>
        <w:spacing w:after="0" w:line="30"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формирование познавательного интереса и бережного отношения к природе;</w:t>
      </w:r>
    </w:p>
    <w:p>
      <w:pPr>
        <w:spacing w:after="0" w:line="32" w:lineRule="exact"/>
        <w:rPr>
          <w:sz w:val="20"/>
          <w:szCs w:val="20"/>
          <w:color w:val="auto"/>
        </w:rPr>
      </w:pPr>
    </w:p>
    <w:p>
      <w:pPr>
        <w:ind w:left="980"/>
        <w:spacing w:after="0" w:line="348" w:lineRule="auto"/>
        <w:rPr>
          <w:sz w:val="20"/>
          <w:szCs w:val="20"/>
          <w:color w:val="auto"/>
        </w:rPr>
      </w:pPr>
      <w:r>
        <w:rPr>
          <w:rFonts w:ascii="Times New Roman" w:cs="Times New Roman" w:eastAsia="Times New Roman" w:hAnsi="Times New Roman"/>
          <w:sz w:val="28"/>
          <w:szCs w:val="28"/>
          <w:color w:val="auto"/>
        </w:rPr>
        <w:t>формирование установок на использование здорового питания; использование оптимальных двигательных режимов для обучающихся с</w:t>
      </w:r>
    </w:p>
    <w:p>
      <w:pPr>
        <w:spacing w:after="0" w:line="32"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ЗПР с учетом их возрастных, психофизических особенностей, развитие потребности в занятиях физической культурой и спортом;</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соблюдение здоровьесозидающих режимов дня;</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формирование негативного отношения к факторам риска здоровью обучающихся;</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становление умений противостояния вовлечению в табакокурение, употребление алкоголя, наркотических и сильнодействующих веществ;</w:t>
      </w:r>
    </w:p>
    <w:p>
      <w:pPr>
        <w:spacing w:after="0" w:line="3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формирование у обучающегося потребности безбоязненно обращаться к врачу по любым вопросам, связанным с особенностями роста и развития, состояния здоровья, развитие готовности самостоятельно поддерживать свое здоровье на основе использования навыков личной гигиены;</w:t>
      </w:r>
    </w:p>
    <w:p>
      <w:pPr>
        <w:spacing w:after="0" w:line="2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формирование умений безопасного поведения в окружающей среде и простейших умений поведения в экстремальных (чрезвычайных) ситуациях.</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Программа формирования экологической культуры, здорового и безопасного образа жизни обучающихся с ЗПР реализуется по следующим направлениям:</w:t>
      </w:r>
    </w:p>
    <w:p>
      <w:pPr>
        <w:spacing w:after="0" w:line="24" w:lineRule="exact"/>
        <w:rPr>
          <w:sz w:val="20"/>
          <w:szCs w:val="20"/>
          <w:color w:val="auto"/>
        </w:rPr>
      </w:pPr>
    </w:p>
    <w:p>
      <w:pPr>
        <w:jc w:val="both"/>
        <w:ind w:left="260" w:firstLine="711"/>
        <w:spacing w:after="0" w:line="354" w:lineRule="auto"/>
        <w:tabs>
          <w:tab w:leader="none" w:pos="1418" w:val="left"/>
        </w:tabs>
        <w:numPr>
          <w:ilvl w:val="0"/>
          <w:numId w:val="20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Создание здоровьесберегающей инфраструктуры образовательной организации с целью реализации необходимых условий для сбережения здоровья обучающихся с ЗПР.</w:t>
      </w:r>
    </w:p>
    <w:p>
      <w:pPr>
        <w:spacing w:after="0" w:line="25" w:lineRule="exact"/>
        <w:rPr>
          <w:rFonts w:ascii="Times New Roman" w:cs="Times New Roman" w:eastAsia="Times New Roman" w:hAnsi="Times New Roman"/>
          <w:sz w:val="28"/>
          <w:szCs w:val="28"/>
          <w:color w:val="00000A"/>
        </w:rPr>
      </w:pPr>
    </w:p>
    <w:p>
      <w:pPr>
        <w:jc w:val="both"/>
        <w:ind w:left="260" w:firstLine="711"/>
        <w:spacing w:after="0" w:line="348" w:lineRule="auto"/>
        <w:tabs>
          <w:tab w:leader="none" w:pos="1395" w:val="left"/>
        </w:tabs>
        <w:numPr>
          <w:ilvl w:val="0"/>
          <w:numId w:val="20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Формирование культуры здорового и безопасного образа жизни средствами урочной деятельности при использовании программного материала,</w:t>
      </w:r>
    </w:p>
    <w:p>
      <w:pPr>
        <w:spacing w:after="0" w:line="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7"/>
          <w:szCs w:val="27"/>
          <w:color w:val="00000A"/>
        </w:rPr>
        <w:t>формирующего у обучающихся с ЗПР установку на безопасный, здоровый образ</w:t>
      </w:r>
    </w:p>
    <w:p>
      <w:pPr>
        <w:spacing w:after="0" w:line="35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132</w:t>
      </w:r>
    </w:p>
    <w:p>
      <w:pPr>
        <w:sectPr>
          <w:pgSz w:w="11900" w:h="16838" w:orient="portrait"/>
          <w:cols w:equalWidth="0" w:num="1">
            <w:col w:w="9900"/>
          </w:cols>
          <w:pgMar w:left="1440" w:top="1144" w:right="566" w:bottom="189" w:gutter="0" w:footer="0" w:header="0"/>
        </w:sect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жизни, предусматривающего обсуждение проблем, связанных с безопасностью жизни, укреплением собственного физического, нравственного и духовного здоровья, активным отдыхом.</w:t>
      </w:r>
    </w:p>
    <w:p>
      <w:pPr>
        <w:spacing w:after="0" w:line="24" w:lineRule="exact"/>
        <w:rPr>
          <w:sz w:val="20"/>
          <w:szCs w:val="20"/>
          <w:color w:val="auto"/>
        </w:rPr>
      </w:pPr>
    </w:p>
    <w:p>
      <w:pPr>
        <w:jc w:val="both"/>
        <w:ind w:left="260" w:firstLine="711"/>
        <w:spacing w:after="0" w:line="354" w:lineRule="auto"/>
        <w:tabs>
          <w:tab w:leader="none" w:pos="1283" w:val="left"/>
        </w:tabs>
        <w:numPr>
          <w:ilvl w:val="0"/>
          <w:numId w:val="20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Организация физкультурно-оздоровительной работы, направленной на обеспечение рациональной организации двигательного режима, нормального физического развития и двигательной подготовленности обучающихся с ЗПР,</w:t>
      </w:r>
    </w:p>
    <w:p>
      <w:pPr>
        <w:spacing w:after="0" w:line="25"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00000A"/>
        </w:rPr>
        <w:t>повышение адаптивных возможностей организма, сохранение и укрепление здоровья обучающихся и формирование культуры здоровья в различных формах (на уроках физкультуры, в секциях, при проведении динамических пауз на уроках, при проведении дней здоровья, соревнований, олимпиад, походов и т. п.).</w:t>
      </w:r>
    </w:p>
    <w:p>
      <w:pPr>
        <w:spacing w:after="0" w:line="20" w:lineRule="exact"/>
        <w:rPr>
          <w:sz w:val="20"/>
          <w:szCs w:val="20"/>
          <w:color w:val="auto"/>
        </w:rPr>
      </w:pPr>
    </w:p>
    <w:p>
      <w:pPr>
        <w:jc w:val="both"/>
        <w:ind w:left="260" w:firstLine="711"/>
        <w:spacing w:after="0" w:line="372" w:lineRule="auto"/>
        <w:tabs>
          <w:tab w:leader="none" w:pos="1478" w:val="left"/>
        </w:tabs>
        <w:numPr>
          <w:ilvl w:val="0"/>
          <w:numId w:val="208"/>
        </w:numPr>
        <w:rPr>
          <w:rFonts w:ascii="Times New Roman" w:cs="Times New Roman" w:eastAsia="Times New Roman" w:hAnsi="Times New Roman"/>
          <w:sz w:val="27"/>
          <w:szCs w:val="27"/>
          <w:color w:val="auto"/>
        </w:rPr>
      </w:pPr>
      <w:r>
        <w:rPr>
          <w:rFonts w:ascii="Times New Roman" w:cs="Times New Roman" w:eastAsia="Times New Roman" w:hAnsi="Times New Roman"/>
          <w:sz w:val="27"/>
          <w:szCs w:val="27"/>
          <w:color w:val="auto"/>
        </w:rPr>
        <w:t>Формирование экологической культуры в процессе усвоения элементарных представлений об экокультурных ценностях, о традициях этического отношения к природе в культурах народов России, нормах экологической этики, об экологически грамотном взаимодействии человека с природой в ходе экскурсий, прогулок, туристических походов и путешествий по родному краю; приобретения первоначального опыта участия в природоохранной деятельности (в школе и на пришкольном участке, в ходе экологических акций и т.д.); совместной экологической деятельности родителей</w:t>
      </w:r>
    </w:p>
    <w:p>
      <w:pPr>
        <w:spacing w:after="0" w:line="14"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8"/>
          <w:szCs w:val="28"/>
          <w:color w:val="auto"/>
        </w:rPr>
        <w:t>(законных представителей), обучающихся и педагогов образовательной организации, обеспечивающей расширение опыта общения с природой.</w:t>
      </w:r>
    </w:p>
    <w:p>
      <w:pPr>
        <w:spacing w:after="0" w:line="18" w:lineRule="exact"/>
        <w:rPr>
          <w:sz w:val="20"/>
          <w:szCs w:val="20"/>
          <w:color w:val="auto"/>
        </w:rPr>
      </w:pPr>
    </w:p>
    <w:p>
      <w:pPr>
        <w:ind w:left="1300" w:hanging="329"/>
        <w:spacing w:after="0"/>
        <w:tabs>
          <w:tab w:leader="none" w:pos="1300" w:val="left"/>
        </w:tabs>
        <w:numPr>
          <w:ilvl w:val="0"/>
          <w:numId w:val="20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Просветительская работа с родителями (законными представителями)</w:t>
      </w:r>
    </w:p>
    <w:p>
      <w:pPr>
        <w:spacing w:after="0" w:line="175"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по вопросам охраны и укрепления здоровья обучающихся направлена на повышение уровня их знаний в форме проведения родительского лектория, привлечения родителей (законных представителей) к совместной работе по проведению оздоровительных мероприятий и спортивных соревнований, ведения Дневников здоровья с обучающимися с ЗПР, прошедшими саногенетический мониторинг и получивших рекомендации по коррекции различных параметров здоровья.</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133</w:t>
      </w:r>
    </w:p>
    <w:p>
      <w:pPr>
        <w:sectPr>
          <w:pgSz w:w="11900" w:h="16838" w:orient="portrait"/>
          <w:cols w:equalWidth="0" w:num="1">
            <w:col w:w="9900"/>
          </w:cols>
          <w:pgMar w:left="1440" w:top="1144" w:right="566" w:bottom="18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Программа должна содержать: цель и задачи, планируемые результаты, основные направления работы, перечень организационных форм.</w:t>
      </w:r>
    </w:p>
    <w:p>
      <w:pPr>
        <w:spacing w:after="0" w:line="32" w:lineRule="exact"/>
        <w:rPr>
          <w:sz w:val="20"/>
          <w:szCs w:val="20"/>
          <w:color w:val="auto"/>
        </w:rPr>
      </w:pPr>
    </w:p>
    <w:p>
      <w:pPr>
        <w:jc w:val="both"/>
        <w:ind w:left="260" w:firstLine="709"/>
        <w:spacing w:after="0" w:line="333" w:lineRule="auto"/>
        <w:rPr>
          <w:sz w:val="20"/>
          <w:szCs w:val="20"/>
          <w:color w:val="auto"/>
        </w:rPr>
      </w:pPr>
      <w:r>
        <w:rPr>
          <w:rFonts w:ascii="Times New Roman" w:cs="Times New Roman" w:eastAsia="Times New Roman" w:hAnsi="Times New Roman"/>
          <w:sz w:val="28"/>
          <w:szCs w:val="28"/>
          <w:color w:val="auto"/>
        </w:rPr>
        <w:t>Программа формирования экологической культуры, здорового и безопасного образа жизни самостоятельно разрабатывается образовательной организацией на основе ПрАООП НОО обучающихся с ЗПР, ПрООП НОО</w:t>
      </w:r>
      <w:r>
        <w:rPr>
          <w:rFonts w:ascii="Times New Roman" w:cs="Times New Roman" w:eastAsia="Times New Roman" w:hAnsi="Times New Roman"/>
          <w:sz w:val="36"/>
          <w:szCs w:val="36"/>
          <w:color w:val="auto"/>
          <w:vertAlign w:val="superscript"/>
        </w:rPr>
        <w:t>22</w:t>
      </w:r>
      <w:r>
        <w:rPr>
          <w:rFonts w:ascii="Times New Roman" w:cs="Times New Roman" w:eastAsia="Times New Roman" w:hAnsi="Times New Roman"/>
          <w:sz w:val="28"/>
          <w:szCs w:val="28"/>
          <w:color w:val="auto"/>
        </w:rPr>
        <w:t>, разработанной для общеобразовательной школы, с учетом специфики образовательных потребностей обучающихся с ЗПР.</w:t>
      </w:r>
    </w:p>
    <w:p>
      <w:pPr>
        <w:spacing w:after="0" w:line="163"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8"/>
          <w:szCs w:val="28"/>
          <w:b w:val="1"/>
          <w:bCs w:val="1"/>
          <w:color w:val="00000A"/>
        </w:rPr>
        <w:t>3.2.5. Программа коррекционной работы</w:t>
      </w:r>
    </w:p>
    <w:p>
      <w:pPr>
        <w:spacing w:after="0" w:line="13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00000A"/>
        </w:rPr>
        <w:t xml:space="preserve">Программа коррекционной работы в соответствии с требованиями </w:t>
      </w:r>
      <w:r>
        <w:rPr>
          <w:rFonts w:ascii="Times New Roman" w:cs="Times New Roman" w:eastAsia="Times New Roman" w:hAnsi="Times New Roman"/>
          <w:sz w:val="28"/>
          <w:szCs w:val="28"/>
          <w:color w:val="000000"/>
        </w:rPr>
        <w:t>ФГОС</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 xml:space="preserve">НОО обучающихся с ОВЗ </w:t>
      </w:r>
      <w:r>
        <w:rPr>
          <w:rFonts w:ascii="Times New Roman" w:cs="Times New Roman" w:eastAsia="Times New Roman" w:hAnsi="Times New Roman"/>
          <w:sz w:val="28"/>
          <w:szCs w:val="28"/>
          <w:color w:val="00000A"/>
        </w:rPr>
        <w:t>направлена на создание системы комплексной</w:t>
      </w:r>
      <w:r>
        <w:rPr>
          <w:rFonts w:ascii="Times New Roman" w:cs="Times New Roman" w:eastAsia="Times New Roman" w:hAnsi="Times New Roman"/>
          <w:sz w:val="28"/>
          <w:szCs w:val="28"/>
          <w:color w:val="000000"/>
        </w:rPr>
        <w:t xml:space="preserve"> </w:t>
      </w:r>
      <w:r>
        <w:rPr>
          <w:rFonts w:ascii="Times New Roman" w:cs="Times New Roman" w:eastAsia="Times New Roman" w:hAnsi="Times New Roman"/>
          <w:sz w:val="28"/>
          <w:szCs w:val="28"/>
          <w:color w:val="00000A"/>
        </w:rPr>
        <w:t>помощи обучающимся с ЗПР в освоении АООП НОО, коррекцию недостатков в физическом и (или) психическом развитии обучающихся, их социальную адаптацию.</w:t>
      </w:r>
    </w:p>
    <w:p>
      <w:pPr>
        <w:spacing w:after="0" w:line="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Программа коррекционной работы должна обеспечивать:</w:t>
      </w:r>
    </w:p>
    <w:p>
      <w:pPr>
        <w:spacing w:after="0" w:line="175"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00000A"/>
        </w:rPr>
        <w:t>выявление особых образовательных потребностей обучающихся с ЗПР, обусловленных недостатками в их физическом и (или) психическом развитии;</w:t>
      </w:r>
    </w:p>
    <w:p>
      <w:pPr>
        <w:spacing w:after="0" w:line="50"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создание адекватных условий для реализации особых образовательных потребностей обучающихся с ЗПР;</w:t>
      </w:r>
    </w:p>
    <w:p>
      <w:pPr>
        <w:spacing w:after="0" w:line="53" w:lineRule="exact"/>
        <w:rPr>
          <w:sz w:val="20"/>
          <w:szCs w:val="20"/>
          <w:color w:val="auto"/>
        </w:r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color w:val="00000A"/>
        </w:rPr>
        <w:t>осуществление индивидуально-ориентированного психолого-медико-педагогического сопровождения обучающихся с ЗПР с учетом их особых образовательных потребностей и индивидуальных возможностей (в соответствии с рекомендациями ПМПК);</w:t>
      </w:r>
    </w:p>
    <w:p>
      <w:pPr>
        <w:spacing w:after="0" w:line="2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разработку и реализацию индивидуальных учебных планов, организацию индивидуальных и групповых коррекционных занятий для обучающихся с ЗПР</w:t>
      </w:r>
    </w:p>
    <w:p>
      <w:pPr>
        <w:spacing w:after="0" w:line="30" w:lineRule="exact"/>
        <w:rPr>
          <w:sz w:val="20"/>
          <w:szCs w:val="20"/>
          <w:color w:val="auto"/>
        </w:rPr>
      </w:pPr>
    </w:p>
    <w:p>
      <w:pPr>
        <w:ind w:left="260" w:firstLine="2"/>
        <w:spacing w:after="0" w:line="349" w:lineRule="auto"/>
        <w:tabs>
          <w:tab w:leader="none" w:pos="507" w:val="left"/>
        </w:tabs>
        <w:numPr>
          <w:ilvl w:val="0"/>
          <w:numId w:val="21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учетом индивидуальных и типологических особенностей психофизического развития и индивидуальных возможностей;</w:t>
      </w:r>
    </w:p>
    <w:p>
      <w:pPr>
        <w:spacing w:after="0" w:line="30" w:lineRule="exact"/>
        <w:rPr>
          <w:rFonts w:ascii="Times New Roman" w:cs="Times New Roman" w:eastAsia="Times New Roman" w:hAnsi="Times New Roman"/>
          <w:sz w:val="28"/>
          <w:szCs w:val="28"/>
          <w:color w:val="auto"/>
        </w:rPr>
      </w:pPr>
    </w:p>
    <w:p>
      <w:pPr>
        <w:ind w:left="260" w:firstLine="720"/>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00000A"/>
        </w:rPr>
        <w:t xml:space="preserve">оказание помощи в освоении обучающимися с ЗПР АООП НОО </w:t>
      </w:r>
      <w:r>
        <w:rPr>
          <w:rFonts w:ascii="Times New Roman" w:cs="Times New Roman" w:eastAsia="Times New Roman" w:hAnsi="Times New Roman"/>
          <w:sz w:val="28"/>
          <w:szCs w:val="28"/>
          <w:color w:val="000000"/>
        </w:rPr>
        <w:t>и их</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интеграции в образовательном учреждении;</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165735</wp:posOffset>
                </wp:positionH>
                <wp:positionV relativeFrom="paragraph">
                  <wp:posOffset>54610</wp:posOffset>
                </wp:positionV>
                <wp:extent cx="1829435"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9435"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05pt,4.3pt" to="157.1pt,4.3pt" o:allowincell="f" strokecolor="#00000A" strokeweight="0.72pt"/>
            </w:pict>
          </mc:Fallback>
        </mc:AlternateContent>
      </w:r>
    </w:p>
    <w:p>
      <w:pPr>
        <w:spacing w:after="0" w:line="224" w:lineRule="exact"/>
        <w:rPr>
          <w:sz w:val="20"/>
          <w:szCs w:val="20"/>
          <w:color w:val="auto"/>
        </w:rPr>
      </w:pPr>
    </w:p>
    <w:p>
      <w:pPr>
        <w:jc w:val="both"/>
        <w:ind w:left="260" w:firstLine="2"/>
        <w:spacing w:after="0" w:line="181" w:lineRule="auto"/>
        <w:tabs>
          <w:tab w:leader="none" w:pos="968" w:val="left"/>
        </w:tabs>
        <w:numPr>
          <w:ilvl w:val="0"/>
          <w:numId w:val="211"/>
        </w:numPr>
        <w:rPr>
          <w:rFonts w:ascii="Calibri" w:cs="Calibri" w:eastAsia="Calibri" w:hAnsi="Calibri"/>
          <w:sz w:val="32"/>
          <w:szCs w:val="32"/>
          <w:color w:val="00000A"/>
          <w:vertAlign w:val="superscript"/>
        </w:rPr>
      </w:pPr>
      <w:r>
        <w:rPr>
          <w:rFonts w:ascii="Times New Roman" w:cs="Times New Roman" w:eastAsia="Times New Roman" w:hAnsi="Times New Roman"/>
          <w:sz w:val="20"/>
          <w:szCs w:val="20"/>
          <w:color w:val="00000A"/>
        </w:rPr>
        <w:t>Параграф 2.4 Раздела 2 Примерной основной образовательной программы образовательного учреждения. Начальная школа / [сост. Е. С. Савинов]. — 4-е изд., перераб. — М. : Просвещение, 2012. — 223 с.</w:t>
      </w:r>
    </w:p>
    <w:p>
      <w:pPr>
        <w:ind w:left="260"/>
        <w:spacing w:after="0"/>
        <w:rPr>
          <w:rFonts w:ascii="Calibri" w:cs="Calibri" w:eastAsia="Calibri" w:hAnsi="Calibri"/>
          <w:sz w:val="32"/>
          <w:szCs w:val="32"/>
          <w:color w:val="00000A"/>
          <w:vertAlign w:val="superscript"/>
        </w:rPr>
      </w:pPr>
      <w:r>
        <w:rPr>
          <w:rFonts w:ascii="Times New Roman" w:cs="Times New Roman" w:eastAsia="Times New Roman" w:hAnsi="Times New Roman"/>
          <w:sz w:val="20"/>
          <w:szCs w:val="20"/>
          <w:color w:val="00000A"/>
        </w:rPr>
        <w:t>— (Стандарты второго поколения).</w:t>
      </w:r>
    </w:p>
    <w:p>
      <w:pPr>
        <w:spacing w:after="0" w:line="11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134</w:t>
      </w:r>
    </w:p>
    <w:p>
      <w:pPr>
        <w:sectPr>
          <w:pgSz w:w="11900" w:h="16838" w:orient="portrait"/>
          <w:cols w:equalWidth="0" w:num="1">
            <w:col w:w="9900"/>
          </w:cols>
          <w:pgMar w:left="1440" w:top="1144" w:right="566" w:bottom="189" w:gutter="0" w:footer="0" w:header="0"/>
        </w:sect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color w:val="00000A"/>
        </w:rPr>
        <w:t>возможность развития коммуникации, социальных и бытовых навыков, адекватного учебного поведения, взаимодействия со взрослыми и обучающимися, формированию представлений об окружающем мире и собственных возможностях;</w:t>
      </w:r>
    </w:p>
    <w:p>
      <w:pPr>
        <w:spacing w:after="0" w:line="22" w:lineRule="exact"/>
        <w:rPr>
          <w:sz w:val="20"/>
          <w:szCs w:val="20"/>
          <w:color w:val="auto"/>
        </w:rPr>
      </w:pPr>
    </w:p>
    <w:p>
      <w:pPr>
        <w:jc w:val="both"/>
        <w:ind w:left="260" w:firstLine="720"/>
        <w:spacing w:after="0" w:line="354" w:lineRule="auto"/>
        <w:rPr>
          <w:sz w:val="20"/>
          <w:szCs w:val="20"/>
          <w:color w:val="auto"/>
        </w:rPr>
      </w:pPr>
      <w:r>
        <w:rPr>
          <w:rFonts w:ascii="Times New Roman" w:cs="Times New Roman" w:eastAsia="Times New Roman" w:hAnsi="Times New Roman"/>
          <w:sz w:val="28"/>
          <w:szCs w:val="28"/>
          <w:color w:val="auto"/>
        </w:rPr>
        <w:t>оказание родителям (законным представителям) обучающихся с ЗПР консультативной и методической помощи по медицинским, социальным, правовым и другим вопросам, связанным с их воспитанием и обучением.</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Целью программы коррекционной работы является создание системы комплексного психолого-медико-педагогического сопровождения процесса освоения АООП НОО обучающимися с ЗПР, позволяющего учитывать их</w:t>
      </w:r>
    </w:p>
    <w:p>
      <w:pPr>
        <w:spacing w:after="0" w:line="25" w:lineRule="exact"/>
        <w:rPr>
          <w:sz w:val="20"/>
          <w:szCs w:val="20"/>
          <w:color w:val="auto"/>
        </w:rPr>
      </w:pPr>
    </w:p>
    <w:p>
      <w:pPr>
        <w:jc w:val="both"/>
        <w:ind w:left="260"/>
        <w:spacing w:after="0" w:line="370" w:lineRule="auto"/>
        <w:rPr>
          <w:sz w:val="20"/>
          <w:szCs w:val="20"/>
          <w:color w:val="auto"/>
        </w:rPr>
      </w:pPr>
      <w:r>
        <w:rPr>
          <w:rFonts w:ascii="Times New Roman" w:cs="Times New Roman" w:eastAsia="Times New Roman" w:hAnsi="Times New Roman"/>
          <w:sz w:val="27"/>
          <w:szCs w:val="27"/>
          <w:color w:val="auto"/>
        </w:rPr>
        <w:t>особые образовательные потребности на основе осуществления индивидуального и дифференцированного подхода в образовательном процессе.</w:t>
      </w:r>
    </w:p>
    <w:p>
      <w:pPr>
        <w:ind w:left="980"/>
        <w:spacing w:after="0" w:line="235" w:lineRule="auto"/>
        <w:rPr>
          <w:sz w:val="20"/>
          <w:szCs w:val="20"/>
          <w:color w:val="auto"/>
        </w:rPr>
      </w:pPr>
      <w:r>
        <w:rPr>
          <w:rFonts w:ascii="Times New Roman" w:cs="Times New Roman" w:eastAsia="Times New Roman" w:hAnsi="Times New Roman"/>
          <w:sz w:val="28"/>
          <w:szCs w:val="28"/>
          <w:color w:val="auto"/>
        </w:rPr>
        <w:t>Задачи программы:</w:t>
      </w:r>
    </w:p>
    <w:p>
      <w:pPr>
        <w:spacing w:after="0" w:line="161" w:lineRule="exact"/>
        <w:rPr>
          <w:sz w:val="20"/>
          <w:szCs w:val="20"/>
          <w:color w:val="auto"/>
        </w:rPr>
      </w:pPr>
    </w:p>
    <w:p>
      <w:pPr>
        <w:ind w:left="980"/>
        <w:spacing w:after="0"/>
        <w:tabs>
          <w:tab w:leader="none" w:pos="1220" w:val="left"/>
          <w:tab w:leader="none" w:pos="2880" w:val="left"/>
          <w:tab w:leader="none" w:pos="3940" w:val="left"/>
          <w:tab w:leader="none" w:pos="6140" w:val="left"/>
          <w:tab w:leader="none" w:pos="7940" w:val="left"/>
          <w:tab w:leader="none" w:pos="9760" w:val="left"/>
        </w:tabs>
        <w:rPr>
          <w:sz w:val="20"/>
          <w:szCs w:val="20"/>
          <w:color w:val="auto"/>
        </w:rPr>
      </w:pPr>
      <w:r>
        <w:rPr>
          <w:rFonts w:ascii="Times New Roman" w:cs="Times New Roman" w:eastAsia="Times New Roman" w:hAnsi="Times New Roman"/>
          <w:sz w:val="28"/>
          <w:szCs w:val="28"/>
          <w:color w:val="auto"/>
        </w:rPr>
        <w:t>-</w:t>
      </w:r>
      <w:r>
        <w:rPr>
          <w:sz w:val="20"/>
          <w:szCs w:val="20"/>
          <w:color w:val="auto"/>
        </w:rPr>
        <w:tab/>
      </w:r>
      <w:r>
        <w:rPr>
          <w:rFonts w:ascii="Times New Roman" w:cs="Times New Roman" w:eastAsia="Times New Roman" w:hAnsi="Times New Roman"/>
          <w:sz w:val="28"/>
          <w:szCs w:val="28"/>
          <w:color w:val="auto"/>
        </w:rPr>
        <w:t>определение</w:t>
        <w:tab/>
        <w:t>особых</w:t>
        <w:tab/>
        <w:t>образовательных</w:t>
        <w:tab/>
        <w:t>потребностей</w:t>
        <w:tab/>
        <w:t>обучающихся</w:t>
      </w:r>
      <w:r>
        <w:rPr>
          <w:sz w:val="20"/>
          <w:szCs w:val="20"/>
          <w:color w:val="auto"/>
        </w:rPr>
        <w:tab/>
      </w:r>
      <w:r>
        <w:rPr>
          <w:rFonts w:ascii="Times New Roman" w:cs="Times New Roman" w:eastAsia="Times New Roman" w:hAnsi="Times New Roman"/>
          <w:sz w:val="27"/>
          <w:szCs w:val="27"/>
          <w:color w:val="auto"/>
        </w:rPr>
        <w:t>с</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ЗПР;</w:t>
      </w:r>
    </w:p>
    <w:p>
      <w:pPr>
        <w:spacing w:after="0" w:line="175" w:lineRule="exact"/>
        <w:rPr>
          <w:sz w:val="20"/>
          <w:szCs w:val="20"/>
          <w:color w:val="auto"/>
        </w:rPr>
      </w:pPr>
    </w:p>
    <w:p>
      <w:pPr>
        <w:ind w:left="260" w:firstLine="711"/>
        <w:spacing w:after="0" w:line="348" w:lineRule="auto"/>
        <w:tabs>
          <w:tab w:leader="none" w:pos="1132" w:val="left"/>
        </w:tabs>
        <w:numPr>
          <w:ilvl w:val="0"/>
          <w:numId w:val="21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повышение возможностей обучающихся с ЗПР в освоении АООП НОО и интегрировании в образовательный процесс;</w:t>
      </w:r>
    </w:p>
    <w:p>
      <w:pPr>
        <w:spacing w:after="0" w:line="32" w:lineRule="exact"/>
        <w:rPr>
          <w:rFonts w:ascii="Times New Roman" w:cs="Times New Roman" w:eastAsia="Times New Roman" w:hAnsi="Times New Roman"/>
          <w:sz w:val="28"/>
          <w:szCs w:val="28"/>
          <w:color w:val="auto"/>
        </w:rPr>
      </w:pPr>
    </w:p>
    <w:p>
      <w:pPr>
        <w:ind w:left="260" w:firstLine="711"/>
        <w:spacing w:after="0" w:line="348" w:lineRule="auto"/>
        <w:tabs>
          <w:tab w:leader="none" w:pos="1224" w:val="left"/>
        </w:tabs>
        <w:numPr>
          <w:ilvl w:val="0"/>
          <w:numId w:val="21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своевременное выявление обучающихся с трудностями адаптации в образовательно-воспитательном процессе;</w:t>
      </w:r>
    </w:p>
    <w:p>
      <w:pPr>
        <w:spacing w:after="0" w:line="17" w:lineRule="exact"/>
        <w:rPr>
          <w:rFonts w:ascii="Times New Roman" w:cs="Times New Roman" w:eastAsia="Times New Roman" w:hAnsi="Times New Roman"/>
          <w:sz w:val="28"/>
          <w:szCs w:val="28"/>
          <w:color w:val="auto"/>
        </w:rPr>
      </w:pPr>
    </w:p>
    <w:p>
      <w:pPr>
        <w:ind w:left="1300" w:hanging="329"/>
        <w:spacing w:after="0"/>
        <w:tabs>
          <w:tab w:leader="none" w:pos="1300" w:val="left"/>
        </w:tabs>
        <w:numPr>
          <w:ilvl w:val="0"/>
          <w:numId w:val="21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создание  и  реализация  условий,  нормализующих  анализаторную,</w:t>
      </w:r>
    </w:p>
    <w:p>
      <w:pPr>
        <w:spacing w:after="0" w:line="17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аналитико-синтетическую и регуляторную деятельность на основе координации педагогических, психологических и медицинских средств воздействия в процессе комплексной психолого-медико-педагогической коррекции;</w:t>
      </w:r>
    </w:p>
    <w:p>
      <w:pPr>
        <w:spacing w:after="0" w:line="25" w:lineRule="exact"/>
        <w:rPr>
          <w:sz w:val="20"/>
          <w:szCs w:val="20"/>
          <w:color w:val="auto"/>
        </w:rPr>
      </w:pPr>
    </w:p>
    <w:p>
      <w:pPr>
        <w:jc w:val="both"/>
        <w:ind w:left="260" w:firstLine="711"/>
        <w:spacing w:after="0" w:line="348" w:lineRule="auto"/>
        <w:tabs>
          <w:tab w:leader="none" w:pos="1208" w:val="left"/>
        </w:tabs>
        <w:numPr>
          <w:ilvl w:val="0"/>
          <w:numId w:val="21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оказание родителям (законным представителям) обучающихся с ЗПР консультативной и методической помощи по медицинским, социальным,</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психологическим, правовым и другим вопросам.</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Программа коррекционной работы должна содержать:</w:t>
      </w:r>
    </w:p>
    <w:p>
      <w:pPr>
        <w:spacing w:after="0" w:line="177" w:lineRule="exact"/>
        <w:rPr>
          <w:sz w:val="20"/>
          <w:szCs w:val="20"/>
          <w:color w:val="auto"/>
        </w:rPr>
      </w:pPr>
    </w:p>
    <w:p>
      <w:pPr>
        <w:jc w:val="both"/>
        <w:ind w:left="260" w:firstLine="720"/>
        <w:spacing w:after="0" w:line="354" w:lineRule="auto"/>
        <w:rPr>
          <w:sz w:val="20"/>
          <w:szCs w:val="20"/>
          <w:color w:val="auto"/>
        </w:rPr>
      </w:pPr>
      <w:r>
        <w:rPr>
          <w:rFonts w:ascii="Times New Roman" w:cs="Times New Roman" w:eastAsia="Times New Roman" w:hAnsi="Times New Roman"/>
          <w:sz w:val="28"/>
          <w:szCs w:val="28"/>
          <w:color w:val="00000A"/>
        </w:rPr>
        <w:t>перечень, содержание и план реализации коррекционных занятий, обеспечивающих удовлетворение особых образовательных потребностей обучающихся с ЗПР и освоение ими АООП НОО;</w:t>
      </w:r>
    </w:p>
    <w:p>
      <w:pPr>
        <w:spacing w:after="0" w:line="20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135</w:t>
      </w:r>
    </w:p>
    <w:p>
      <w:pPr>
        <w:sectPr>
          <w:pgSz w:w="11900" w:h="16838" w:orient="portrait"/>
          <w:cols w:equalWidth="0" w:num="1">
            <w:col w:w="9900"/>
          </w:cols>
          <w:pgMar w:left="1440" w:top="1144" w:right="566" w:bottom="189" w:gutter="0" w:footer="0" w:header="0"/>
        </w:sectPr>
      </w:pPr>
    </w:p>
    <w:p>
      <w:pPr>
        <w:jc w:val="both"/>
        <w:ind w:left="260" w:firstLine="720"/>
        <w:spacing w:after="0" w:line="357" w:lineRule="auto"/>
        <w:rPr>
          <w:sz w:val="20"/>
          <w:szCs w:val="20"/>
          <w:color w:val="auto"/>
        </w:rPr>
      </w:pPr>
      <w:r>
        <w:rPr>
          <w:rFonts w:ascii="Times New Roman" w:cs="Times New Roman" w:eastAsia="Times New Roman" w:hAnsi="Times New Roman"/>
          <w:sz w:val="28"/>
          <w:szCs w:val="28"/>
          <w:color w:val="00000A"/>
        </w:rPr>
        <w:t xml:space="preserve">систему комплексного психолого-медико-педагогического </w:t>
      </w:r>
      <w:r>
        <w:rPr>
          <w:rFonts w:ascii="Times New Roman" w:cs="Times New Roman" w:eastAsia="Times New Roman" w:hAnsi="Times New Roman"/>
          <w:sz w:val="28"/>
          <w:szCs w:val="28"/>
          <w:color w:val="000000"/>
        </w:rPr>
        <w:t>сопровождения</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 xml:space="preserve">обучающихся </w:t>
      </w:r>
      <w:r>
        <w:rPr>
          <w:rFonts w:ascii="Times New Roman" w:cs="Times New Roman" w:eastAsia="Times New Roman" w:hAnsi="Times New Roman"/>
          <w:sz w:val="28"/>
          <w:szCs w:val="28"/>
          <w:color w:val="00000A"/>
        </w:rPr>
        <w:t>с ЗПР в условиях образовательного процесса,</w:t>
      </w:r>
      <w:r>
        <w:rPr>
          <w:rFonts w:ascii="Times New Roman" w:cs="Times New Roman" w:eastAsia="Times New Roman" w:hAnsi="Times New Roman"/>
          <w:sz w:val="28"/>
          <w:szCs w:val="28"/>
          <w:color w:val="000000"/>
        </w:rPr>
        <w:t xml:space="preserve"> </w:t>
      </w:r>
      <w:r>
        <w:rPr>
          <w:rFonts w:ascii="Times New Roman" w:cs="Times New Roman" w:eastAsia="Times New Roman" w:hAnsi="Times New Roman"/>
          <w:sz w:val="28"/>
          <w:szCs w:val="28"/>
          <w:color w:val="00000A"/>
        </w:rPr>
        <w:t>включающего:</w:t>
      </w:r>
      <w:r>
        <w:rPr>
          <w:rFonts w:ascii="Times New Roman" w:cs="Times New Roman" w:eastAsia="Times New Roman" w:hAnsi="Times New Roman"/>
          <w:sz w:val="28"/>
          <w:szCs w:val="28"/>
          <w:color w:val="000000"/>
        </w:rPr>
        <w:t xml:space="preserve"> </w:t>
      </w:r>
      <w:r>
        <w:rPr>
          <w:rFonts w:ascii="Times New Roman" w:cs="Times New Roman" w:eastAsia="Times New Roman" w:hAnsi="Times New Roman"/>
          <w:sz w:val="28"/>
          <w:szCs w:val="28"/>
          <w:color w:val="00000A"/>
        </w:rPr>
        <w:t xml:space="preserve">психолого-медико-педагогическое обследование обучающихся с целью выявления их особых образовательных потребностей; мониторинг динамики развития </w:t>
      </w:r>
      <w:r>
        <w:rPr>
          <w:rFonts w:ascii="Times New Roman" w:cs="Times New Roman" w:eastAsia="Times New Roman" w:hAnsi="Times New Roman"/>
          <w:sz w:val="28"/>
          <w:szCs w:val="28"/>
          <w:color w:val="000000"/>
        </w:rPr>
        <w:t>обучающихся и</w:t>
      </w:r>
      <w:r>
        <w:rPr>
          <w:rFonts w:ascii="Times New Roman" w:cs="Times New Roman" w:eastAsia="Times New Roman" w:hAnsi="Times New Roman"/>
          <w:sz w:val="28"/>
          <w:szCs w:val="28"/>
          <w:color w:val="00000A"/>
        </w:rPr>
        <w:t xml:space="preserve"> их успешности в освоении АООП НОО; корректировку коррекционных мероприятий;</w:t>
      </w:r>
    </w:p>
    <w:p>
      <w:pPr>
        <w:spacing w:after="0" w:line="25" w:lineRule="exact"/>
        <w:rPr>
          <w:sz w:val="20"/>
          <w:szCs w:val="20"/>
          <w:color w:val="auto"/>
        </w:rPr>
      </w:pPr>
    </w:p>
    <w:p>
      <w:pPr>
        <w:jc w:val="both"/>
        <w:ind w:left="260" w:firstLine="720"/>
        <w:spacing w:after="0" w:line="354" w:lineRule="auto"/>
        <w:rPr>
          <w:sz w:val="20"/>
          <w:szCs w:val="20"/>
          <w:color w:val="auto"/>
        </w:rPr>
      </w:pPr>
      <w:r>
        <w:rPr>
          <w:rFonts w:ascii="Times New Roman" w:cs="Times New Roman" w:eastAsia="Times New Roman" w:hAnsi="Times New Roman"/>
          <w:sz w:val="28"/>
          <w:szCs w:val="28"/>
          <w:color w:val="00000A"/>
        </w:rPr>
        <w:t>механизм взаимодействия в разработке и реализации коррекционных мероприятий педагогов, специалистов в области коррекционной педагогики и психологии, медицинских работников Организации и других организаций,</w:t>
      </w:r>
    </w:p>
    <w:p>
      <w:pPr>
        <w:spacing w:after="0" w:line="24"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специализирующихся в области социально-психолого-педагогической поддержки семьи и других социальных институтов</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который должен</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обеспечиваться в единстве урочной, внеурочной и внешкольной деятельности;</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планируемые результаты коррекционной работы.</w:t>
      </w:r>
    </w:p>
    <w:p>
      <w:pPr>
        <w:spacing w:after="0" w:line="175"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Коррекционная работа представляет собой систему психолого-педагогических и медицинских средств, направленных на преодоление и/или ослабление недостатков в физическом и/или психическом развитии обучающихся с ЗПР.</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Принципы коррекционной работы:</w:t>
      </w:r>
    </w:p>
    <w:p>
      <w:pPr>
        <w:spacing w:after="0" w:line="173" w:lineRule="exact"/>
        <w:rPr>
          <w:sz w:val="20"/>
          <w:szCs w:val="20"/>
          <w:color w:val="auto"/>
        </w:r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color w:val="auto"/>
        </w:rPr>
        <w:t xml:space="preserve">Принцип </w:t>
      </w:r>
      <w:r>
        <w:rPr>
          <w:rFonts w:ascii="Times New Roman" w:cs="Times New Roman" w:eastAsia="Times New Roman" w:hAnsi="Times New Roman"/>
          <w:sz w:val="28"/>
          <w:szCs w:val="28"/>
          <w:i w:val="1"/>
          <w:iCs w:val="1"/>
          <w:color w:val="auto"/>
        </w:rPr>
        <w:t>приоритетности интересов</w:t>
      </w:r>
      <w:r>
        <w:rPr>
          <w:rFonts w:ascii="Times New Roman" w:cs="Times New Roman" w:eastAsia="Times New Roman" w:hAnsi="Times New Roman"/>
          <w:sz w:val="28"/>
          <w:szCs w:val="28"/>
          <w:color w:val="auto"/>
        </w:rPr>
        <w:t xml:space="preserve"> обучающегося определяет отношение работников организации, которые призваны оказывать каждому обучающемуся помощь в развитии с учетом его индивидуальных образовательных потребностей.</w:t>
      </w:r>
    </w:p>
    <w:p>
      <w:pPr>
        <w:spacing w:after="0" w:line="22" w:lineRule="exact"/>
        <w:rPr>
          <w:sz w:val="20"/>
          <w:szCs w:val="20"/>
          <w:color w:val="auto"/>
        </w:r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color w:val="auto"/>
        </w:rPr>
        <w:t xml:space="preserve">Принцип </w:t>
      </w:r>
      <w:r>
        <w:rPr>
          <w:rFonts w:ascii="Times New Roman" w:cs="Times New Roman" w:eastAsia="Times New Roman" w:hAnsi="Times New Roman"/>
          <w:sz w:val="28"/>
          <w:szCs w:val="28"/>
          <w:i w:val="1"/>
          <w:iCs w:val="1"/>
          <w:color w:val="auto"/>
        </w:rPr>
        <w:t>системности</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обеспечивает единство всех элементов коррекционно-воспитательной работы: цели и задач, направлений осуществления и содержания, форм, методов и приемов организации, взаимодействия участников.</w:t>
      </w:r>
    </w:p>
    <w:p>
      <w:pPr>
        <w:spacing w:after="0" w:line="22" w:lineRule="exact"/>
        <w:rPr>
          <w:sz w:val="20"/>
          <w:szCs w:val="20"/>
          <w:color w:val="auto"/>
        </w:rPr>
      </w:pPr>
    </w:p>
    <w:p>
      <w:pPr>
        <w:jc w:val="both"/>
        <w:ind w:left="260" w:firstLine="720"/>
        <w:spacing w:after="0" w:line="354" w:lineRule="auto"/>
        <w:rPr>
          <w:sz w:val="20"/>
          <w:szCs w:val="20"/>
          <w:color w:val="auto"/>
        </w:rPr>
      </w:pPr>
      <w:r>
        <w:rPr>
          <w:rFonts w:ascii="Times New Roman" w:cs="Times New Roman" w:eastAsia="Times New Roman" w:hAnsi="Times New Roman"/>
          <w:sz w:val="28"/>
          <w:szCs w:val="28"/>
          <w:color w:val="auto"/>
        </w:rPr>
        <w:t xml:space="preserve">Принцип </w:t>
      </w:r>
      <w:r>
        <w:rPr>
          <w:rFonts w:ascii="Times New Roman" w:cs="Times New Roman" w:eastAsia="Times New Roman" w:hAnsi="Times New Roman"/>
          <w:sz w:val="28"/>
          <w:szCs w:val="28"/>
          <w:i w:val="1"/>
          <w:iCs w:val="1"/>
          <w:color w:val="auto"/>
        </w:rPr>
        <w:t>непрерывности</w:t>
      </w:r>
      <w:r>
        <w:rPr>
          <w:rFonts w:ascii="Times New Roman" w:cs="Times New Roman" w:eastAsia="Times New Roman" w:hAnsi="Times New Roman"/>
          <w:sz w:val="28"/>
          <w:szCs w:val="28"/>
          <w:color w:val="auto"/>
        </w:rPr>
        <w:t xml:space="preserve"> обеспечивает проведение коррекционной работы на всем протяжении обучения школьников с учетом изменений в их личности.</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136</w:t>
      </w:r>
    </w:p>
    <w:p>
      <w:pPr>
        <w:sectPr>
          <w:pgSz w:w="11900" w:h="16838" w:orient="portrait"/>
          <w:cols w:equalWidth="0" w:num="1">
            <w:col w:w="9900"/>
          </w:cols>
          <w:pgMar w:left="1440" w:top="1144" w:right="566" w:bottom="189" w:gutter="0" w:footer="0" w:header="0"/>
        </w:sectPr>
      </w:pPr>
    </w:p>
    <w:p>
      <w:pPr>
        <w:jc w:val="both"/>
        <w:ind w:left="260" w:firstLine="720"/>
        <w:spacing w:after="0" w:line="354" w:lineRule="auto"/>
        <w:rPr>
          <w:sz w:val="20"/>
          <w:szCs w:val="20"/>
          <w:color w:val="auto"/>
        </w:rPr>
      </w:pPr>
      <w:r>
        <w:rPr>
          <w:rFonts w:ascii="Times New Roman" w:cs="Times New Roman" w:eastAsia="Times New Roman" w:hAnsi="Times New Roman"/>
          <w:sz w:val="28"/>
          <w:szCs w:val="28"/>
          <w:color w:val="auto"/>
        </w:rPr>
        <w:t xml:space="preserve">Принцип </w:t>
      </w:r>
      <w:r>
        <w:rPr>
          <w:rFonts w:ascii="Times New Roman" w:cs="Times New Roman" w:eastAsia="Times New Roman" w:hAnsi="Times New Roman"/>
          <w:sz w:val="28"/>
          <w:szCs w:val="28"/>
          <w:i w:val="1"/>
          <w:iCs w:val="1"/>
          <w:color w:val="auto"/>
        </w:rPr>
        <w:t>вариативности</w:t>
      </w:r>
      <w:r>
        <w:rPr>
          <w:rFonts w:ascii="Times New Roman" w:cs="Times New Roman" w:eastAsia="Times New Roman" w:hAnsi="Times New Roman"/>
          <w:sz w:val="28"/>
          <w:szCs w:val="28"/>
          <w:color w:val="auto"/>
        </w:rPr>
        <w:t xml:space="preserve"> предполагает создание вариативных программ коррекционной работы с обучающимся с учетом их особых образовательных потребностей и возможностей психофизического развития.</w:t>
      </w:r>
    </w:p>
    <w:p>
      <w:pPr>
        <w:spacing w:after="0" w:line="24" w:lineRule="exact"/>
        <w:rPr>
          <w:sz w:val="20"/>
          <w:szCs w:val="20"/>
          <w:color w:val="auto"/>
        </w:r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color w:val="auto"/>
        </w:rPr>
        <w:t xml:space="preserve">Принцип </w:t>
      </w:r>
      <w:r>
        <w:rPr>
          <w:rFonts w:ascii="Times New Roman" w:cs="Times New Roman" w:eastAsia="Times New Roman" w:hAnsi="Times New Roman"/>
          <w:sz w:val="28"/>
          <w:szCs w:val="28"/>
          <w:i w:val="1"/>
          <w:iCs w:val="1"/>
          <w:color w:val="auto"/>
        </w:rPr>
        <w:t>единства психолого-педагогических и медицинских средств</w:t>
      </w:r>
      <w:r>
        <w:rPr>
          <w:rFonts w:ascii="Times New Roman" w:cs="Times New Roman" w:eastAsia="Times New Roman" w:hAnsi="Times New Roman"/>
          <w:sz w:val="28"/>
          <w:szCs w:val="28"/>
          <w:color w:val="auto"/>
        </w:rPr>
        <w:t>, обеспечивающий взаимодействие специалистов психолого-педагогического и медицинского блока в деятельности по комплексному решению задач коррекционно-воспитательной работы.</w:t>
      </w:r>
    </w:p>
    <w:p>
      <w:pPr>
        <w:spacing w:after="0" w:line="22" w:lineRule="exact"/>
        <w:rPr>
          <w:sz w:val="20"/>
          <w:szCs w:val="20"/>
          <w:color w:val="auto"/>
        </w:rPr>
      </w:pPr>
    </w:p>
    <w:p>
      <w:pPr>
        <w:jc w:val="both"/>
        <w:ind w:left="260" w:firstLine="720"/>
        <w:spacing w:after="0" w:line="354" w:lineRule="auto"/>
        <w:rPr>
          <w:sz w:val="20"/>
          <w:szCs w:val="20"/>
          <w:color w:val="auto"/>
        </w:rPr>
      </w:pPr>
      <w:r>
        <w:rPr>
          <w:rFonts w:ascii="Times New Roman" w:cs="Times New Roman" w:eastAsia="Times New Roman" w:hAnsi="Times New Roman"/>
          <w:sz w:val="28"/>
          <w:szCs w:val="28"/>
          <w:color w:val="auto"/>
        </w:rPr>
        <w:t xml:space="preserve">Принцип </w:t>
      </w:r>
      <w:r>
        <w:rPr>
          <w:rFonts w:ascii="Times New Roman" w:cs="Times New Roman" w:eastAsia="Times New Roman" w:hAnsi="Times New Roman"/>
          <w:sz w:val="28"/>
          <w:szCs w:val="28"/>
          <w:i w:val="1"/>
          <w:iCs w:val="1"/>
          <w:color w:val="auto"/>
        </w:rPr>
        <w:t>сотрудничества с семьей</w:t>
      </w:r>
      <w:r>
        <w:rPr>
          <w:rFonts w:ascii="Times New Roman" w:cs="Times New Roman" w:eastAsia="Times New Roman" w:hAnsi="Times New Roman"/>
          <w:sz w:val="28"/>
          <w:szCs w:val="28"/>
          <w:color w:val="auto"/>
        </w:rPr>
        <w:t xml:space="preserve"> основан на признании семьи как важного участника коррекционной работы, оказывающего существенное влияние на процесс развития ребенка и успешность его интеграции в общество.</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 xml:space="preserve">Коррекционная работа с обучающимися с ЗПР </w:t>
      </w:r>
      <w:r>
        <w:rPr>
          <w:rFonts w:ascii="Times New Roman" w:cs="Times New Roman" w:eastAsia="Times New Roman" w:hAnsi="Times New Roman"/>
          <w:sz w:val="28"/>
          <w:szCs w:val="28"/>
          <w:color w:val="00000A"/>
        </w:rPr>
        <w:t>осуществляется в ходе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всего учебно-образовательного процесса</w:t>
      </w:r>
      <w:r>
        <w:rPr>
          <w:rFonts w:ascii="Times New Roman" w:cs="Times New Roman" w:eastAsia="Times New Roman" w:hAnsi="Times New Roman"/>
          <w:sz w:val="28"/>
          <w:szCs w:val="28"/>
          <w:color w:val="000000"/>
        </w:rPr>
        <w:t>:</w:t>
      </w:r>
    </w:p>
    <w:p>
      <w:pPr>
        <w:spacing w:after="0" w:line="18" w:lineRule="exact"/>
        <w:rPr>
          <w:sz w:val="20"/>
          <w:szCs w:val="20"/>
          <w:color w:val="auto"/>
        </w:rPr>
      </w:pPr>
    </w:p>
    <w:p>
      <w:pPr>
        <w:ind w:left="1320" w:hanging="349"/>
        <w:spacing w:after="0"/>
        <w:tabs>
          <w:tab w:leader="none" w:pos="1320" w:val="left"/>
        </w:tabs>
        <w:numPr>
          <w:ilvl w:val="0"/>
          <w:numId w:val="21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через   содержание   и   организацию   образовательного   процесса</w:t>
      </w:r>
    </w:p>
    <w:p>
      <w:pPr>
        <w:spacing w:after="0" w:line="17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(индивидуальный и дифференцированный подход, несколько сниженный темп обучения, структурная упрощенность содержания, повторность в обучении, активность и сознательность в обучении);</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 в рамках внеурочной деятельности в форме специально организованных индивидуальных и групповых занятий (психокоррекционные и логопедические занятия, занятия ритмикой);</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 в рамках психологического и социально-педагогического сопровождения обучающихся.</w:t>
      </w:r>
    </w:p>
    <w:p>
      <w:pPr>
        <w:spacing w:after="0" w:line="92"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00000A"/>
        </w:rPr>
        <w:t>Основными направлениями в коррекционной работе являются: коррекционная помощь в овладении базовым содержанием обучения; развитие эмоционально-личностной сферы и коррекция ее недостатков; развитие познавательной деятельности и целенаправленное формирование высших психических функций; формирование произвольной регуляции деятельности и поведения; коррекция нарушений устной и письменной речи; обеспечение ребенку успеха в различных видах деятельности с целью предупреждения негативного отношения к учёбе, ситуации школьного обучения в целом, повышения мотивации к школьному обучению.</w:t>
      </w:r>
    </w:p>
    <w:p>
      <w:pPr>
        <w:spacing w:after="0" w:line="14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137</w:t>
      </w:r>
    </w:p>
    <w:p>
      <w:pPr>
        <w:sectPr>
          <w:pgSz w:w="11900" w:h="16838" w:orient="portrait"/>
          <w:cols w:equalWidth="0" w:num="1">
            <w:col w:w="9900"/>
          </w:cols>
          <w:pgMar w:left="1440" w:top="1144" w:right="566" w:bottom="18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Программа коррекционной работы на ступени начального общего образования обучающихся с ЗПР включает в себя взаимосвязанные направления, отражающие ее основное содержание:</w:t>
      </w:r>
    </w:p>
    <w:p>
      <w:pPr>
        <w:spacing w:after="0" w:line="24" w:lineRule="exact"/>
        <w:rPr>
          <w:sz w:val="20"/>
          <w:szCs w:val="20"/>
          <w:color w:val="auto"/>
        </w:rPr>
      </w:pPr>
    </w:p>
    <w:p>
      <w:pPr>
        <w:jc w:val="both"/>
        <w:ind w:left="260" w:firstLine="711"/>
        <w:spacing w:after="0" w:line="354" w:lineRule="auto"/>
        <w:tabs>
          <w:tab w:leader="none" w:pos="1676" w:val="left"/>
        </w:tabs>
        <w:numPr>
          <w:ilvl w:val="0"/>
          <w:numId w:val="21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i w:val="1"/>
          <w:iCs w:val="1"/>
          <w:color w:val="00000A"/>
        </w:rPr>
        <w:t xml:space="preserve">Диагностическая работа </w:t>
      </w:r>
      <w:r>
        <w:rPr>
          <w:rFonts w:ascii="Times New Roman" w:cs="Times New Roman" w:eastAsia="Times New Roman" w:hAnsi="Times New Roman"/>
          <w:sz w:val="28"/>
          <w:szCs w:val="28"/>
          <w:color w:val="000000"/>
        </w:rPr>
        <w:t>обеспечивает выявление особенностей</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0"/>
        </w:rPr>
        <w:t>развития и здоровья обучающихся с ЗПР с целью создания благоприятных условий для овладения ими содержанием АООП НОО</w:t>
      </w:r>
      <w:r>
        <w:rPr>
          <w:rFonts w:ascii="Times New Roman" w:cs="Times New Roman" w:eastAsia="Times New Roman" w:hAnsi="Times New Roman"/>
          <w:sz w:val="28"/>
          <w:szCs w:val="28"/>
          <w:color w:val="00000A"/>
        </w:rPr>
        <w:t>.</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Проведение диагностической работы предполагает осуществление:</w:t>
      </w:r>
    </w:p>
    <w:p>
      <w:pPr>
        <w:spacing w:after="0" w:line="175" w:lineRule="exact"/>
        <w:rPr>
          <w:sz w:val="20"/>
          <w:szCs w:val="20"/>
          <w:color w:val="auto"/>
        </w:rPr>
      </w:pPr>
    </w:p>
    <w:p>
      <w:pPr>
        <w:ind w:left="260" w:firstLine="722"/>
        <w:spacing w:after="0" w:line="349" w:lineRule="auto"/>
        <w:tabs>
          <w:tab w:leader="none" w:pos="1395" w:val="left"/>
        </w:tabs>
        <w:numPr>
          <w:ilvl w:val="1"/>
          <w:numId w:val="21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психолого-педагогического и медицинского обследования с целью выявления их особых образовательных потребностей:</w:t>
      </w:r>
    </w:p>
    <w:p>
      <w:pPr>
        <w:spacing w:after="0" w:line="29" w:lineRule="exact"/>
        <w:rPr>
          <w:rFonts w:ascii="Times New Roman" w:cs="Times New Roman" w:eastAsia="Times New Roman" w:hAnsi="Times New Roman"/>
          <w:sz w:val="28"/>
          <w:szCs w:val="28"/>
          <w:color w:val="auto"/>
        </w:rPr>
      </w:pPr>
    </w:p>
    <w:p>
      <w:pPr>
        <w:ind w:left="260" w:firstLine="720"/>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развития познавательной сферы, специфических трудностей в овладении содержанием образования и потенциальных возможностей;</w:t>
      </w:r>
    </w:p>
    <w:p>
      <w:pPr>
        <w:spacing w:after="0" w:line="29" w:lineRule="exact"/>
        <w:rPr>
          <w:rFonts w:ascii="Times New Roman" w:cs="Times New Roman" w:eastAsia="Times New Roman" w:hAnsi="Times New Roman"/>
          <w:sz w:val="28"/>
          <w:szCs w:val="28"/>
          <w:color w:val="auto"/>
        </w:rPr>
      </w:pPr>
    </w:p>
    <w:p>
      <w:pPr>
        <w:ind w:left="260" w:firstLine="720"/>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развития эмоционально-волевой сферы и личностных особенностей обучающихся;</w:t>
      </w:r>
    </w:p>
    <w:p>
      <w:pPr>
        <w:spacing w:after="0" w:line="29" w:lineRule="exact"/>
        <w:rPr>
          <w:rFonts w:ascii="Times New Roman" w:cs="Times New Roman" w:eastAsia="Times New Roman" w:hAnsi="Times New Roman"/>
          <w:sz w:val="28"/>
          <w:szCs w:val="28"/>
          <w:color w:val="auto"/>
        </w:rPr>
      </w:pPr>
    </w:p>
    <w:p>
      <w:pPr>
        <w:ind w:left="260" w:firstLine="720"/>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определение социальной ситуации развития и условий семейного воспитания обучающегося;</w:t>
      </w:r>
    </w:p>
    <w:p>
      <w:pPr>
        <w:spacing w:after="0" w:line="30" w:lineRule="exact"/>
        <w:rPr>
          <w:rFonts w:ascii="Times New Roman" w:cs="Times New Roman" w:eastAsia="Times New Roman" w:hAnsi="Times New Roman"/>
          <w:sz w:val="28"/>
          <w:szCs w:val="28"/>
          <w:color w:val="auto"/>
        </w:rPr>
      </w:pPr>
    </w:p>
    <w:p>
      <w:pPr>
        <w:ind w:left="260" w:firstLine="722"/>
        <w:spacing w:after="0" w:line="348" w:lineRule="auto"/>
        <w:tabs>
          <w:tab w:leader="none" w:pos="1401" w:val="left"/>
        </w:tabs>
        <w:numPr>
          <w:ilvl w:val="1"/>
          <w:numId w:val="21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мониторинга динамики развития обучающихся, их успешности в освоении АООП НОО;</w:t>
      </w:r>
    </w:p>
    <w:p>
      <w:pPr>
        <w:spacing w:after="0" w:line="32" w:lineRule="exact"/>
        <w:rPr>
          <w:rFonts w:ascii="Times New Roman" w:cs="Times New Roman" w:eastAsia="Times New Roman" w:hAnsi="Times New Roman"/>
          <w:sz w:val="28"/>
          <w:szCs w:val="28"/>
          <w:color w:val="auto"/>
        </w:rPr>
      </w:pPr>
    </w:p>
    <w:p>
      <w:pPr>
        <w:ind w:left="260" w:firstLine="722"/>
        <w:spacing w:after="0" w:line="348" w:lineRule="auto"/>
        <w:tabs>
          <w:tab w:leader="none" w:pos="1469" w:val="left"/>
        </w:tabs>
        <w:numPr>
          <w:ilvl w:val="1"/>
          <w:numId w:val="21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анализа результатов обследования с целью проектирования и корректировки коррекционных мероприятий.</w:t>
      </w:r>
    </w:p>
    <w:p>
      <w:pPr>
        <w:spacing w:after="0" w:line="32" w:lineRule="exact"/>
        <w:rPr>
          <w:rFonts w:ascii="Times New Roman" w:cs="Times New Roman" w:eastAsia="Times New Roman" w:hAnsi="Times New Roman"/>
          <w:sz w:val="28"/>
          <w:szCs w:val="28"/>
          <w:color w:val="auto"/>
        </w:rPr>
      </w:pPr>
    </w:p>
    <w:p>
      <w:pPr>
        <w:jc w:val="both"/>
        <w:ind w:left="260" w:firstLine="711"/>
        <w:spacing w:after="0" w:line="356" w:lineRule="auto"/>
        <w:tabs>
          <w:tab w:leader="none" w:pos="1500" w:val="left"/>
        </w:tabs>
        <w:numPr>
          <w:ilvl w:val="0"/>
          <w:numId w:val="21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i w:val="1"/>
          <w:iCs w:val="1"/>
          <w:color w:val="00000A"/>
        </w:rPr>
        <w:t xml:space="preserve">Коррекционно-развивающая работа </w:t>
      </w:r>
      <w:r>
        <w:rPr>
          <w:rFonts w:ascii="Times New Roman" w:cs="Times New Roman" w:eastAsia="Times New Roman" w:hAnsi="Times New Roman"/>
          <w:sz w:val="28"/>
          <w:szCs w:val="28"/>
          <w:color w:val="000000"/>
        </w:rPr>
        <w:t>обеспечивает организацию</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0"/>
        </w:rPr>
        <w:t>мероприятий, способствующих личностному развитию учащихся, коррекции недостатков в психофизическом развитии и освоению ими содержания образования</w:t>
      </w:r>
      <w:r>
        <w:rPr>
          <w:rFonts w:ascii="Times New Roman" w:cs="Times New Roman" w:eastAsia="Times New Roman" w:hAnsi="Times New Roman"/>
          <w:sz w:val="28"/>
          <w:szCs w:val="28"/>
          <w:color w:val="00000A"/>
        </w:rPr>
        <w:t>.</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Коррекционно-развивающая работа включает:</w:t>
      </w:r>
    </w:p>
    <w:p>
      <w:pPr>
        <w:spacing w:after="0" w:line="175" w:lineRule="exact"/>
        <w:rPr>
          <w:sz w:val="20"/>
          <w:szCs w:val="20"/>
          <w:color w:val="auto"/>
        </w:rPr>
      </w:pPr>
    </w:p>
    <w:p>
      <w:pPr>
        <w:ind w:left="260" w:firstLine="720"/>
        <w:spacing w:after="0" w:line="349" w:lineRule="auto"/>
        <w:rPr>
          <w:sz w:val="20"/>
          <w:szCs w:val="20"/>
          <w:color w:val="auto"/>
        </w:rPr>
      </w:pPr>
      <w:r>
        <w:rPr>
          <w:rFonts w:ascii="Times New Roman" w:cs="Times New Roman" w:eastAsia="Times New Roman" w:hAnsi="Times New Roman"/>
          <w:sz w:val="28"/>
          <w:szCs w:val="28"/>
          <w:color w:val="auto"/>
        </w:rPr>
        <w:t>― составление индивидуальной программы психологического сопровождения обучающегося (совместно с педагогами);</w:t>
      </w:r>
    </w:p>
    <w:p>
      <w:pPr>
        <w:spacing w:after="0" w:line="30" w:lineRule="exact"/>
        <w:rPr>
          <w:sz w:val="20"/>
          <w:szCs w:val="20"/>
          <w:color w:val="auto"/>
        </w:rPr>
      </w:pPr>
    </w:p>
    <w:p>
      <w:pPr>
        <w:ind w:left="260" w:firstLine="722"/>
        <w:spacing w:after="0" w:line="349" w:lineRule="auto"/>
        <w:tabs>
          <w:tab w:leader="none" w:pos="1329" w:val="left"/>
        </w:tabs>
        <w:numPr>
          <w:ilvl w:val="0"/>
          <w:numId w:val="21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в классе психологического климата комфортного для всех обучающихся;</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138</w:t>
      </w:r>
    </w:p>
    <w:p>
      <w:pPr>
        <w:sectPr>
          <w:pgSz w:w="11900" w:h="16838" w:orient="portrait"/>
          <w:cols w:equalWidth="0" w:num="1">
            <w:col w:w="9900"/>
          </w:cols>
          <w:pgMar w:left="1440" w:top="1144" w:right="566" w:bottom="189" w:gutter="0" w:footer="0" w:header="0"/>
        </w:sectPr>
      </w:pPr>
    </w:p>
    <w:p>
      <w:pPr>
        <w:jc w:val="both"/>
        <w:ind w:left="260" w:firstLine="722"/>
        <w:spacing w:after="0" w:line="354" w:lineRule="auto"/>
        <w:tabs>
          <w:tab w:leader="none" w:pos="1329" w:val="left"/>
        </w:tabs>
        <w:numPr>
          <w:ilvl w:val="2"/>
          <w:numId w:val="2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организация внеурочной деятельности, направленной на развитие познавательных интересов учащихся, их общее социально-личностное развитие;</w:t>
      </w:r>
    </w:p>
    <w:p>
      <w:pPr>
        <w:spacing w:after="0" w:line="9" w:lineRule="exact"/>
        <w:rPr>
          <w:rFonts w:ascii="Times New Roman" w:cs="Times New Roman" w:eastAsia="Times New Roman" w:hAnsi="Times New Roman"/>
          <w:sz w:val="28"/>
          <w:szCs w:val="28"/>
          <w:color w:val="auto"/>
        </w:rPr>
      </w:pPr>
    </w:p>
    <w:p>
      <w:pPr>
        <w:ind w:left="1340" w:hanging="358"/>
        <w:spacing w:after="0"/>
        <w:tabs>
          <w:tab w:leader="none" w:pos="1340" w:val="left"/>
        </w:tabs>
        <w:numPr>
          <w:ilvl w:val="2"/>
          <w:numId w:val="2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разработка оптимальных для развития обучающихся с ЗПР групповых</w:t>
      </w:r>
    </w:p>
    <w:p>
      <w:pPr>
        <w:spacing w:after="0" w:line="176" w:lineRule="exact"/>
        <w:rPr>
          <w:rFonts w:ascii="Times New Roman" w:cs="Times New Roman" w:eastAsia="Times New Roman" w:hAnsi="Times New Roman"/>
          <w:sz w:val="28"/>
          <w:szCs w:val="28"/>
          <w:color w:val="auto"/>
        </w:rPr>
      </w:pPr>
    </w:p>
    <w:p>
      <w:pPr>
        <w:ind w:left="260" w:firstLine="2"/>
        <w:spacing w:after="0" w:line="348" w:lineRule="auto"/>
        <w:tabs>
          <w:tab w:leader="none" w:pos="574" w:val="left"/>
        </w:tabs>
        <w:numPr>
          <w:ilvl w:val="0"/>
          <w:numId w:val="2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индивидуальных коррекционных программ (методик, методов и приёмов обучения) в соответствии с их особыми образовательными потребностями;</w:t>
      </w:r>
    </w:p>
    <w:p>
      <w:pPr>
        <w:spacing w:after="0" w:line="32" w:lineRule="exact"/>
        <w:rPr>
          <w:rFonts w:ascii="Times New Roman" w:cs="Times New Roman" w:eastAsia="Times New Roman" w:hAnsi="Times New Roman"/>
          <w:sz w:val="28"/>
          <w:szCs w:val="28"/>
          <w:color w:val="auto"/>
        </w:rPr>
      </w:pPr>
    </w:p>
    <w:p>
      <w:pPr>
        <w:jc w:val="both"/>
        <w:ind w:left="260" w:firstLine="722"/>
        <w:spacing w:after="0" w:line="354" w:lineRule="auto"/>
        <w:tabs>
          <w:tab w:leader="none" w:pos="1329" w:val="left"/>
        </w:tabs>
        <w:numPr>
          <w:ilvl w:val="2"/>
          <w:numId w:val="2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организацию и проведение специалистами индивидуальных и групповых занятий по психокоррекции, необходимых для преодоления нарушений развития обучающихся;</w:t>
      </w:r>
    </w:p>
    <w:p>
      <w:pPr>
        <w:spacing w:after="0" w:line="23" w:lineRule="exact"/>
        <w:rPr>
          <w:rFonts w:ascii="Times New Roman" w:cs="Times New Roman" w:eastAsia="Times New Roman" w:hAnsi="Times New Roman"/>
          <w:sz w:val="28"/>
          <w:szCs w:val="28"/>
          <w:color w:val="auto"/>
        </w:rPr>
      </w:pPr>
    </w:p>
    <w:p>
      <w:pPr>
        <w:ind w:left="260" w:firstLine="722"/>
        <w:spacing w:after="0" w:line="349" w:lineRule="auto"/>
        <w:tabs>
          <w:tab w:leader="none" w:pos="1329" w:val="left"/>
        </w:tabs>
        <w:numPr>
          <w:ilvl w:val="2"/>
          <w:numId w:val="2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эмоционально-волевой и личностной сферы обучающегося и коррекцию его поведения;</w:t>
      </w:r>
    </w:p>
    <w:p>
      <w:pPr>
        <w:spacing w:after="0" w:line="29" w:lineRule="exact"/>
        <w:rPr>
          <w:rFonts w:ascii="Times New Roman" w:cs="Times New Roman" w:eastAsia="Times New Roman" w:hAnsi="Times New Roman"/>
          <w:sz w:val="28"/>
          <w:szCs w:val="28"/>
          <w:color w:val="auto"/>
        </w:rPr>
      </w:pPr>
    </w:p>
    <w:p>
      <w:pPr>
        <w:ind w:left="260" w:firstLine="722"/>
        <w:spacing w:after="0" w:line="349" w:lineRule="auto"/>
        <w:tabs>
          <w:tab w:leader="none" w:pos="1329" w:val="left"/>
        </w:tabs>
        <w:numPr>
          <w:ilvl w:val="2"/>
          <w:numId w:val="2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социальное сопровождение обучающегося в случае неблагоприятных условий жизни при психотравмирующих обстоятельствах.</w:t>
      </w:r>
    </w:p>
    <w:p>
      <w:pPr>
        <w:spacing w:after="0" w:line="29" w:lineRule="exact"/>
        <w:rPr>
          <w:rFonts w:ascii="Times New Roman" w:cs="Times New Roman" w:eastAsia="Times New Roman" w:hAnsi="Times New Roman"/>
          <w:sz w:val="28"/>
          <w:szCs w:val="28"/>
          <w:color w:val="auto"/>
        </w:rPr>
      </w:pPr>
    </w:p>
    <w:p>
      <w:pPr>
        <w:jc w:val="both"/>
        <w:ind w:left="260" w:firstLine="711"/>
        <w:spacing w:after="0" w:line="354" w:lineRule="auto"/>
        <w:tabs>
          <w:tab w:leader="none" w:pos="1303" w:val="left"/>
        </w:tabs>
        <w:numPr>
          <w:ilvl w:val="1"/>
          <w:numId w:val="21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i w:val="1"/>
          <w:iCs w:val="1"/>
          <w:color w:val="00000A"/>
        </w:rPr>
        <w:t xml:space="preserve">Консультативная работа </w:t>
      </w:r>
      <w:r>
        <w:rPr>
          <w:rFonts w:ascii="Times New Roman" w:cs="Times New Roman" w:eastAsia="Times New Roman" w:hAnsi="Times New Roman"/>
          <w:sz w:val="28"/>
          <w:szCs w:val="28"/>
          <w:color w:val="00000A"/>
        </w:rPr>
        <w:t>обеспечивает непрерывность специального</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сопровождения обучающихся с ЗПР в освоении АООП НОО, консультирование специалистов, работающих с детьми, их семей по вопросам реализации</w:t>
      </w:r>
    </w:p>
    <w:p>
      <w:pPr>
        <w:spacing w:after="0" w:line="9" w:lineRule="exact"/>
        <w:rPr>
          <w:rFonts w:ascii="Times New Roman" w:cs="Times New Roman" w:eastAsia="Times New Roman" w:hAnsi="Times New Roman"/>
          <w:sz w:val="28"/>
          <w:szCs w:val="28"/>
          <w:color w:val="00000A"/>
        </w:rPr>
      </w:pPr>
    </w:p>
    <w:p>
      <w:pPr>
        <w:ind w:left="260"/>
        <w:spacing w:after="0"/>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дифференцированныхпсихолого-педагогическихусловий</w:t>
      </w:r>
      <w:r>
        <w:rPr>
          <w:rFonts w:ascii="Times New Roman" w:cs="Times New Roman" w:eastAsia="Times New Roman" w:hAnsi="Times New Roman"/>
          <w:sz w:val="27"/>
          <w:szCs w:val="27"/>
          <w:color w:val="00000A"/>
        </w:rPr>
        <w:t>обучения,</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воспитания, коррекции, развития и социализации обучающихся с ЗПР.</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Консультативная работа включает:</w:t>
      </w:r>
    </w:p>
    <w:p>
      <w:pPr>
        <w:spacing w:after="0" w:line="176" w:lineRule="exact"/>
        <w:rPr>
          <w:sz w:val="20"/>
          <w:szCs w:val="20"/>
          <w:color w:val="auto"/>
        </w:rPr>
      </w:pPr>
    </w:p>
    <w:p>
      <w:pPr>
        <w:jc w:val="both"/>
        <w:ind w:left="260" w:firstLine="722"/>
        <w:spacing w:after="0" w:line="354" w:lineRule="auto"/>
        <w:tabs>
          <w:tab w:leader="none" w:pos="1329" w:val="left"/>
        </w:tabs>
        <w:numPr>
          <w:ilvl w:val="1"/>
          <w:numId w:val="22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психолого-педагогическое консультирование педагогов по решению проблем в развитии и обучении, поведении и межличностном взаимодействии конкретных обучающихся;</w:t>
      </w:r>
    </w:p>
    <w:p>
      <w:pPr>
        <w:spacing w:after="0" w:line="23" w:lineRule="exact"/>
        <w:rPr>
          <w:rFonts w:ascii="Times New Roman" w:cs="Times New Roman" w:eastAsia="Times New Roman" w:hAnsi="Times New Roman"/>
          <w:sz w:val="28"/>
          <w:szCs w:val="28"/>
          <w:color w:val="auto"/>
        </w:rPr>
      </w:pPr>
    </w:p>
    <w:p>
      <w:pPr>
        <w:jc w:val="both"/>
        <w:ind w:left="260" w:firstLine="722"/>
        <w:spacing w:after="0" w:line="354" w:lineRule="auto"/>
        <w:tabs>
          <w:tab w:leader="none" w:pos="1329" w:val="left"/>
        </w:tabs>
        <w:numPr>
          <w:ilvl w:val="1"/>
          <w:numId w:val="22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консультативную помощь семье в вопросах решения конкретных вопросов воспитания и оказания возможной помощи обучающимуся в освоении общеобразовательной программы.</w:t>
      </w:r>
    </w:p>
    <w:p>
      <w:pPr>
        <w:spacing w:after="0" w:line="24" w:lineRule="exact"/>
        <w:rPr>
          <w:rFonts w:ascii="Times New Roman" w:cs="Times New Roman" w:eastAsia="Times New Roman" w:hAnsi="Times New Roman"/>
          <w:sz w:val="28"/>
          <w:szCs w:val="28"/>
          <w:color w:val="auto"/>
        </w:rPr>
      </w:pPr>
    </w:p>
    <w:p>
      <w:pPr>
        <w:jc w:val="both"/>
        <w:ind w:left="260" w:firstLine="711"/>
        <w:spacing w:after="0" w:line="357" w:lineRule="auto"/>
        <w:tabs>
          <w:tab w:leader="none" w:pos="1676" w:val="left"/>
        </w:tabs>
        <w:numPr>
          <w:ilvl w:val="0"/>
          <w:numId w:val="22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i w:val="1"/>
          <w:iCs w:val="1"/>
          <w:color w:val="00000A"/>
        </w:rPr>
        <w:t xml:space="preserve">Информационно-просветительская работа </w:t>
      </w:r>
      <w:r>
        <w:rPr>
          <w:rFonts w:ascii="Times New Roman" w:cs="Times New Roman" w:eastAsia="Times New Roman" w:hAnsi="Times New Roman"/>
          <w:sz w:val="28"/>
          <w:szCs w:val="28"/>
          <w:color w:val="000000"/>
        </w:rPr>
        <w:t>предполагает</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0"/>
        </w:rPr>
        <w:t xml:space="preserve">осуществление разъяснительной деятельности в отношении педагогов и родителей по вопросам, связанным с особенностями осуществления процесса обучения и воспитания обучающихся с </w:t>
      </w:r>
      <w:r>
        <w:rPr>
          <w:rFonts w:ascii="Times New Roman" w:cs="Times New Roman" w:eastAsia="Times New Roman" w:hAnsi="Times New Roman"/>
          <w:sz w:val="28"/>
          <w:szCs w:val="28"/>
          <w:color w:val="00000A"/>
        </w:rPr>
        <w:t>ЗПР,</w:t>
      </w:r>
      <w:r>
        <w:rPr>
          <w:rFonts w:ascii="Times New Roman" w:cs="Times New Roman" w:eastAsia="Times New Roman" w:hAnsi="Times New Roman"/>
          <w:sz w:val="28"/>
          <w:szCs w:val="28"/>
          <w:color w:val="000000"/>
        </w:rPr>
        <w:t xml:space="preserve"> взаимодействия с педагогами и сверстниками, их родителями (законными представителями) и др.</w:t>
      </w:r>
    </w:p>
    <w:p>
      <w:pPr>
        <w:spacing w:after="0" w:line="20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139</w:t>
      </w:r>
    </w:p>
    <w:p>
      <w:pPr>
        <w:sectPr>
          <w:pgSz w:w="11900" w:h="16838" w:orient="portrait"/>
          <w:cols w:equalWidth="0" w:num="1">
            <w:col w:w="9900"/>
          </w:cols>
          <w:pgMar w:left="1440" w:top="1144" w:right="566" w:bottom="189"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Информационно-просветительская работа включает:</w:t>
      </w:r>
    </w:p>
    <w:p>
      <w:pPr>
        <w:spacing w:after="0" w:line="175" w:lineRule="exact"/>
        <w:rPr>
          <w:sz w:val="20"/>
          <w:szCs w:val="20"/>
          <w:color w:val="auto"/>
        </w:rPr>
      </w:pPr>
    </w:p>
    <w:p>
      <w:pPr>
        <w:jc w:val="both"/>
        <w:ind w:left="260" w:firstLine="722"/>
        <w:spacing w:after="0" w:line="354" w:lineRule="auto"/>
        <w:tabs>
          <w:tab w:leader="none" w:pos="1329" w:val="left"/>
        </w:tabs>
        <w:numPr>
          <w:ilvl w:val="0"/>
          <w:numId w:val="22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проведение тематических выступлений для педагогов и родителей по разъяснению индивидуально-типологических особенностей различных категорий обучающихся;</w:t>
      </w:r>
    </w:p>
    <w:p>
      <w:pPr>
        <w:spacing w:after="0" w:line="22" w:lineRule="exact"/>
        <w:rPr>
          <w:rFonts w:ascii="Times New Roman" w:cs="Times New Roman" w:eastAsia="Times New Roman" w:hAnsi="Times New Roman"/>
          <w:sz w:val="28"/>
          <w:szCs w:val="28"/>
          <w:color w:val="auto"/>
        </w:rPr>
      </w:pPr>
    </w:p>
    <w:p>
      <w:pPr>
        <w:ind w:left="1340" w:hanging="358"/>
        <w:spacing w:after="0"/>
        <w:tabs>
          <w:tab w:leader="none" w:pos="1340" w:val="left"/>
        </w:tabs>
        <w:numPr>
          <w:ilvl w:val="0"/>
          <w:numId w:val="221"/>
        </w:numPr>
        <w:rPr>
          <w:rFonts w:ascii="Times New Roman" w:cs="Times New Roman" w:eastAsia="Times New Roman" w:hAnsi="Times New Roman"/>
          <w:sz w:val="27"/>
          <w:szCs w:val="27"/>
          <w:color w:val="auto"/>
        </w:rPr>
      </w:pPr>
      <w:r>
        <w:rPr>
          <w:rFonts w:ascii="Times New Roman" w:cs="Times New Roman" w:eastAsia="Times New Roman" w:hAnsi="Times New Roman"/>
          <w:sz w:val="27"/>
          <w:szCs w:val="27"/>
          <w:color w:val="auto"/>
        </w:rPr>
        <w:t>оформление информационных стендов, печатных и других материалов;</w:t>
      </w:r>
    </w:p>
    <w:p>
      <w:pPr>
        <w:spacing w:after="0" w:line="175" w:lineRule="exact"/>
        <w:rPr>
          <w:rFonts w:ascii="Times New Roman" w:cs="Times New Roman" w:eastAsia="Times New Roman" w:hAnsi="Times New Roman"/>
          <w:sz w:val="27"/>
          <w:szCs w:val="27"/>
          <w:color w:val="auto"/>
        </w:rPr>
      </w:pPr>
    </w:p>
    <w:p>
      <w:pPr>
        <w:ind w:left="260" w:firstLine="722"/>
        <w:spacing w:after="0" w:line="349" w:lineRule="auto"/>
        <w:tabs>
          <w:tab w:leader="none" w:pos="1329" w:val="left"/>
        </w:tabs>
        <w:numPr>
          <w:ilvl w:val="0"/>
          <w:numId w:val="22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психологическое просвещение педагогов с целью повышения их психологической компетентности;</w:t>
      </w:r>
    </w:p>
    <w:p>
      <w:pPr>
        <w:spacing w:after="0" w:line="29" w:lineRule="exact"/>
        <w:rPr>
          <w:rFonts w:ascii="Times New Roman" w:cs="Times New Roman" w:eastAsia="Times New Roman" w:hAnsi="Times New Roman"/>
          <w:sz w:val="28"/>
          <w:szCs w:val="28"/>
          <w:color w:val="auto"/>
        </w:rPr>
      </w:pPr>
    </w:p>
    <w:p>
      <w:pPr>
        <w:ind w:left="260" w:firstLine="722"/>
        <w:spacing w:after="0" w:line="349" w:lineRule="auto"/>
        <w:tabs>
          <w:tab w:leader="none" w:pos="1329" w:val="left"/>
        </w:tabs>
        <w:numPr>
          <w:ilvl w:val="0"/>
          <w:numId w:val="22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психологическое просвещение родителей с целью формирования у них элементарной психолого-психологической компетентности.</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Программа коррекционной работы может предусматривать индивидуализацию специального сопровождения обучающегося с ЗПР.</w:t>
      </w:r>
    </w:p>
    <w:p>
      <w:pPr>
        <w:spacing w:after="0" w:line="30"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00000A"/>
        </w:rPr>
        <w:t>При возникновении трудностей в освоении обучающимся с ЗПР содержания АООП НОО педагоги, осуществляющие психолого-педагогическое сопровождение, должны оперативно дополнить структуру программы коррекционной работы соответствующим направлением работы, которое будет сохранять свою актуальность до момента преодоления возникших затруднений. В случае нарастания значительных стойких затруднений в обучении, взаимодействии с учителями и обучающимися школы (класса) обучающийся с ЗПР направляется на комплексное психолого-медико-педагогическое обследование с целью выработки рекомендаций по его дальнейшему обучению.</w:t>
      </w:r>
    </w:p>
    <w:p>
      <w:pPr>
        <w:spacing w:after="0" w:line="24"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00000A"/>
        </w:rPr>
        <w:t>Психолого-педагогическое сопровождение обучающихся с ЗПР осуществляют специалисты: учитель-дефектолог, логопед, специальный психолог или педагог-психолог, имеющий соответствующую профильную подготовку, социальный педагог, педагог дополнительного образования. Предпочтительно наличие специалиста в штате Организации. При необходимости Программу коррекционной работы может осуществлять специалист, работающий в иной организации (Центре психолого-педагогической коррекции и реабилитации, ПМПК и др.).</w:t>
      </w:r>
    </w:p>
    <w:p>
      <w:pPr>
        <w:spacing w:after="0" w:line="2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Основными механизмами реализации программы коррекционной работы являются оптимально выстроенное взаимодействие специалистов Организации,</w:t>
      </w:r>
    </w:p>
    <w:p>
      <w:pPr>
        <w:spacing w:after="0" w:line="2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140</w:t>
      </w:r>
    </w:p>
    <w:p>
      <w:pPr>
        <w:sectPr>
          <w:pgSz w:w="11900" w:h="16838" w:orient="portrait"/>
          <w:cols w:equalWidth="0" w:num="1">
            <w:col w:w="9900"/>
          </w:cols>
          <w:pgMar w:left="1440" w:top="1130" w:right="566" w:bottom="189"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обеспечивающее комплексное, системное сопровождение образовательного процесса, и социальное партнерство, предполагающее профессиональное взаимодействие Организации с внешними ресурсами (организациями различных ведомств, другими институтами общества).</w:t>
      </w:r>
    </w:p>
    <w:p>
      <w:pPr>
        <w:spacing w:after="0" w:line="22" w:lineRule="exact"/>
        <w:rPr>
          <w:sz w:val="20"/>
          <w:szCs w:val="20"/>
          <w:color w:val="auto"/>
        </w:rPr>
      </w:pPr>
    </w:p>
    <w:p>
      <w:pPr>
        <w:ind w:left="980"/>
        <w:spacing w:after="0" w:line="354" w:lineRule="auto"/>
        <w:rPr>
          <w:sz w:val="20"/>
          <w:szCs w:val="20"/>
          <w:color w:val="auto"/>
        </w:rPr>
      </w:pPr>
      <w:r>
        <w:rPr>
          <w:rFonts w:ascii="Times New Roman" w:cs="Times New Roman" w:eastAsia="Times New Roman" w:hAnsi="Times New Roman"/>
          <w:sz w:val="28"/>
          <w:szCs w:val="28"/>
          <w:color w:val="00000A"/>
        </w:rPr>
        <w:t>Взаимодействие специалистов Организации предусматривает: многоаспектный анализ психофизического развития обучающего с ЗПР; комплексный подход к диагностике, определению и решению проблем</w:t>
      </w:r>
    </w:p>
    <w:p>
      <w:pPr>
        <w:spacing w:after="0" w:line="24"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00000A"/>
        </w:rPr>
        <w:t>обучающегося с ЗПР, к предоставлению ему квалифицированной помощи с учетом уровня психического развития;</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разработку индивидуальных образовательных маршрутов обучающихся с</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ЗПР.</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Социальное партнерство предусматривает:</w:t>
      </w:r>
    </w:p>
    <w:p>
      <w:pPr>
        <w:spacing w:after="0" w:line="176"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сотрудничество с образовательными организациями и другими ведомствами по вопросам преемственности обучения, развития, социализации, здоровьесбережения обучающихся с ЗПР;</w:t>
      </w:r>
    </w:p>
    <w:p>
      <w:pPr>
        <w:spacing w:after="0" w:line="24" w:lineRule="exact"/>
        <w:rPr>
          <w:sz w:val="20"/>
          <w:szCs w:val="20"/>
          <w:color w:val="auto"/>
        </w:rPr>
      </w:pPr>
    </w:p>
    <w:p>
      <w:pPr>
        <w:ind w:left="980" w:right="2460"/>
        <w:spacing w:after="0" w:line="370" w:lineRule="auto"/>
        <w:rPr>
          <w:sz w:val="20"/>
          <w:szCs w:val="20"/>
          <w:color w:val="auto"/>
        </w:rPr>
      </w:pPr>
      <w:r>
        <w:rPr>
          <w:rFonts w:ascii="Times New Roman" w:cs="Times New Roman" w:eastAsia="Times New Roman" w:hAnsi="Times New Roman"/>
          <w:sz w:val="27"/>
          <w:szCs w:val="27"/>
          <w:color w:val="00000A"/>
        </w:rPr>
        <w:t>сотрудничество со средствами массовой информации; сотрудничество с родительской общественностью.</w:t>
      </w:r>
    </w:p>
    <w:p>
      <w:pPr>
        <w:spacing w:after="0" w:line="9"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Программа коррекционной работы должна содержать: цель, задачи, программы коррекционных курсов, систему комплексного психолого-медико-педагогического обследования обучающихся, основные направления</w:t>
      </w:r>
    </w:p>
    <w:p>
      <w:pPr>
        <w:spacing w:after="0" w:line="2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(диагностическое, коррекционно-развивающее, консультативное, информационно-просветительское), описание специальных условий обучения и воспитания обучающихся с ЗПР, планируемые результаты освоения программы коррекционной работы, механизмы реализации программы.</w:t>
      </w:r>
    </w:p>
    <w:p>
      <w:pPr>
        <w:spacing w:after="0" w:line="131"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8"/>
          <w:szCs w:val="28"/>
          <w:b w:val="1"/>
          <w:bCs w:val="1"/>
          <w:color w:val="auto"/>
        </w:rPr>
        <w:t>2.2.6. Программа внеурочной деятельности</w:t>
      </w:r>
    </w:p>
    <w:p>
      <w:pPr>
        <w:spacing w:after="0" w:line="131"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Программа внеурочной деятельности обеспечивает учет индивидуальных особенностей и потребностей обучающихся с ЗПР через организацию внеурочной деятельности.</w:t>
      </w:r>
    </w:p>
    <w:p>
      <w:pPr>
        <w:spacing w:after="0" w:line="25"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Под внеурочной деятельностью понимается образовательная деятельность, осуществляемая в формах, отличных от урочной, и направленная</w:t>
      </w:r>
    </w:p>
    <w:p>
      <w:pPr>
        <w:spacing w:after="0" w:line="13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141</w:t>
      </w:r>
    </w:p>
    <w:p>
      <w:pPr>
        <w:sectPr>
          <w:pgSz w:w="11900" w:h="16838" w:orient="portrait"/>
          <w:cols w:equalWidth="0" w:num="1">
            <w:col w:w="9900"/>
          </w:cols>
          <w:pgMar w:left="1440" w:top="1144" w:right="566" w:bottom="189"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на достижение планируемых результатов освоения АООП НОО обучающихся с ЗПР. Внеурочная деятельность объединяет все, кроме учебной, виды деятельности обучающихся, в которых возможно и целесообразно решение задач их воспитания и социализации.</w:t>
      </w:r>
    </w:p>
    <w:p>
      <w:pPr>
        <w:spacing w:after="0" w:line="2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Сущность и основное назначение внеурочной деятельности заключается в обеспечении дополнительных условий для развития интересов, склонностей, способностей обучающихся с ЗПР, организации их свободного времени.</w:t>
      </w:r>
    </w:p>
    <w:p>
      <w:pPr>
        <w:spacing w:after="0" w:line="24"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Внеурочная деятельность ориентирована на создание условий для: творческой самореализации обучающихся с ЗПР в комфортной развивающей среде, стимулирующей возникновение личностного интереса к различным аспектам жизнедеятельности; позитивного отношения к окружающей действительности; социального становления обучающегося в процессе общения</w:t>
      </w:r>
    </w:p>
    <w:p>
      <w:pPr>
        <w:spacing w:after="0" w:line="21" w:lineRule="exact"/>
        <w:rPr>
          <w:sz w:val="20"/>
          <w:szCs w:val="20"/>
          <w:color w:val="auto"/>
        </w:rPr>
      </w:pPr>
    </w:p>
    <w:p>
      <w:pPr>
        <w:ind w:left="260" w:firstLine="2"/>
        <w:spacing w:after="0" w:line="348" w:lineRule="auto"/>
        <w:tabs>
          <w:tab w:leader="none" w:pos="481" w:val="left"/>
        </w:tabs>
        <w:numPr>
          <w:ilvl w:val="0"/>
          <w:numId w:val="22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совместной деятельности в детском сообществе, активного взаимодействия со сверстниками и педагогами.</w:t>
      </w:r>
    </w:p>
    <w:p>
      <w:pPr>
        <w:spacing w:after="0" w:line="32" w:lineRule="exact"/>
        <w:rPr>
          <w:rFonts w:ascii="Times New Roman" w:cs="Times New Roman" w:eastAsia="Times New Roman" w:hAnsi="Times New Roman"/>
          <w:sz w:val="28"/>
          <w:szCs w:val="28"/>
          <w:color w:val="auto"/>
        </w:rPr>
      </w:pPr>
    </w:p>
    <w:p>
      <w:pPr>
        <w:jc w:val="both"/>
        <w:ind w:left="260" w:firstLine="709"/>
        <w:spacing w:after="0" w:line="358"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Внеурочная деятельность способствует социальной интеграции обучающихся путем организации и проведения мероприятий, в которых предусмотрена совместная деятельность обучающихся разных категорий (с ОВЗ и без таковых), различных организаций. Виды совместной внеурочной деятельности подбираются с учетом возможностей и интересов как обучающихся с задержкой психического развития, так и обычно развивающихся сверстников.</w:t>
      </w:r>
    </w:p>
    <w:p>
      <w:pPr>
        <w:spacing w:after="0" w:line="18" w:lineRule="exact"/>
        <w:rPr>
          <w:rFonts w:ascii="Times New Roman" w:cs="Times New Roman" w:eastAsia="Times New Roman" w:hAnsi="Times New Roman"/>
          <w:sz w:val="28"/>
          <w:szCs w:val="28"/>
          <w:color w:val="auto"/>
        </w:rPr>
      </w:pPr>
    </w:p>
    <w:p>
      <w:pPr>
        <w:jc w:val="both"/>
        <w:ind w:left="260" w:firstLine="709"/>
        <w:spacing w:after="0" w:line="35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 xml:space="preserve">Основными целями </w:t>
      </w:r>
      <w:r>
        <w:rPr>
          <w:rFonts w:ascii="Times New Roman" w:cs="Times New Roman" w:eastAsia="Times New Roman" w:hAnsi="Times New Roman"/>
          <w:sz w:val="28"/>
          <w:szCs w:val="28"/>
          <w:color w:val="auto"/>
        </w:rPr>
        <w:t>внеурочной деятельности являются создание условий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для достижения обучающегося необходимого для жизни в обществе социального опыта и формирования принимаемой обществом системы ценностей, создание условий для всестороннего развития и социализации каждого обучающегося с ЗПР, создание воспитывающей среды,</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обеспечивающей развитие социальных, интеллектуальных интересов учащихся</w:t>
      </w:r>
    </w:p>
    <w:p>
      <w:pPr>
        <w:spacing w:after="0" w:line="162" w:lineRule="exact"/>
        <w:rPr>
          <w:sz w:val="20"/>
          <w:szCs w:val="20"/>
          <w:color w:val="auto"/>
        </w:rPr>
      </w:pPr>
    </w:p>
    <w:p>
      <w:pPr>
        <w:ind w:left="460" w:hanging="198"/>
        <w:spacing w:after="0"/>
        <w:tabs>
          <w:tab w:leader="none" w:pos="460" w:val="left"/>
        </w:tabs>
        <w:numPr>
          <w:ilvl w:val="0"/>
          <w:numId w:val="22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свободное время.</w:t>
      </w:r>
    </w:p>
    <w:p>
      <w:pPr>
        <w:spacing w:after="0" w:line="162"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Основные задачи: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142</w:t>
      </w:r>
    </w:p>
    <w:p>
      <w:pPr>
        <w:sectPr>
          <w:pgSz w:w="11900" w:h="16838" w:orient="portrait"/>
          <w:cols w:equalWidth="0" w:num="1">
            <w:col w:w="9900"/>
          </w:cols>
          <w:pgMar w:left="1440" w:top="1144" w:right="566" w:bottom="18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коррекция всех компонентов психофизического, интеллектуального, личностного развития обучающихся с ЗПР с учетом их возрастных и индивидуальных особенностей;</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развитие активности, самостоятельности и независимости в повседневной жизни;</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развитие возможных избирательных способностей и интересов обучающегося в разных видах деятельности;</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формирование основ нравственного самосознания личности, умения правильно оценивать окружающее и самих себя,</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формирование эстетических потребностей, ценностей и чувств;</w:t>
      </w:r>
    </w:p>
    <w:p>
      <w:pPr>
        <w:spacing w:after="0" w:line="17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развитие трудолюбия, способности к преодолению трудностей, целеустремлённости и настойчивости в достижении результата;</w:t>
      </w:r>
    </w:p>
    <w:p>
      <w:pPr>
        <w:spacing w:after="0" w:line="3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00000A"/>
        </w:rPr>
        <w:t>расширение представлений обучающегося о мире и о себе, его социального опыта;</w:t>
      </w:r>
    </w:p>
    <w:p>
      <w:pPr>
        <w:spacing w:after="0" w:line="3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формирование положительного отношения к базовым общественным ценностям;</w:t>
      </w:r>
    </w:p>
    <w:p>
      <w:pPr>
        <w:spacing w:after="0" w:line="29"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333333"/>
        </w:rPr>
        <w:t xml:space="preserve">формирование умений, навыков социального общения людей; </w:t>
      </w:r>
      <w:r>
        <w:rPr>
          <w:rFonts w:ascii="Times New Roman" w:cs="Times New Roman" w:eastAsia="Times New Roman" w:hAnsi="Times New Roman"/>
          <w:sz w:val="28"/>
          <w:szCs w:val="28"/>
          <w:color w:val="00000A"/>
        </w:rPr>
        <w:t>расширение круга общения, выход обучающегося за пределы семьи и</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образовательной организации;</w:t>
      </w:r>
    </w:p>
    <w:p>
      <w:pPr>
        <w:spacing w:after="0" w:line="162" w:lineRule="exact"/>
        <w:rPr>
          <w:sz w:val="20"/>
          <w:szCs w:val="20"/>
          <w:color w:val="auto"/>
        </w:rPr>
      </w:pPr>
    </w:p>
    <w:p>
      <w:pPr>
        <w:ind w:left="980"/>
        <w:spacing w:after="0"/>
        <w:tabs>
          <w:tab w:leader="none" w:pos="2340" w:val="left"/>
          <w:tab w:leader="none" w:pos="3660" w:val="left"/>
          <w:tab w:leader="none" w:pos="5800" w:val="left"/>
          <w:tab w:leader="none" w:pos="8000" w:val="left"/>
          <w:tab w:leader="none" w:pos="8460" w:val="left"/>
        </w:tabs>
        <w:rPr>
          <w:sz w:val="20"/>
          <w:szCs w:val="20"/>
          <w:color w:val="auto"/>
        </w:rPr>
      </w:pPr>
      <w:r>
        <w:rPr>
          <w:rFonts w:ascii="Times New Roman" w:cs="Times New Roman" w:eastAsia="Times New Roman" w:hAnsi="Times New Roman"/>
          <w:sz w:val="28"/>
          <w:szCs w:val="28"/>
          <w:color w:val="00000A"/>
        </w:rPr>
        <w:t>развитие</w:t>
      </w:r>
      <w:r>
        <w:rPr>
          <w:sz w:val="20"/>
          <w:szCs w:val="20"/>
          <w:color w:val="auto"/>
        </w:rPr>
        <w:tab/>
      </w:r>
      <w:r>
        <w:rPr>
          <w:rFonts w:ascii="Times New Roman" w:cs="Times New Roman" w:eastAsia="Times New Roman" w:hAnsi="Times New Roman"/>
          <w:sz w:val="28"/>
          <w:szCs w:val="28"/>
          <w:color w:val="00000A"/>
        </w:rPr>
        <w:t>навыков</w:t>
      </w:r>
      <w:r>
        <w:rPr>
          <w:sz w:val="20"/>
          <w:szCs w:val="20"/>
          <w:color w:val="auto"/>
        </w:rPr>
        <w:tab/>
      </w:r>
      <w:r>
        <w:rPr>
          <w:rFonts w:ascii="Times New Roman" w:cs="Times New Roman" w:eastAsia="Times New Roman" w:hAnsi="Times New Roman"/>
          <w:sz w:val="28"/>
          <w:szCs w:val="28"/>
          <w:color w:val="00000A"/>
        </w:rPr>
        <w:t>осуществления</w:t>
        <w:tab/>
        <w:t>сотрудничества</w:t>
      </w:r>
      <w:r>
        <w:rPr>
          <w:sz w:val="20"/>
          <w:szCs w:val="20"/>
          <w:color w:val="auto"/>
        </w:rPr>
        <w:tab/>
      </w:r>
      <w:r>
        <w:rPr>
          <w:rFonts w:ascii="Times New Roman" w:cs="Times New Roman" w:eastAsia="Times New Roman" w:hAnsi="Times New Roman"/>
          <w:sz w:val="28"/>
          <w:szCs w:val="28"/>
          <w:color w:val="00000A"/>
        </w:rPr>
        <w:t>с</w:t>
      </w:r>
      <w:r>
        <w:rPr>
          <w:sz w:val="20"/>
          <w:szCs w:val="20"/>
          <w:color w:val="auto"/>
        </w:rPr>
        <w:tab/>
      </w:r>
      <w:r>
        <w:rPr>
          <w:rFonts w:ascii="Times New Roman" w:cs="Times New Roman" w:eastAsia="Times New Roman" w:hAnsi="Times New Roman"/>
          <w:sz w:val="27"/>
          <w:szCs w:val="27"/>
          <w:color w:val="00000A"/>
        </w:rPr>
        <w:t>педагогами,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сверстниками, родителями, старшими детьми в решении общих проблем;</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укрепление доверия к другим людям;</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color w:val="00000A"/>
        </w:rPr>
        <w:t>развитие доброжелательности и эмоциональной отзывчивости, понимания</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других людей и сопереживания им.</w:t>
      </w:r>
    </w:p>
    <w:p>
      <w:pPr>
        <w:spacing w:after="0" w:line="175"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Внеурочная деятельность организуется по направлениям развития личности: спортивно-оздоровительное, нравственное, социальное, обще-культурное в таких формах как индивидуальные и групповые занятия, экскурсии, кружки, секции, соревнования, общественно полезные практики и т.д.</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143</w:t>
      </w:r>
    </w:p>
    <w:p>
      <w:pPr>
        <w:sectPr>
          <w:pgSz w:w="11900" w:h="16838" w:orient="portrait"/>
          <w:cols w:equalWidth="0" w:num="1">
            <w:col w:w="9900"/>
          </w:cols>
          <w:pgMar w:left="1440" w:top="1144" w:right="566" w:bottom="189" w:gutter="0" w:footer="0" w:header="0"/>
        </w:sect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 xml:space="preserve">Обязательной частью внеурочной деятельности, поддерживающей процесс освоения содержания АООП НОО, является </w:t>
      </w:r>
      <w:r>
        <w:rPr>
          <w:rFonts w:ascii="Times New Roman" w:cs="Times New Roman" w:eastAsia="Times New Roman" w:hAnsi="Times New Roman"/>
          <w:sz w:val="28"/>
          <w:szCs w:val="28"/>
          <w:b w:val="1"/>
          <w:bCs w:val="1"/>
          <w:color w:val="auto"/>
        </w:rPr>
        <w:t>коррекционно-развивающая область</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Содержание</w:t>
      </w:r>
      <w:r>
        <w:rPr>
          <w:rFonts w:ascii="Times New Roman" w:cs="Times New Roman" w:eastAsia="Times New Roman" w:hAnsi="Times New Roman"/>
          <w:sz w:val="28"/>
          <w:szCs w:val="28"/>
          <w:b w:val="1"/>
          <w:bCs w:val="1"/>
          <w:color w:val="auto"/>
        </w:rPr>
        <w:t xml:space="preserve"> коррекционно-развивающей области </w:t>
      </w:r>
      <w:r>
        <w:rPr>
          <w:rFonts w:ascii="Times New Roman" w:cs="Times New Roman" w:eastAsia="Times New Roman" w:hAnsi="Times New Roman"/>
          <w:sz w:val="28"/>
          <w:szCs w:val="28"/>
          <w:color w:val="auto"/>
        </w:rPr>
        <w:t>представлено коррекционно-развивающими занятиями (логопедическими и психо-коррекционными) и ритмикой.</w:t>
      </w:r>
    </w:p>
    <w:p>
      <w:pPr>
        <w:spacing w:after="0" w:line="2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В соответствии с требованиями ФГОС НОО обучающихся с ОВЗ время, отводимое на внеурочную деятельность (с учетом часов на коррекционно-развивающую область), составляет в течение 5 учебных лет не менее 1680 часов.</w:t>
      </w:r>
    </w:p>
    <w:p>
      <w:pPr>
        <w:spacing w:after="0" w:line="2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Внеурочная деятельность организуется в образовательной организации во внеурочное время для удовлетворения потребностей обучающихся в содержательном досуге, их участия в самоуправлении и общественно полезной деятельности.</w:t>
      </w:r>
    </w:p>
    <w:p>
      <w:pPr>
        <w:spacing w:after="0" w:line="22"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При организации внеурочной деятельности обучающихся используются возможности сетевого взаимодействия (например, с участием организаций дополнительного образования детей, организаций культуры и спорта). В период каникул для продолжения внеурочной деятельности используются возможности организаций отдыха детей и их оздоровления, тематических лагерных смен, летних школ, создаваемых на базе общеобразовательных организаций и организаций дополнительного образования обучающихся.</w:t>
      </w:r>
    </w:p>
    <w:p>
      <w:pPr>
        <w:spacing w:after="0" w:line="19"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Организация самостоятельно разрабатывает и утверждает программу внеурочной деятельности с учётом, этнических, социально-экономических и иных особенностей региона, запросов семей и других субъектов образовательного процесса на основе системно-деятельностного и культурно-исторического подходов.</w:t>
      </w:r>
    </w:p>
    <w:p>
      <w:pPr>
        <w:spacing w:after="0" w:line="25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4.3. Организационный раздел</w:t>
      </w:r>
    </w:p>
    <w:p>
      <w:pPr>
        <w:spacing w:after="0" w:line="1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4.3.1. Учебный план</w:t>
      </w:r>
    </w:p>
    <w:p>
      <w:pPr>
        <w:spacing w:after="0" w:line="131"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Учебный план Организаций Российской Федерации, реализующих АООП НОО обучающихся с ЗПР (вариант 7.2) (далее ― учебный план), фиксирует общий объем нагрузки, максимальный объём аудиторной нагрузки</w:t>
      </w:r>
    </w:p>
    <w:p>
      <w:pPr>
        <w:spacing w:after="0" w:line="4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144</w:t>
      </w:r>
    </w:p>
    <w:p>
      <w:pPr>
        <w:sectPr>
          <w:pgSz w:w="11900" w:h="16838" w:orient="portrait"/>
          <w:cols w:equalWidth="0" w:num="1">
            <w:col w:w="9900"/>
          </w:cols>
          <w:pgMar w:left="1440" w:top="1144" w:right="566" w:bottom="189" w:gutter="0" w:footer="0" w:header="0"/>
        </w:sect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обучающихся, состав и структуру обязательных предметных областей, распределяет учебное время, отводимое на их освоение по классам и учебным предметам.</w:t>
      </w:r>
    </w:p>
    <w:p>
      <w:pPr>
        <w:spacing w:after="0" w:line="24"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Учебный план определяет общие рамки принимаемых решений при разработке содержания образования, требований к его усвоению и организации образовательного процесса, а также выступает в качестве одного из основных механизмов его реализации.</w:t>
      </w:r>
    </w:p>
    <w:p>
      <w:pPr>
        <w:spacing w:after="0" w:line="2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Учебный план должен соответствовать действующему законодательству Российской Федерации в области образования, обеспечивать введение в</w:t>
      </w:r>
    </w:p>
    <w:p>
      <w:pPr>
        <w:spacing w:after="0" w:line="30"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действие и реализацию требований ФГОС НОО обучающихся с ОВЗ и выполнение гигиенических требований к режиму образовательного процесса, установленных действующим СанПиНом.</w:t>
      </w:r>
    </w:p>
    <w:p>
      <w:pPr>
        <w:spacing w:after="0" w:line="25" w:lineRule="exact"/>
        <w:rPr>
          <w:sz w:val="20"/>
          <w:szCs w:val="20"/>
          <w:color w:val="auto"/>
        </w:rPr>
      </w:pPr>
    </w:p>
    <w:p>
      <w:pPr>
        <w:jc w:val="both"/>
        <w:ind w:left="260" w:firstLine="711"/>
        <w:spacing w:after="0" w:line="370" w:lineRule="auto"/>
        <w:tabs>
          <w:tab w:leader="none" w:pos="1462" w:val="left"/>
        </w:tabs>
        <w:numPr>
          <w:ilvl w:val="1"/>
          <w:numId w:val="224"/>
        </w:numPr>
        <w:rPr>
          <w:rFonts w:ascii="Times New Roman" w:cs="Times New Roman" w:eastAsia="Times New Roman" w:hAnsi="Times New Roman"/>
          <w:sz w:val="27"/>
          <w:szCs w:val="27"/>
          <w:color w:val="auto"/>
        </w:rPr>
      </w:pPr>
      <w:r>
        <w:rPr>
          <w:rFonts w:ascii="Times New Roman" w:cs="Times New Roman" w:eastAsia="Times New Roman" w:hAnsi="Times New Roman"/>
          <w:sz w:val="27"/>
          <w:szCs w:val="27"/>
          <w:color w:val="auto"/>
        </w:rPr>
        <w:t>учебном плане представлены семь предметных областей и коррекционно-развивающая область. Содержание учебных предметов, входящих</w:t>
      </w:r>
    </w:p>
    <w:p>
      <w:pPr>
        <w:spacing w:after="0" w:line="8" w:lineRule="exact"/>
        <w:rPr>
          <w:rFonts w:ascii="Times New Roman" w:cs="Times New Roman" w:eastAsia="Times New Roman" w:hAnsi="Times New Roman"/>
          <w:sz w:val="27"/>
          <w:szCs w:val="27"/>
          <w:color w:val="auto"/>
        </w:rPr>
      </w:pPr>
    </w:p>
    <w:p>
      <w:pPr>
        <w:jc w:val="both"/>
        <w:ind w:left="260" w:firstLine="2"/>
        <w:spacing w:after="0" w:line="372" w:lineRule="auto"/>
        <w:tabs>
          <w:tab w:leader="none" w:pos="470" w:val="left"/>
        </w:tabs>
        <w:numPr>
          <w:ilvl w:val="0"/>
          <w:numId w:val="224"/>
        </w:numPr>
        <w:rPr>
          <w:rFonts w:ascii="Times New Roman" w:cs="Times New Roman" w:eastAsia="Times New Roman" w:hAnsi="Times New Roman"/>
          <w:sz w:val="27"/>
          <w:szCs w:val="27"/>
          <w:color w:val="auto"/>
        </w:rPr>
      </w:pPr>
      <w:r>
        <w:rPr>
          <w:rFonts w:ascii="Times New Roman" w:cs="Times New Roman" w:eastAsia="Times New Roman" w:hAnsi="Times New Roman"/>
          <w:sz w:val="27"/>
          <w:szCs w:val="27"/>
          <w:color w:val="auto"/>
        </w:rPr>
        <w:t>состав каждой предметной области, обеспечивает целостное восприятие мира, с учетом особых образовательных потребностей и возможностей обучающихся с ЗПР. Коррекционно-развивающая область включена в структуру учебного плана с целью коррекции недостатков психофизического развития обучающихся.</w:t>
      </w:r>
    </w:p>
    <w:p>
      <w:pPr>
        <w:ind w:left="980"/>
        <w:spacing w:after="0"/>
        <w:rPr>
          <w:rFonts w:ascii="Times New Roman" w:cs="Times New Roman" w:eastAsia="Times New Roman" w:hAnsi="Times New Roman"/>
          <w:sz w:val="27"/>
          <w:szCs w:val="27"/>
          <w:color w:val="auto"/>
        </w:rPr>
      </w:pPr>
      <w:r>
        <w:rPr>
          <w:rFonts w:ascii="Times New Roman" w:cs="Times New Roman" w:eastAsia="Times New Roman" w:hAnsi="Times New Roman"/>
          <w:sz w:val="28"/>
          <w:szCs w:val="28"/>
          <w:color w:val="auto"/>
        </w:rPr>
        <w:t>Учебный план состоит из двух частей — обязательной части и части,</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формируемой участниками образовательных отношений.</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b w:val="1"/>
          <w:bCs w:val="1"/>
          <w:i w:val="1"/>
          <w:iCs w:val="1"/>
          <w:color w:val="auto"/>
        </w:rPr>
        <w:t xml:space="preserve">Обязательная часть учебного плана </w:t>
      </w:r>
      <w:r>
        <w:rPr>
          <w:rFonts w:ascii="Times New Roman" w:cs="Times New Roman" w:eastAsia="Times New Roman" w:hAnsi="Times New Roman"/>
          <w:sz w:val="28"/>
          <w:szCs w:val="28"/>
          <w:color w:val="auto"/>
        </w:rPr>
        <w:t>определяет состав учебных</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предметов обязательных предметных областей, которые должны быть</w:t>
      </w:r>
    </w:p>
    <w:p>
      <w:pPr>
        <w:spacing w:after="0" w:line="30"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реализованы во всех имеющих государственную аккредитацию образовательных организациях, реализующих АООП НОО, и учебное время, отводимое на их изучение по классам (годам) обучения.</w:t>
      </w:r>
    </w:p>
    <w:p>
      <w:pPr>
        <w:spacing w:after="0" w:line="2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Обязательная часть учебного плана отражает содержание образования, которое обеспечивает достижение важнейших целей современного образования обучающихся с ЗПР:</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145</w:t>
      </w:r>
    </w:p>
    <w:p>
      <w:pPr>
        <w:sectPr>
          <w:pgSz w:w="11900" w:h="16838" w:orient="portrait"/>
          <w:cols w:equalWidth="0" w:num="1">
            <w:col w:w="9900"/>
          </w:cols>
          <w:pgMar w:left="1440" w:top="1144" w:right="566" w:bottom="18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формирование социальных компетенций, обеспечивающих овладение системой социальных отношений и социальное развитие обучающегося, а также его интеграцию в социальное окружение;</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готовность обучающихся к продолжению образования на последующей ступени основного общего образования;</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формирование основ нравственного развития обучающихся, приобщение их к общекультурным, национальным и этнокультурным ценностям;</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формирование здорового образа жизни, элементарных правил поведения в экстремальных ситуациях;</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личностное развитие обучающегося в соответствии с его индивидуальностью.</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Организация самостоятельно в осуществлении образовательного процесса, в выборе видов деятельности по каждому предмету (предметно-практическая деятельность, экскурсии и т. д.).</w:t>
      </w:r>
    </w:p>
    <w:p>
      <w:pPr>
        <w:spacing w:after="0" w:line="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Часть учебного плана, формируемая участниками образовательных</w:t>
      </w:r>
    </w:p>
    <w:p>
      <w:pPr>
        <w:spacing w:after="0" w:line="171"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b w:val="1"/>
          <w:bCs w:val="1"/>
          <w:i w:val="1"/>
          <w:iCs w:val="1"/>
          <w:color w:val="auto"/>
        </w:rPr>
        <w:t>отношений</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обеспечивает реализацию особых</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(специфических)</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образовательных потребностей, характерных для обучающихся с ЗПР, а также индивидуальных потребностей каждого обучающегося. В 1 и 1дополнительном классах эта часть отсутствует. Время, отводимое на данную часть, внутри максимально допустимой недельной нагрузки обучающихся может быть использовано:</w:t>
      </w:r>
    </w:p>
    <w:p>
      <w:pPr>
        <w:spacing w:after="0" w:line="26"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на увеличение учебных часов, отводимых на изучение отдельных учебных предметов обязательной части;</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 xml:space="preserve">на </w:t>
      </w:r>
      <w:r>
        <w:rPr>
          <w:rFonts w:ascii="Times New Roman" w:cs="Times New Roman" w:eastAsia="Times New Roman" w:hAnsi="Times New Roman"/>
          <w:sz w:val="28"/>
          <w:szCs w:val="28"/>
          <w:color w:val="000000"/>
        </w:rPr>
        <w:t>введение учебных курсов</w:t>
      </w:r>
      <w:r>
        <w:rPr>
          <w:rFonts w:ascii="Times New Roman" w:cs="Times New Roman" w:eastAsia="Times New Roman" w:hAnsi="Times New Roman"/>
          <w:sz w:val="28"/>
          <w:szCs w:val="28"/>
          <w:color w:val="00000A"/>
        </w:rPr>
        <w:t>, обеспечивающих удовлетворение особых образовательных потребностей обучающихся с ЗПР и необходимую коррекцию недостатков в психическом и/или физическом развитии;</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 xml:space="preserve">на </w:t>
      </w:r>
      <w:r>
        <w:rPr>
          <w:rFonts w:ascii="Times New Roman" w:cs="Times New Roman" w:eastAsia="Times New Roman" w:hAnsi="Times New Roman"/>
          <w:sz w:val="28"/>
          <w:szCs w:val="28"/>
          <w:color w:val="000000"/>
        </w:rPr>
        <w:t>введение учебных курсов</w:t>
      </w:r>
      <w:r>
        <w:rPr>
          <w:rFonts w:ascii="Times New Roman" w:cs="Times New Roman" w:eastAsia="Times New Roman" w:hAnsi="Times New Roman"/>
          <w:sz w:val="28"/>
          <w:szCs w:val="28"/>
          <w:color w:val="00000A"/>
        </w:rPr>
        <w:t xml:space="preserve"> для факультативного изучения отдельных учебных предметов (например: элементарная компьютерная грамотность и др.);</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146</w:t>
      </w:r>
    </w:p>
    <w:p>
      <w:pPr>
        <w:sectPr>
          <w:pgSz w:w="11900" w:h="16838" w:orient="portrait"/>
          <w:cols w:equalWidth="0" w:num="1">
            <w:col w:w="9900"/>
          </w:cols>
          <w:pgMar w:left="1440" w:top="1144" w:right="566" w:bottom="18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 xml:space="preserve">на </w:t>
      </w:r>
      <w:r>
        <w:rPr>
          <w:rFonts w:ascii="Times New Roman" w:cs="Times New Roman" w:eastAsia="Times New Roman" w:hAnsi="Times New Roman"/>
          <w:sz w:val="28"/>
          <w:szCs w:val="28"/>
          <w:color w:val="000000"/>
        </w:rPr>
        <w:t>введение учебных курсов</w:t>
      </w:r>
      <w:r>
        <w:rPr>
          <w:rFonts w:ascii="Times New Roman" w:cs="Times New Roman" w:eastAsia="Times New Roman" w:hAnsi="Times New Roman"/>
          <w:sz w:val="28"/>
          <w:szCs w:val="28"/>
          <w:color w:val="00000A"/>
        </w:rPr>
        <w:t>, обеспечивающих различные интересы обучающихся, в том числе этнокультурные (например: история и культура родного края и др.).</w:t>
      </w:r>
    </w:p>
    <w:p>
      <w:pPr>
        <w:spacing w:after="0" w:line="24"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00000A"/>
        </w:rPr>
        <w:t xml:space="preserve">Количество часов, отведенных на освоение обучающимися с ЗПР учебного плана, состоящего из обязательной части и части, формируемой участниками образовательного процесса, в совокупности не превышает величину максимально допустимой недельной образовательной нагрузки </w:t>
      </w:r>
      <w:r>
        <w:rPr>
          <w:rFonts w:ascii="Times New Roman" w:cs="Times New Roman" w:eastAsia="Times New Roman" w:hAnsi="Times New Roman"/>
          <w:sz w:val="28"/>
          <w:szCs w:val="28"/>
          <w:color w:val="000000"/>
        </w:rPr>
        <w:t>обучающихся в соответствии с санитарно­гигиеническими требованиями</w:t>
      </w:r>
      <w:r>
        <w:rPr>
          <w:rFonts w:ascii="Times New Roman" w:cs="Times New Roman" w:eastAsia="Times New Roman" w:hAnsi="Times New Roman"/>
          <w:sz w:val="28"/>
          <w:szCs w:val="28"/>
          <w:color w:val="00000A"/>
        </w:rPr>
        <w:t>.</w:t>
      </w:r>
    </w:p>
    <w:p>
      <w:pPr>
        <w:spacing w:after="0" w:line="21"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00000A"/>
        </w:rPr>
        <w:t xml:space="preserve">Обязательным компонентом учебного плана является </w:t>
      </w:r>
      <w:r>
        <w:rPr>
          <w:rFonts w:ascii="Times New Roman" w:cs="Times New Roman" w:eastAsia="Times New Roman" w:hAnsi="Times New Roman"/>
          <w:sz w:val="28"/>
          <w:szCs w:val="28"/>
          <w:b w:val="1"/>
          <w:bCs w:val="1"/>
          <w:i w:val="1"/>
          <w:iCs w:val="1"/>
          <w:color w:val="00000A"/>
        </w:rPr>
        <w:t>внеурочная</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b w:val="1"/>
          <w:bCs w:val="1"/>
          <w:i w:val="1"/>
          <w:iCs w:val="1"/>
          <w:color w:val="00000A"/>
        </w:rPr>
        <w:t>деятельность</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В соответствии с требованиями ФГОС НОО обучающихся с</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 xml:space="preserve">ОВЗ внеурочная деятельность организуется по направлениям развития личности (духовно­нравственное, социальное, общеинтеллектуальное, общекультурное, спортивно­оздоровительное). </w:t>
      </w:r>
      <w:r>
        <w:rPr>
          <w:rFonts w:ascii="Times New Roman" w:cs="Times New Roman" w:eastAsia="Times New Roman" w:hAnsi="Times New Roman"/>
          <w:sz w:val="28"/>
          <w:szCs w:val="28"/>
          <w:color w:val="000000"/>
        </w:rPr>
        <w:t>Организация занятий по</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направлениям внеурочной деятельности является неотъемлемой частью образовательного процесса в образовательной организации.</w:t>
      </w:r>
    </w:p>
    <w:p>
      <w:pPr>
        <w:spacing w:after="0" w:line="19"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Выбор направлений внеурочной деятельности определяется Организацией.</w:t>
      </w:r>
    </w:p>
    <w:p>
      <w:pPr>
        <w:spacing w:after="0" w:line="32" w:lineRule="exact"/>
        <w:rPr>
          <w:sz w:val="20"/>
          <w:szCs w:val="20"/>
          <w:color w:val="auto"/>
        </w:rPr>
      </w:pPr>
    </w:p>
    <w:p>
      <w:pPr>
        <w:jc w:val="both"/>
        <w:ind w:left="260" w:firstLine="709"/>
        <w:spacing w:after="0" w:line="359" w:lineRule="auto"/>
        <w:rPr>
          <w:sz w:val="20"/>
          <w:szCs w:val="20"/>
          <w:color w:val="auto"/>
        </w:rPr>
      </w:pPr>
      <w:r>
        <w:rPr>
          <w:rFonts w:ascii="Times New Roman" w:cs="Times New Roman" w:eastAsia="Times New Roman" w:hAnsi="Times New Roman"/>
          <w:sz w:val="28"/>
          <w:szCs w:val="28"/>
          <w:b w:val="1"/>
          <w:bCs w:val="1"/>
          <w:i w:val="1"/>
          <w:iCs w:val="1"/>
          <w:color w:val="auto"/>
        </w:rPr>
        <w:t>Коррекционно-развивающая область</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согласно требованиям Стандарта,</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 xml:space="preserve">является </w:t>
      </w:r>
      <w:r>
        <w:rPr>
          <w:rFonts w:ascii="Times New Roman" w:cs="Times New Roman" w:eastAsia="Times New Roman" w:hAnsi="Times New Roman"/>
          <w:sz w:val="28"/>
          <w:szCs w:val="28"/>
          <w:b w:val="1"/>
          <w:bCs w:val="1"/>
          <w:color w:val="auto"/>
        </w:rPr>
        <w:t>обязательной частью внеурочной деятельности</w:t>
      </w:r>
      <w:r>
        <w:rPr>
          <w:rFonts w:ascii="Times New Roman" w:cs="Times New Roman" w:eastAsia="Times New Roman" w:hAnsi="Times New Roman"/>
          <w:sz w:val="28"/>
          <w:szCs w:val="28"/>
          <w:color w:val="auto"/>
        </w:rPr>
        <w:t xml:space="preserve"> и представлено фронтальными и индивидуальными коррекционно-развивающими занятиями (логопедическими и психокоррекционными) и ритмикой, направленными на коррекцию дефекта и формирование навыков адаптации личности в современных жизненных условиях. Выбор коррекционно-развивающих курсов для индивидуальных и групповых занятий, их количественное соотношение, содержание может осуществляться Организацией самостоятельно, исходя из психофизических особенностей обучающихся с ЗПР на основании рекомендаций ПМПК и индивидуальной программы реабилитации инвалида. Коррекционно-развивающие занятия могут проводиться в индивидуальной и групповой форме.</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147</w:t>
      </w:r>
    </w:p>
    <w:p>
      <w:pPr>
        <w:sectPr>
          <w:pgSz w:w="11900" w:h="16838" w:orient="portrait"/>
          <w:cols w:equalWidth="0" w:num="1">
            <w:col w:w="9900"/>
          </w:cols>
          <w:pgMar w:left="1440" w:top="1144" w:right="566" w:bottom="189" w:gutter="0" w:footer="0" w:header="0"/>
        </w:sect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Организация внеурочной деятельности предполагает, что в этой работе принимают участие все педагогические работники Организации (учителя-дефектологи, учителя групп продленного дня, воспитатели, учителя-логопеды, педагоги-психологи, социальные педагоги, педагоги дополнительного образования и др.), так же и медицинские работники.</w:t>
      </w:r>
    </w:p>
    <w:p>
      <w:pPr>
        <w:spacing w:after="0" w:line="20"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Время, отведённое на внеурочную деятельность, не учитывается при определении максимально допустимой недельной нагрузки обучающихся, но учитывается при определении объёмов финансирования, направляемых на реализацию АООП НОО. Распределение часов, предусмотренных на внеурочную деятельность, осуществляется следующим образом: недельная нагрузка ― 10 ч, из них 7 ч отводится на проведение коррекционных занятий.</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Чередование учебной и внеурочной деятельности в рамках реализации АООП НОО определяет Организация.</w:t>
      </w:r>
    </w:p>
    <w:p>
      <w:pPr>
        <w:spacing w:after="0" w:line="30"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00000A"/>
        </w:rPr>
        <w:t xml:space="preserve">АООП НОО обучающихся с ЗПР может включать как один, так и несколько учебных планов. </w:t>
      </w:r>
      <w:r>
        <w:rPr>
          <w:rFonts w:ascii="Times New Roman" w:cs="Times New Roman" w:eastAsia="Times New Roman" w:hAnsi="Times New Roman"/>
          <w:sz w:val="28"/>
          <w:szCs w:val="28"/>
          <w:color w:val="000000"/>
        </w:rPr>
        <w:t>Для развития потенциала тех обучающихся с ЗПР,</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которые в силу особенностей психофизического развития испытывают трудности в усвоении отдельных учебных предметов, могут разрабатываться с участием их родителей (законных представителей) индивидуальные учебные планы, в рамках которых формируются индивидуальные учебные программы (содержание дисциплин, курсов, модулей, формы образования).</w:t>
      </w:r>
    </w:p>
    <w:p>
      <w:pPr>
        <w:spacing w:after="0" w:line="19" w:lineRule="exact"/>
        <w:rPr>
          <w:sz w:val="20"/>
          <w:szCs w:val="20"/>
          <w:color w:val="auto"/>
        </w:rPr>
      </w:pPr>
    </w:p>
    <w:p>
      <w:pPr>
        <w:jc w:val="both"/>
        <w:ind w:left="260" w:firstLine="709"/>
        <w:spacing w:after="0" w:line="333" w:lineRule="auto"/>
        <w:rPr>
          <w:sz w:val="20"/>
          <w:szCs w:val="20"/>
          <w:color w:val="auto"/>
        </w:rPr>
      </w:pPr>
      <w:r>
        <w:rPr>
          <w:rFonts w:ascii="Times New Roman" w:cs="Times New Roman" w:eastAsia="Times New Roman" w:hAnsi="Times New Roman"/>
          <w:sz w:val="28"/>
          <w:szCs w:val="28"/>
          <w:color w:val="00000A"/>
        </w:rPr>
        <w:t>Учебный план обеспечивает в случаях предусмотренных законодательством Российской Федерации в области образования</w:t>
      </w:r>
      <w:r>
        <w:rPr>
          <w:rFonts w:ascii="Times New Roman" w:cs="Times New Roman" w:eastAsia="Times New Roman" w:hAnsi="Times New Roman"/>
          <w:sz w:val="36"/>
          <w:szCs w:val="36"/>
          <w:color w:val="00000A"/>
          <w:vertAlign w:val="superscript"/>
        </w:rPr>
        <w:t>23</w:t>
      </w:r>
      <w:r>
        <w:rPr>
          <w:rFonts w:ascii="Times New Roman" w:cs="Times New Roman" w:eastAsia="Times New Roman" w:hAnsi="Times New Roman"/>
          <w:sz w:val="28"/>
          <w:szCs w:val="28"/>
          <w:color w:val="00000A"/>
        </w:rPr>
        <w:t xml:space="preserve"> возможность обучения на государственных языках субъектов Российской Федерации, а также возможность их изучения, и устанавливает количество занятий, отводимых на их изучение, по классам (годам) обучения.</w:t>
      </w:r>
    </w:p>
    <w:p>
      <w:pPr>
        <w:spacing w:after="0" w:line="54"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Для первой ступени общего образования обучающихся с ЗПР представлены два варианта примерного учебного плана:</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165735</wp:posOffset>
                </wp:positionH>
                <wp:positionV relativeFrom="paragraph">
                  <wp:posOffset>31115</wp:posOffset>
                </wp:positionV>
                <wp:extent cx="182943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9435" cy="4763"/>
                        </a:xfrm>
                        <a:prstGeom prst="line">
                          <a:avLst/>
                        </a:prstGeom>
                        <a:solidFill>
                          <a:srgbClr val="FFFFFF"/>
                        </a:solidFill>
                        <a:ln w="9143">
                          <a:solidFill>
                            <a:srgbClr val="00000A"/>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05pt,2.45pt" to="157.1pt,2.45pt" o:allowincell="f" strokecolor="#00000A" strokeweight="0.7199pt"/>
            </w:pict>
          </mc:Fallback>
        </mc:AlternateContent>
      </w:r>
    </w:p>
    <w:p>
      <w:pPr>
        <w:spacing w:after="0" w:line="149" w:lineRule="exact"/>
        <w:rPr>
          <w:sz w:val="20"/>
          <w:szCs w:val="20"/>
          <w:color w:val="auto"/>
        </w:rPr>
      </w:pPr>
    </w:p>
    <w:p>
      <w:pPr>
        <w:jc w:val="both"/>
        <w:ind w:left="260" w:firstLine="2"/>
        <w:spacing w:after="0" w:line="225" w:lineRule="auto"/>
        <w:tabs>
          <w:tab w:leader="none" w:pos="460" w:val="left"/>
        </w:tabs>
        <w:numPr>
          <w:ilvl w:val="0"/>
          <w:numId w:val="225"/>
        </w:numPr>
        <w:rPr>
          <w:rFonts w:ascii="Calibri" w:cs="Calibri" w:eastAsia="Calibri" w:hAnsi="Calibri"/>
          <w:sz w:val="26"/>
          <w:szCs w:val="26"/>
          <w:color w:val="00000A"/>
          <w:vertAlign w:val="superscript"/>
        </w:rPr>
      </w:pPr>
      <w:r>
        <w:rPr>
          <w:rFonts w:ascii="Times New Roman" w:cs="Times New Roman" w:eastAsia="Times New Roman" w:hAnsi="Times New Roman"/>
          <w:sz w:val="20"/>
          <w:szCs w:val="20"/>
          <w:color w:val="00000A"/>
        </w:rPr>
        <w:t>Законодательство Российской Федерации в области образования включает в себя: Конституцию Российской Федерации, Федеральный закон Российской Федерации «Об образовании в Российской Федерации», а также другие федеральные законы, иные нормативные правовые акты Российской Федерации, законы и иные нормативные правовые акты субъектов Российской Федерации, содержащие нормы, регулирующие отношения в сфере образования (пункт 1 статьи 4 Федерального закона Российской Федерации «Об образовании в Российской Федерации»)</w:t>
      </w:r>
    </w:p>
    <w:p>
      <w:pPr>
        <w:spacing w:after="0" w:line="11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148</w:t>
      </w:r>
    </w:p>
    <w:p>
      <w:pPr>
        <w:sectPr>
          <w:pgSz w:w="11900" w:h="16838" w:orient="portrait"/>
          <w:cols w:equalWidth="0" w:num="1">
            <w:col w:w="9900"/>
          </w:cols>
          <w:pgMar w:left="1440" w:top="1144" w:right="566" w:bottom="189" w:gutter="0" w:footer="0" w:header="0"/>
        </w:sect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вариант 1 — для образовательных организаций, в которых обучение ведётся на русском языке;</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вариант 2 — для образовательных организаций, в которых обучение ведётся на русском языке, но наряду с ним изучается один из языков народов России.</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Сроки освоения АООП НОО (вариант 7.2) обучающимися с ЗПР составляют 5 лет, с обязательным введение 1 дополнительного класса.</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Продолжительность учебной недели в течение всех лет обучения – 5 дней. Пятидневная рабочая неделя устанавливается в целях сохранения и укрепления здоровья обучающихся. Обучение проходит в одну смену.</w:t>
      </w:r>
    </w:p>
    <w:p>
      <w:pPr>
        <w:spacing w:after="0" w:line="25"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Продолжительность учебного года на первой ступени общего образования составляет 34 недели, в 1 и 1 дополнительном классах — 33 недели. Продолжительность каникул в течение учебного года составляет не менее 30 календарных дней, летом — не менее 8 недель. Для обучающихся в 1</w:t>
      </w:r>
    </w:p>
    <w:p>
      <w:pPr>
        <w:spacing w:after="0" w:line="6" w:lineRule="exact"/>
        <w:rPr>
          <w:sz w:val="20"/>
          <w:szCs w:val="20"/>
          <w:color w:val="auto"/>
        </w:rPr>
      </w:pPr>
    </w:p>
    <w:p>
      <w:pPr>
        <w:ind w:left="260" w:firstLine="2"/>
        <w:spacing w:after="0" w:line="292" w:lineRule="auto"/>
        <w:tabs>
          <w:tab w:leader="none" w:pos="493" w:val="left"/>
        </w:tabs>
        <w:numPr>
          <w:ilvl w:val="0"/>
          <w:numId w:val="22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1 дополнительном</w:t>
      </w:r>
      <w:r>
        <w:rPr>
          <w:rFonts w:ascii="Times New Roman" w:cs="Times New Roman" w:eastAsia="Times New Roman" w:hAnsi="Times New Roman"/>
          <w:sz w:val="36"/>
          <w:szCs w:val="36"/>
          <w:color w:val="auto"/>
          <w:vertAlign w:val="superscript"/>
        </w:rPr>
        <w:t>1</w:t>
      </w:r>
      <w:r>
        <w:rPr>
          <w:rFonts w:ascii="Times New Roman" w:cs="Times New Roman" w:eastAsia="Times New Roman" w:hAnsi="Times New Roman"/>
          <w:sz w:val="28"/>
          <w:szCs w:val="28"/>
          <w:color w:val="auto"/>
        </w:rPr>
        <w:t xml:space="preserve"> классов устанавливаются в течение года дополнительные недельные каникулы.</w:t>
      </w:r>
    </w:p>
    <w:p>
      <w:pPr>
        <w:spacing w:after="0" w:line="85" w:lineRule="exact"/>
        <w:rPr>
          <w:rFonts w:ascii="Times New Roman" w:cs="Times New Roman" w:eastAsia="Times New Roman" w:hAnsi="Times New Roman"/>
          <w:sz w:val="28"/>
          <w:szCs w:val="28"/>
          <w:color w:val="auto"/>
        </w:rPr>
      </w:pPr>
    </w:p>
    <w:p>
      <w:pPr>
        <w:jc w:val="both"/>
        <w:ind w:left="260" w:firstLine="709"/>
        <w:spacing w:after="0" w:line="354"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Продолжительность учебных занятий составляет 40 минут. При определении продолжительности занятий в 1 и 1 дополнительном классах используется «ступенчатый» режим обучения: в первом полугодии (в сентябре,</w:t>
      </w:r>
    </w:p>
    <w:p>
      <w:pPr>
        <w:spacing w:after="0" w:line="25" w:lineRule="exact"/>
        <w:rPr>
          <w:sz w:val="20"/>
          <w:szCs w:val="20"/>
          <w:color w:val="auto"/>
        </w:rPr>
      </w:pPr>
    </w:p>
    <w:p>
      <w:pPr>
        <w:jc w:val="both"/>
        <w:ind w:left="260"/>
        <w:spacing w:after="0" w:line="315" w:lineRule="auto"/>
        <w:rPr>
          <w:sz w:val="20"/>
          <w:szCs w:val="20"/>
          <w:color w:val="auto"/>
        </w:rPr>
      </w:pPr>
      <w:r>
        <w:rPr>
          <w:rFonts w:ascii="Times New Roman" w:cs="Times New Roman" w:eastAsia="Times New Roman" w:hAnsi="Times New Roman"/>
          <w:sz w:val="28"/>
          <w:szCs w:val="28"/>
          <w:color w:val="auto"/>
        </w:rPr>
        <w:t>октябре − по 3 урока в день по 35 минут каждый, в ноябре-декабре − по 4 урока по 35 минут каждый; январь-май − по 4 урока по 40 минут каждый);</w:t>
      </w:r>
      <w:r>
        <w:rPr>
          <w:rFonts w:ascii="Times New Roman" w:cs="Times New Roman" w:eastAsia="Times New Roman" w:hAnsi="Times New Roman"/>
          <w:sz w:val="36"/>
          <w:szCs w:val="36"/>
          <w:color w:val="auto"/>
          <w:vertAlign w:val="superscript"/>
        </w:rPr>
        <w:t>24</w:t>
      </w: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Количество часов, отводимых на изучение учебных предметов «Русский язык», «Литературное чтение» и «</w:t>
      </w:r>
      <w:r>
        <w:rPr>
          <w:rFonts w:ascii="Times New Roman" w:cs="Times New Roman" w:eastAsia="Times New Roman" w:hAnsi="Times New Roman"/>
          <w:sz w:val="28"/>
          <w:szCs w:val="28"/>
          <w:color w:val="000000"/>
        </w:rPr>
        <w:t>Родной язык и литературное чтение</w:t>
      </w:r>
      <w:r>
        <w:rPr>
          <w:rFonts w:ascii="Times New Roman" w:cs="Times New Roman" w:eastAsia="Times New Roman" w:hAnsi="Times New Roman"/>
          <w:sz w:val="28"/>
          <w:szCs w:val="28"/>
          <w:color w:val="00000A"/>
        </w:rPr>
        <w:t>» может корректироваться в рамках предметной области «Филология» с учётом психофизических особенностей обучающихся с ЗПР.</w:t>
      </w:r>
    </w:p>
    <w:p>
      <w:pPr>
        <w:spacing w:after="0" w:line="7" w:lineRule="exact"/>
        <w:rPr>
          <w:sz w:val="20"/>
          <w:szCs w:val="20"/>
          <w:color w:val="auto"/>
        </w:rPr>
      </w:pPr>
    </w:p>
    <w:p>
      <w:pPr>
        <w:ind w:left="1480" w:hanging="509"/>
        <w:spacing w:after="0"/>
        <w:tabs>
          <w:tab w:leader="none" w:pos="1480" w:val="left"/>
        </w:tabs>
        <w:numPr>
          <w:ilvl w:val="0"/>
          <w:numId w:val="22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предметную   область   «Филология»   введен   учебный   предмет</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«Иностранный язык», в результате изучения которого у обучающихся с ЗПР</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165735</wp:posOffset>
                </wp:positionH>
                <wp:positionV relativeFrom="paragraph">
                  <wp:posOffset>384175</wp:posOffset>
                </wp:positionV>
                <wp:extent cx="182943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9435" cy="4763"/>
                        </a:xfrm>
                        <a:prstGeom prst="line">
                          <a:avLst/>
                        </a:prstGeom>
                        <a:solidFill>
                          <a:srgbClr val="FFFFFF"/>
                        </a:solidFill>
                        <a:ln w="9143">
                          <a:solidFill>
                            <a:srgbClr val="00000A"/>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05pt,30.25pt" to="157.1pt,30.25pt" o:allowincell="f" strokecolor="#00000A" strokeweight="0.71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260"/>
        <w:spacing w:after="0" w:line="220" w:lineRule="auto"/>
        <w:rPr>
          <w:sz w:val="20"/>
          <w:szCs w:val="20"/>
          <w:color w:val="auto"/>
        </w:rPr>
      </w:pPr>
      <w:r>
        <w:rPr>
          <w:rFonts w:ascii="Times New Roman" w:cs="Times New Roman" w:eastAsia="Times New Roman" w:hAnsi="Times New Roman"/>
          <w:sz w:val="25"/>
          <w:szCs w:val="25"/>
          <w:i w:val="1"/>
          <w:iCs w:val="1"/>
          <w:color w:val="00000A"/>
          <w:vertAlign w:val="superscript"/>
        </w:rPr>
        <w:t>24</w:t>
      </w:r>
      <w:r>
        <w:rPr>
          <w:rFonts w:ascii="Times New Roman" w:cs="Times New Roman" w:eastAsia="Times New Roman" w:hAnsi="Times New Roman"/>
          <w:sz w:val="20"/>
          <w:szCs w:val="20"/>
          <w:color w:val="00000A"/>
        </w:rPr>
        <w:t>П. п 10.9, 10.10 постановления Главного государственного санитарного врача РФ от 29 декабря 2010 г. N 189 г. Москва «Об утверждении СанПиН 2.4.2.2821-10 "Санитарно-эпидемиологические требования к условиям и организации обучения в общеобразовательных учреждениях"</w:t>
      </w:r>
    </w:p>
    <w:p>
      <w:pPr>
        <w:spacing w:after="0" w:line="200" w:lineRule="exact"/>
        <w:rPr>
          <w:sz w:val="20"/>
          <w:szCs w:val="20"/>
          <w:color w:val="auto"/>
        </w:rPr>
      </w:pPr>
    </w:p>
    <w:p>
      <w:pPr>
        <w:spacing w:after="0" w:line="20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149</w:t>
      </w:r>
    </w:p>
    <w:p>
      <w:pPr>
        <w:sectPr>
          <w:pgSz w:w="11900" w:h="16838" w:orient="portrait"/>
          <w:cols w:equalWidth="0" w:num="1">
            <w:col w:w="9900"/>
          </w:cols>
          <w:pgMar w:left="1440" w:top="1144" w:right="566" w:bottom="189"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00000A"/>
        </w:rPr>
        <w:t xml:space="preserve">будут сформированы первоначальные представления о роли и значимости иностранного языка в жизни современного человека и поликультурного мира. Обучающиеся с ЗПР </w:t>
      </w:r>
      <w:r>
        <w:rPr>
          <w:rFonts w:ascii="Times New Roman" w:cs="Times New Roman" w:eastAsia="Times New Roman" w:hAnsi="Times New Roman"/>
          <w:sz w:val="28"/>
          <w:szCs w:val="28"/>
          <w:color w:val="000000"/>
        </w:rPr>
        <w:t>приобретут начальный опыт использования иностранного</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языка как средства межкультурного общения, как нового инструмента познания мира и культуры других народов, осознают личностный смысл овладения иностранным языком. Изучение учебного предмета «Иностранный язык» начинается со 3-го класса. На его изучение отводится 1 час в неделю. При проведении занятий по предмету «Иностранный язык» класс делится на две группы.</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Часы коррекционно-развивающей области представлены групповыми и индивидуальными коррекционно-развивающими занятиями (логопедическими</w:t>
      </w:r>
    </w:p>
    <w:p>
      <w:pPr>
        <w:spacing w:after="0" w:line="30" w:lineRule="exact"/>
        <w:rPr>
          <w:sz w:val="20"/>
          <w:szCs w:val="20"/>
          <w:color w:val="auto"/>
        </w:rPr>
      </w:pPr>
    </w:p>
    <w:p>
      <w:pPr>
        <w:jc w:val="both"/>
        <w:ind w:left="260" w:firstLine="2"/>
        <w:spacing w:after="0" w:line="357" w:lineRule="auto"/>
        <w:tabs>
          <w:tab w:leader="none" w:pos="735" w:val="left"/>
        </w:tabs>
        <w:numPr>
          <w:ilvl w:val="0"/>
          <w:numId w:val="22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 xml:space="preserve">психокоррекционными), направленными на </w:t>
      </w:r>
      <w:r>
        <w:rPr>
          <w:rFonts w:ascii="Times New Roman" w:cs="Times New Roman" w:eastAsia="Times New Roman" w:hAnsi="Times New Roman"/>
          <w:sz w:val="28"/>
          <w:szCs w:val="28"/>
          <w:color w:val="000000"/>
        </w:rPr>
        <w:t>коррекцию недостатков</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 xml:space="preserve">психофизического развития обучающихся и восполнение пробелов в знаниях, а также </w:t>
      </w:r>
      <w:r>
        <w:rPr>
          <w:rFonts w:ascii="Times New Roman" w:cs="Times New Roman" w:eastAsia="Times New Roman" w:hAnsi="Times New Roman"/>
          <w:sz w:val="28"/>
          <w:szCs w:val="28"/>
          <w:color w:val="00000A"/>
        </w:rPr>
        <w:t>групповыми занятиями по ритмике,</w:t>
      </w:r>
      <w:r>
        <w:rPr>
          <w:rFonts w:ascii="Times New Roman" w:cs="Times New Roman" w:eastAsia="Times New Roman" w:hAnsi="Times New Roman"/>
          <w:sz w:val="28"/>
          <w:szCs w:val="28"/>
          <w:color w:val="000000"/>
        </w:rPr>
        <w:t xml:space="preserve"> </w:t>
      </w:r>
      <w:r>
        <w:rPr>
          <w:rFonts w:ascii="Times New Roman" w:cs="Times New Roman" w:eastAsia="Times New Roman" w:hAnsi="Times New Roman"/>
          <w:sz w:val="28"/>
          <w:szCs w:val="28"/>
          <w:color w:val="00000A"/>
        </w:rPr>
        <w:t>направленными на коррекцию</w:t>
      </w:r>
      <w:r>
        <w:rPr>
          <w:rFonts w:ascii="Times New Roman" w:cs="Times New Roman" w:eastAsia="Times New Roman" w:hAnsi="Times New Roman"/>
          <w:sz w:val="28"/>
          <w:szCs w:val="28"/>
          <w:color w:val="000000"/>
        </w:rPr>
        <w:t xml:space="preserve"> </w:t>
      </w:r>
      <w:r>
        <w:rPr>
          <w:rFonts w:ascii="Times New Roman" w:cs="Times New Roman" w:eastAsia="Times New Roman" w:hAnsi="Times New Roman"/>
          <w:sz w:val="28"/>
          <w:szCs w:val="28"/>
          <w:color w:val="00000A"/>
        </w:rPr>
        <w:t>отклонений в развитии моторной деятельности обучающихся, развитие пространственных представлений, координации движений и улучшения осанки детей. Количество часов в неделю указывается на одного учащегося.</w:t>
      </w:r>
    </w:p>
    <w:p>
      <w:pPr>
        <w:spacing w:after="0" w:line="2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Коррекционно-развивающие занятия проводятся в течение учебного дня и во внеурочное время. На индивидуальные коррекционные занятия отводится до 25 мин., на групповые занятия – до 40 минут.</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Количество учебных занятий за 5 учебных лет не может составлять более 3732 часов.</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Время, отводимое на внеурочную деятельность, на ступени начального общего обучения составляет − 1680 часов, из них 1176 ч приходится на коррекционно-развивающее направление.</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150</w:t>
      </w:r>
    </w:p>
    <w:p>
      <w:pPr>
        <w:sectPr>
          <w:pgSz w:w="11900" w:h="16838" w:orient="portrait"/>
          <w:cols w:equalWidth="0" w:num="1">
            <w:col w:w="9900"/>
          </w:cols>
          <w:pgMar w:left="1440" w:top="1144" w:right="566" w:bottom="189" w:gutter="0" w:footer="0" w:header="0"/>
        </w:sectPr>
      </w:pPr>
    </w:p>
    <w:p>
      <w:pPr>
        <w:spacing w:after="0" w:line="304"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1008380</wp:posOffset>
                </wp:positionH>
                <wp:positionV relativeFrom="page">
                  <wp:posOffset>1105535</wp:posOffset>
                </wp:positionV>
                <wp:extent cx="628713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713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pt,87.05pt" to="574.45pt,87.0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7292340</wp:posOffset>
                </wp:positionH>
                <wp:positionV relativeFrom="page">
                  <wp:posOffset>1102360</wp:posOffset>
                </wp:positionV>
                <wp:extent cx="0" cy="7534275"/>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5342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74.2pt,86.8pt" to="574.2pt,680.0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1011555</wp:posOffset>
                </wp:positionH>
                <wp:positionV relativeFrom="page">
                  <wp:posOffset>1102360</wp:posOffset>
                </wp:positionV>
                <wp:extent cx="0" cy="7534275"/>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5342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65pt,86.8pt" to="79.65pt,680.05pt" o:allowincell="f" strokecolor="#000000" strokeweight="0.4799pt">
                <w10:wrap anchorx="page" anchory="page"/>
              </v:line>
            </w:pict>
          </mc:Fallback>
        </mc:AlternateContent>
      </w:r>
    </w:p>
    <w:p>
      <w:pPr>
        <w:jc w:val="center"/>
        <w:ind w:right="-159"/>
        <w:spacing w:after="0"/>
        <w:rPr>
          <w:sz w:val="20"/>
          <w:szCs w:val="20"/>
          <w:color w:val="auto"/>
        </w:rPr>
      </w:pPr>
      <w:r>
        <w:rPr>
          <w:rFonts w:ascii="Times New Roman" w:cs="Times New Roman" w:eastAsia="Times New Roman" w:hAnsi="Times New Roman"/>
          <w:sz w:val="24"/>
          <w:szCs w:val="24"/>
          <w:b w:val="1"/>
          <w:bCs w:val="1"/>
          <w:color w:val="00000A"/>
        </w:rPr>
        <w:t>Примерный годовой учебный план начального общего образования</w:t>
      </w:r>
    </w:p>
    <w:p>
      <w:pPr>
        <w:jc w:val="center"/>
        <w:ind w:right="-159"/>
        <w:spacing w:after="0"/>
        <w:rPr>
          <w:sz w:val="20"/>
          <w:szCs w:val="20"/>
          <w:color w:val="auto"/>
        </w:rPr>
      </w:pPr>
      <w:r>
        <w:rPr>
          <w:rFonts w:ascii="Times New Roman" w:cs="Times New Roman" w:eastAsia="Times New Roman" w:hAnsi="Times New Roman"/>
          <w:sz w:val="24"/>
          <w:szCs w:val="24"/>
          <w:b w:val="1"/>
          <w:bCs w:val="1"/>
          <w:color w:val="auto"/>
        </w:rPr>
        <w:t>обучающихся с задержкой психического развития (вариант 7.2)</w:t>
      </w:r>
    </w:p>
    <w:p>
      <w:pPr>
        <w:jc w:val="center"/>
        <w:ind w:right="-159"/>
        <w:spacing w:after="0"/>
        <w:rPr>
          <w:sz w:val="20"/>
          <w:szCs w:val="20"/>
          <w:color w:val="auto"/>
        </w:rPr>
      </w:pPr>
      <w:r>
        <w:rPr>
          <w:rFonts w:ascii="Times New Roman" w:cs="Times New Roman" w:eastAsia="Times New Roman" w:hAnsi="Times New Roman"/>
          <w:sz w:val="24"/>
          <w:szCs w:val="24"/>
          <w:b w:val="1"/>
          <w:bCs w:val="1"/>
          <w:color w:val="00000A"/>
        </w:rPr>
        <w:t>(вариант 1)</w:t>
      </w:r>
    </w:p>
    <w:p>
      <w:pPr>
        <w:spacing w:after="0" w:line="103" w:lineRule="exact"/>
        <w:rPr>
          <w:sz w:val="20"/>
          <w:szCs w:val="20"/>
          <w:color w:val="auto"/>
        </w:rPr>
      </w:pPr>
    </w:p>
    <w:tbl>
      <w:tblPr>
        <w:tblLayout w:type="fixed"/>
        <w:tblInd w:w="140" w:type="dxa"/>
        <w:tblCellMar>
          <w:top w:w="0" w:type="dxa"/>
          <w:left w:w="0" w:type="dxa"/>
          <w:bottom w:w="0" w:type="dxa"/>
          <w:right w:w="0" w:type="dxa"/>
        </w:tblCellMar>
      </w:tblPr>
      <w:tr>
        <w:trPr>
          <w:trHeight w:val="283"/>
        </w:trPr>
        <w:tc>
          <w:tcPr>
            <w:tcW w:w="1740" w:type="dxa"/>
            <w:vAlign w:val="bottom"/>
            <w:tcBorders>
              <w:top w:val="single" w:sz="8" w:color="auto"/>
            </w:tcBorders>
          </w:tcPr>
          <w:p>
            <w:pPr>
              <w:spacing w:after="0"/>
              <w:rPr>
                <w:sz w:val="24"/>
                <w:szCs w:val="24"/>
                <w:color w:val="auto"/>
              </w:rPr>
            </w:pPr>
          </w:p>
        </w:tc>
        <w:tc>
          <w:tcPr>
            <w:tcW w:w="240" w:type="dxa"/>
            <w:vAlign w:val="bottom"/>
            <w:tcBorders>
              <w:top w:val="single" w:sz="8" w:color="auto"/>
              <w:right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140" w:type="dxa"/>
            <w:vAlign w:val="bottom"/>
            <w:tcBorders>
              <w:top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24"/>
                <w:szCs w:val="24"/>
                <w:b w:val="1"/>
                <w:bCs w:val="1"/>
                <w:color w:val="00000A"/>
              </w:rPr>
              <w:t>Классы</w:t>
            </w:r>
          </w:p>
        </w:tc>
        <w:tc>
          <w:tcPr>
            <w:tcW w:w="880" w:type="dxa"/>
            <w:vAlign w:val="bottom"/>
            <w:tcBorders>
              <w:top w:val="single" w:sz="8" w:color="auto"/>
            </w:tcBorders>
          </w:tcPr>
          <w:p>
            <w:pPr>
              <w:spacing w:after="0"/>
              <w:rPr>
                <w:sz w:val="24"/>
                <w:szCs w:val="24"/>
                <w:color w:val="auto"/>
              </w:rPr>
            </w:pPr>
          </w:p>
        </w:tc>
        <w:tc>
          <w:tcPr>
            <w:tcW w:w="2380" w:type="dxa"/>
            <w:vAlign w:val="bottom"/>
            <w:tcBorders>
              <w:top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24"/>
                <w:szCs w:val="24"/>
                <w:b w:val="1"/>
                <w:bCs w:val="1"/>
                <w:color w:val="00000A"/>
                <w:w w:val="98"/>
              </w:rPr>
              <w:t>Количество часов</w:t>
            </w:r>
          </w:p>
        </w:tc>
        <w:tc>
          <w:tcPr>
            <w:tcW w:w="700" w:type="dxa"/>
            <w:vAlign w:val="bottom"/>
            <w:tcBorders>
              <w:top w:val="single" w:sz="8" w:color="auto"/>
              <w:right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740" w:type="dxa"/>
            <w:vAlign w:val="bottom"/>
          </w:tcPr>
          <w:p>
            <w:pPr>
              <w:jc w:val="center"/>
              <w:ind w:left="124"/>
              <w:spacing w:after="0"/>
              <w:rPr>
                <w:sz w:val="20"/>
                <w:szCs w:val="20"/>
                <w:color w:val="auto"/>
              </w:rPr>
            </w:pPr>
            <w:r>
              <w:rPr>
                <w:rFonts w:ascii="Times New Roman" w:cs="Times New Roman" w:eastAsia="Times New Roman" w:hAnsi="Times New Roman"/>
                <w:sz w:val="24"/>
                <w:szCs w:val="24"/>
                <w:b w:val="1"/>
                <w:bCs w:val="1"/>
                <w:color w:val="00000A"/>
              </w:rPr>
              <w:t>Предметные</w:t>
            </w:r>
          </w:p>
        </w:tc>
        <w:tc>
          <w:tcPr>
            <w:tcW w:w="24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left="120"/>
              <w:spacing w:after="0"/>
              <w:rPr>
                <w:sz w:val="20"/>
                <w:szCs w:val="20"/>
                <w:color w:val="auto"/>
              </w:rPr>
            </w:pPr>
            <w:r>
              <w:rPr>
                <w:rFonts w:ascii="Times New Roman" w:cs="Times New Roman" w:eastAsia="Times New Roman" w:hAnsi="Times New Roman"/>
                <w:sz w:val="24"/>
                <w:szCs w:val="24"/>
                <w:b w:val="1"/>
                <w:bCs w:val="1"/>
                <w:color w:val="00000A"/>
                <w:w w:val="96"/>
              </w:rPr>
              <w:t>в год</w:t>
            </w:r>
          </w:p>
        </w:tc>
        <w:tc>
          <w:tcPr>
            <w:tcW w:w="70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00000A"/>
                <w:w w:val="99"/>
              </w:rPr>
              <w:t>Всего</w:t>
            </w:r>
          </w:p>
        </w:tc>
        <w:tc>
          <w:tcPr>
            <w:tcW w:w="0" w:type="dxa"/>
            <w:vAlign w:val="bottom"/>
          </w:tcPr>
          <w:p>
            <w:pPr>
              <w:spacing w:after="0"/>
              <w:rPr>
                <w:sz w:val="1"/>
                <w:szCs w:val="1"/>
                <w:color w:val="auto"/>
              </w:rPr>
            </w:pPr>
          </w:p>
        </w:tc>
      </w:tr>
      <w:tr>
        <w:trPr>
          <w:trHeight w:val="120"/>
        </w:trPr>
        <w:tc>
          <w:tcPr>
            <w:tcW w:w="1740" w:type="dxa"/>
            <w:vAlign w:val="bottom"/>
            <w:vMerge w:val="restart"/>
          </w:tcPr>
          <w:p>
            <w:pPr>
              <w:jc w:val="center"/>
              <w:ind w:left="124"/>
              <w:spacing w:after="0" w:line="258" w:lineRule="exact"/>
              <w:rPr>
                <w:sz w:val="20"/>
                <w:szCs w:val="20"/>
                <w:color w:val="auto"/>
              </w:rPr>
            </w:pPr>
            <w:r>
              <w:rPr>
                <w:rFonts w:ascii="Times New Roman" w:cs="Times New Roman" w:eastAsia="Times New Roman" w:hAnsi="Times New Roman"/>
                <w:sz w:val="24"/>
                <w:szCs w:val="24"/>
                <w:b w:val="1"/>
                <w:bCs w:val="1"/>
                <w:color w:val="00000A"/>
              </w:rPr>
              <w:t>области</w:t>
            </w:r>
          </w:p>
        </w:tc>
        <w:tc>
          <w:tcPr>
            <w:tcW w:w="240" w:type="dxa"/>
            <w:vAlign w:val="bottom"/>
            <w:tcBorders>
              <w:right w:val="single" w:sz="8" w:color="auto"/>
            </w:tcBorders>
          </w:tcPr>
          <w:p>
            <w:pPr>
              <w:spacing w:after="0"/>
              <w:rPr>
                <w:sz w:val="10"/>
                <w:szCs w:val="10"/>
                <w:color w:val="auto"/>
              </w:rPr>
            </w:pPr>
          </w:p>
        </w:tc>
        <w:tc>
          <w:tcPr>
            <w:tcW w:w="2700" w:type="dxa"/>
            <w:vAlign w:val="bottom"/>
            <w:tcBorders>
              <w:right w:val="single" w:sz="8" w:color="auto"/>
            </w:tcBorders>
            <w:gridSpan w:val="3"/>
            <w:vMerge w:val="restart"/>
          </w:tcPr>
          <w:p>
            <w:pPr>
              <w:ind w:left="100"/>
              <w:spacing w:after="0" w:line="253" w:lineRule="exact"/>
              <w:rPr>
                <w:sz w:val="20"/>
                <w:szCs w:val="20"/>
                <w:color w:val="auto"/>
              </w:rPr>
            </w:pPr>
            <w:r>
              <w:rPr>
                <w:rFonts w:ascii="Times New Roman" w:cs="Times New Roman" w:eastAsia="Times New Roman" w:hAnsi="Times New Roman"/>
                <w:sz w:val="24"/>
                <w:szCs w:val="24"/>
                <w:b w:val="1"/>
                <w:bCs w:val="1"/>
                <w:color w:val="00000A"/>
              </w:rPr>
              <w:t>Учебные предметы</w:t>
            </w:r>
          </w:p>
        </w:tc>
        <w:tc>
          <w:tcPr>
            <w:tcW w:w="880" w:type="dxa"/>
            <w:vAlign w:val="bottom"/>
            <w:vMerge w:val="restart"/>
          </w:tcPr>
          <w:p>
            <w:pPr>
              <w:jc w:val="center"/>
              <w:ind w:left="80"/>
              <w:spacing w:after="0" w:line="260" w:lineRule="exact"/>
              <w:rPr>
                <w:sz w:val="20"/>
                <w:szCs w:val="20"/>
                <w:color w:val="auto"/>
              </w:rPr>
            </w:pPr>
            <w:r>
              <w:rPr>
                <w:rFonts w:ascii="Times New Roman" w:cs="Times New Roman" w:eastAsia="Times New Roman" w:hAnsi="Times New Roman"/>
                <w:sz w:val="24"/>
                <w:szCs w:val="24"/>
                <w:color w:val="00000A"/>
                <w:w w:val="99"/>
              </w:rPr>
              <w:t>1</w:t>
            </w:r>
          </w:p>
        </w:tc>
        <w:tc>
          <w:tcPr>
            <w:tcW w:w="2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vMerge w:val="restart"/>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1</w:t>
            </w:r>
          </w:p>
        </w:tc>
        <w:tc>
          <w:tcPr>
            <w:tcW w:w="720" w:type="dxa"/>
            <w:vAlign w:val="bottom"/>
            <w:tcBorders>
              <w:right w:val="single" w:sz="8" w:color="auto"/>
            </w:tcBorders>
            <w:vMerge w:val="restart"/>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2</w:t>
            </w:r>
          </w:p>
        </w:tc>
        <w:tc>
          <w:tcPr>
            <w:tcW w:w="700" w:type="dxa"/>
            <w:vAlign w:val="bottom"/>
            <w:tcBorders>
              <w:right w:val="single" w:sz="8" w:color="auto"/>
            </w:tcBorders>
            <w:vMerge w:val="restart"/>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3</w:t>
            </w:r>
          </w:p>
        </w:tc>
        <w:tc>
          <w:tcPr>
            <w:tcW w:w="700" w:type="dxa"/>
            <w:vAlign w:val="bottom"/>
            <w:tcBorders>
              <w:right w:val="single" w:sz="8" w:color="auto"/>
            </w:tcBorders>
            <w:vMerge w:val="restart"/>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4</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74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700" w:type="dxa"/>
            <w:vAlign w:val="bottom"/>
            <w:tcBorders>
              <w:right w:val="single" w:sz="8" w:color="auto"/>
            </w:tcBorders>
            <w:gridSpan w:val="3"/>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9"/>
        </w:trPr>
        <w:tc>
          <w:tcPr>
            <w:tcW w:w="174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7"/>
              </w:rPr>
              <w:t>доп.</w:t>
            </w: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540" w:type="dxa"/>
            <w:vAlign w:val="bottom"/>
            <w:tcBorders>
              <w:bottom w:val="single" w:sz="8" w:color="auto"/>
            </w:tcBorders>
            <w:gridSpan w:val="4"/>
          </w:tcPr>
          <w:p>
            <w:pPr>
              <w:ind w:left="1220"/>
              <w:spacing w:after="0" w:line="266" w:lineRule="exact"/>
              <w:rPr>
                <w:sz w:val="20"/>
                <w:szCs w:val="20"/>
                <w:color w:val="auto"/>
              </w:rPr>
            </w:pPr>
            <w:r>
              <w:rPr>
                <w:rFonts w:ascii="Times New Roman" w:cs="Times New Roman" w:eastAsia="Times New Roman" w:hAnsi="Times New Roman"/>
                <w:sz w:val="24"/>
                <w:szCs w:val="24"/>
                <w:b w:val="1"/>
                <w:bCs w:val="1"/>
                <w:i w:val="1"/>
                <w:iCs w:val="1"/>
                <w:color w:val="00000A"/>
              </w:rPr>
              <w:t>Обязательная часть</w:t>
            </w:r>
          </w:p>
        </w:tc>
        <w:tc>
          <w:tcPr>
            <w:tcW w:w="1140" w:type="dxa"/>
            <w:vAlign w:val="bottom"/>
            <w:tcBorders>
              <w:bottom w:val="single" w:sz="8" w:color="auto"/>
              <w:right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74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1560" w:type="dxa"/>
            <w:vAlign w:val="bottom"/>
            <w:tcBorders>
              <w:bottom w:val="single" w:sz="8" w:color="auto"/>
            </w:tcBorders>
            <w:gridSpan w:val="2"/>
          </w:tcPr>
          <w:p>
            <w:pPr>
              <w:ind w:left="100"/>
              <w:spacing w:after="0" w:line="264" w:lineRule="exact"/>
              <w:rPr>
                <w:sz w:val="20"/>
                <w:szCs w:val="20"/>
                <w:color w:val="auto"/>
              </w:rPr>
            </w:pPr>
            <w:r>
              <w:rPr>
                <w:rFonts w:ascii="Times New Roman" w:cs="Times New Roman" w:eastAsia="Times New Roman" w:hAnsi="Times New Roman"/>
                <w:sz w:val="24"/>
                <w:szCs w:val="24"/>
                <w:color w:val="00000A"/>
              </w:rPr>
              <w:t>Русский язык</w:t>
            </w:r>
          </w:p>
        </w:tc>
        <w:tc>
          <w:tcPr>
            <w:tcW w:w="1140" w:type="dxa"/>
            <w:vAlign w:val="bottom"/>
            <w:tcBorders>
              <w:bottom w:val="single" w:sz="8" w:color="auto"/>
              <w:right w:val="single" w:sz="8" w:color="auto"/>
            </w:tcBorders>
          </w:tcPr>
          <w:p>
            <w:pPr>
              <w:spacing w:after="0"/>
              <w:rPr>
                <w:sz w:val="22"/>
                <w:szCs w:val="22"/>
                <w:color w:val="auto"/>
              </w:rPr>
            </w:pPr>
          </w:p>
        </w:tc>
        <w:tc>
          <w:tcPr>
            <w:tcW w:w="880" w:type="dxa"/>
            <w:vAlign w:val="bottom"/>
            <w:tcBorders>
              <w:bottom w:val="single" w:sz="8" w:color="auto"/>
            </w:tcBorders>
          </w:tcPr>
          <w:p>
            <w:pPr>
              <w:jc w:val="center"/>
              <w:ind w:left="80"/>
              <w:spacing w:after="0" w:line="264" w:lineRule="exact"/>
              <w:rPr>
                <w:sz w:val="20"/>
                <w:szCs w:val="20"/>
                <w:color w:val="auto"/>
              </w:rPr>
            </w:pPr>
            <w:r>
              <w:rPr>
                <w:rFonts w:ascii="Times New Roman" w:cs="Times New Roman" w:eastAsia="Times New Roman" w:hAnsi="Times New Roman"/>
                <w:sz w:val="24"/>
                <w:szCs w:val="24"/>
                <w:color w:val="00000A"/>
                <w:w w:val="99"/>
              </w:rPr>
              <w:t>165</w:t>
            </w:r>
          </w:p>
        </w:tc>
        <w:tc>
          <w:tcPr>
            <w:tcW w:w="24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165</w:t>
            </w: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170</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136</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136</w:t>
            </w:r>
          </w:p>
        </w:tc>
        <w:tc>
          <w:tcPr>
            <w:tcW w:w="12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772</w:t>
            </w:r>
          </w:p>
        </w:tc>
        <w:tc>
          <w:tcPr>
            <w:tcW w:w="0" w:type="dxa"/>
            <w:vAlign w:val="bottom"/>
          </w:tcPr>
          <w:p>
            <w:pPr>
              <w:spacing w:after="0"/>
              <w:rPr>
                <w:sz w:val="1"/>
                <w:szCs w:val="1"/>
                <w:color w:val="auto"/>
              </w:rPr>
            </w:pPr>
          </w:p>
        </w:tc>
      </w:tr>
      <w:tr>
        <w:trPr>
          <w:trHeight w:val="266"/>
        </w:trPr>
        <w:tc>
          <w:tcPr>
            <w:tcW w:w="1740" w:type="dxa"/>
            <w:vAlign w:val="bottom"/>
            <w:vMerge w:val="restart"/>
          </w:tcPr>
          <w:p>
            <w:pPr>
              <w:ind w:left="120"/>
              <w:spacing w:after="0"/>
              <w:rPr>
                <w:sz w:val="20"/>
                <w:szCs w:val="20"/>
                <w:color w:val="auto"/>
              </w:rPr>
            </w:pPr>
            <w:r>
              <w:rPr>
                <w:rFonts w:ascii="Times New Roman" w:cs="Times New Roman" w:eastAsia="Times New Roman" w:hAnsi="Times New Roman"/>
                <w:sz w:val="24"/>
                <w:szCs w:val="24"/>
                <w:color w:val="00000A"/>
              </w:rPr>
              <w:t>Филология</w:t>
            </w:r>
          </w:p>
        </w:tc>
        <w:tc>
          <w:tcPr>
            <w:tcW w:w="240" w:type="dxa"/>
            <w:vAlign w:val="bottom"/>
            <w:tcBorders>
              <w:right w:val="single" w:sz="8" w:color="auto"/>
            </w:tcBorders>
          </w:tcPr>
          <w:p>
            <w:pPr>
              <w:spacing w:after="0"/>
              <w:rPr>
                <w:sz w:val="23"/>
                <w:szCs w:val="23"/>
                <w:color w:val="auto"/>
              </w:rPr>
            </w:pPr>
          </w:p>
        </w:tc>
        <w:tc>
          <w:tcPr>
            <w:tcW w:w="2700" w:type="dxa"/>
            <w:vAlign w:val="bottom"/>
            <w:tcBorders>
              <w:bottom w:val="single" w:sz="8" w:color="auto"/>
              <w:right w:val="single" w:sz="8" w:color="auto"/>
            </w:tcBorders>
            <w:gridSpan w:val="3"/>
          </w:tcPr>
          <w:p>
            <w:pPr>
              <w:ind w:left="100"/>
              <w:spacing w:after="0" w:line="264" w:lineRule="exact"/>
              <w:rPr>
                <w:sz w:val="20"/>
                <w:szCs w:val="20"/>
                <w:color w:val="auto"/>
              </w:rPr>
            </w:pPr>
            <w:r>
              <w:rPr>
                <w:rFonts w:ascii="Times New Roman" w:cs="Times New Roman" w:eastAsia="Times New Roman" w:hAnsi="Times New Roman"/>
                <w:sz w:val="24"/>
                <w:szCs w:val="24"/>
                <w:color w:val="00000A"/>
              </w:rPr>
              <w:t>Литературное чтение</w:t>
            </w:r>
          </w:p>
        </w:tc>
        <w:tc>
          <w:tcPr>
            <w:tcW w:w="880" w:type="dxa"/>
            <w:vAlign w:val="bottom"/>
            <w:tcBorders>
              <w:bottom w:val="single" w:sz="8" w:color="auto"/>
            </w:tcBorders>
          </w:tcPr>
          <w:p>
            <w:pPr>
              <w:jc w:val="center"/>
              <w:ind w:left="80"/>
              <w:spacing w:after="0" w:line="264" w:lineRule="exact"/>
              <w:rPr>
                <w:sz w:val="20"/>
                <w:szCs w:val="20"/>
                <w:color w:val="auto"/>
              </w:rPr>
            </w:pPr>
            <w:r>
              <w:rPr>
                <w:rFonts w:ascii="Times New Roman" w:cs="Times New Roman" w:eastAsia="Times New Roman" w:hAnsi="Times New Roman"/>
                <w:sz w:val="24"/>
                <w:szCs w:val="24"/>
                <w:color w:val="00000A"/>
                <w:w w:val="99"/>
              </w:rPr>
              <w:t>132</w:t>
            </w:r>
          </w:p>
        </w:tc>
        <w:tc>
          <w:tcPr>
            <w:tcW w:w="24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132</w:t>
            </w: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136</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136</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102</w:t>
            </w:r>
          </w:p>
        </w:tc>
        <w:tc>
          <w:tcPr>
            <w:tcW w:w="12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638</w:t>
            </w:r>
          </w:p>
        </w:tc>
        <w:tc>
          <w:tcPr>
            <w:tcW w:w="0" w:type="dxa"/>
            <w:vAlign w:val="bottom"/>
          </w:tcPr>
          <w:p>
            <w:pPr>
              <w:spacing w:after="0"/>
              <w:rPr>
                <w:sz w:val="1"/>
                <w:szCs w:val="1"/>
                <w:color w:val="auto"/>
              </w:rPr>
            </w:pPr>
          </w:p>
        </w:tc>
      </w:tr>
      <w:tr>
        <w:trPr>
          <w:trHeight w:val="120"/>
        </w:trPr>
        <w:tc>
          <w:tcPr>
            <w:tcW w:w="1740" w:type="dxa"/>
            <w:vAlign w:val="bottom"/>
            <w:vMerge w:val="continue"/>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2700" w:type="dxa"/>
            <w:vAlign w:val="bottom"/>
            <w:tcBorders>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24"/>
                <w:szCs w:val="24"/>
                <w:color w:val="00000A"/>
              </w:rPr>
              <w:t>Иностранный язык</w:t>
            </w:r>
          </w:p>
        </w:tc>
        <w:tc>
          <w:tcPr>
            <w:tcW w:w="880" w:type="dxa"/>
            <w:vAlign w:val="bottom"/>
            <w:vMerge w:val="restart"/>
          </w:tcPr>
          <w:p>
            <w:pPr>
              <w:jc w:val="center"/>
              <w:ind w:left="80"/>
              <w:spacing w:after="0"/>
              <w:rPr>
                <w:sz w:val="20"/>
                <w:szCs w:val="20"/>
                <w:color w:val="auto"/>
              </w:rPr>
            </w:pPr>
            <w:r>
              <w:rPr>
                <w:rFonts w:ascii="Times New Roman" w:cs="Times New Roman" w:eastAsia="Times New Roman" w:hAnsi="Times New Roman"/>
                <w:sz w:val="24"/>
                <w:szCs w:val="24"/>
                <w:color w:val="00000A"/>
                <w:w w:val="99"/>
              </w:rPr>
              <w:t>-</w:t>
            </w:r>
          </w:p>
        </w:tc>
        <w:tc>
          <w:tcPr>
            <w:tcW w:w="2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34</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34</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68</w:t>
            </w:r>
          </w:p>
        </w:tc>
        <w:tc>
          <w:tcPr>
            <w:tcW w:w="0" w:type="dxa"/>
            <w:vAlign w:val="bottom"/>
          </w:tcPr>
          <w:p>
            <w:pPr>
              <w:spacing w:after="0"/>
              <w:rPr>
                <w:sz w:val="1"/>
                <w:szCs w:val="1"/>
                <w:color w:val="auto"/>
              </w:rPr>
            </w:pPr>
          </w:p>
        </w:tc>
      </w:tr>
      <w:tr>
        <w:trPr>
          <w:trHeight w:val="287"/>
        </w:trPr>
        <w:tc>
          <w:tcPr>
            <w:tcW w:w="174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700" w:type="dxa"/>
            <w:vAlign w:val="bottom"/>
            <w:tcBorders>
              <w:right w:val="single" w:sz="8" w:color="auto"/>
            </w:tcBorders>
            <w:gridSpan w:val="3"/>
            <w:vMerge w:val="continue"/>
          </w:tcPr>
          <w:p>
            <w:pPr>
              <w:spacing w:after="0"/>
              <w:rPr>
                <w:sz w:val="24"/>
                <w:szCs w:val="24"/>
                <w:color w:val="auto"/>
              </w:rPr>
            </w:pPr>
          </w:p>
        </w:tc>
        <w:tc>
          <w:tcPr>
            <w:tcW w:w="880" w:type="dxa"/>
            <w:vAlign w:val="bottom"/>
            <w:vMerge w:val="continue"/>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vMerge w:val="continue"/>
          </w:tcPr>
          <w:p>
            <w:pPr>
              <w:spacing w:after="0"/>
              <w:rPr>
                <w:sz w:val="24"/>
                <w:szCs w:val="24"/>
                <w:color w:val="auto"/>
              </w:rPr>
            </w:pPr>
          </w:p>
        </w:tc>
        <w:tc>
          <w:tcPr>
            <w:tcW w:w="720" w:type="dxa"/>
            <w:vAlign w:val="bottom"/>
            <w:tcBorders>
              <w:right w:val="single" w:sz="8" w:color="auto"/>
            </w:tcBorders>
            <w:vMerge w:val="continue"/>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74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0"/>
        </w:trPr>
        <w:tc>
          <w:tcPr>
            <w:tcW w:w="1740" w:type="dxa"/>
            <w:vAlign w:val="bottom"/>
          </w:tcPr>
          <w:p>
            <w:pPr>
              <w:ind w:left="120"/>
              <w:spacing w:after="0" w:line="260" w:lineRule="exact"/>
              <w:rPr>
                <w:sz w:val="20"/>
                <w:szCs w:val="20"/>
                <w:color w:val="auto"/>
              </w:rPr>
            </w:pPr>
            <w:r>
              <w:rPr>
                <w:rFonts w:ascii="Times New Roman" w:cs="Times New Roman" w:eastAsia="Times New Roman" w:hAnsi="Times New Roman"/>
                <w:sz w:val="24"/>
                <w:szCs w:val="24"/>
                <w:color w:val="00000A"/>
              </w:rPr>
              <w:t>Математика и</w:t>
            </w:r>
          </w:p>
        </w:tc>
        <w:tc>
          <w:tcPr>
            <w:tcW w:w="240" w:type="dxa"/>
            <w:vAlign w:val="bottom"/>
            <w:tcBorders>
              <w:right w:val="single" w:sz="8" w:color="auto"/>
            </w:tcBorders>
          </w:tcPr>
          <w:p>
            <w:pPr>
              <w:spacing w:after="0"/>
              <w:rPr>
                <w:sz w:val="22"/>
                <w:szCs w:val="22"/>
                <w:color w:val="auto"/>
              </w:rPr>
            </w:pPr>
          </w:p>
        </w:tc>
        <w:tc>
          <w:tcPr>
            <w:tcW w:w="1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4"/>
                <w:szCs w:val="24"/>
                <w:color w:val="00000A"/>
              </w:rPr>
              <w:t>Математика</w:t>
            </w:r>
          </w:p>
        </w:tc>
        <w:tc>
          <w:tcPr>
            <w:tcW w:w="1140" w:type="dxa"/>
            <w:vAlign w:val="bottom"/>
            <w:tcBorders>
              <w:right w:val="single" w:sz="8" w:color="auto"/>
            </w:tcBorders>
          </w:tcPr>
          <w:p>
            <w:pPr>
              <w:spacing w:after="0"/>
              <w:rPr>
                <w:sz w:val="22"/>
                <w:szCs w:val="22"/>
                <w:color w:val="auto"/>
              </w:rPr>
            </w:pPr>
          </w:p>
        </w:tc>
        <w:tc>
          <w:tcPr>
            <w:tcW w:w="880" w:type="dxa"/>
            <w:vAlign w:val="bottom"/>
            <w:vMerge w:val="restart"/>
          </w:tcPr>
          <w:p>
            <w:pPr>
              <w:jc w:val="center"/>
              <w:ind w:left="80"/>
              <w:spacing w:after="0"/>
              <w:rPr>
                <w:sz w:val="20"/>
                <w:szCs w:val="20"/>
                <w:color w:val="auto"/>
              </w:rPr>
            </w:pPr>
            <w:r>
              <w:rPr>
                <w:rFonts w:ascii="Times New Roman" w:cs="Times New Roman" w:eastAsia="Times New Roman" w:hAnsi="Times New Roman"/>
                <w:sz w:val="24"/>
                <w:szCs w:val="24"/>
                <w:color w:val="00000A"/>
                <w:w w:val="99"/>
              </w:rPr>
              <w:t>132</w:t>
            </w:r>
          </w:p>
        </w:tc>
        <w:tc>
          <w:tcPr>
            <w:tcW w:w="24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132</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136</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136</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136</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672</w:t>
            </w:r>
          </w:p>
        </w:tc>
        <w:tc>
          <w:tcPr>
            <w:tcW w:w="0" w:type="dxa"/>
            <w:vAlign w:val="bottom"/>
          </w:tcPr>
          <w:p>
            <w:pPr>
              <w:spacing w:after="0"/>
              <w:rPr>
                <w:sz w:val="1"/>
                <w:szCs w:val="1"/>
                <w:color w:val="auto"/>
              </w:rPr>
            </w:pPr>
          </w:p>
        </w:tc>
      </w:tr>
      <w:tr>
        <w:trPr>
          <w:trHeight w:val="138"/>
        </w:trPr>
        <w:tc>
          <w:tcPr>
            <w:tcW w:w="1740" w:type="dxa"/>
            <w:vAlign w:val="bottom"/>
            <w:vMerge w:val="restart"/>
          </w:tcPr>
          <w:p>
            <w:pPr>
              <w:ind w:left="120"/>
              <w:spacing w:after="0"/>
              <w:rPr>
                <w:sz w:val="20"/>
                <w:szCs w:val="20"/>
                <w:color w:val="auto"/>
              </w:rPr>
            </w:pPr>
            <w:r>
              <w:rPr>
                <w:rFonts w:ascii="Times New Roman" w:cs="Times New Roman" w:eastAsia="Times New Roman" w:hAnsi="Times New Roman"/>
                <w:sz w:val="24"/>
                <w:szCs w:val="24"/>
                <w:color w:val="00000A"/>
              </w:rPr>
              <w:t>информатика</w:t>
            </w:r>
          </w:p>
        </w:tc>
        <w:tc>
          <w:tcPr>
            <w:tcW w:w="240" w:type="dxa"/>
            <w:vAlign w:val="bottom"/>
            <w:tcBorders>
              <w:right w:val="single" w:sz="8" w:color="auto"/>
            </w:tcBorders>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88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74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1980" w:type="dxa"/>
            <w:vAlign w:val="bottom"/>
            <w:tcBorders>
              <w:right w:val="single" w:sz="8" w:color="auto"/>
            </w:tcBorders>
            <w:gridSpan w:val="2"/>
          </w:tcPr>
          <w:p>
            <w:pPr>
              <w:ind w:left="120"/>
              <w:spacing w:after="0" w:line="264" w:lineRule="exact"/>
              <w:rPr>
                <w:sz w:val="20"/>
                <w:szCs w:val="20"/>
                <w:color w:val="auto"/>
              </w:rPr>
            </w:pPr>
            <w:r>
              <w:rPr>
                <w:rFonts w:ascii="Times New Roman" w:cs="Times New Roman" w:eastAsia="Times New Roman" w:hAnsi="Times New Roman"/>
                <w:sz w:val="24"/>
                <w:szCs w:val="24"/>
                <w:color w:val="00000A"/>
              </w:rPr>
              <w:t>Обществознание</w:t>
            </w: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c>
          <w:tcPr>
            <w:tcW w:w="700" w:type="dxa"/>
            <w:vAlign w:val="bottom"/>
            <w:tcBorders>
              <w:right w:val="single" w:sz="8" w:color="auto"/>
            </w:tcBorders>
          </w:tcPr>
          <w:p>
            <w:pPr>
              <w:spacing w:after="0"/>
              <w:rPr>
                <w:sz w:val="22"/>
                <w:szCs w:val="22"/>
                <w:color w:val="auto"/>
              </w:rPr>
            </w:pPr>
          </w:p>
        </w:tc>
        <w:tc>
          <w:tcPr>
            <w:tcW w:w="700" w:type="dxa"/>
            <w:vAlign w:val="bottom"/>
            <w:tcBorders>
              <w:right w:val="single" w:sz="8" w:color="auto"/>
            </w:tcBorders>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740" w:type="dxa"/>
            <w:vAlign w:val="bottom"/>
          </w:tcPr>
          <w:p>
            <w:pPr>
              <w:ind w:left="120"/>
              <w:spacing w:after="0"/>
              <w:rPr>
                <w:sz w:val="20"/>
                <w:szCs w:val="20"/>
                <w:color w:val="auto"/>
              </w:rPr>
            </w:pPr>
            <w:r>
              <w:rPr>
                <w:rFonts w:ascii="Times New Roman" w:cs="Times New Roman" w:eastAsia="Times New Roman" w:hAnsi="Times New Roman"/>
                <w:sz w:val="24"/>
                <w:szCs w:val="24"/>
                <w:color w:val="00000A"/>
              </w:rPr>
              <w:t>и</w:t>
            </w:r>
          </w:p>
        </w:tc>
        <w:tc>
          <w:tcPr>
            <w:tcW w:w="240" w:type="dxa"/>
            <w:vAlign w:val="bottom"/>
            <w:tcBorders>
              <w:right w:val="single" w:sz="8" w:color="auto"/>
            </w:tcBorders>
          </w:tcPr>
          <w:p>
            <w:pPr>
              <w:spacing w:after="0"/>
              <w:rPr>
                <w:sz w:val="24"/>
                <w:szCs w:val="24"/>
                <w:color w:val="auto"/>
              </w:rPr>
            </w:pPr>
          </w:p>
        </w:tc>
        <w:tc>
          <w:tcPr>
            <w:tcW w:w="27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4"/>
                <w:szCs w:val="24"/>
                <w:color w:val="00000A"/>
              </w:rPr>
              <w:t>Окружающий мир</w:t>
            </w:r>
          </w:p>
        </w:tc>
        <w:tc>
          <w:tcPr>
            <w:tcW w:w="880" w:type="dxa"/>
            <w:vAlign w:val="bottom"/>
          </w:tcPr>
          <w:p>
            <w:pPr>
              <w:jc w:val="center"/>
              <w:ind w:left="80"/>
              <w:spacing w:after="0"/>
              <w:rPr>
                <w:sz w:val="20"/>
                <w:szCs w:val="20"/>
                <w:color w:val="auto"/>
              </w:rPr>
            </w:pPr>
            <w:r>
              <w:rPr>
                <w:rFonts w:ascii="Times New Roman" w:cs="Times New Roman" w:eastAsia="Times New Roman" w:hAnsi="Times New Roman"/>
                <w:sz w:val="24"/>
                <w:szCs w:val="24"/>
                <w:color w:val="00000A"/>
                <w:w w:val="99"/>
              </w:rPr>
              <w:t>66</w:t>
            </w:r>
          </w:p>
        </w:tc>
        <w:tc>
          <w:tcPr>
            <w:tcW w:w="24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66</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68</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68</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68</w:t>
            </w:r>
          </w:p>
        </w:tc>
        <w:tc>
          <w:tcPr>
            <w:tcW w:w="126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336</w:t>
            </w:r>
          </w:p>
        </w:tc>
        <w:tc>
          <w:tcPr>
            <w:tcW w:w="0" w:type="dxa"/>
            <w:vAlign w:val="bottom"/>
          </w:tcPr>
          <w:p>
            <w:pPr>
              <w:spacing w:after="0"/>
              <w:rPr>
                <w:sz w:val="1"/>
                <w:szCs w:val="1"/>
                <w:color w:val="auto"/>
              </w:rPr>
            </w:pPr>
          </w:p>
        </w:tc>
      </w:tr>
      <w:tr>
        <w:trPr>
          <w:trHeight w:val="279"/>
        </w:trPr>
        <w:tc>
          <w:tcPr>
            <w:tcW w:w="1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4"/>
                <w:szCs w:val="24"/>
                <w:color w:val="00000A"/>
              </w:rPr>
              <w:t>естествознание</w:t>
            </w:r>
          </w:p>
        </w:tc>
        <w:tc>
          <w:tcPr>
            <w:tcW w:w="2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740" w:type="dxa"/>
            <w:vAlign w:val="bottom"/>
          </w:tcPr>
          <w:p>
            <w:pPr>
              <w:ind w:left="120"/>
              <w:spacing w:after="0" w:line="263" w:lineRule="exact"/>
              <w:rPr>
                <w:sz w:val="20"/>
                <w:szCs w:val="20"/>
                <w:color w:val="auto"/>
              </w:rPr>
            </w:pPr>
            <w:r>
              <w:rPr>
                <w:rFonts w:ascii="Times New Roman" w:cs="Times New Roman" w:eastAsia="Times New Roman" w:hAnsi="Times New Roman"/>
                <w:sz w:val="24"/>
                <w:szCs w:val="24"/>
                <w:color w:val="00000A"/>
              </w:rPr>
              <w:t>Основы</w:t>
            </w:r>
          </w:p>
        </w:tc>
        <w:tc>
          <w:tcPr>
            <w:tcW w:w="240" w:type="dxa"/>
            <w:vAlign w:val="bottom"/>
            <w:tcBorders>
              <w:right w:val="single" w:sz="8" w:color="auto"/>
            </w:tcBorders>
          </w:tcPr>
          <w:p>
            <w:pPr>
              <w:spacing w:after="0"/>
              <w:rPr>
                <w:sz w:val="22"/>
                <w:szCs w:val="22"/>
                <w:color w:val="auto"/>
              </w:rPr>
            </w:pPr>
          </w:p>
        </w:tc>
        <w:tc>
          <w:tcPr>
            <w:tcW w:w="2700" w:type="dxa"/>
            <w:vAlign w:val="bottom"/>
            <w:tcBorders>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24"/>
                <w:szCs w:val="24"/>
                <w:color w:val="00000A"/>
              </w:rPr>
              <w:t>Основы религиозных</w:t>
            </w:r>
          </w:p>
        </w:tc>
        <w:tc>
          <w:tcPr>
            <w:tcW w:w="88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c>
          <w:tcPr>
            <w:tcW w:w="700" w:type="dxa"/>
            <w:vAlign w:val="bottom"/>
            <w:tcBorders>
              <w:right w:val="single" w:sz="8" w:color="auto"/>
            </w:tcBorders>
          </w:tcPr>
          <w:p>
            <w:pPr>
              <w:spacing w:after="0"/>
              <w:rPr>
                <w:sz w:val="22"/>
                <w:szCs w:val="22"/>
                <w:color w:val="auto"/>
              </w:rPr>
            </w:pPr>
          </w:p>
        </w:tc>
        <w:tc>
          <w:tcPr>
            <w:tcW w:w="700" w:type="dxa"/>
            <w:vAlign w:val="bottom"/>
            <w:tcBorders>
              <w:right w:val="single" w:sz="8" w:color="auto"/>
            </w:tcBorders>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1740" w:type="dxa"/>
            <w:vAlign w:val="bottom"/>
            <w:vMerge w:val="restart"/>
          </w:tcPr>
          <w:p>
            <w:pPr>
              <w:ind w:left="120"/>
              <w:spacing w:after="0"/>
              <w:rPr>
                <w:sz w:val="20"/>
                <w:szCs w:val="20"/>
                <w:color w:val="auto"/>
              </w:rPr>
            </w:pPr>
            <w:r>
              <w:rPr>
                <w:rFonts w:ascii="Times New Roman" w:cs="Times New Roman" w:eastAsia="Times New Roman" w:hAnsi="Times New Roman"/>
                <w:sz w:val="24"/>
                <w:szCs w:val="24"/>
                <w:color w:val="00000A"/>
              </w:rPr>
              <w:t>религиозных</w:t>
            </w:r>
          </w:p>
        </w:tc>
        <w:tc>
          <w:tcPr>
            <w:tcW w:w="240" w:type="dxa"/>
            <w:vAlign w:val="bottom"/>
            <w:tcBorders>
              <w:right w:val="single" w:sz="8" w:color="auto"/>
            </w:tcBorders>
          </w:tcPr>
          <w:p>
            <w:pPr>
              <w:spacing w:after="0"/>
              <w:rPr>
                <w:sz w:val="12"/>
                <w:szCs w:val="12"/>
                <w:color w:val="auto"/>
              </w:rPr>
            </w:pPr>
          </w:p>
        </w:tc>
        <w:tc>
          <w:tcPr>
            <w:tcW w:w="2700" w:type="dxa"/>
            <w:vAlign w:val="bottom"/>
            <w:tcBorders>
              <w:right w:val="single" w:sz="8" w:color="auto"/>
            </w:tcBorders>
            <w:gridSpan w:val="3"/>
            <w:vMerge w:val="continue"/>
          </w:tcPr>
          <w:p>
            <w:pPr>
              <w:spacing w:after="0"/>
              <w:rPr>
                <w:sz w:val="12"/>
                <w:szCs w:val="12"/>
                <w:color w:val="auto"/>
              </w:rPr>
            </w:pPr>
          </w:p>
        </w:tc>
        <w:tc>
          <w:tcPr>
            <w:tcW w:w="880" w:type="dxa"/>
            <w:vAlign w:val="bottom"/>
            <w:vMerge w:val="restart"/>
          </w:tcPr>
          <w:p>
            <w:pPr>
              <w:jc w:val="center"/>
              <w:ind w:left="100"/>
              <w:spacing w:after="0"/>
              <w:rPr>
                <w:sz w:val="20"/>
                <w:szCs w:val="20"/>
                <w:color w:val="auto"/>
              </w:rPr>
            </w:pPr>
            <w:r>
              <w:rPr>
                <w:rFonts w:ascii="Symbol" w:cs="Symbol" w:eastAsia="Symbol" w:hAnsi="Symbol"/>
                <w:sz w:val="24"/>
                <w:szCs w:val="24"/>
                <w:color w:val="00000A"/>
              </w:rPr>
              <w:t></w:t>
            </w:r>
          </w:p>
        </w:tc>
        <w:tc>
          <w:tcPr>
            <w:tcW w:w="2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Symbol" w:cs="Symbol" w:eastAsia="Symbol" w:hAnsi="Symbol"/>
                <w:sz w:val="24"/>
                <w:szCs w:val="24"/>
                <w:color w:val="00000A"/>
              </w:rPr>
              <w:t></w:t>
            </w:r>
          </w:p>
        </w:tc>
        <w:tc>
          <w:tcPr>
            <w:tcW w:w="720" w:type="dxa"/>
            <w:vAlign w:val="bottom"/>
            <w:tcBorders>
              <w:right w:val="single" w:sz="8" w:color="auto"/>
            </w:tcBorders>
            <w:vMerge w:val="restart"/>
          </w:tcPr>
          <w:p>
            <w:pPr>
              <w:jc w:val="center"/>
              <w:spacing w:after="0"/>
              <w:rPr>
                <w:sz w:val="20"/>
                <w:szCs w:val="20"/>
                <w:color w:val="auto"/>
              </w:rPr>
            </w:pPr>
            <w:r>
              <w:rPr>
                <w:rFonts w:ascii="Symbol" w:cs="Symbol" w:eastAsia="Symbol" w:hAnsi="Symbol"/>
                <w:sz w:val="24"/>
                <w:szCs w:val="24"/>
                <w:color w:val="00000A"/>
              </w:rPr>
              <w:t></w:t>
            </w: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74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700" w:type="dxa"/>
            <w:vAlign w:val="bottom"/>
            <w:tcBorders>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24"/>
                <w:szCs w:val="24"/>
                <w:color w:val="00000A"/>
              </w:rPr>
              <w:t>культур и светской</w:t>
            </w:r>
          </w:p>
        </w:tc>
        <w:tc>
          <w:tcPr>
            <w:tcW w:w="88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34</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34</w:t>
            </w:r>
          </w:p>
        </w:tc>
        <w:tc>
          <w:tcPr>
            <w:tcW w:w="0" w:type="dxa"/>
            <w:vAlign w:val="bottom"/>
          </w:tcPr>
          <w:p>
            <w:pPr>
              <w:spacing w:after="0"/>
              <w:rPr>
                <w:sz w:val="1"/>
                <w:szCs w:val="1"/>
                <w:color w:val="auto"/>
              </w:rPr>
            </w:pPr>
          </w:p>
        </w:tc>
      </w:tr>
      <w:tr>
        <w:trPr>
          <w:trHeight w:val="149"/>
        </w:trPr>
        <w:tc>
          <w:tcPr>
            <w:tcW w:w="1740" w:type="dxa"/>
            <w:vAlign w:val="bottom"/>
            <w:vMerge w:val="restart"/>
          </w:tcPr>
          <w:p>
            <w:pPr>
              <w:ind w:left="120"/>
              <w:spacing w:after="0"/>
              <w:rPr>
                <w:sz w:val="20"/>
                <w:szCs w:val="20"/>
                <w:color w:val="auto"/>
              </w:rPr>
            </w:pPr>
            <w:r>
              <w:rPr>
                <w:rFonts w:ascii="Times New Roman" w:cs="Times New Roman" w:eastAsia="Times New Roman" w:hAnsi="Times New Roman"/>
                <w:sz w:val="24"/>
                <w:szCs w:val="24"/>
                <w:color w:val="00000A"/>
              </w:rPr>
              <w:t>культур и</w:t>
            </w:r>
          </w:p>
        </w:tc>
        <w:tc>
          <w:tcPr>
            <w:tcW w:w="240" w:type="dxa"/>
            <w:vAlign w:val="bottom"/>
            <w:tcBorders>
              <w:right w:val="single" w:sz="8" w:color="auto"/>
            </w:tcBorders>
          </w:tcPr>
          <w:p>
            <w:pPr>
              <w:spacing w:after="0"/>
              <w:rPr>
                <w:sz w:val="12"/>
                <w:szCs w:val="12"/>
                <w:color w:val="auto"/>
              </w:rPr>
            </w:pPr>
          </w:p>
        </w:tc>
        <w:tc>
          <w:tcPr>
            <w:tcW w:w="2700" w:type="dxa"/>
            <w:vAlign w:val="bottom"/>
            <w:tcBorders>
              <w:right w:val="single" w:sz="8" w:color="auto"/>
            </w:tcBorders>
            <w:gridSpan w:val="3"/>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740" w:type="dxa"/>
            <w:vAlign w:val="bottom"/>
            <w:vMerge w:val="continue"/>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120" w:type="dxa"/>
            <w:vAlign w:val="bottom"/>
            <w:vMerge w:val="restart"/>
          </w:tcPr>
          <w:p>
            <w:pPr>
              <w:ind w:left="100"/>
              <w:spacing w:after="0" w:line="265" w:lineRule="exact"/>
              <w:rPr>
                <w:sz w:val="20"/>
                <w:szCs w:val="20"/>
                <w:color w:val="auto"/>
              </w:rPr>
            </w:pPr>
            <w:r>
              <w:rPr>
                <w:rFonts w:ascii="Times New Roman" w:cs="Times New Roman" w:eastAsia="Times New Roman" w:hAnsi="Times New Roman"/>
                <w:sz w:val="24"/>
                <w:szCs w:val="24"/>
                <w:color w:val="00000A"/>
              </w:rPr>
              <w:t>этики</w:t>
            </w:r>
          </w:p>
        </w:tc>
        <w:tc>
          <w:tcPr>
            <w:tcW w:w="44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740" w:type="dxa"/>
            <w:vAlign w:val="bottom"/>
            <w:vMerge w:val="restart"/>
          </w:tcPr>
          <w:p>
            <w:pPr>
              <w:ind w:left="120"/>
              <w:spacing w:after="0"/>
              <w:rPr>
                <w:sz w:val="20"/>
                <w:szCs w:val="20"/>
                <w:color w:val="auto"/>
              </w:rPr>
            </w:pPr>
            <w:r>
              <w:rPr>
                <w:rFonts w:ascii="Times New Roman" w:cs="Times New Roman" w:eastAsia="Times New Roman" w:hAnsi="Times New Roman"/>
                <w:sz w:val="24"/>
                <w:szCs w:val="24"/>
                <w:color w:val="00000A"/>
              </w:rPr>
              <w:t>светской этики</w:t>
            </w:r>
          </w:p>
        </w:tc>
        <w:tc>
          <w:tcPr>
            <w:tcW w:w="240" w:type="dxa"/>
            <w:vAlign w:val="bottom"/>
            <w:tcBorders>
              <w:right w:val="single" w:sz="8" w:color="auto"/>
            </w:tcBorders>
          </w:tcPr>
          <w:p>
            <w:pPr>
              <w:spacing w:after="0"/>
              <w:rPr>
                <w:sz w:val="12"/>
                <w:szCs w:val="12"/>
                <w:color w:val="auto"/>
              </w:rPr>
            </w:pPr>
          </w:p>
        </w:tc>
        <w:tc>
          <w:tcPr>
            <w:tcW w:w="11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74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174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1120" w:type="dxa"/>
            <w:vAlign w:val="bottom"/>
          </w:tcPr>
          <w:p>
            <w:pPr>
              <w:ind w:left="100"/>
              <w:spacing w:after="0" w:line="264" w:lineRule="exact"/>
              <w:rPr>
                <w:sz w:val="20"/>
                <w:szCs w:val="20"/>
                <w:color w:val="auto"/>
              </w:rPr>
            </w:pPr>
            <w:r>
              <w:rPr>
                <w:rFonts w:ascii="Times New Roman" w:cs="Times New Roman" w:eastAsia="Times New Roman" w:hAnsi="Times New Roman"/>
                <w:sz w:val="24"/>
                <w:szCs w:val="24"/>
                <w:color w:val="00000A"/>
              </w:rPr>
              <w:t>Музыка</w:t>
            </w:r>
          </w:p>
        </w:tc>
        <w:tc>
          <w:tcPr>
            <w:tcW w:w="440" w:type="dxa"/>
            <w:vAlign w:val="bottom"/>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880" w:type="dxa"/>
            <w:vAlign w:val="bottom"/>
          </w:tcPr>
          <w:p>
            <w:pPr>
              <w:jc w:val="center"/>
              <w:ind w:left="80"/>
              <w:spacing w:after="0" w:line="264" w:lineRule="exact"/>
              <w:rPr>
                <w:sz w:val="20"/>
                <w:szCs w:val="20"/>
                <w:color w:val="auto"/>
              </w:rPr>
            </w:pPr>
            <w:r>
              <w:rPr>
                <w:rFonts w:ascii="Times New Roman" w:cs="Times New Roman" w:eastAsia="Times New Roman" w:hAnsi="Times New Roman"/>
                <w:sz w:val="24"/>
                <w:szCs w:val="24"/>
                <w:color w:val="00000A"/>
                <w:w w:val="99"/>
              </w:rPr>
              <w:t>33</w:t>
            </w:r>
          </w:p>
        </w:tc>
        <w:tc>
          <w:tcPr>
            <w:tcW w:w="24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33</w:t>
            </w:r>
          </w:p>
        </w:tc>
        <w:tc>
          <w:tcPr>
            <w:tcW w:w="720" w:type="dxa"/>
            <w:vAlign w:val="bottom"/>
            <w:tcBorders>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34</w:t>
            </w:r>
          </w:p>
        </w:tc>
        <w:tc>
          <w:tcPr>
            <w:tcW w:w="700" w:type="dxa"/>
            <w:vAlign w:val="bottom"/>
            <w:tcBorders>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34</w:t>
            </w:r>
          </w:p>
        </w:tc>
        <w:tc>
          <w:tcPr>
            <w:tcW w:w="700" w:type="dxa"/>
            <w:vAlign w:val="bottom"/>
            <w:tcBorders>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34</w:t>
            </w:r>
          </w:p>
        </w:tc>
        <w:tc>
          <w:tcPr>
            <w:tcW w:w="1260" w:type="dxa"/>
            <w:vAlign w:val="bottom"/>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168</w:t>
            </w:r>
          </w:p>
        </w:tc>
        <w:tc>
          <w:tcPr>
            <w:tcW w:w="0" w:type="dxa"/>
            <w:vAlign w:val="bottom"/>
          </w:tcPr>
          <w:p>
            <w:pPr>
              <w:spacing w:after="0"/>
              <w:rPr>
                <w:sz w:val="1"/>
                <w:szCs w:val="1"/>
                <w:color w:val="auto"/>
              </w:rPr>
            </w:pPr>
          </w:p>
        </w:tc>
      </w:tr>
      <w:tr>
        <w:trPr>
          <w:trHeight w:val="245"/>
        </w:trPr>
        <w:tc>
          <w:tcPr>
            <w:tcW w:w="174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2700" w:type="dxa"/>
            <w:vAlign w:val="bottom"/>
            <w:tcBorders>
              <w:bottom w:val="single" w:sz="8" w:color="auto"/>
              <w:right w:val="single" w:sz="8" w:color="auto"/>
            </w:tcBorders>
            <w:gridSpan w:val="3"/>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1740" w:type="dxa"/>
            <w:vAlign w:val="bottom"/>
          </w:tcPr>
          <w:p>
            <w:pPr>
              <w:ind w:left="120"/>
              <w:spacing w:after="0"/>
              <w:rPr>
                <w:sz w:val="20"/>
                <w:szCs w:val="20"/>
                <w:color w:val="auto"/>
              </w:rPr>
            </w:pPr>
            <w:r>
              <w:rPr>
                <w:rFonts w:ascii="Times New Roman" w:cs="Times New Roman" w:eastAsia="Times New Roman" w:hAnsi="Times New Roman"/>
                <w:sz w:val="24"/>
                <w:szCs w:val="24"/>
                <w:color w:val="00000A"/>
              </w:rPr>
              <w:t>Искусство</w:t>
            </w:r>
          </w:p>
        </w:tc>
        <w:tc>
          <w:tcPr>
            <w:tcW w:w="240" w:type="dxa"/>
            <w:vAlign w:val="bottom"/>
            <w:tcBorders>
              <w:right w:val="single" w:sz="8" w:color="auto"/>
            </w:tcBorders>
          </w:tcPr>
          <w:p>
            <w:pPr>
              <w:spacing w:after="0"/>
              <w:rPr>
                <w:sz w:val="24"/>
                <w:szCs w:val="24"/>
                <w:color w:val="auto"/>
              </w:rPr>
            </w:pPr>
          </w:p>
        </w:tc>
        <w:tc>
          <w:tcPr>
            <w:tcW w:w="2700" w:type="dxa"/>
            <w:vAlign w:val="bottom"/>
            <w:tcBorders>
              <w:right w:val="single" w:sz="8" w:color="auto"/>
            </w:tcBorders>
            <w:gridSpan w:val="3"/>
          </w:tcPr>
          <w:p>
            <w:pPr>
              <w:ind w:left="100"/>
              <w:spacing w:after="0" w:line="264" w:lineRule="exact"/>
              <w:rPr>
                <w:sz w:val="20"/>
                <w:szCs w:val="20"/>
                <w:color w:val="auto"/>
              </w:rPr>
            </w:pPr>
            <w:r>
              <w:rPr>
                <w:rFonts w:ascii="Times New Roman" w:cs="Times New Roman" w:eastAsia="Times New Roman" w:hAnsi="Times New Roman"/>
                <w:sz w:val="24"/>
                <w:szCs w:val="24"/>
                <w:color w:val="00000A"/>
              </w:rPr>
              <w:t>Изобразительное</w:t>
            </w:r>
          </w:p>
        </w:tc>
        <w:tc>
          <w:tcPr>
            <w:tcW w:w="880" w:type="dxa"/>
            <w:vAlign w:val="bottom"/>
            <w:vMerge w:val="restart"/>
          </w:tcPr>
          <w:p>
            <w:pPr>
              <w:jc w:val="center"/>
              <w:ind w:left="80"/>
              <w:spacing w:after="0"/>
              <w:rPr>
                <w:sz w:val="20"/>
                <w:szCs w:val="20"/>
                <w:color w:val="auto"/>
              </w:rPr>
            </w:pPr>
            <w:r>
              <w:rPr>
                <w:rFonts w:ascii="Times New Roman" w:cs="Times New Roman" w:eastAsia="Times New Roman" w:hAnsi="Times New Roman"/>
                <w:sz w:val="24"/>
                <w:szCs w:val="24"/>
                <w:color w:val="00000A"/>
                <w:w w:val="99"/>
              </w:rPr>
              <w:t>33</w:t>
            </w:r>
          </w:p>
        </w:tc>
        <w:tc>
          <w:tcPr>
            <w:tcW w:w="24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33</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34</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34</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34</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168</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24"/>
                <w:szCs w:val="24"/>
                <w:color w:val="00000A"/>
                <w:w w:val="97"/>
              </w:rPr>
              <w:t>искусство</w:t>
            </w:r>
          </w:p>
        </w:tc>
        <w:tc>
          <w:tcPr>
            <w:tcW w:w="440" w:type="dxa"/>
            <w:vAlign w:val="bottom"/>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88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74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2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174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1560" w:type="dxa"/>
            <w:vAlign w:val="bottom"/>
            <w:tcBorders>
              <w:bottom w:val="single" w:sz="8" w:color="auto"/>
            </w:tcBorders>
            <w:gridSpan w:val="2"/>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740" w:type="dxa"/>
            <w:vAlign w:val="bottom"/>
            <w:tcBorders>
              <w:bottom w:val="single" w:sz="8" w:color="auto"/>
            </w:tcBorders>
          </w:tcPr>
          <w:p>
            <w:pPr>
              <w:ind w:left="120"/>
              <w:spacing w:after="0" w:line="264" w:lineRule="exact"/>
              <w:rPr>
                <w:sz w:val="20"/>
                <w:szCs w:val="20"/>
                <w:color w:val="auto"/>
              </w:rPr>
            </w:pPr>
            <w:r>
              <w:rPr>
                <w:rFonts w:ascii="Times New Roman" w:cs="Times New Roman" w:eastAsia="Times New Roman" w:hAnsi="Times New Roman"/>
                <w:sz w:val="24"/>
                <w:szCs w:val="24"/>
                <w:color w:val="00000A"/>
              </w:rPr>
              <w:t>Технология</w:t>
            </w:r>
          </w:p>
        </w:tc>
        <w:tc>
          <w:tcPr>
            <w:tcW w:w="240" w:type="dxa"/>
            <w:vAlign w:val="bottom"/>
            <w:tcBorders>
              <w:bottom w:val="single" w:sz="8" w:color="auto"/>
              <w:right w:val="single" w:sz="8" w:color="auto"/>
            </w:tcBorders>
          </w:tcPr>
          <w:p>
            <w:pPr>
              <w:spacing w:after="0"/>
              <w:rPr>
                <w:sz w:val="22"/>
                <w:szCs w:val="22"/>
                <w:color w:val="auto"/>
              </w:rPr>
            </w:pPr>
          </w:p>
        </w:tc>
        <w:tc>
          <w:tcPr>
            <w:tcW w:w="1560" w:type="dxa"/>
            <w:vAlign w:val="bottom"/>
            <w:tcBorders>
              <w:bottom w:val="single" w:sz="8" w:color="auto"/>
            </w:tcBorders>
            <w:gridSpan w:val="2"/>
          </w:tcPr>
          <w:p>
            <w:pPr>
              <w:ind w:left="100"/>
              <w:spacing w:after="0" w:line="264" w:lineRule="exact"/>
              <w:rPr>
                <w:sz w:val="20"/>
                <w:szCs w:val="20"/>
                <w:color w:val="auto"/>
              </w:rPr>
            </w:pPr>
            <w:r>
              <w:rPr>
                <w:rFonts w:ascii="Times New Roman" w:cs="Times New Roman" w:eastAsia="Times New Roman" w:hAnsi="Times New Roman"/>
                <w:sz w:val="24"/>
                <w:szCs w:val="24"/>
                <w:color w:val="00000A"/>
              </w:rPr>
              <w:t>Технология</w:t>
            </w:r>
          </w:p>
        </w:tc>
        <w:tc>
          <w:tcPr>
            <w:tcW w:w="1140" w:type="dxa"/>
            <w:vAlign w:val="bottom"/>
            <w:tcBorders>
              <w:bottom w:val="single" w:sz="8" w:color="auto"/>
              <w:right w:val="single" w:sz="8" w:color="auto"/>
            </w:tcBorders>
          </w:tcPr>
          <w:p>
            <w:pPr>
              <w:spacing w:after="0"/>
              <w:rPr>
                <w:sz w:val="22"/>
                <w:szCs w:val="22"/>
                <w:color w:val="auto"/>
              </w:rPr>
            </w:pPr>
          </w:p>
        </w:tc>
        <w:tc>
          <w:tcPr>
            <w:tcW w:w="880" w:type="dxa"/>
            <w:vAlign w:val="bottom"/>
            <w:tcBorders>
              <w:bottom w:val="single" w:sz="8" w:color="auto"/>
            </w:tcBorders>
          </w:tcPr>
          <w:p>
            <w:pPr>
              <w:jc w:val="center"/>
              <w:ind w:left="80"/>
              <w:spacing w:after="0" w:line="264" w:lineRule="exact"/>
              <w:rPr>
                <w:sz w:val="20"/>
                <w:szCs w:val="20"/>
                <w:color w:val="auto"/>
              </w:rPr>
            </w:pPr>
            <w:r>
              <w:rPr>
                <w:rFonts w:ascii="Times New Roman" w:cs="Times New Roman" w:eastAsia="Times New Roman" w:hAnsi="Times New Roman"/>
                <w:sz w:val="24"/>
                <w:szCs w:val="24"/>
                <w:color w:val="00000A"/>
                <w:w w:val="99"/>
              </w:rPr>
              <w:t>33</w:t>
            </w:r>
          </w:p>
        </w:tc>
        <w:tc>
          <w:tcPr>
            <w:tcW w:w="24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33</w:t>
            </w: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34</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34</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34</w:t>
            </w:r>
          </w:p>
        </w:tc>
        <w:tc>
          <w:tcPr>
            <w:tcW w:w="12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168</w:t>
            </w:r>
          </w:p>
        </w:tc>
        <w:tc>
          <w:tcPr>
            <w:tcW w:w="0" w:type="dxa"/>
            <w:vAlign w:val="bottom"/>
          </w:tcPr>
          <w:p>
            <w:pPr>
              <w:spacing w:after="0"/>
              <w:rPr>
                <w:sz w:val="1"/>
                <w:szCs w:val="1"/>
                <w:color w:val="auto"/>
              </w:rPr>
            </w:pPr>
          </w:p>
        </w:tc>
      </w:tr>
      <w:tr>
        <w:trPr>
          <w:trHeight w:val="366"/>
        </w:trPr>
        <w:tc>
          <w:tcPr>
            <w:tcW w:w="1740" w:type="dxa"/>
            <w:vAlign w:val="bottom"/>
          </w:tcPr>
          <w:p>
            <w:pPr>
              <w:ind w:left="120"/>
              <w:spacing w:after="0"/>
              <w:rPr>
                <w:sz w:val="20"/>
                <w:szCs w:val="20"/>
                <w:color w:val="auto"/>
              </w:rPr>
            </w:pPr>
            <w:r>
              <w:rPr>
                <w:rFonts w:ascii="Times New Roman" w:cs="Times New Roman" w:eastAsia="Times New Roman" w:hAnsi="Times New Roman"/>
                <w:sz w:val="24"/>
                <w:szCs w:val="24"/>
                <w:color w:val="00000A"/>
              </w:rPr>
              <w:t>Физическая</w:t>
            </w:r>
          </w:p>
        </w:tc>
        <w:tc>
          <w:tcPr>
            <w:tcW w:w="240" w:type="dxa"/>
            <w:vAlign w:val="bottom"/>
            <w:tcBorders>
              <w:right w:val="single" w:sz="8" w:color="auto"/>
            </w:tcBorders>
          </w:tcPr>
          <w:p>
            <w:pPr>
              <w:spacing w:after="0"/>
              <w:rPr>
                <w:sz w:val="24"/>
                <w:szCs w:val="24"/>
                <w:color w:val="auto"/>
              </w:rPr>
            </w:pPr>
          </w:p>
        </w:tc>
        <w:tc>
          <w:tcPr>
            <w:tcW w:w="2700" w:type="dxa"/>
            <w:vAlign w:val="bottom"/>
            <w:tcBorders>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24"/>
                <w:szCs w:val="24"/>
                <w:color w:val="00000A"/>
              </w:rPr>
              <w:t>Физическая культура</w:t>
            </w:r>
          </w:p>
        </w:tc>
        <w:tc>
          <w:tcPr>
            <w:tcW w:w="880" w:type="dxa"/>
            <w:vAlign w:val="bottom"/>
            <w:vMerge w:val="restart"/>
          </w:tcPr>
          <w:p>
            <w:pPr>
              <w:jc w:val="center"/>
              <w:ind w:left="80"/>
              <w:spacing w:after="0"/>
              <w:rPr>
                <w:sz w:val="20"/>
                <w:szCs w:val="20"/>
                <w:color w:val="auto"/>
              </w:rPr>
            </w:pPr>
            <w:r>
              <w:rPr>
                <w:rFonts w:ascii="Times New Roman" w:cs="Times New Roman" w:eastAsia="Times New Roman" w:hAnsi="Times New Roman"/>
                <w:sz w:val="24"/>
                <w:szCs w:val="24"/>
                <w:color w:val="00000A"/>
                <w:w w:val="99"/>
              </w:rPr>
              <w:t>99</w:t>
            </w:r>
          </w:p>
        </w:tc>
        <w:tc>
          <w:tcPr>
            <w:tcW w:w="24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99</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102</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102</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102</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504</w:t>
            </w:r>
          </w:p>
        </w:tc>
        <w:tc>
          <w:tcPr>
            <w:tcW w:w="0" w:type="dxa"/>
            <w:vAlign w:val="bottom"/>
          </w:tcPr>
          <w:p>
            <w:pPr>
              <w:spacing w:after="0"/>
              <w:rPr>
                <w:sz w:val="1"/>
                <w:szCs w:val="1"/>
                <w:color w:val="auto"/>
              </w:rPr>
            </w:pPr>
          </w:p>
        </w:tc>
      </w:tr>
      <w:tr>
        <w:trPr>
          <w:trHeight w:val="138"/>
        </w:trPr>
        <w:tc>
          <w:tcPr>
            <w:tcW w:w="1740" w:type="dxa"/>
            <w:vAlign w:val="bottom"/>
            <w:vMerge w:val="restart"/>
          </w:tcPr>
          <w:p>
            <w:pPr>
              <w:ind w:left="120"/>
              <w:spacing w:after="0"/>
              <w:rPr>
                <w:sz w:val="20"/>
                <w:szCs w:val="20"/>
                <w:color w:val="auto"/>
              </w:rPr>
            </w:pPr>
            <w:r>
              <w:rPr>
                <w:rFonts w:ascii="Times New Roman" w:cs="Times New Roman" w:eastAsia="Times New Roman" w:hAnsi="Times New Roman"/>
                <w:sz w:val="24"/>
                <w:szCs w:val="24"/>
                <w:color w:val="00000A"/>
              </w:rPr>
              <w:t>культура</w:t>
            </w:r>
          </w:p>
        </w:tc>
        <w:tc>
          <w:tcPr>
            <w:tcW w:w="240" w:type="dxa"/>
            <w:vAlign w:val="bottom"/>
            <w:tcBorders>
              <w:right w:val="single" w:sz="8" w:color="auto"/>
            </w:tcBorders>
          </w:tcPr>
          <w:p>
            <w:pPr>
              <w:spacing w:after="0"/>
              <w:rPr>
                <w:sz w:val="12"/>
                <w:szCs w:val="12"/>
                <w:color w:val="auto"/>
              </w:rPr>
            </w:pPr>
          </w:p>
        </w:tc>
        <w:tc>
          <w:tcPr>
            <w:tcW w:w="2700" w:type="dxa"/>
            <w:vAlign w:val="bottom"/>
            <w:tcBorders>
              <w:right w:val="single" w:sz="8" w:color="auto"/>
            </w:tcBorders>
            <w:gridSpan w:val="3"/>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74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740" w:type="dxa"/>
            <w:vAlign w:val="bottom"/>
            <w:tcBorders>
              <w:bottom w:val="single" w:sz="8" w:color="auto"/>
            </w:tcBorders>
          </w:tcPr>
          <w:p>
            <w:pPr>
              <w:spacing w:after="0"/>
              <w:rPr>
                <w:sz w:val="9"/>
                <w:szCs w:val="9"/>
                <w:color w:val="auto"/>
              </w:rPr>
            </w:pPr>
          </w:p>
        </w:tc>
        <w:tc>
          <w:tcPr>
            <w:tcW w:w="2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40" w:type="dxa"/>
            <w:vAlign w:val="bottom"/>
            <w:tcBorders>
              <w:bottom w:val="single" w:sz="8" w:color="auto"/>
              <w:right w:val="single" w:sz="8" w:color="auto"/>
            </w:tcBorders>
          </w:tcPr>
          <w:p>
            <w:pPr>
              <w:spacing w:after="0"/>
              <w:rPr>
                <w:sz w:val="9"/>
                <w:szCs w:val="9"/>
                <w:color w:val="auto"/>
              </w:rPr>
            </w:pPr>
          </w:p>
        </w:tc>
        <w:tc>
          <w:tcPr>
            <w:tcW w:w="720" w:type="dxa"/>
            <w:vAlign w:val="bottom"/>
            <w:tcBorders>
              <w:bottom w:val="single" w:sz="8" w:color="auto"/>
              <w:right w:val="single" w:sz="8" w:color="auto"/>
            </w:tcBorders>
          </w:tcPr>
          <w:p>
            <w:pPr>
              <w:spacing w:after="0"/>
              <w:rPr>
                <w:sz w:val="9"/>
                <w:szCs w:val="9"/>
                <w:color w:val="auto"/>
              </w:rPr>
            </w:pPr>
          </w:p>
        </w:tc>
        <w:tc>
          <w:tcPr>
            <w:tcW w:w="720" w:type="dxa"/>
            <w:vAlign w:val="bottom"/>
            <w:tcBorders>
              <w:bottom w:val="single" w:sz="8" w:color="auto"/>
              <w:right w:val="single" w:sz="8" w:color="auto"/>
            </w:tcBorders>
          </w:tcPr>
          <w:p>
            <w:pPr>
              <w:spacing w:after="0"/>
              <w:rPr>
                <w:sz w:val="9"/>
                <w:szCs w:val="9"/>
                <w:color w:val="auto"/>
              </w:rPr>
            </w:pPr>
          </w:p>
        </w:tc>
        <w:tc>
          <w:tcPr>
            <w:tcW w:w="700" w:type="dxa"/>
            <w:vAlign w:val="bottom"/>
            <w:tcBorders>
              <w:bottom w:val="single" w:sz="8" w:color="auto"/>
              <w:right w:val="single" w:sz="8" w:color="auto"/>
            </w:tcBorders>
          </w:tcPr>
          <w:p>
            <w:pPr>
              <w:spacing w:after="0"/>
              <w:rPr>
                <w:sz w:val="9"/>
                <w:szCs w:val="9"/>
                <w:color w:val="auto"/>
              </w:rPr>
            </w:pPr>
          </w:p>
        </w:tc>
        <w:tc>
          <w:tcPr>
            <w:tcW w:w="70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17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140" w:type="dxa"/>
            <w:vAlign w:val="bottom"/>
            <w:tcBorders>
              <w:bottom w:val="single" w:sz="8" w:color="auto"/>
              <w:right w:val="single" w:sz="8" w:color="auto"/>
            </w:tcBorders>
          </w:tcPr>
          <w:p>
            <w:pPr>
              <w:jc w:val="right"/>
              <w:spacing w:after="0" w:line="264" w:lineRule="exact"/>
              <w:rPr>
                <w:sz w:val="20"/>
                <w:szCs w:val="20"/>
                <w:color w:val="auto"/>
              </w:rPr>
            </w:pPr>
            <w:r>
              <w:rPr>
                <w:rFonts w:ascii="Times New Roman" w:cs="Times New Roman" w:eastAsia="Times New Roman" w:hAnsi="Times New Roman"/>
                <w:sz w:val="24"/>
                <w:szCs w:val="24"/>
                <w:b w:val="1"/>
                <w:bCs w:val="1"/>
                <w:color w:val="00000A"/>
              </w:rPr>
              <w:t>Итого</w:t>
            </w:r>
          </w:p>
        </w:tc>
        <w:tc>
          <w:tcPr>
            <w:tcW w:w="880" w:type="dxa"/>
            <w:vAlign w:val="bottom"/>
            <w:tcBorders>
              <w:bottom w:val="single" w:sz="8" w:color="auto"/>
            </w:tcBorders>
          </w:tcPr>
          <w:p>
            <w:pPr>
              <w:jc w:val="center"/>
              <w:ind w:left="80"/>
              <w:spacing w:after="0" w:line="264" w:lineRule="exact"/>
              <w:rPr>
                <w:sz w:val="20"/>
                <w:szCs w:val="20"/>
                <w:color w:val="auto"/>
              </w:rPr>
            </w:pPr>
            <w:r>
              <w:rPr>
                <w:rFonts w:ascii="Times New Roman" w:cs="Times New Roman" w:eastAsia="Times New Roman" w:hAnsi="Times New Roman"/>
                <w:sz w:val="24"/>
                <w:szCs w:val="24"/>
                <w:b w:val="1"/>
                <w:bCs w:val="1"/>
                <w:color w:val="00000A"/>
                <w:w w:val="99"/>
              </w:rPr>
              <w:t>693</w:t>
            </w:r>
          </w:p>
        </w:tc>
        <w:tc>
          <w:tcPr>
            <w:tcW w:w="24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b w:val="1"/>
                <w:bCs w:val="1"/>
                <w:color w:val="00000A"/>
                <w:w w:val="99"/>
              </w:rPr>
              <w:t>693</w:t>
            </w: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b w:val="1"/>
                <w:bCs w:val="1"/>
                <w:color w:val="00000A"/>
                <w:w w:val="99"/>
              </w:rPr>
              <w:t>714</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b w:val="1"/>
                <w:bCs w:val="1"/>
                <w:color w:val="00000A"/>
                <w:w w:val="99"/>
              </w:rPr>
              <w:t>714</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b w:val="1"/>
                <w:bCs w:val="1"/>
                <w:color w:val="00000A"/>
                <w:w w:val="99"/>
              </w:rPr>
              <w:t>714</w:t>
            </w:r>
          </w:p>
        </w:tc>
        <w:tc>
          <w:tcPr>
            <w:tcW w:w="12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b w:val="1"/>
                <w:bCs w:val="1"/>
                <w:color w:val="00000A"/>
                <w:w w:val="99"/>
              </w:rPr>
              <w:t>3528</w:t>
            </w:r>
          </w:p>
        </w:tc>
        <w:tc>
          <w:tcPr>
            <w:tcW w:w="0" w:type="dxa"/>
            <w:vAlign w:val="bottom"/>
          </w:tcPr>
          <w:p>
            <w:pPr>
              <w:spacing w:after="0"/>
              <w:rPr>
                <w:sz w:val="1"/>
                <w:szCs w:val="1"/>
                <w:color w:val="auto"/>
              </w:rPr>
            </w:pPr>
          </w:p>
        </w:tc>
      </w:tr>
      <w:tr>
        <w:trPr>
          <w:trHeight w:val="264"/>
        </w:trPr>
        <w:tc>
          <w:tcPr>
            <w:tcW w:w="3100" w:type="dxa"/>
            <w:vAlign w:val="bottom"/>
            <w:gridSpan w:val="3"/>
          </w:tcPr>
          <w:p>
            <w:pPr>
              <w:ind w:left="120"/>
              <w:spacing w:after="0" w:line="264" w:lineRule="exact"/>
              <w:rPr>
                <w:sz w:val="20"/>
                <w:szCs w:val="20"/>
                <w:color w:val="auto"/>
              </w:rPr>
            </w:pPr>
            <w:r>
              <w:rPr>
                <w:rFonts w:ascii="Times New Roman" w:cs="Times New Roman" w:eastAsia="Times New Roman" w:hAnsi="Times New Roman"/>
                <w:sz w:val="24"/>
                <w:szCs w:val="24"/>
                <w:b w:val="1"/>
                <w:bCs w:val="1"/>
                <w:i w:val="1"/>
                <w:iCs w:val="1"/>
                <w:color w:val="00000A"/>
                <w:w w:val="97"/>
              </w:rPr>
              <w:t>Часть,формируемая</w:t>
            </w:r>
          </w:p>
        </w:tc>
        <w:tc>
          <w:tcPr>
            <w:tcW w:w="1580" w:type="dxa"/>
            <w:vAlign w:val="bottom"/>
            <w:tcBorders>
              <w:right w:val="single" w:sz="8" w:color="auto"/>
            </w:tcBorders>
            <w:gridSpan w:val="2"/>
          </w:tcPr>
          <w:p>
            <w:pPr>
              <w:jc w:val="right"/>
              <w:ind w:right="20"/>
              <w:spacing w:after="0" w:line="264" w:lineRule="exact"/>
              <w:rPr>
                <w:sz w:val="20"/>
                <w:szCs w:val="20"/>
                <w:color w:val="auto"/>
              </w:rPr>
            </w:pPr>
            <w:r>
              <w:rPr>
                <w:rFonts w:ascii="Times New Roman" w:cs="Times New Roman" w:eastAsia="Times New Roman" w:hAnsi="Times New Roman"/>
                <w:sz w:val="24"/>
                <w:szCs w:val="24"/>
                <w:b w:val="1"/>
                <w:bCs w:val="1"/>
                <w:i w:val="1"/>
                <w:iCs w:val="1"/>
                <w:color w:val="00000A"/>
                <w:w w:val="97"/>
              </w:rPr>
              <w:t>участниками</w:t>
            </w:r>
          </w:p>
        </w:tc>
        <w:tc>
          <w:tcPr>
            <w:tcW w:w="880" w:type="dxa"/>
            <w:vAlign w:val="bottom"/>
            <w:vMerge w:val="restart"/>
          </w:tcPr>
          <w:p>
            <w:pPr>
              <w:jc w:val="center"/>
              <w:ind w:left="80"/>
              <w:spacing w:after="0"/>
              <w:rPr>
                <w:sz w:val="20"/>
                <w:szCs w:val="20"/>
                <w:color w:val="auto"/>
              </w:rPr>
            </w:pPr>
            <w:r>
              <w:rPr>
                <w:rFonts w:ascii="Times New Roman" w:cs="Times New Roman" w:eastAsia="Times New Roman" w:hAnsi="Times New Roman"/>
                <w:sz w:val="24"/>
                <w:szCs w:val="24"/>
                <w:color w:val="00000A"/>
                <w:w w:val="99"/>
              </w:rPr>
              <w:t>-</w:t>
            </w:r>
          </w:p>
        </w:tc>
        <w:tc>
          <w:tcPr>
            <w:tcW w:w="24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68</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68</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68</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204</w:t>
            </w:r>
          </w:p>
        </w:tc>
        <w:tc>
          <w:tcPr>
            <w:tcW w:w="0" w:type="dxa"/>
            <w:vAlign w:val="bottom"/>
          </w:tcPr>
          <w:p>
            <w:pPr>
              <w:spacing w:after="0"/>
              <w:rPr>
                <w:sz w:val="1"/>
                <w:szCs w:val="1"/>
                <w:color w:val="auto"/>
              </w:rPr>
            </w:pPr>
          </w:p>
        </w:tc>
      </w:tr>
      <w:tr>
        <w:trPr>
          <w:trHeight w:val="136"/>
        </w:trPr>
        <w:tc>
          <w:tcPr>
            <w:tcW w:w="3100" w:type="dxa"/>
            <w:vAlign w:val="bottom"/>
            <w:gridSpan w:val="3"/>
            <w:vMerge w:val="restart"/>
          </w:tcPr>
          <w:p>
            <w:pPr>
              <w:ind w:left="120"/>
              <w:spacing w:after="0"/>
              <w:rPr>
                <w:sz w:val="20"/>
                <w:szCs w:val="20"/>
                <w:color w:val="auto"/>
              </w:rPr>
            </w:pPr>
            <w:r>
              <w:rPr>
                <w:rFonts w:ascii="Times New Roman" w:cs="Times New Roman" w:eastAsia="Times New Roman" w:hAnsi="Times New Roman"/>
                <w:sz w:val="24"/>
                <w:szCs w:val="24"/>
                <w:b w:val="1"/>
                <w:bCs w:val="1"/>
                <w:i w:val="1"/>
                <w:iCs w:val="1"/>
                <w:color w:val="00000A"/>
              </w:rPr>
              <w:t>образовательного процесса</w:t>
            </w:r>
          </w:p>
        </w:tc>
        <w:tc>
          <w:tcPr>
            <w:tcW w:w="44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880" w:type="dxa"/>
            <w:vAlign w:val="bottom"/>
            <w:vMerge w:val="continue"/>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100" w:type="dxa"/>
            <w:vAlign w:val="bottom"/>
            <w:tcBorders>
              <w:bottom w:val="single" w:sz="8" w:color="auto"/>
            </w:tcBorders>
            <w:gridSpan w:val="3"/>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1740" w:type="dxa"/>
            <w:vAlign w:val="bottom"/>
          </w:tcPr>
          <w:p>
            <w:pPr>
              <w:ind w:left="120"/>
              <w:spacing w:after="0" w:line="264" w:lineRule="exact"/>
              <w:rPr>
                <w:sz w:val="20"/>
                <w:szCs w:val="20"/>
                <w:color w:val="auto"/>
              </w:rPr>
            </w:pPr>
            <w:r>
              <w:rPr>
                <w:rFonts w:ascii="Times New Roman" w:cs="Times New Roman" w:eastAsia="Times New Roman" w:hAnsi="Times New Roman"/>
                <w:sz w:val="24"/>
                <w:szCs w:val="24"/>
                <w:b w:val="1"/>
                <w:bCs w:val="1"/>
                <w:color w:val="00000A"/>
              </w:rPr>
              <w:t>Максимально</w:t>
            </w:r>
          </w:p>
        </w:tc>
        <w:tc>
          <w:tcPr>
            <w:tcW w:w="240" w:type="dxa"/>
            <w:vAlign w:val="bottom"/>
          </w:tcPr>
          <w:p>
            <w:pPr>
              <w:spacing w:after="0"/>
              <w:rPr>
                <w:sz w:val="22"/>
                <w:szCs w:val="22"/>
                <w:color w:val="auto"/>
              </w:rPr>
            </w:pPr>
          </w:p>
        </w:tc>
        <w:tc>
          <w:tcPr>
            <w:tcW w:w="1560" w:type="dxa"/>
            <w:vAlign w:val="bottom"/>
            <w:gridSpan w:val="2"/>
          </w:tcPr>
          <w:p>
            <w:pPr>
              <w:ind w:left="80"/>
              <w:spacing w:after="0" w:line="264" w:lineRule="exact"/>
              <w:rPr>
                <w:sz w:val="20"/>
                <w:szCs w:val="20"/>
                <w:color w:val="auto"/>
              </w:rPr>
            </w:pPr>
            <w:r>
              <w:rPr>
                <w:rFonts w:ascii="Times New Roman" w:cs="Times New Roman" w:eastAsia="Times New Roman" w:hAnsi="Times New Roman"/>
                <w:sz w:val="24"/>
                <w:szCs w:val="24"/>
                <w:b w:val="1"/>
                <w:bCs w:val="1"/>
                <w:color w:val="00000A"/>
              </w:rPr>
              <w:t>допустимая</w:t>
            </w:r>
          </w:p>
        </w:tc>
        <w:tc>
          <w:tcPr>
            <w:tcW w:w="1140" w:type="dxa"/>
            <w:vAlign w:val="bottom"/>
            <w:tcBorders>
              <w:right w:val="single" w:sz="8" w:color="auto"/>
            </w:tcBorders>
          </w:tcPr>
          <w:p>
            <w:pPr>
              <w:jc w:val="right"/>
              <w:spacing w:after="0" w:line="264" w:lineRule="exact"/>
              <w:rPr>
                <w:sz w:val="20"/>
                <w:szCs w:val="20"/>
                <w:color w:val="auto"/>
              </w:rPr>
            </w:pPr>
            <w:r>
              <w:rPr>
                <w:rFonts w:ascii="Times New Roman" w:cs="Times New Roman" w:eastAsia="Times New Roman" w:hAnsi="Times New Roman"/>
                <w:sz w:val="24"/>
                <w:szCs w:val="24"/>
                <w:b w:val="1"/>
                <w:bCs w:val="1"/>
                <w:color w:val="00000A"/>
              </w:rPr>
              <w:t>годовая</w:t>
            </w:r>
          </w:p>
        </w:tc>
        <w:tc>
          <w:tcPr>
            <w:tcW w:w="880" w:type="dxa"/>
            <w:vAlign w:val="bottom"/>
            <w:vMerge w:val="restart"/>
          </w:tcPr>
          <w:p>
            <w:pPr>
              <w:jc w:val="center"/>
              <w:ind w:left="80"/>
              <w:spacing w:after="0"/>
              <w:rPr>
                <w:sz w:val="20"/>
                <w:szCs w:val="20"/>
                <w:color w:val="auto"/>
              </w:rPr>
            </w:pPr>
            <w:r>
              <w:rPr>
                <w:rFonts w:ascii="Times New Roman" w:cs="Times New Roman" w:eastAsia="Times New Roman" w:hAnsi="Times New Roman"/>
                <w:sz w:val="24"/>
                <w:szCs w:val="24"/>
                <w:b w:val="1"/>
                <w:bCs w:val="1"/>
                <w:color w:val="00000A"/>
                <w:w w:val="99"/>
              </w:rPr>
              <w:t>693</w:t>
            </w:r>
          </w:p>
        </w:tc>
        <w:tc>
          <w:tcPr>
            <w:tcW w:w="24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00000A"/>
                <w:w w:val="99"/>
              </w:rPr>
              <w:t>693</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00000A"/>
                <w:w w:val="99"/>
              </w:rPr>
              <w:t>782</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00000A"/>
                <w:w w:val="99"/>
              </w:rPr>
              <w:t>782</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00000A"/>
                <w:w w:val="99"/>
              </w:rPr>
              <w:t>782</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00000A"/>
                <w:w w:val="99"/>
              </w:rPr>
              <w:t>3732</w:t>
            </w:r>
          </w:p>
        </w:tc>
        <w:tc>
          <w:tcPr>
            <w:tcW w:w="0" w:type="dxa"/>
            <w:vAlign w:val="bottom"/>
          </w:tcPr>
          <w:p>
            <w:pPr>
              <w:spacing w:after="0"/>
              <w:rPr>
                <w:sz w:val="1"/>
                <w:szCs w:val="1"/>
                <w:color w:val="auto"/>
              </w:rPr>
            </w:pPr>
          </w:p>
        </w:tc>
      </w:tr>
      <w:tr>
        <w:trPr>
          <w:trHeight w:val="138"/>
        </w:trPr>
        <w:tc>
          <w:tcPr>
            <w:tcW w:w="4680" w:type="dxa"/>
            <w:vAlign w:val="bottom"/>
            <w:tcBorders>
              <w:right w:val="single" w:sz="8" w:color="auto"/>
            </w:tcBorders>
            <w:gridSpan w:val="5"/>
            <w:vMerge w:val="restart"/>
          </w:tcPr>
          <w:p>
            <w:pPr>
              <w:ind w:left="120"/>
              <w:spacing w:after="0" w:line="273" w:lineRule="exact"/>
              <w:rPr>
                <w:sz w:val="20"/>
                <w:szCs w:val="20"/>
                <w:color w:val="auto"/>
              </w:rPr>
            </w:pPr>
            <w:r>
              <w:rPr>
                <w:rFonts w:ascii="Times New Roman" w:cs="Times New Roman" w:eastAsia="Times New Roman" w:hAnsi="Times New Roman"/>
                <w:sz w:val="24"/>
                <w:szCs w:val="24"/>
                <w:b w:val="1"/>
                <w:bCs w:val="1"/>
                <w:color w:val="00000A"/>
              </w:rPr>
              <w:t xml:space="preserve">нагрузка </w:t>
            </w:r>
            <w:r>
              <w:rPr>
                <w:rFonts w:ascii="Times New Roman" w:cs="Times New Roman" w:eastAsia="Times New Roman" w:hAnsi="Times New Roman"/>
                <w:sz w:val="24"/>
                <w:szCs w:val="24"/>
                <w:color w:val="00000A"/>
              </w:rPr>
              <w:t>(при</w:t>
            </w:r>
            <w:r>
              <w:rPr>
                <w:rFonts w:ascii="Times New Roman" w:cs="Times New Roman" w:eastAsia="Times New Roman" w:hAnsi="Times New Roman"/>
                <w:sz w:val="24"/>
                <w:szCs w:val="24"/>
                <w:b w:val="1"/>
                <w:bCs w:val="1"/>
                <w:color w:val="00000A"/>
              </w:rPr>
              <w:t xml:space="preserve"> </w:t>
            </w:r>
            <w:r>
              <w:rPr>
                <w:rFonts w:ascii="Times New Roman" w:cs="Times New Roman" w:eastAsia="Times New Roman" w:hAnsi="Times New Roman"/>
                <w:sz w:val="24"/>
                <w:szCs w:val="24"/>
                <w:color w:val="00000A"/>
              </w:rPr>
              <w:t>5-дневной учебной неделе)</w:t>
            </w:r>
          </w:p>
        </w:tc>
        <w:tc>
          <w:tcPr>
            <w:tcW w:w="88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680" w:type="dxa"/>
            <w:vAlign w:val="bottom"/>
            <w:tcBorders>
              <w:bottom w:val="single" w:sz="8" w:color="auto"/>
              <w:right w:val="single" w:sz="8" w:color="auto"/>
            </w:tcBorders>
            <w:gridSpan w:val="5"/>
            <w:vMerge w:val="continue"/>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1740" w:type="dxa"/>
            <w:vAlign w:val="bottom"/>
          </w:tcPr>
          <w:p>
            <w:pPr>
              <w:ind w:left="120"/>
              <w:spacing w:after="0" w:line="264" w:lineRule="exact"/>
              <w:rPr>
                <w:sz w:val="20"/>
                <w:szCs w:val="20"/>
                <w:color w:val="auto"/>
              </w:rPr>
            </w:pPr>
            <w:r>
              <w:rPr>
                <w:rFonts w:ascii="Times New Roman" w:cs="Times New Roman" w:eastAsia="Times New Roman" w:hAnsi="Times New Roman"/>
                <w:sz w:val="24"/>
                <w:szCs w:val="24"/>
                <w:b w:val="1"/>
                <w:bCs w:val="1"/>
                <w:color w:val="00000A"/>
              </w:rPr>
              <w:t>Внеурочная</w:t>
            </w:r>
          </w:p>
        </w:tc>
        <w:tc>
          <w:tcPr>
            <w:tcW w:w="1800" w:type="dxa"/>
            <w:vAlign w:val="bottom"/>
            <w:gridSpan w:val="3"/>
          </w:tcPr>
          <w:p>
            <w:pPr>
              <w:ind w:left="40"/>
              <w:spacing w:after="0" w:line="264" w:lineRule="exact"/>
              <w:rPr>
                <w:sz w:val="20"/>
                <w:szCs w:val="20"/>
                <w:color w:val="auto"/>
              </w:rPr>
            </w:pPr>
            <w:r>
              <w:rPr>
                <w:rFonts w:ascii="Times New Roman" w:cs="Times New Roman" w:eastAsia="Times New Roman" w:hAnsi="Times New Roman"/>
                <w:sz w:val="24"/>
                <w:szCs w:val="24"/>
                <w:b w:val="1"/>
                <w:bCs w:val="1"/>
                <w:color w:val="00000A"/>
              </w:rPr>
              <w:t>деятельность</w:t>
            </w:r>
          </w:p>
        </w:tc>
        <w:tc>
          <w:tcPr>
            <w:tcW w:w="1140" w:type="dxa"/>
            <w:vAlign w:val="bottom"/>
            <w:tcBorders>
              <w:right w:val="single" w:sz="8" w:color="auto"/>
            </w:tcBorders>
          </w:tcPr>
          <w:p>
            <w:pPr>
              <w:jc w:val="right"/>
              <w:ind w:right="20"/>
              <w:spacing w:after="0" w:line="264" w:lineRule="exact"/>
              <w:rPr>
                <w:sz w:val="20"/>
                <w:szCs w:val="20"/>
                <w:color w:val="auto"/>
              </w:rPr>
            </w:pPr>
            <w:r>
              <w:rPr>
                <w:rFonts w:ascii="Times New Roman" w:cs="Times New Roman" w:eastAsia="Times New Roman" w:hAnsi="Times New Roman"/>
                <w:sz w:val="24"/>
                <w:szCs w:val="24"/>
                <w:color w:val="00000A"/>
              </w:rPr>
              <w:t>(включая</w:t>
            </w:r>
          </w:p>
        </w:tc>
        <w:tc>
          <w:tcPr>
            <w:tcW w:w="880" w:type="dxa"/>
            <w:vAlign w:val="bottom"/>
            <w:vMerge w:val="restart"/>
          </w:tcPr>
          <w:p>
            <w:pPr>
              <w:jc w:val="center"/>
              <w:ind w:left="80"/>
              <w:spacing w:after="0"/>
              <w:rPr>
                <w:sz w:val="20"/>
                <w:szCs w:val="20"/>
                <w:color w:val="auto"/>
              </w:rPr>
            </w:pPr>
            <w:r>
              <w:rPr>
                <w:rFonts w:ascii="Times New Roman" w:cs="Times New Roman" w:eastAsia="Times New Roman" w:hAnsi="Times New Roman"/>
                <w:sz w:val="24"/>
                <w:szCs w:val="24"/>
                <w:b w:val="1"/>
                <w:bCs w:val="1"/>
                <w:color w:val="00000A"/>
                <w:w w:val="99"/>
              </w:rPr>
              <w:t>330</w:t>
            </w:r>
          </w:p>
        </w:tc>
        <w:tc>
          <w:tcPr>
            <w:tcW w:w="24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00000A"/>
                <w:w w:val="99"/>
              </w:rPr>
              <w:t>330</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00000A"/>
                <w:w w:val="99"/>
              </w:rPr>
              <w:t>340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00000A"/>
                <w:w w:val="99"/>
              </w:rPr>
              <w:t>340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00000A"/>
                <w:w w:val="99"/>
              </w:rPr>
              <w:t>340</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00000A"/>
                <w:w w:val="99"/>
              </w:rPr>
              <w:t>1680</w:t>
            </w:r>
          </w:p>
        </w:tc>
        <w:tc>
          <w:tcPr>
            <w:tcW w:w="0" w:type="dxa"/>
            <w:vAlign w:val="bottom"/>
          </w:tcPr>
          <w:p>
            <w:pPr>
              <w:spacing w:after="0"/>
              <w:rPr>
                <w:sz w:val="1"/>
                <w:szCs w:val="1"/>
                <w:color w:val="auto"/>
              </w:rPr>
            </w:pPr>
          </w:p>
        </w:tc>
      </w:tr>
      <w:tr>
        <w:trPr>
          <w:trHeight w:val="140"/>
        </w:trPr>
        <w:tc>
          <w:tcPr>
            <w:tcW w:w="4680" w:type="dxa"/>
            <w:vAlign w:val="bottom"/>
            <w:tcBorders>
              <w:right w:val="single" w:sz="8" w:color="auto"/>
            </w:tcBorders>
            <w:gridSpan w:val="5"/>
            <w:vMerge w:val="restart"/>
          </w:tcPr>
          <w:p>
            <w:pPr>
              <w:ind w:left="120"/>
              <w:spacing w:after="0"/>
              <w:rPr>
                <w:sz w:val="20"/>
                <w:szCs w:val="20"/>
                <w:color w:val="auto"/>
              </w:rPr>
            </w:pPr>
            <w:r>
              <w:rPr>
                <w:rFonts w:ascii="Times New Roman" w:cs="Times New Roman" w:eastAsia="Times New Roman" w:hAnsi="Times New Roman"/>
                <w:sz w:val="24"/>
                <w:szCs w:val="24"/>
                <w:color w:val="00000A"/>
              </w:rPr>
              <w:t>коррекционно-развивающую область):</w:t>
            </w:r>
          </w:p>
        </w:tc>
        <w:tc>
          <w:tcPr>
            <w:tcW w:w="88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680" w:type="dxa"/>
            <w:vAlign w:val="bottom"/>
            <w:tcBorders>
              <w:bottom w:val="single" w:sz="8" w:color="auto"/>
              <w:right w:val="single" w:sz="8" w:color="auto"/>
            </w:tcBorders>
            <w:gridSpan w:val="5"/>
            <w:vMerge w:val="continue"/>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6"/>
        </w:trPr>
        <w:tc>
          <w:tcPr>
            <w:tcW w:w="4680" w:type="dxa"/>
            <w:vAlign w:val="bottom"/>
            <w:tcBorders>
              <w:bottom w:val="single" w:sz="8" w:color="auto"/>
              <w:right w:val="single" w:sz="8" w:color="auto"/>
            </w:tcBorders>
            <w:gridSpan w:val="5"/>
          </w:tcPr>
          <w:p>
            <w:pPr>
              <w:ind w:left="120"/>
              <w:spacing w:after="0" w:line="264" w:lineRule="exact"/>
              <w:rPr>
                <w:sz w:val="20"/>
                <w:szCs w:val="20"/>
                <w:color w:val="auto"/>
              </w:rPr>
            </w:pPr>
            <w:r>
              <w:rPr>
                <w:rFonts w:ascii="Times New Roman" w:cs="Times New Roman" w:eastAsia="Times New Roman" w:hAnsi="Times New Roman"/>
                <w:sz w:val="24"/>
                <w:szCs w:val="24"/>
                <w:i w:val="1"/>
                <w:iCs w:val="1"/>
                <w:color w:val="00000A"/>
              </w:rPr>
              <w:t>коррекционно-развивающая область</w:t>
            </w:r>
          </w:p>
        </w:tc>
        <w:tc>
          <w:tcPr>
            <w:tcW w:w="880" w:type="dxa"/>
            <w:vAlign w:val="bottom"/>
            <w:tcBorders>
              <w:bottom w:val="single" w:sz="8" w:color="auto"/>
            </w:tcBorders>
          </w:tcPr>
          <w:p>
            <w:pPr>
              <w:jc w:val="center"/>
              <w:ind w:left="80"/>
              <w:spacing w:after="0" w:line="264" w:lineRule="exact"/>
              <w:rPr>
                <w:sz w:val="20"/>
                <w:szCs w:val="20"/>
                <w:color w:val="auto"/>
              </w:rPr>
            </w:pPr>
            <w:r>
              <w:rPr>
                <w:rFonts w:ascii="Times New Roman" w:cs="Times New Roman" w:eastAsia="Times New Roman" w:hAnsi="Times New Roman"/>
                <w:sz w:val="24"/>
                <w:szCs w:val="24"/>
                <w:i w:val="1"/>
                <w:iCs w:val="1"/>
                <w:color w:val="00000A"/>
                <w:w w:val="99"/>
              </w:rPr>
              <w:t>231</w:t>
            </w:r>
          </w:p>
        </w:tc>
        <w:tc>
          <w:tcPr>
            <w:tcW w:w="24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i w:val="1"/>
                <w:iCs w:val="1"/>
                <w:color w:val="00000A"/>
                <w:w w:val="99"/>
              </w:rPr>
              <w:t>231</w:t>
            </w: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i w:val="1"/>
                <w:iCs w:val="1"/>
                <w:color w:val="00000A"/>
                <w:w w:val="99"/>
              </w:rPr>
              <w:t>238</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i w:val="1"/>
                <w:iCs w:val="1"/>
                <w:color w:val="00000A"/>
                <w:w w:val="99"/>
              </w:rPr>
              <w:t>238</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i w:val="1"/>
                <w:iCs w:val="1"/>
                <w:color w:val="00000A"/>
                <w:w w:val="99"/>
              </w:rPr>
              <w:t>238</w:t>
            </w:r>
          </w:p>
        </w:tc>
        <w:tc>
          <w:tcPr>
            <w:tcW w:w="12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i w:val="1"/>
                <w:iCs w:val="1"/>
                <w:color w:val="00000A"/>
                <w:w w:val="95"/>
              </w:rPr>
              <w:t>1176</w:t>
            </w:r>
          </w:p>
        </w:tc>
        <w:tc>
          <w:tcPr>
            <w:tcW w:w="0" w:type="dxa"/>
            <w:vAlign w:val="bottom"/>
          </w:tcPr>
          <w:p>
            <w:pPr>
              <w:spacing w:after="0"/>
              <w:rPr>
                <w:sz w:val="1"/>
                <w:szCs w:val="1"/>
                <w:color w:val="auto"/>
              </w:rPr>
            </w:pPr>
          </w:p>
        </w:tc>
      </w:tr>
      <w:tr>
        <w:trPr>
          <w:trHeight w:val="265"/>
        </w:trPr>
        <w:tc>
          <w:tcPr>
            <w:tcW w:w="4680" w:type="dxa"/>
            <w:vAlign w:val="bottom"/>
            <w:tcBorders>
              <w:bottom w:val="single" w:sz="8" w:color="auto"/>
              <w:right w:val="single" w:sz="8" w:color="auto"/>
            </w:tcBorders>
            <w:gridSpan w:val="5"/>
          </w:tcPr>
          <w:p>
            <w:pPr>
              <w:ind w:left="120"/>
              <w:spacing w:after="0" w:line="264" w:lineRule="exact"/>
              <w:rPr>
                <w:sz w:val="20"/>
                <w:szCs w:val="20"/>
                <w:color w:val="auto"/>
              </w:rPr>
            </w:pPr>
            <w:r>
              <w:rPr>
                <w:rFonts w:ascii="Times New Roman" w:cs="Times New Roman" w:eastAsia="Times New Roman" w:hAnsi="Times New Roman"/>
                <w:sz w:val="24"/>
                <w:szCs w:val="24"/>
                <w:color w:val="00000A"/>
              </w:rPr>
              <w:t>коррекционно-развивающие занятия</w:t>
            </w:r>
          </w:p>
        </w:tc>
        <w:tc>
          <w:tcPr>
            <w:tcW w:w="880" w:type="dxa"/>
            <w:vAlign w:val="bottom"/>
            <w:tcBorders>
              <w:bottom w:val="single" w:sz="8" w:color="auto"/>
            </w:tcBorders>
          </w:tcPr>
          <w:p>
            <w:pPr>
              <w:jc w:val="center"/>
              <w:ind w:left="80"/>
              <w:spacing w:after="0" w:line="264" w:lineRule="exact"/>
              <w:rPr>
                <w:sz w:val="20"/>
                <w:szCs w:val="20"/>
                <w:color w:val="auto"/>
              </w:rPr>
            </w:pPr>
            <w:r>
              <w:rPr>
                <w:rFonts w:ascii="Times New Roman" w:cs="Times New Roman" w:eastAsia="Times New Roman" w:hAnsi="Times New Roman"/>
                <w:sz w:val="24"/>
                <w:szCs w:val="24"/>
                <w:color w:val="00000A"/>
                <w:w w:val="99"/>
              </w:rPr>
              <w:t>198</w:t>
            </w:r>
          </w:p>
        </w:tc>
        <w:tc>
          <w:tcPr>
            <w:tcW w:w="24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198</w:t>
            </w: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204</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204</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204</w:t>
            </w:r>
          </w:p>
        </w:tc>
        <w:tc>
          <w:tcPr>
            <w:tcW w:w="12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1008</w:t>
            </w:r>
          </w:p>
        </w:tc>
        <w:tc>
          <w:tcPr>
            <w:tcW w:w="0" w:type="dxa"/>
            <w:vAlign w:val="bottom"/>
          </w:tcPr>
          <w:p>
            <w:pPr>
              <w:spacing w:after="0"/>
              <w:rPr>
                <w:sz w:val="1"/>
                <w:szCs w:val="1"/>
                <w:color w:val="auto"/>
              </w:rPr>
            </w:pPr>
          </w:p>
        </w:tc>
      </w:tr>
      <w:tr>
        <w:trPr>
          <w:trHeight w:val="266"/>
        </w:trPr>
        <w:tc>
          <w:tcPr>
            <w:tcW w:w="1740" w:type="dxa"/>
            <w:vAlign w:val="bottom"/>
            <w:tcBorders>
              <w:bottom w:val="single" w:sz="8" w:color="auto"/>
            </w:tcBorders>
          </w:tcPr>
          <w:p>
            <w:pPr>
              <w:ind w:left="120"/>
              <w:spacing w:after="0" w:line="264" w:lineRule="exact"/>
              <w:rPr>
                <w:sz w:val="20"/>
                <w:szCs w:val="20"/>
                <w:color w:val="auto"/>
              </w:rPr>
            </w:pPr>
            <w:r>
              <w:rPr>
                <w:rFonts w:ascii="Times New Roman" w:cs="Times New Roman" w:eastAsia="Times New Roman" w:hAnsi="Times New Roman"/>
                <w:sz w:val="24"/>
                <w:szCs w:val="24"/>
                <w:color w:val="00000A"/>
              </w:rPr>
              <w:t>ритмика</w:t>
            </w: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140" w:type="dxa"/>
            <w:vAlign w:val="bottom"/>
            <w:tcBorders>
              <w:bottom w:val="single" w:sz="8" w:color="auto"/>
              <w:right w:val="single" w:sz="8" w:color="auto"/>
            </w:tcBorders>
          </w:tcPr>
          <w:p>
            <w:pPr>
              <w:spacing w:after="0"/>
              <w:rPr>
                <w:sz w:val="23"/>
                <w:szCs w:val="23"/>
                <w:color w:val="auto"/>
              </w:rPr>
            </w:pPr>
          </w:p>
        </w:tc>
        <w:tc>
          <w:tcPr>
            <w:tcW w:w="880" w:type="dxa"/>
            <w:vAlign w:val="bottom"/>
            <w:tcBorders>
              <w:bottom w:val="single" w:sz="8" w:color="auto"/>
            </w:tcBorders>
          </w:tcPr>
          <w:p>
            <w:pPr>
              <w:jc w:val="center"/>
              <w:ind w:left="80"/>
              <w:spacing w:after="0" w:line="264" w:lineRule="exact"/>
              <w:rPr>
                <w:sz w:val="20"/>
                <w:szCs w:val="20"/>
                <w:color w:val="auto"/>
              </w:rPr>
            </w:pPr>
            <w:r>
              <w:rPr>
                <w:rFonts w:ascii="Times New Roman" w:cs="Times New Roman" w:eastAsia="Times New Roman" w:hAnsi="Times New Roman"/>
                <w:sz w:val="24"/>
                <w:szCs w:val="24"/>
                <w:color w:val="00000A"/>
                <w:w w:val="99"/>
              </w:rPr>
              <w:t>33</w:t>
            </w:r>
          </w:p>
        </w:tc>
        <w:tc>
          <w:tcPr>
            <w:tcW w:w="24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33</w:t>
            </w: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34</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34</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34</w:t>
            </w:r>
          </w:p>
        </w:tc>
        <w:tc>
          <w:tcPr>
            <w:tcW w:w="12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168</w:t>
            </w:r>
          </w:p>
        </w:tc>
        <w:tc>
          <w:tcPr>
            <w:tcW w:w="0" w:type="dxa"/>
            <w:vAlign w:val="bottom"/>
          </w:tcPr>
          <w:p>
            <w:pPr>
              <w:spacing w:after="0"/>
              <w:rPr>
                <w:sz w:val="1"/>
                <w:szCs w:val="1"/>
                <w:color w:val="auto"/>
              </w:rPr>
            </w:pPr>
          </w:p>
        </w:tc>
      </w:tr>
      <w:tr>
        <w:trPr>
          <w:trHeight w:val="267"/>
        </w:trPr>
        <w:tc>
          <w:tcPr>
            <w:tcW w:w="4680" w:type="dxa"/>
            <w:vAlign w:val="bottom"/>
            <w:tcBorders>
              <w:bottom w:val="single" w:sz="8" w:color="auto"/>
              <w:right w:val="single" w:sz="8" w:color="auto"/>
            </w:tcBorders>
            <w:gridSpan w:val="5"/>
          </w:tcPr>
          <w:p>
            <w:pPr>
              <w:ind w:left="120"/>
              <w:spacing w:after="0" w:line="265" w:lineRule="exact"/>
              <w:rPr>
                <w:sz w:val="20"/>
                <w:szCs w:val="20"/>
                <w:color w:val="auto"/>
              </w:rPr>
            </w:pPr>
            <w:r>
              <w:rPr>
                <w:rFonts w:ascii="Times New Roman" w:cs="Times New Roman" w:eastAsia="Times New Roman" w:hAnsi="Times New Roman"/>
                <w:sz w:val="24"/>
                <w:szCs w:val="24"/>
                <w:i w:val="1"/>
                <w:iCs w:val="1"/>
                <w:color w:val="00000A"/>
              </w:rPr>
              <w:t>направления внеурочной деятельности</w:t>
            </w:r>
          </w:p>
        </w:tc>
        <w:tc>
          <w:tcPr>
            <w:tcW w:w="880" w:type="dxa"/>
            <w:vAlign w:val="bottom"/>
            <w:tcBorders>
              <w:bottom w:val="single" w:sz="8" w:color="auto"/>
            </w:tcBorders>
          </w:tcPr>
          <w:p>
            <w:pPr>
              <w:jc w:val="center"/>
              <w:ind w:left="80"/>
              <w:spacing w:after="0" w:line="265" w:lineRule="exact"/>
              <w:rPr>
                <w:sz w:val="20"/>
                <w:szCs w:val="20"/>
                <w:color w:val="auto"/>
              </w:rPr>
            </w:pPr>
            <w:r>
              <w:rPr>
                <w:rFonts w:ascii="Times New Roman" w:cs="Times New Roman" w:eastAsia="Times New Roman" w:hAnsi="Times New Roman"/>
                <w:sz w:val="24"/>
                <w:szCs w:val="24"/>
                <w:i w:val="1"/>
                <w:iCs w:val="1"/>
                <w:color w:val="00000A"/>
                <w:w w:val="99"/>
              </w:rPr>
              <w:t>99</w:t>
            </w:r>
          </w:p>
        </w:tc>
        <w:tc>
          <w:tcPr>
            <w:tcW w:w="24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i w:val="1"/>
                <w:iCs w:val="1"/>
                <w:color w:val="00000A"/>
                <w:w w:val="99"/>
              </w:rPr>
              <w:t>99</w:t>
            </w:r>
          </w:p>
        </w:tc>
        <w:tc>
          <w:tcPr>
            <w:tcW w:w="720" w:type="dxa"/>
            <w:vAlign w:val="bottom"/>
            <w:tcBorders>
              <w:bottom w:val="single" w:sz="8" w:color="auto"/>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i w:val="1"/>
                <w:iCs w:val="1"/>
                <w:color w:val="00000A"/>
                <w:w w:val="99"/>
              </w:rPr>
              <w:t>102</w:t>
            </w:r>
          </w:p>
        </w:tc>
        <w:tc>
          <w:tcPr>
            <w:tcW w:w="700" w:type="dxa"/>
            <w:vAlign w:val="bottom"/>
            <w:tcBorders>
              <w:bottom w:val="single" w:sz="8" w:color="auto"/>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i w:val="1"/>
                <w:iCs w:val="1"/>
                <w:color w:val="00000A"/>
                <w:w w:val="99"/>
              </w:rPr>
              <w:t>102</w:t>
            </w:r>
          </w:p>
        </w:tc>
        <w:tc>
          <w:tcPr>
            <w:tcW w:w="700" w:type="dxa"/>
            <w:vAlign w:val="bottom"/>
            <w:tcBorders>
              <w:bottom w:val="single" w:sz="8" w:color="auto"/>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i w:val="1"/>
                <w:iCs w:val="1"/>
                <w:color w:val="00000A"/>
                <w:w w:val="99"/>
              </w:rPr>
              <w:t>102</w:t>
            </w:r>
          </w:p>
        </w:tc>
        <w:tc>
          <w:tcPr>
            <w:tcW w:w="1260" w:type="dxa"/>
            <w:vAlign w:val="bottom"/>
            <w:tcBorders>
              <w:bottom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i w:val="1"/>
                <w:iCs w:val="1"/>
                <w:color w:val="00000A"/>
                <w:w w:val="99"/>
              </w:rPr>
              <w:t>504</w:t>
            </w:r>
          </w:p>
        </w:tc>
        <w:tc>
          <w:tcPr>
            <w:tcW w:w="0" w:type="dxa"/>
            <w:vAlign w:val="bottom"/>
          </w:tcPr>
          <w:p>
            <w:pPr>
              <w:spacing w:after="0"/>
              <w:rPr>
                <w:sz w:val="1"/>
                <w:szCs w:val="1"/>
                <w:color w:val="auto"/>
              </w:rPr>
            </w:pPr>
          </w:p>
        </w:tc>
      </w:tr>
      <w:tr>
        <w:trPr>
          <w:trHeight w:val="266"/>
        </w:trPr>
        <w:tc>
          <w:tcPr>
            <w:tcW w:w="1740" w:type="dxa"/>
            <w:vAlign w:val="bottom"/>
            <w:tcBorders>
              <w:bottom w:val="single" w:sz="8" w:color="auto"/>
            </w:tcBorders>
          </w:tcPr>
          <w:p>
            <w:pPr>
              <w:spacing w:after="0"/>
              <w:rPr>
                <w:sz w:val="23"/>
                <w:szCs w:val="23"/>
                <w:color w:val="auto"/>
              </w:rPr>
            </w:pPr>
          </w:p>
        </w:tc>
        <w:tc>
          <w:tcPr>
            <w:tcW w:w="2940" w:type="dxa"/>
            <w:vAlign w:val="bottom"/>
            <w:tcBorders>
              <w:bottom w:val="single" w:sz="8" w:color="auto"/>
              <w:right w:val="single" w:sz="8" w:color="auto"/>
            </w:tcBorders>
            <w:gridSpan w:val="4"/>
          </w:tcPr>
          <w:p>
            <w:pPr>
              <w:jc w:val="right"/>
              <w:ind w:right="20"/>
              <w:spacing w:after="0" w:line="265" w:lineRule="exact"/>
              <w:rPr>
                <w:sz w:val="20"/>
                <w:szCs w:val="20"/>
                <w:color w:val="auto"/>
              </w:rPr>
            </w:pPr>
            <w:r>
              <w:rPr>
                <w:rFonts w:ascii="Times New Roman" w:cs="Times New Roman" w:eastAsia="Times New Roman" w:hAnsi="Times New Roman"/>
                <w:sz w:val="24"/>
                <w:szCs w:val="24"/>
                <w:b w:val="1"/>
                <w:bCs w:val="1"/>
                <w:color w:val="00000A"/>
              </w:rPr>
              <w:t>Всего к финансированию</w:t>
            </w:r>
          </w:p>
        </w:tc>
        <w:tc>
          <w:tcPr>
            <w:tcW w:w="880" w:type="dxa"/>
            <w:vAlign w:val="bottom"/>
            <w:tcBorders>
              <w:bottom w:val="single" w:sz="8" w:color="auto"/>
            </w:tcBorders>
          </w:tcPr>
          <w:p>
            <w:pPr>
              <w:jc w:val="center"/>
              <w:ind w:left="80"/>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1023</w:t>
            </w:r>
          </w:p>
        </w:tc>
        <w:tc>
          <w:tcPr>
            <w:tcW w:w="24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1023</w:t>
            </w:r>
          </w:p>
        </w:tc>
        <w:tc>
          <w:tcPr>
            <w:tcW w:w="720" w:type="dxa"/>
            <w:vAlign w:val="bottom"/>
            <w:tcBorders>
              <w:bottom w:val="single" w:sz="8" w:color="auto"/>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5"/>
              </w:rPr>
              <w:t>1122</w:t>
            </w:r>
          </w:p>
        </w:tc>
        <w:tc>
          <w:tcPr>
            <w:tcW w:w="700" w:type="dxa"/>
            <w:vAlign w:val="bottom"/>
            <w:tcBorders>
              <w:bottom w:val="single" w:sz="8" w:color="auto"/>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5"/>
              </w:rPr>
              <w:t>1122</w:t>
            </w:r>
          </w:p>
        </w:tc>
        <w:tc>
          <w:tcPr>
            <w:tcW w:w="700" w:type="dxa"/>
            <w:vAlign w:val="bottom"/>
            <w:tcBorders>
              <w:bottom w:val="single" w:sz="8" w:color="auto"/>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5"/>
              </w:rPr>
              <w:t>1122</w:t>
            </w:r>
          </w:p>
        </w:tc>
        <w:tc>
          <w:tcPr>
            <w:tcW w:w="1260" w:type="dxa"/>
            <w:vAlign w:val="bottom"/>
            <w:tcBorders>
              <w:bottom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5412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1337945</wp:posOffset>
            </wp:positionH>
            <wp:positionV relativeFrom="paragraph">
              <wp:posOffset>-6921500</wp:posOffset>
            </wp:positionV>
            <wp:extent cx="1706245" cy="7131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0">
                      <a:extLst>
                        <a:ext uri="{28A0092B-C50C-407E-A947-70E740481C1C}"/>
                      </a:extLst>
                    </a:blip>
                    <a:srcRect/>
                    <a:stretch>
                      <a:fillRect/>
                    </a:stretch>
                  </pic:blipFill>
                  <pic:spPr bwMode="auto">
                    <a:xfrm>
                      <a:off x="0" y="0"/>
                      <a:ext cx="1706245" cy="713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19"/>
        <w:spacing w:after="0"/>
        <w:rPr>
          <w:sz w:val="20"/>
          <w:szCs w:val="20"/>
          <w:color w:val="auto"/>
        </w:rPr>
      </w:pPr>
      <w:r>
        <w:rPr>
          <w:rFonts w:ascii="Calibri" w:cs="Calibri" w:eastAsia="Calibri" w:hAnsi="Calibri"/>
          <w:sz w:val="22"/>
          <w:szCs w:val="22"/>
          <w:color w:val="00000A"/>
        </w:rPr>
        <w:t>151</w:t>
      </w:r>
    </w:p>
    <w:p>
      <w:pPr>
        <w:sectPr>
          <w:pgSz w:w="11900" w:h="16838" w:orient="portrait"/>
          <w:cols w:equalWidth="0" w:num="1">
            <w:col w:w="10040"/>
          </w:cols>
          <w:pgMar w:left="1440" w:top="1440" w:right="426" w:bottom="189" w:gutter="0" w:footer="0" w:header="0"/>
        </w:sectPr>
      </w:pPr>
    </w:p>
    <w:p>
      <w:pPr>
        <w:spacing w:after="0" w:line="184"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1008380</wp:posOffset>
                </wp:positionH>
                <wp:positionV relativeFrom="page">
                  <wp:posOffset>1029335</wp:posOffset>
                </wp:positionV>
                <wp:extent cx="628713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713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pt,81.05pt" to="574.45pt,81.0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1011555</wp:posOffset>
                </wp:positionH>
                <wp:positionV relativeFrom="page">
                  <wp:posOffset>1026160</wp:posOffset>
                </wp:positionV>
                <wp:extent cx="0" cy="7399655"/>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39965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65pt,80.8pt" to="79.65pt,663.4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7292340</wp:posOffset>
                </wp:positionH>
                <wp:positionV relativeFrom="page">
                  <wp:posOffset>1026160</wp:posOffset>
                </wp:positionV>
                <wp:extent cx="0" cy="7399655"/>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39965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74.2pt,80.8pt" to="574.2pt,663.45pt" o:allowincell="f" strokecolor="#000000" strokeweight="0.4799pt">
                <w10:wrap anchorx="page" anchory="page"/>
              </v:line>
            </w:pict>
          </mc:Fallback>
        </mc:AlternateContent>
      </w:r>
    </w:p>
    <w:p>
      <w:pPr>
        <w:jc w:val="center"/>
        <w:ind w:right="-159"/>
        <w:spacing w:after="0"/>
        <w:rPr>
          <w:sz w:val="20"/>
          <w:szCs w:val="20"/>
          <w:color w:val="auto"/>
        </w:rPr>
      </w:pPr>
      <w:r>
        <w:rPr>
          <w:rFonts w:ascii="Times New Roman" w:cs="Times New Roman" w:eastAsia="Times New Roman" w:hAnsi="Times New Roman"/>
          <w:sz w:val="24"/>
          <w:szCs w:val="24"/>
          <w:b w:val="1"/>
          <w:bCs w:val="1"/>
          <w:color w:val="00000A"/>
        </w:rPr>
        <w:t>Примерный недельный учебный план начального общего образования</w:t>
      </w:r>
    </w:p>
    <w:p>
      <w:pPr>
        <w:jc w:val="center"/>
        <w:ind w:right="-159"/>
        <w:spacing w:after="0"/>
        <w:rPr>
          <w:sz w:val="20"/>
          <w:szCs w:val="20"/>
          <w:color w:val="auto"/>
        </w:rPr>
      </w:pPr>
      <w:r>
        <w:rPr>
          <w:rFonts w:ascii="Times New Roman" w:cs="Times New Roman" w:eastAsia="Times New Roman" w:hAnsi="Times New Roman"/>
          <w:sz w:val="24"/>
          <w:szCs w:val="24"/>
          <w:b w:val="1"/>
          <w:bCs w:val="1"/>
          <w:color w:val="auto"/>
        </w:rPr>
        <w:t>обучающихся с задержкой психического развития (вариант 7.2)</w:t>
      </w:r>
    </w:p>
    <w:p>
      <w:pPr>
        <w:jc w:val="center"/>
        <w:ind w:right="-159"/>
        <w:spacing w:after="0"/>
        <w:rPr>
          <w:sz w:val="20"/>
          <w:szCs w:val="20"/>
          <w:color w:val="auto"/>
        </w:rPr>
      </w:pPr>
      <w:r>
        <w:rPr>
          <w:rFonts w:ascii="Times New Roman" w:cs="Times New Roman" w:eastAsia="Times New Roman" w:hAnsi="Times New Roman"/>
          <w:sz w:val="24"/>
          <w:szCs w:val="24"/>
          <w:b w:val="1"/>
          <w:bCs w:val="1"/>
          <w:color w:val="00000A"/>
        </w:rPr>
        <w:t>(вариант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1337945</wp:posOffset>
            </wp:positionH>
            <wp:positionV relativeFrom="paragraph">
              <wp:posOffset>5080</wp:posOffset>
            </wp:positionV>
            <wp:extent cx="1706245" cy="7067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
                      <a:extLst>
                        <a:ext uri="{28A0092B-C50C-407E-A947-70E740481C1C}"/>
                      </a:extLst>
                    </a:blip>
                    <a:srcRect/>
                    <a:stretch>
                      <a:fillRect/>
                    </a:stretch>
                  </pic:blipFill>
                  <pic:spPr bwMode="auto">
                    <a:xfrm>
                      <a:off x="0" y="0"/>
                      <a:ext cx="1706245" cy="706755"/>
                    </a:xfrm>
                    <a:prstGeom prst="rect">
                      <a:avLst/>
                    </a:prstGeom>
                    <a:noFill/>
                  </pic:spPr>
                </pic:pic>
              </a:graphicData>
            </a:graphic>
          </wp:anchor>
        </w:drawing>
      </w:r>
    </w:p>
    <w:tbl>
      <w:tblPr>
        <w:tblLayout w:type="fixed"/>
        <w:tblInd w:w="140" w:type="dxa"/>
        <w:tblCellMar>
          <w:top w:w="0" w:type="dxa"/>
          <w:left w:w="0" w:type="dxa"/>
          <w:bottom w:w="0" w:type="dxa"/>
          <w:right w:w="0" w:type="dxa"/>
        </w:tblCellMar>
      </w:tblPr>
      <w:tr>
        <w:trPr>
          <w:trHeight w:val="266"/>
        </w:trPr>
        <w:tc>
          <w:tcPr>
            <w:tcW w:w="1740" w:type="dxa"/>
            <w:vAlign w:val="bottom"/>
            <w:tcBorders>
              <w:top w:val="single" w:sz="8" w:color="auto"/>
            </w:tcBorders>
          </w:tcPr>
          <w:p>
            <w:pPr>
              <w:spacing w:after="0"/>
              <w:rPr>
                <w:sz w:val="23"/>
                <w:szCs w:val="23"/>
                <w:color w:val="auto"/>
              </w:rPr>
            </w:pPr>
          </w:p>
        </w:tc>
        <w:tc>
          <w:tcPr>
            <w:tcW w:w="240" w:type="dxa"/>
            <w:vAlign w:val="bottom"/>
            <w:tcBorders>
              <w:top w:val="single" w:sz="8" w:color="auto"/>
              <w:right w:val="single" w:sz="8" w:color="auto"/>
            </w:tcBorders>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1320" w:type="dxa"/>
            <w:vAlign w:val="bottom"/>
            <w:tcBorders>
              <w:top w:val="single" w:sz="8" w:color="auto"/>
              <w:right w:val="single" w:sz="8" w:color="auto"/>
            </w:tcBorders>
          </w:tcPr>
          <w:p>
            <w:pPr>
              <w:jc w:val="right"/>
              <w:ind w:right="20"/>
              <w:spacing w:after="0" w:line="265" w:lineRule="exact"/>
              <w:rPr>
                <w:sz w:val="20"/>
                <w:szCs w:val="20"/>
                <w:color w:val="auto"/>
              </w:rPr>
            </w:pPr>
            <w:r>
              <w:rPr>
                <w:rFonts w:ascii="Times New Roman" w:cs="Times New Roman" w:eastAsia="Times New Roman" w:hAnsi="Times New Roman"/>
                <w:sz w:val="24"/>
                <w:szCs w:val="24"/>
                <w:b w:val="1"/>
                <w:bCs w:val="1"/>
                <w:color w:val="00000A"/>
              </w:rPr>
              <w:t>Классы</w:t>
            </w:r>
          </w:p>
        </w:tc>
        <w:tc>
          <w:tcPr>
            <w:tcW w:w="820" w:type="dxa"/>
            <w:vAlign w:val="bottom"/>
            <w:tcBorders>
              <w:top w:val="single" w:sz="8" w:color="auto"/>
            </w:tcBorders>
          </w:tcPr>
          <w:p>
            <w:pPr>
              <w:spacing w:after="0"/>
              <w:rPr>
                <w:sz w:val="23"/>
                <w:szCs w:val="23"/>
                <w:color w:val="auto"/>
              </w:rPr>
            </w:pPr>
          </w:p>
        </w:tc>
        <w:tc>
          <w:tcPr>
            <w:tcW w:w="2440" w:type="dxa"/>
            <w:vAlign w:val="bottom"/>
            <w:tcBorders>
              <w:top w:val="single" w:sz="8" w:color="auto"/>
            </w:tcBorders>
            <w:gridSpan w:val="4"/>
          </w:tcPr>
          <w:p>
            <w:pPr>
              <w:jc w:val="center"/>
              <w:ind w:right="40"/>
              <w:spacing w:after="0" w:line="265" w:lineRule="exact"/>
              <w:rPr>
                <w:sz w:val="20"/>
                <w:szCs w:val="20"/>
                <w:color w:val="auto"/>
              </w:rPr>
            </w:pPr>
            <w:r>
              <w:rPr>
                <w:rFonts w:ascii="Times New Roman" w:cs="Times New Roman" w:eastAsia="Times New Roman" w:hAnsi="Times New Roman"/>
                <w:sz w:val="24"/>
                <w:szCs w:val="24"/>
                <w:b w:val="1"/>
                <w:bCs w:val="1"/>
                <w:color w:val="00000A"/>
                <w:w w:val="98"/>
              </w:rPr>
              <w:t>Количество часов</w:t>
            </w:r>
          </w:p>
        </w:tc>
        <w:tc>
          <w:tcPr>
            <w:tcW w:w="700" w:type="dxa"/>
            <w:vAlign w:val="bottom"/>
            <w:tcBorders>
              <w:top w:val="single" w:sz="8" w:color="auto"/>
              <w:right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740" w:type="dxa"/>
            <w:vAlign w:val="bottom"/>
          </w:tcPr>
          <w:p>
            <w:pPr>
              <w:jc w:val="center"/>
              <w:ind w:left="128"/>
              <w:spacing w:after="0"/>
              <w:rPr>
                <w:sz w:val="20"/>
                <w:szCs w:val="20"/>
                <w:color w:val="auto"/>
              </w:rPr>
            </w:pPr>
            <w:r>
              <w:rPr>
                <w:rFonts w:ascii="Times New Roman" w:cs="Times New Roman" w:eastAsia="Times New Roman" w:hAnsi="Times New Roman"/>
                <w:sz w:val="24"/>
                <w:szCs w:val="24"/>
                <w:b w:val="1"/>
                <w:bCs w:val="1"/>
                <w:color w:val="00000A"/>
              </w:rPr>
              <w:t>Предметные</w:t>
            </w:r>
          </w:p>
        </w:tc>
        <w:tc>
          <w:tcPr>
            <w:tcW w:w="240" w:type="dxa"/>
            <w:vAlign w:val="bottom"/>
            <w:tcBorders>
              <w:right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left="140"/>
              <w:spacing w:after="0"/>
              <w:rPr>
                <w:sz w:val="20"/>
                <w:szCs w:val="20"/>
                <w:color w:val="auto"/>
              </w:rPr>
            </w:pPr>
            <w:r>
              <w:rPr>
                <w:rFonts w:ascii="Times New Roman" w:cs="Times New Roman" w:eastAsia="Times New Roman" w:hAnsi="Times New Roman"/>
                <w:sz w:val="24"/>
                <w:szCs w:val="24"/>
                <w:b w:val="1"/>
                <w:bCs w:val="1"/>
                <w:color w:val="00000A"/>
                <w:w w:val="99"/>
              </w:rPr>
              <w:t>в неделю</w:t>
            </w:r>
          </w:p>
        </w:tc>
        <w:tc>
          <w:tcPr>
            <w:tcW w:w="70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4"/>
                <w:szCs w:val="24"/>
                <w:b w:val="1"/>
                <w:bCs w:val="1"/>
                <w:color w:val="00000A"/>
                <w:w w:val="99"/>
              </w:rPr>
              <w:t>Всего</w:t>
            </w:r>
          </w:p>
        </w:tc>
        <w:tc>
          <w:tcPr>
            <w:tcW w:w="0" w:type="dxa"/>
            <w:vAlign w:val="bottom"/>
          </w:tcPr>
          <w:p>
            <w:pPr>
              <w:spacing w:after="0"/>
              <w:rPr>
                <w:sz w:val="1"/>
                <w:szCs w:val="1"/>
                <w:color w:val="auto"/>
              </w:rPr>
            </w:pPr>
          </w:p>
        </w:tc>
      </w:tr>
      <w:tr>
        <w:trPr>
          <w:trHeight w:val="371"/>
        </w:trPr>
        <w:tc>
          <w:tcPr>
            <w:tcW w:w="1740" w:type="dxa"/>
            <w:vAlign w:val="bottom"/>
          </w:tcPr>
          <w:p>
            <w:pPr>
              <w:jc w:val="center"/>
              <w:ind w:left="128"/>
              <w:spacing w:after="0" w:line="256" w:lineRule="exact"/>
              <w:rPr>
                <w:sz w:val="20"/>
                <w:szCs w:val="20"/>
                <w:color w:val="auto"/>
              </w:rPr>
            </w:pPr>
            <w:r>
              <w:rPr>
                <w:rFonts w:ascii="Times New Roman" w:cs="Times New Roman" w:eastAsia="Times New Roman" w:hAnsi="Times New Roman"/>
                <w:sz w:val="24"/>
                <w:szCs w:val="24"/>
                <w:b w:val="1"/>
                <w:bCs w:val="1"/>
                <w:color w:val="00000A"/>
              </w:rPr>
              <w:t>области</w:t>
            </w:r>
          </w:p>
        </w:tc>
        <w:tc>
          <w:tcPr>
            <w:tcW w:w="240" w:type="dxa"/>
            <w:vAlign w:val="bottom"/>
            <w:tcBorders>
              <w:right w:val="single" w:sz="8" w:color="auto"/>
            </w:tcBorders>
          </w:tcPr>
          <w:p>
            <w:pPr>
              <w:spacing w:after="0"/>
              <w:rPr>
                <w:sz w:val="24"/>
                <w:szCs w:val="24"/>
                <w:color w:val="auto"/>
              </w:rPr>
            </w:pPr>
          </w:p>
        </w:tc>
        <w:tc>
          <w:tcPr>
            <w:tcW w:w="2700" w:type="dxa"/>
            <w:vAlign w:val="bottom"/>
            <w:tcBorders>
              <w:right w:val="single" w:sz="8" w:color="auto"/>
            </w:tcBorders>
            <w:gridSpan w:val="2"/>
          </w:tcPr>
          <w:p>
            <w:pPr>
              <w:ind w:left="100"/>
              <w:spacing w:after="0" w:line="256" w:lineRule="exact"/>
              <w:rPr>
                <w:sz w:val="20"/>
                <w:szCs w:val="20"/>
                <w:color w:val="auto"/>
              </w:rPr>
            </w:pPr>
            <w:r>
              <w:rPr>
                <w:rFonts w:ascii="Times New Roman" w:cs="Times New Roman" w:eastAsia="Times New Roman" w:hAnsi="Times New Roman"/>
                <w:sz w:val="24"/>
                <w:szCs w:val="24"/>
                <w:b w:val="1"/>
                <w:bCs w:val="1"/>
                <w:color w:val="00000A"/>
              </w:rPr>
              <w:t>Учебные предметы</w:t>
            </w:r>
          </w:p>
        </w:tc>
        <w:tc>
          <w:tcPr>
            <w:tcW w:w="820" w:type="dxa"/>
            <w:vAlign w:val="bottom"/>
          </w:tcPr>
          <w:p>
            <w:pPr>
              <w:jc w:val="center"/>
              <w:ind w:left="140"/>
              <w:spacing w:after="0" w:line="264" w:lineRule="exact"/>
              <w:rPr>
                <w:sz w:val="20"/>
                <w:szCs w:val="20"/>
                <w:color w:val="auto"/>
              </w:rPr>
            </w:pPr>
            <w:r>
              <w:rPr>
                <w:rFonts w:ascii="Times New Roman" w:cs="Times New Roman" w:eastAsia="Times New Roman" w:hAnsi="Times New Roman"/>
                <w:sz w:val="24"/>
                <w:szCs w:val="24"/>
                <w:color w:val="00000A"/>
                <w:w w:val="99"/>
              </w:rPr>
              <w:t>1</w:t>
            </w:r>
          </w:p>
        </w:tc>
        <w:tc>
          <w:tcPr>
            <w:tcW w:w="3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89"/>
              </w:rPr>
              <w:t>1</w:t>
            </w:r>
            <w:r>
              <w:rPr>
                <w:rFonts w:ascii="Times New Roman" w:cs="Times New Roman" w:eastAsia="Times New Roman" w:hAnsi="Times New Roman"/>
                <w:sz w:val="31"/>
                <w:szCs w:val="31"/>
                <w:color w:val="00000A"/>
                <w:w w:val="89"/>
                <w:vertAlign w:val="superscript"/>
              </w:rPr>
              <w:t>1</w:t>
            </w:r>
          </w:p>
        </w:tc>
        <w:tc>
          <w:tcPr>
            <w:tcW w:w="720" w:type="dxa"/>
            <w:vAlign w:val="bottom"/>
            <w:tcBorders>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2</w:t>
            </w:r>
          </w:p>
        </w:tc>
        <w:tc>
          <w:tcPr>
            <w:tcW w:w="700" w:type="dxa"/>
            <w:vAlign w:val="bottom"/>
            <w:tcBorders>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3</w:t>
            </w:r>
          </w:p>
        </w:tc>
        <w:tc>
          <w:tcPr>
            <w:tcW w:w="700" w:type="dxa"/>
            <w:vAlign w:val="bottom"/>
            <w:tcBorders>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4</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980" w:type="dxa"/>
            <w:vAlign w:val="bottom"/>
            <w:tcBorders>
              <w:bottom w:val="single" w:sz="8" w:color="auto"/>
              <w:right w:val="single" w:sz="8" w:color="auto"/>
            </w:tcBorders>
            <w:gridSpan w:val="2"/>
          </w:tcPr>
          <w:p>
            <w:pPr>
              <w:spacing w:after="0"/>
              <w:rPr>
                <w:sz w:val="14"/>
                <w:szCs w:val="14"/>
                <w:color w:val="auto"/>
              </w:rPr>
            </w:pPr>
          </w:p>
        </w:tc>
        <w:tc>
          <w:tcPr>
            <w:tcW w:w="2700" w:type="dxa"/>
            <w:vAlign w:val="bottom"/>
            <w:tcBorders>
              <w:bottom w:val="single" w:sz="8" w:color="auto"/>
              <w:right w:val="single" w:sz="8" w:color="auto"/>
            </w:tcBorders>
            <w:gridSpan w:val="2"/>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4680" w:type="dxa"/>
            <w:vAlign w:val="bottom"/>
            <w:tcBorders>
              <w:bottom w:val="single" w:sz="8" w:color="auto"/>
              <w:right w:val="single" w:sz="8" w:color="auto"/>
            </w:tcBorders>
            <w:gridSpan w:val="4"/>
          </w:tcPr>
          <w:p>
            <w:pPr>
              <w:ind w:left="1220"/>
              <w:spacing w:after="0" w:line="264" w:lineRule="exact"/>
              <w:rPr>
                <w:sz w:val="20"/>
                <w:szCs w:val="20"/>
                <w:color w:val="auto"/>
              </w:rPr>
            </w:pPr>
            <w:r>
              <w:rPr>
                <w:rFonts w:ascii="Times New Roman" w:cs="Times New Roman" w:eastAsia="Times New Roman" w:hAnsi="Times New Roman"/>
                <w:sz w:val="24"/>
                <w:szCs w:val="24"/>
                <w:b w:val="1"/>
                <w:bCs w:val="1"/>
                <w:i w:val="1"/>
                <w:iCs w:val="1"/>
                <w:color w:val="00000A"/>
              </w:rPr>
              <w:t>Обязательная часть</w:t>
            </w:r>
          </w:p>
        </w:tc>
        <w:tc>
          <w:tcPr>
            <w:tcW w:w="8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76"/>
        </w:trPr>
        <w:tc>
          <w:tcPr>
            <w:tcW w:w="174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7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00000A"/>
              </w:rPr>
              <w:t>Русский язык</w:t>
            </w:r>
          </w:p>
        </w:tc>
        <w:tc>
          <w:tcPr>
            <w:tcW w:w="820" w:type="dxa"/>
            <w:vAlign w:val="bottom"/>
          </w:tcPr>
          <w:p>
            <w:pPr>
              <w:jc w:val="center"/>
              <w:ind w:left="140"/>
              <w:spacing w:after="0"/>
              <w:rPr>
                <w:sz w:val="20"/>
                <w:szCs w:val="20"/>
                <w:color w:val="auto"/>
              </w:rPr>
            </w:pPr>
            <w:r>
              <w:rPr>
                <w:rFonts w:ascii="Times New Roman" w:cs="Times New Roman" w:eastAsia="Times New Roman" w:hAnsi="Times New Roman"/>
                <w:sz w:val="24"/>
                <w:szCs w:val="24"/>
                <w:color w:val="00000A"/>
                <w:w w:val="99"/>
              </w:rPr>
              <w:t>5</w:t>
            </w:r>
          </w:p>
        </w:tc>
        <w:tc>
          <w:tcPr>
            <w:tcW w:w="3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5</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5</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4</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4</w:t>
            </w:r>
          </w:p>
        </w:tc>
        <w:tc>
          <w:tcPr>
            <w:tcW w:w="126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23</w:t>
            </w:r>
          </w:p>
        </w:tc>
        <w:tc>
          <w:tcPr>
            <w:tcW w:w="0" w:type="dxa"/>
            <w:vAlign w:val="bottom"/>
          </w:tcPr>
          <w:p>
            <w:pPr>
              <w:spacing w:after="0"/>
              <w:rPr>
                <w:sz w:val="1"/>
                <w:szCs w:val="1"/>
                <w:color w:val="auto"/>
              </w:rPr>
            </w:pPr>
          </w:p>
        </w:tc>
      </w:tr>
      <w:tr>
        <w:trPr>
          <w:trHeight w:val="119"/>
        </w:trPr>
        <w:tc>
          <w:tcPr>
            <w:tcW w:w="174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2700" w:type="dxa"/>
            <w:vAlign w:val="bottom"/>
            <w:tcBorders>
              <w:bottom w:val="single" w:sz="8" w:color="auto"/>
              <w:right w:val="single" w:sz="8" w:color="auto"/>
            </w:tcBorders>
            <w:gridSpan w:val="2"/>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740" w:type="dxa"/>
            <w:vAlign w:val="bottom"/>
          </w:tcPr>
          <w:p>
            <w:pPr>
              <w:ind w:left="120"/>
              <w:spacing w:after="0" w:line="265" w:lineRule="exact"/>
              <w:rPr>
                <w:sz w:val="20"/>
                <w:szCs w:val="20"/>
                <w:color w:val="auto"/>
              </w:rPr>
            </w:pPr>
            <w:r>
              <w:rPr>
                <w:rFonts w:ascii="Times New Roman" w:cs="Times New Roman" w:eastAsia="Times New Roman" w:hAnsi="Times New Roman"/>
                <w:sz w:val="24"/>
                <w:szCs w:val="24"/>
                <w:color w:val="00000A"/>
              </w:rPr>
              <w:t>Филология</w:t>
            </w:r>
          </w:p>
        </w:tc>
        <w:tc>
          <w:tcPr>
            <w:tcW w:w="240" w:type="dxa"/>
            <w:vAlign w:val="bottom"/>
            <w:tcBorders>
              <w:right w:val="single" w:sz="8" w:color="auto"/>
            </w:tcBorders>
          </w:tcPr>
          <w:p>
            <w:pPr>
              <w:spacing w:after="0"/>
              <w:rPr>
                <w:sz w:val="23"/>
                <w:szCs w:val="23"/>
                <w:color w:val="auto"/>
              </w:rPr>
            </w:pPr>
          </w:p>
        </w:tc>
        <w:tc>
          <w:tcPr>
            <w:tcW w:w="2700" w:type="dxa"/>
            <w:vAlign w:val="bottom"/>
            <w:tcBorders>
              <w:bottom w:val="single" w:sz="8" w:color="auto"/>
              <w:right w:val="single" w:sz="8" w:color="auto"/>
            </w:tcBorders>
            <w:gridSpan w:val="2"/>
          </w:tcPr>
          <w:p>
            <w:pPr>
              <w:ind w:left="100"/>
              <w:spacing w:after="0" w:line="264" w:lineRule="exact"/>
              <w:rPr>
                <w:sz w:val="20"/>
                <w:szCs w:val="20"/>
                <w:color w:val="auto"/>
              </w:rPr>
            </w:pPr>
            <w:r>
              <w:rPr>
                <w:rFonts w:ascii="Times New Roman" w:cs="Times New Roman" w:eastAsia="Times New Roman" w:hAnsi="Times New Roman"/>
                <w:sz w:val="24"/>
                <w:szCs w:val="24"/>
                <w:color w:val="00000A"/>
              </w:rPr>
              <w:t>Литературное чтение</w:t>
            </w:r>
          </w:p>
        </w:tc>
        <w:tc>
          <w:tcPr>
            <w:tcW w:w="820" w:type="dxa"/>
            <w:vAlign w:val="bottom"/>
            <w:tcBorders>
              <w:bottom w:val="single" w:sz="8" w:color="auto"/>
            </w:tcBorders>
          </w:tcPr>
          <w:p>
            <w:pPr>
              <w:jc w:val="center"/>
              <w:ind w:left="140"/>
              <w:spacing w:after="0" w:line="264" w:lineRule="exact"/>
              <w:rPr>
                <w:sz w:val="20"/>
                <w:szCs w:val="20"/>
                <w:color w:val="auto"/>
              </w:rPr>
            </w:pPr>
            <w:r>
              <w:rPr>
                <w:rFonts w:ascii="Times New Roman" w:cs="Times New Roman" w:eastAsia="Times New Roman" w:hAnsi="Times New Roman"/>
                <w:sz w:val="24"/>
                <w:szCs w:val="24"/>
                <w:color w:val="00000A"/>
                <w:w w:val="99"/>
              </w:rPr>
              <w:t>4</w:t>
            </w:r>
          </w:p>
        </w:tc>
        <w:tc>
          <w:tcPr>
            <w:tcW w:w="30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4</w:t>
            </w: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4</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4</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3</w:t>
            </w:r>
          </w:p>
        </w:tc>
        <w:tc>
          <w:tcPr>
            <w:tcW w:w="12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19</w:t>
            </w:r>
          </w:p>
        </w:tc>
        <w:tc>
          <w:tcPr>
            <w:tcW w:w="0" w:type="dxa"/>
            <w:vAlign w:val="bottom"/>
          </w:tcPr>
          <w:p>
            <w:pPr>
              <w:spacing w:after="0"/>
              <w:rPr>
                <w:sz w:val="1"/>
                <w:szCs w:val="1"/>
                <w:color w:val="auto"/>
              </w:rPr>
            </w:pPr>
          </w:p>
        </w:tc>
      </w:tr>
      <w:tr>
        <w:trPr>
          <w:trHeight w:val="380"/>
        </w:trPr>
        <w:tc>
          <w:tcPr>
            <w:tcW w:w="174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7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00000A"/>
              </w:rPr>
              <w:t>Иностранный язык</w:t>
            </w:r>
          </w:p>
        </w:tc>
        <w:tc>
          <w:tcPr>
            <w:tcW w:w="820" w:type="dxa"/>
            <w:vAlign w:val="bottom"/>
          </w:tcPr>
          <w:p>
            <w:pPr>
              <w:jc w:val="center"/>
              <w:ind w:left="140"/>
              <w:spacing w:after="0"/>
              <w:rPr>
                <w:sz w:val="20"/>
                <w:szCs w:val="20"/>
                <w:color w:val="auto"/>
              </w:rPr>
            </w:pPr>
            <w:r>
              <w:rPr>
                <w:rFonts w:ascii="Times New Roman" w:cs="Times New Roman" w:eastAsia="Times New Roman" w:hAnsi="Times New Roman"/>
                <w:sz w:val="24"/>
                <w:szCs w:val="24"/>
                <w:color w:val="00000A"/>
                <w:w w:val="99"/>
              </w:rPr>
              <w:t>-</w:t>
            </w:r>
          </w:p>
        </w:tc>
        <w:tc>
          <w:tcPr>
            <w:tcW w:w="3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1</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1</w:t>
            </w:r>
          </w:p>
        </w:tc>
        <w:tc>
          <w:tcPr>
            <w:tcW w:w="126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2</w:t>
            </w:r>
          </w:p>
        </w:tc>
        <w:tc>
          <w:tcPr>
            <w:tcW w:w="0" w:type="dxa"/>
            <w:vAlign w:val="bottom"/>
          </w:tcPr>
          <w:p>
            <w:pPr>
              <w:spacing w:after="0"/>
              <w:rPr>
                <w:sz w:val="1"/>
                <w:szCs w:val="1"/>
                <w:color w:val="auto"/>
              </w:rPr>
            </w:pPr>
          </w:p>
        </w:tc>
      </w:tr>
      <w:tr>
        <w:trPr>
          <w:trHeight w:val="125"/>
        </w:trPr>
        <w:tc>
          <w:tcPr>
            <w:tcW w:w="174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320" w:type="dxa"/>
            <w:vAlign w:val="bottom"/>
            <w:tcBorders>
              <w:bottom w:val="single" w:sz="8" w:color="auto"/>
              <w:right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1740" w:type="dxa"/>
            <w:vAlign w:val="bottom"/>
          </w:tcPr>
          <w:p>
            <w:pPr>
              <w:ind w:left="120"/>
              <w:spacing w:after="0" w:line="262" w:lineRule="exact"/>
              <w:rPr>
                <w:sz w:val="20"/>
                <w:szCs w:val="20"/>
                <w:color w:val="auto"/>
              </w:rPr>
            </w:pPr>
            <w:r>
              <w:rPr>
                <w:rFonts w:ascii="Times New Roman" w:cs="Times New Roman" w:eastAsia="Times New Roman" w:hAnsi="Times New Roman"/>
                <w:sz w:val="24"/>
                <w:szCs w:val="24"/>
                <w:color w:val="00000A"/>
              </w:rPr>
              <w:t>Математика</w:t>
            </w:r>
          </w:p>
        </w:tc>
        <w:tc>
          <w:tcPr>
            <w:tcW w:w="240" w:type="dxa"/>
            <w:vAlign w:val="bottom"/>
            <w:tcBorders>
              <w:right w:val="single" w:sz="8" w:color="auto"/>
            </w:tcBorders>
          </w:tcPr>
          <w:p>
            <w:pPr>
              <w:spacing w:after="0"/>
              <w:rPr>
                <w:sz w:val="22"/>
                <w:szCs w:val="22"/>
                <w:color w:val="auto"/>
              </w:rPr>
            </w:pPr>
          </w:p>
        </w:tc>
        <w:tc>
          <w:tcPr>
            <w:tcW w:w="1380" w:type="dxa"/>
            <w:vAlign w:val="bottom"/>
            <w:vMerge w:val="restart"/>
          </w:tcPr>
          <w:p>
            <w:pPr>
              <w:ind w:left="100"/>
              <w:spacing w:after="0"/>
              <w:rPr>
                <w:sz w:val="20"/>
                <w:szCs w:val="20"/>
                <w:color w:val="auto"/>
              </w:rPr>
            </w:pPr>
            <w:r>
              <w:rPr>
                <w:rFonts w:ascii="Times New Roman" w:cs="Times New Roman" w:eastAsia="Times New Roman" w:hAnsi="Times New Roman"/>
                <w:sz w:val="24"/>
                <w:szCs w:val="24"/>
                <w:color w:val="00000A"/>
              </w:rPr>
              <w:t>Математика</w:t>
            </w:r>
          </w:p>
        </w:tc>
        <w:tc>
          <w:tcPr>
            <w:tcW w:w="1320" w:type="dxa"/>
            <w:vAlign w:val="bottom"/>
            <w:tcBorders>
              <w:right w:val="single" w:sz="8" w:color="auto"/>
            </w:tcBorders>
          </w:tcPr>
          <w:p>
            <w:pPr>
              <w:spacing w:after="0"/>
              <w:rPr>
                <w:sz w:val="22"/>
                <w:szCs w:val="22"/>
                <w:color w:val="auto"/>
              </w:rPr>
            </w:pPr>
          </w:p>
        </w:tc>
        <w:tc>
          <w:tcPr>
            <w:tcW w:w="820" w:type="dxa"/>
            <w:vAlign w:val="bottom"/>
            <w:vMerge w:val="restart"/>
          </w:tcPr>
          <w:p>
            <w:pPr>
              <w:jc w:val="center"/>
              <w:ind w:left="140"/>
              <w:spacing w:after="0"/>
              <w:rPr>
                <w:sz w:val="20"/>
                <w:szCs w:val="20"/>
                <w:color w:val="auto"/>
              </w:rPr>
            </w:pPr>
            <w:r>
              <w:rPr>
                <w:rFonts w:ascii="Times New Roman" w:cs="Times New Roman" w:eastAsia="Times New Roman" w:hAnsi="Times New Roman"/>
                <w:sz w:val="24"/>
                <w:szCs w:val="24"/>
                <w:color w:val="00000A"/>
                <w:w w:val="99"/>
              </w:rPr>
              <w:t>4</w:t>
            </w:r>
          </w:p>
        </w:tc>
        <w:tc>
          <w:tcPr>
            <w:tcW w:w="30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4</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4</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4</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4</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20</w:t>
            </w:r>
          </w:p>
        </w:tc>
        <w:tc>
          <w:tcPr>
            <w:tcW w:w="0" w:type="dxa"/>
            <w:vAlign w:val="bottom"/>
          </w:tcPr>
          <w:p>
            <w:pPr>
              <w:spacing w:after="0"/>
              <w:rPr>
                <w:sz w:val="1"/>
                <w:szCs w:val="1"/>
                <w:color w:val="auto"/>
              </w:rPr>
            </w:pPr>
          </w:p>
        </w:tc>
      </w:tr>
      <w:tr>
        <w:trPr>
          <w:trHeight w:val="138"/>
        </w:trPr>
        <w:tc>
          <w:tcPr>
            <w:tcW w:w="1740" w:type="dxa"/>
            <w:vAlign w:val="bottom"/>
            <w:vMerge w:val="restart"/>
          </w:tcPr>
          <w:p>
            <w:pPr>
              <w:ind w:left="120"/>
              <w:spacing w:after="0"/>
              <w:rPr>
                <w:sz w:val="20"/>
                <w:szCs w:val="20"/>
                <w:color w:val="auto"/>
              </w:rPr>
            </w:pPr>
            <w:r>
              <w:rPr>
                <w:rFonts w:ascii="Times New Roman" w:cs="Times New Roman" w:eastAsia="Times New Roman" w:hAnsi="Times New Roman"/>
                <w:sz w:val="24"/>
                <w:szCs w:val="24"/>
                <w:color w:val="00000A"/>
              </w:rPr>
              <w:t>и информатика</w:t>
            </w:r>
          </w:p>
        </w:tc>
        <w:tc>
          <w:tcPr>
            <w:tcW w:w="240" w:type="dxa"/>
            <w:vAlign w:val="bottom"/>
            <w:tcBorders>
              <w:right w:val="single" w:sz="8" w:color="auto"/>
            </w:tcBorders>
          </w:tcPr>
          <w:p>
            <w:pPr>
              <w:spacing w:after="0"/>
              <w:rPr>
                <w:sz w:val="12"/>
                <w:szCs w:val="12"/>
                <w:color w:val="auto"/>
              </w:rPr>
            </w:pPr>
          </w:p>
        </w:tc>
        <w:tc>
          <w:tcPr>
            <w:tcW w:w="1380" w:type="dxa"/>
            <w:vAlign w:val="bottom"/>
            <w:vMerge w:val="continue"/>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820" w:type="dxa"/>
            <w:vAlign w:val="bottom"/>
            <w:vMerge w:val="continue"/>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74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980" w:type="dxa"/>
            <w:vAlign w:val="bottom"/>
            <w:tcBorders>
              <w:right w:val="single" w:sz="8" w:color="auto"/>
            </w:tcBorders>
            <w:gridSpan w:val="2"/>
          </w:tcPr>
          <w:p>
            <w:pPr>
              <w:ind w:left="120"/>
              <w:spacing w:after="0" w:line="263" w:lineRule="exact"/>
              <w:rPr>
                <w:sz w:val="20"/>
                <w:szCs w:val="20"/>
                <w:color w:val="auto"/>
              </w:rPr>
            </w:pPr>
            <w:r>
              <w:rPr>
                <w:rFonts w:ascii="Times New Roman" w:cs="Times New Roman" w:eastAsia="Times New Roman" w:hAnsi="Times New Roman"/>
                <w:sz w:val="24"/>
                <w:szCs w:val="24"/>
                <w:color w:val="00000A"/>
              </w:rPr>
              <w:t>Обществознание</w:t>
            </w:r>
          </w:p>
        </w:tc>
        <w:tc>
          <w:tcPr>
            <w:tcW w:w="1380" w:type="dxa"/>
            <w:vAlign w:val="bottom"/>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c>
          <w:tcPr>
            <w:tcW w:w="700" w:type="dxa"/>
            <w:vAlign w:val="bottom"/>
            <w:tcBorders>
              <w:right w:val="single" w:sz="8" w:color="auto"/>
            </w:tcBorders>
          </w:tcPr>
          <w:p>
            <w:pPr>
              <w:spacing w:after="0"/>
              <w:rPr>
                <w:sz w:val="22"/>
                <w:szCs w:val="22"/>
                <w:color w:val="auto"/>
              </w:rPr>
            </w:pPr>
          </w:p>
        </w:tc>
        <w:tc>
          <w:tcPr>
            <w:tcW w:w="700" w:type="dxa"/>
            <w:vAlign w:val="bottom"/>
            <w:tcBorders>
              <w:right w:val="single" w:sz="8" w:color="auto"/>
            </w:tcBorders>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740" w:type="dxa"/>
            <w:vAlign w:val="bottom"/>
          </w:tcPr>
          <w:p>
            <w:pPr>
              <w:ind w:left="120"/>
              <w:spacing w:after="0"/>
              <w:rPr>
                <w:sz w:val="20"/>
                <w:szCs w:val="20"/>
                <w:color w:val="auto"/>
              </w:rPr>
            </w:pPr>
            <w:r>
              <w:rPr>
                <w:rFonts w:ascii="Times New Roman" w:cs="Times New Roman" w:eastAsia="Times New Roman" w:hAnsi="Times New Roman"/>
                <w:sz w:val="24"/>
                <w:szCs w:val="24"/>
                <w:color w:val="00000A"/>
              </w:rPr>
              <w:t>и</w:t>
            </w:r>
          </w:p>
        </w:tc>
        <w:tc>
          <w:tcPr>
            <w:tcW w:w="240" w:type="dxa"/>
            <w:vAlign w:val="bottom"/>
            <w:tcBorders>
              <w:right w:val="single" w:sz="8" w:color="auto"/>
            </w:tcBorders>
          </w:tcPr>
          <w:p>
            <w:pPr>
              <w:spacing w:after="0"/>
              <w:rPr>
                <w:sz w:val="24"/>
                <w:szCs w:val="24"/>
                <w:color w:val="auto"/>
              </w:rPr>
            </w:pPr>
          </w:p>
        </w:tc>
        <w:tc>
          <w:tcPr>
            <w:tcW w:w="27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00000A"/>
              </w:rPr>
              <w:t>Окружающий мир</w:t>
            </w:r>
          </w:p>
        </w:tc>
        <w:tc>
          <w:tcPr>
            <w:tcW w:w="820" w:type="dxa"/>
            <w:vAlign w:val="bottom"/>
          </w:tcPr>
          <w:p>
            <w:pPr>
              <w:jc w:val="center"/>
              <w:ind w:left="140"/>
              <w:spacing w:after="0"/>
              <w:rPr>
                <w:sz w:val="20"/>
                <w:szCs w:val="20"/>
                <w:color w:val="auto"/>
              </w:rPr>
            </w:pPr>
            <w:r>
              <w:rPr>
                <w:rFonts w:ascii="Times New Roman" w:cs="Times New Roman" w:eastAsia="Times New Roman" w:hAnsi="Times New Roman"/>
                <w:sz w:val="24"/>
                <w:szCs w:val="24"/>
                <w:color w:val="00000A"/>
                <w:w w:val="99"/>
              </w:rPr>
              <w:t>2</w:t>
            </w:r>
          </w:p>
        </w:tc>
        <w:tc>
          <w:tcPr>
            <w:tcW w:w="3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2</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2</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2</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2</w:t>
            </w:r>
          </w:p>
        </w:tc>
        <w:tc>
          <w:tcPr>
            <w:tcW w:w="126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10</w:t>
            </w:r>
          </w:p>
        </w:tc>
        <w:tc>
          <w:tcPr>
            <w:tcW w:w="0" w:type="dxa"/>
            <w:vAlign w:val="bottom"/>
          </w:tcPr>
          <w:p>
            <w:pPr>
              <w:spacing w:after="0"/>
              <w:rPr>
                <w:sz w:val="1"/>
                <w:szCs w:val="1"/>
                <w:color w:val="auto"/>
              </w:rPr>
            </w:pPr>
          </w:p>
        </w:tc>
      </w:tr>
      <w:tr>
        <w:trPr>
          <w:trHeight w:val="279"/>
        </w:trPr>
        <w:tc>
          <w:tcPr>
            <w:tcW w:w="1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4"/>
                <w:szCs w:val="24"/>
                <w:color w:val="00000A"/>
              </w:rPr>
              <w:t>естествознание</w:t>
            </w:r>
          </w:p>
        </w:tc>
        <w:tc>
          <w:tcPr>
            <w:tcW w:w="24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740" w:type="dxa"/>
            <w:vAlign w:val="bottom"/>
          </w:tcPr>
          <w:p>
            <w:pPr>
              <w:ind w:left="120"/>
              <w:spacing w:after="0" w:line="263" w:lineRule="exact"/>
              <w:rPr>
                <w:sz w:val="20"/>
                <w:szCs w:val="20"/>
                <w:color w:val="auto"/>
              </w:rPr>
            </w:pPr>
            <w:r>
              <w:rPr>
                <w:rFonts w:ascii="Times New Roman" w:cs="Times New Roman" w:eastAsia="Times New Roman" w:hAnsi="Times New Roman"/>
                <w:sz w:val="24"/>
                <w:szCs w:val="24"/>
                <w:color w:val="00000A"/>
              </w:rPr>
              <w:t>Основы</w:t>
            </w:r>
          </w:p>
        </w:tc>
        <w:tc>
          <w:tcPr>
            <w:tcW w:w="240" w:type="dxa"/>
            <w:vAlign w:val="bottom"/>
            <w:tcBorders>
              <w:right w:val="single" w:sz="8" w:color="auto"/>
            </w:tcBorders>
          </w:tcPr>
          <w:p>
            <w:pPr>
              <w:spacing w:after="0"/>
              <w:rPr>
                <w:sz w:val="22"/>
                <w:szCs w:val="22"/>
                <w:color w:val="auto"/>
              </w:rPr>
            </w:pPr>
          </w:p>
        </w:tc>
        <w:tc>
          <w:tcPr>
            <w:tcW w:w="270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24"/>
                <w:szCs w:val="24"/>
                <w:color w:val="00000A"/>
              </w:rPr>
              <w:t>Основы религиозных</w:t>
            </w:r>
          </w:p>
        </w:tc>
        <w:tc>
          <w:tcPr>
            <w:tcW w:w="820" w:type="dxa"/>
            <w:vAlign w:val="bottom"/>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c>
          <w:tcPr>
            <w:tcW w:w="700" w:type="dxa"/>
            <w:vAlign w:val="bottom"/>
            <w:tcBorders>
              <w:right w:val="single" w:sz="8" w:color="auto"/>
            </w:tcBorders>
          </w:tcPr>
          <w:p>
            <w:pPr>
              <w:spacing w:after="0"/>
              <w:rPr>
                <w:sz w:val="22"/>
                <w:szCs w:val="22"/>
                <w:color w:val="auto"/>
              </w:rPr>
            </w:pPr>
          </w:p>
        </w:tc>
        <w:tc>
          <w:tcPr>
            <w:tcW w:w="700" w:type="dxa"/>
            <w:vAlign w:val="bottom"/>
            <w:tcBorders>
              <w:right w:val="single" w:sz="8" w:color="auto"/>
            </w:tcBorders>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1740" w:type="dxa"/>
            <w:vAlign w:val="bottom"/>
            <w:vMerge w:val="restart"/>
          </w:tcPr>
          <w:p>
            <w:pPr>
              <w:ind w:left="120"/>
              <w:spacing w:after="0"/>
              <w:rPr>
                <w:sz w:val="20"/>
                <w:szCs w:val="20"/>
                <w:color w:val="auto"/>
              </w:rPr>
            </w:pPr>
            <w:r>
              <w:rPr>
                <w:rFonts w:ascii="Times New Roman" w:cs="Times New Roman" w:eastAsia="Times New Roman" w:hAnsi="Times New Roman"/>
                <w:sz w:val="24"/>
                <w:szCs w:val="24"/>
                <w:color w:val="00000A"/>
              </w:rPr>
              <w:t>религиозных</w:t>
            </w:r>
          </w:p>
        </w:tc>
        <w:tc>
          <w:tcPr>
            <w:tcW w:w="240" w:type="dxa"/>
            <w:vAlign w:val="bottom"/>
            <w:tcBorders>
              <w:right w:val="single" w:sz="8" w:color="auto"/>
            </w:tcBorders>
          </w:tcPr>
          <w:p>
            <w:pPr>
              <w:spacing w:after="0"/>
              <w:rPr>
                <w:sz w:val="12"/>
                <w:szCs w:val="12"/>
                <w:color w:val="auto"/>
              </w:rPr>
            </w:pPr>
          </w:p>
        </w:tc>
        <w:tc>
          <w:tcPr>
            <w:tcW w:w="2700" w:type="dxa"/>
            <w:vAlign w:val="bottom"/>
            <w:tcBorders>
              <w:right w:val="single" w:sz="8" w:color="auto"/>
            </w:tcBorders>
            <w:gridSpan w:val="2"/>
            <w:vMerge w:val="continue"/>
          </w:tcPr>
          <w:p>
            <w:pPr>
              <w:spacing w:after="0"/>
              <w:rPr>
                <w:sz w:val="12"/>
                <w:szCs w:val="12"/>
                <w:color w:val="auto"/>
              </w:rPr>
            </w:pPr>
          </w:p>
        </w:tc>
        <w:tc>
          <w:tcPr>
            <w:tcW w:w="820" w:type="dxa"/>
            <w:vAlign w:val="bottom"/>
            <w:vMerge w:val="restart"/>
          </w:tcPr>
          <w:p>
            <w:pPr>
              <w:jc w:val="center"/>
              <w:ind w:left="160"/>
              <w:spacing w:after="0"/>
              <w:rPr>
                <w:sz w:val="20"/>
                <w:szCs w:val="20"/>
                <w:color w:val="auto"/>
              </w:rPr>
            </w:pPr>
            <w:r>
              <w:rPr>
                <w:rFonts w:ascii="Symbol" w:cs="Symbol" w:eastAsia="Symbol" w:hAnsi="Symbol"/>
                <w:sz w:val="24"/>
                <w:szCs w:val="24"/>
                <w:color w:val="00000A"/>
              </w:rPr>
              <w:t></w:t>
            </w:r>
          </w:p>
        </w:tc>
        <w:tc>
          <w:tcPr>
            <w:tcW w:w="3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Symbol" w:cs="Symbol" w:eastAsia="Symbol" w:hAnsi="Symbol"/>
                <w:sz w:val="24"/>
                <w:szCs w:val="24"/>
                <w:color w:val="00000A"/>
              </w:rPr>
              <w:t></w:t>
            </w:r>
          </w:p>
        </w:tc>
        <w:tc>
          <w:tcPr>
            <w:tcW w:w="720" w:type="dxa"/>
            <w:vAlign w:val="bottom"/>
            <w:tcBorders>
              <w:right w:val="single" w:sz="8" w:color="auto"/>
            </w:tcBorders>
            <w:vMerge w:val="restart"/>
          </w:tcPr>
          <w:p>
            <w:pPr>
              <w:jc w:val="center"/>
              <w:spacing w:after="0"/>
              <w:rPr>
                <w:sz w:val="20"/>
                <w:szCs w:val="20"/>
                <w:color w:val="auto"/>
              </w:rPr>
            </w:pPr>
            <w:r>
              <w:rPr>
                <w:rFonts w:ascii="Symbol" w:cs="Symbol" w:eastAsia="Symbol" w:hAnsi="Symbol"/>
                <w:sz w:val="24"/>
                <w:szCs w:val="24"/>
                <w:color w:val="00000A"/>
              </w:rPr>
              <w:t></w:t>
            </w:r>
          </w:p>
        </w:tc>
        <w:tc>
          <w:tcPr>
            <w:tcW w:w="700" w:type="dxa"/>
            <w:vAlign w:val="bottom"/>
            <w:tcBorders>
              <w:right w:val="single" w:sz="8" w:color="auto"/>
            </w:tcBorders>
            <w:vMerge w:val="restart"/>
          </w:tcPr>
          <w:p>
            <w:pPr>
              <w:jc w:val="center"/>
              <w:spacing w:after="0"/>
              <w:rPr>
                <w:sz w:val="20"/>
                <w:szCs w:val="20"/>
                <w:color w:val="auto"/>
              </w:rPr>
            </w:pPr>
            <w:r>
              <w:rPr>
                <w:rFonts w:ascii="Symbol" w:cs="Symbol" w:eastAsia="Symbol" w:hAnsi="Symbol"/>
                <w:sz w:val="24"/>
                <w:szCs w:val="24"/>
                <w:color w:val="00000A"/>
                <w:w w:val="90"/>
              </w:rPr>
              <w:t></w:t>
            </w:r>
          </w:p>
        </w:tc>
        <w:tc>
          <w:tcPr>
            <w:tcW w:w="700" w:type="dxa"/>
            <w:vAlign w:val="bottom"/>
            <w:tcBorders>
              <w:right w:val="single" w:sz="8" w:color="auto"/>
            </w:tcBorders>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74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70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24"/>
                <w:szCs w:val="24"/>
                <w:color w:val="00000A"/>
              </w:rPr>
              <w:t>культур и светской</w:t>
            </w:r>
          </w:p>
        </w:tc>
        <w:tc>
          <w:tcPr>
            <w:tcW w:w="820" w:type="dxa"/>
            <w:vAlign w:val="bottom"/>
            <w:vMerge w:val="continue"/>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1</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1</w:t>
            </w:r>
          </w:p>
        </w:tc>
        <w:tc>
          <w:tcPr>
            <w:tcW w:w="0" w:type="dxa"/>
            <w:vAlign w:val="bottom"/>
          </w:tcPr>
          <w:p>
            <w:pPr>
              <w:spacing w:after="0"/>
              <w:rPr>
                <w:sz w:val="1"/>
                <w:szCs w:val="1"/>
                <w:color w:val="auto"/>
              </w:rPr>
            </w:pPr>
          </w:p>
        </w:tc>
      </w:tr>
      <w:tr>
        <w:trPr>
          <w:trHeight w:val="150"/>
        </w:trPr>
        <w:tc>
          <w:tcPr>
            <w:tcW w:w="1740" w:type="dxa"/>
            <w:vAlign w:val="bottom"/>
            <w:vMerge w:val="restart"/>
          </w:tcPr>
          <w:p>
            <w:pPr>
              <w:ind w:left="120"/>
              <w:spacing w:after="0"/>
              <w:rPr>
                <w:sz w:val="20"/>
                <w:szCs w:val="20"/>
                <w:color w:val="auto"/>
              </w:rPr>
            </w:pPr>
            <w:r>
              <w:rPr>
                <w:rFonts w:ascii="Times New Roman" w:cs="Times New Roman" w:eastAsia="Times New Roman" w:hAnsi="Times New Roman"/>
                <w:sz w:val="24"/>
                <w:szCs w:val="24"/>
                <w:color w:val="00000A"/>
              </w:rPr>
              <w:t>культур и</w:t>
            </w:r>
          </w:p>
        </w:tc>
        <w:tc>
          <w:tcPr>
            <w:tcW w:w="240" w:type="dxa"/>
            <w:vAlign w:val="bottom"/>
            <w:tcBorders>
              <w:right w:val="single" w:sz="8" w:color="auto"/>
            </w:tcBorders>
          </w:tcPr>
          <w:p>
            <w:pPr>
              <w:spacing w:after="0"/>
              <w:rPr>
                <w:sz w:val="13"/>
                <w:szCs w:val="13"/>
                <w:color w:val="auto"/>
              </w:rPr>
            </w:pPr>
          </w:p>
        </w:tc>
        <w:tc>
          <w:tcPr>
            <w:tcW w:w="2700" w:type="dxa"/>
            <w:vAlign w:val="bottom"/>
            <w:tcBorders>
              <w:right w:val="single" w:sz="8" w:color="auto"/>
            </w:tcBorders>
            <w:gridSpan w:val="2"/>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740" w:type="dxa"/>
            <w:vAlign w:val="bottom"/>
            <w:vMerge w:val="continue"/>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380" w:type="dxa"/>
            <w:vAlign w:val="bottom"/>
            <w:vMerge w:val="restart"/>
          </w:tcPr>
          <w:p>
            <w:pPr>
              <w:ind w:left="100"/>
              <w:spacing w:after="0" w:line="264" w:lineRule="exact"/>
              <w:rPr>
                <w:sz w:val="20"/>
                <w:szCs w:val="20"/>
                <w:color w:val="auto"/>
              </w:rPr>
            </w:pPr>
            <w:r>
              <w:rPr>
                <w:rFonts w:ascii="Times New Roman" w:cs="Times New Roman" w:eastAsia="Times New Roman" w:hAnsi="Times New Roman"/>
                <w:sz w:val="24"/>
                <w:szCs w:val="24"/>
                <w:color w:val="00000A"/>
              </w:rPr>
              <w:t>этики</w:t>
            </w:r>
          </w:p>
        </w:tc>
        <w:tc>
          <w:tcPr>
            <w:tcW w:w="1320" w:type="dxa"/>
            <w:vAlign w:val="bottom"/>
            <w:tcBorders>
              <w:right w:val="single" w:sz="8" w:color="auto"/>
            </w:tcBorders>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740" w:type="dxa"/>
            <w:vAlign w:val="bottom"/>
            <w:vMerge w:val="restart"/>
          </w:tcPr>
          <w:p>
            <w:pPr>
              <w:ind w:left="120"/>
              <w:spacing w:after="0"/>
              <w:rPr>
                <w:sz w:val="20"/>
                <w:szCs w:val="20"/>
                <w:color w:val="auto"/>
              </w:rPr>
            </w:pPr>
            <w:r>
              <w:rPr>
                <w:rFonts w:ascii="Times New Roman" w:cs="Times New Roman" w:eastAsia="Times New Roman" w:hAnsi="Times New Roman"/>
                <w:sz w:val="24"/>
                <w:szCs w:val="24"/>
                <w:color w:val="00000A"/>
              </w:rPr>
              <w:t>светской этики</w:t>
            </w:r>
          </w:p>
        </w:tc>
        <w:tc>
          <w:tcPr>
            <w:tcW w:w="240" w:type="dxa"/>
            <w:vAlign w:val="bottom"/>
            <w:tcBorders>
              <w:right w:val="single" w:sz="8" w:color="auto"/>
            </w:tcBorders>
          </w:tcPr>
          <w:p>
            <w:pPr>
              <w:spacing w:after="0"/>
              <w:rPr>
                <w:sz w:val="12"/>
                <w:szCs w:val="12"/>
                <w:color w:val="auto"/>
              </w:rPr>
            </w:pPr>
          </w:p>
        </w:tc>
        <w:tc>
          <w:tcPr>
            <w:tcW w:w="1380" w:type="dxa"/>
            <w:vAlign w:val="bottom"/>
            <w:vMerge w:val="continue"/>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74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46"/>
        </w:trPr>
        <w:tc>
          <w:tcPr>
            <w:tcW w:w="174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380" w:type="dxa"/>
            <w:vAlign w:val="bottom"/>
          </w:tcPr>
          <w:p>
            <w:pPr>
              <w:ind w:left="100"/>
              <w:spacing w:after="0"/>
              <w:rPr>
                <w:sz w:val="20"/>
                <w:szCs w:val="20"/>
                <w:color w:val="auto"/>
              </w:rPr>
            </w:pPr>
            <w:r>
              <w:rPr>
                <w:rFonts w:ascii="Times New Roman" w:cs="Times New Roman" w:eastAsia="Times New Roman" w:hAnsi="Times New Roman"/>
                <w:sz w:val="24"/>
                <w:szCs w:val="24"/>
                <w:color w:val="00000A"/>
              </w:rPr>
              <w:t>Музыка</w:t>
            </w:r>
          </w:p>
        </w:tc>
        <w:tc>
          <w:tcPr>
            <w:tcW w:w="1320" w:type="dxa"/>
            <w:vAlign w:val="bottom"/>
            <w:tcBorders>
              <w:right w:val="single" w:sz="8" w:color="auto"/>
            </w:tcBorders>
          </w:tcPr>
          <w:p>
            <w:pPr>
              <w:spacing w:after="0"/>
              <w:rPr>
                <w:sz w:val="24"/>
                <w:szCs w:val="24"/>
                <w:color w:val="auto"/>
              </w:rPr>
            </w:pPr>
          </w:p>
        </w:tc>
        <w:tc>
          <w:tcPr>
            <w:tcW w:w="820" w:type="dxa"/>
            <w:vAlign w:val="bottom"/>
          </w:tcPr>
          <w:p>
            <w:pPr>
              <w:jc w:val="center"/>
              <w:ind w:left="140"/>
              <w:spacing w:after="0"/>
              <w:rPr>
                <w:sz w:val="20"/>
                <w:szCs w:val="20"/>
                <w:color w:val="auto"/>
              </w:rPr>
            </w:pPr>
            <w:r>
              <w:rPr>
                <w:rFonts w:ascii="Times New Roman" w:cs="Times New Roman" w:eastAsia="Times New Roman" w:hAnsi="Times New Roman"/>
                <w:sz w:val="24"/>
                <w:szCs w:val="24"/>
                <w:color w:val="00000A"/>
                <w:w w:val="99"/>
              </w:rPr>
              <w:t>1</w:t>
            </w:r>
          </w:p>
        </w:tc>
        <w:tc>
          <w:tcPr>
            <w:tcW w:w="3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1</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1</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1</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1</w:t>
            </w:r>
          </w:p>
        </w:tc>
        <w:tc>
          <w:tcPr>
            <w:tcW w:w="126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5</w:t>
            </w:r>
          </w:p>
        </w:tc>
        <w:tc>
          <w:tcPr>
            <w:tcW w:w="0" w:type="dxa"/>
            <w:vAlign w:val="bottom"/>
          </w:tcPr>
          <w:p>
            <w:pPr>
              <w:spacing w:after="0"/>
              <w:rPr>
                <w:sz w:val="1"/>
                <w:szCs w:val="1"/>
                <w:color w:val="auto"/>
              </w:rPr>
            </w:pPr>
          </w:p>
        </w:tc>
      </w:tr>
      <w:tr>
        <w:trPr>
          <w:trHeight w:val="88"/>
        </w:trPr>
        <w:tc>
          <w:tcPr>
            <w:tcW w:w="1740" w:type="dxa"/>
            <w:vAlign w:val="bottom"/>
            <w:vMerge w:val="restart"/>
          </w:tcPr>
          <w:p>
            <w:pPr>
              <w:ind w:left="120"/>
              <w:spacing w:after="0"/>
              <w:rPr>
                <w:sz w:val="20"/>
                <w:szCs w:val="20"/>
                <w:color w:val="auto"/>
              </w:rPr>
            </w:pPr>
            <w:r>
              <w:rPr>
                <w:rFonts w:ascii="Times New Roman" w:cs="Times New Roman" w:eastAsia="Times New Roman" w:hAnsi="Times New Roman"/>
                <w:sz w:val="24"/>
                <w:szCs w:val="24"/>
                <w:color w:val="00000A"/>
              </w:rPr>
              <w:t>Искусство</w:t>
            </w:r>
          </w:p>
        </w:tc>
        <w:tc>
          <w:tcPr>
            <w:tcW w:w="240" w:type="dxa"/>
            <w:vAlign w:val="bottom"/>
            <w:tcBorders>
              <w:right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1740" w:type="dxa"/>
            <w:vAlign w:val="bottom"/>
            <w:vMerge w:val="continue"/>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270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24"/>
                <w:szCs w:val="24"/>
                <w:color w:val="00000A"/>
              </w:rPr>
              <w:t>Изобразительное</w:t>
            </w:r>
          </w:p>
        </w:tc>
        <w:tc>
          <w:tcPr>
            <w:tcW w:w="820" w:type="dxa"/>
            <w:vAlign w:val="bottom"/>
            <w:vMerge w:val="restart"/>
          </w:tcPr>
          <w:p>
            <w:pPr>
              <w:jc w:val="center"/>
              <w:ind w:left="140"/>
              <w:spacing w:after="0"/>
              <w:rPr>
                <w:sz w:val="20"/>
                <w:szCs w:val="20"/>
                <w:color w:val="auto"/>
              </w:rPr>
            </w:pPr>
            <w:r>
              <w:rPr>
                <w:rFonts w:ascii="Times New Roman" w:cs="Times New Roman" w:eastAsia="Times New Roman" w:hAnsi="Times New Roman"/>
                <w:sz w:val="24"/>
                <w:szCs w:val="24"/>
                <w:color w:val="00000A"/>
                <w:w w:val="99"/>
              </w:rPr>
              <w:t>1</w:t>
            </w:r>
          </w:p>
        </w:tc>
        <w:tc>
          <w:tcPr>
            <w:tcW w:w="30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1</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1</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1</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1</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5</w:t>
            </w:r>
          </w:p>
        </w:tc>
        <w:tc>
          <w:tcPr>
            <w:tcW w:w="0" w:type="dxa"/>
            <w:vAlign w:val="bottom"/>
          </w:tcPr>
          <w:p>
            <w:pPr>
              <w:spacing w:after="0"/>
              <w:rPr>
                <w:sz w:val="1"/>
                <w:szCs w:val="1"/>
                <w:color w:val="auto"/>
              </w:rPr>
            </w:pPr>
          </w:p>
        </w:tc>
      </w:tr>
      <w:tr>
        <w:trPr>
          <w:trHeight w:val="100"/>
        </w:trPr>
        <w:tc>
          <w:tcPr>
            <w:tcW w:w="174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2700" w:type="dxa"/>
            <w:vAlign w:val="bottom"/>
            <w:tcBorders>
              <w:right w:val="single" w:sz="8" w:color="auto"/>
            </w:tcBorders>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74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1380" w:type="dxa"/>
            <w:vAlign w:val="bottom"/>
          </w:tcPr>
          <w:p>
            <w:pPr>
              <w:ind w:left="100"/>
              <w:spacing w:after="0" w:line="264" w:lineRule="exact"/>
              <w:rPr>
                <w:sz w:val="20"/>
                <w:szCs w:val="20"/>
                <w:color w:val="auto"/>
              </w:rPr>
            </w:pPr>
            <w:r>
              <w:rPr>
                <w:rFonts w:ascii="Times New Roman" w:cs="Times New Roman" w:eastAsia="Times New Roman" w:hAnsi="Times New Roman"/>
                <w:sz w:val="24"/>
                <w:szCs w:val="24"/>
                <w:color w:val="00000A"/>
              </w:rPr>
              <w:t>искусство</w:t>
            </w:r>
          </w:p>
        </w:tc>
        <w:tc>
          <w:tcPr>
            <w:tcW w:w="1320" w:type="dxa"/>
            <w:vAlign w:val="bottom"/>
            <w:tcBorders>
              <w:right w:val="single" w:sz="8" w:color="auto"/>
            </w:tcBorders>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c>
          <w:tcPr>
            <w:tcW w:w="700" w:type="dxa"/>
            <w:vAlign w:val="bottom"/>
            <w:tcBorders>
              <w:right w:val="single" w:sz="8" w:color="auto"/>
            </w:tcBorders>
          </w:tcPr>
          <w:p>
            <w:pPr>
              <w:spacing w:after="0"/>
              <w:rPr>
                <w:sz w:val="22"/>
                <w:szCs w:val="22"/>
                <w:color w:val="auto"/>
              </w:rPr>
            </w:pPr>
          </w:p>
        </w:tc>
        <w:tc>
          <w:tcPr>
            <w:tcW w:w="700" w:type="dxa"/>
            <w:vAlign w:val="bottom"/>
            <w:tcBorders>
              <w:right w:val="single" w:sz="8" w:color="auto"/>
            </w:tcBorders>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3"/>
        </w:trPr>
        <w:tc>
          <w:tcPr>
            <w:tcW w:w="174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740" w:type="dxa"/>
            <w:vAlign w:val="bottom"/>
            <w:tcBorders>
              <w:bottom w:val="single" w:sz="8" w:color="auto"/>
            </w:tcBorders>
          </w:tcPr>
          <w:p>
            <w:pPr>
              <w:ind w:left="120"/>
              <w:spacing w:after="0" w:line="263" w:lineRule="exact"/>
              <w:rPr>
                <w:sz w:val="20"/>
                <w:szCs w:val="20"/>
                <w:color w:val="auto"/>
              </w:rPr>
            </w:pPr>
            <w:r>
              <w:rPr>
                <w:rFonts w:ascii="Times New Roman" w:cs="Times New Roman" w:eastAsia="Times New Roman" w:hAnsi="Times New Roman"/>
                <w:sz w:val="24"/>
                <w:szCs w:val="24"/>
                <w:color w:val="00000A"/>
              </w:rPr>
              <w:t>Технология</w:t>
            </w:r>
          </w:p>
        </w:tc>
        <w:tc>
          <w:tcPr>
            <w:tcW w:w="240" w:type="dxa"/>
            <w:vAlign w:val="bottom"/>
            <w:tcBorders>
              <w:bottom w:val="single" w:sz="8" w:color="auto"/>
              <w:right w:val="single" w:sz="8" w:color="auto"/>
            </w:tcBorders>
          </w:tcPr>
          <w:p>
            <w:pPr>
              <w:spacing w:after="0"/>
              <w:rPr>
                <w:sz w:val="22"/>
                <w:szCs w:val="22"/>
                <w:color w:val="auto"/>
              </w:rPr>
            </w:pPr>
          </w:p>
        </w:tc>
        <w:tc>
          <w:tcPr>
            <w:tcW w:w="1380" w:type="dxa"/>
            <w:vAlign w:val="bottom"/>
            <w:tcBorders>
              <w:bottom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color w:val="00000A"/>
              </w:rPr>
              <w:t>Технология</w:t>
            </w:r>
          </w:p>
        </w:tc>
        <w:tc>
          <w:tcPr>
            <w:tcW w:w="1320" w:type="dxa"/>
            <w:vAlign w:val="bottom"/>
            <w:tcBorders>
              <w:bottom w:val="single" w:sz="8" w:color="auto"/>
              <w:right w:val="single" w:sz="8" w:color="auto"/>
            </w:tcBorders>
          </w:tcPr>
          <w:p>
            <w:pPr>
              <w:spacing w:after="0"/>
              <w:rPr>
                <w:sz w:val="22"/>
                <w:szCs w:val="22"/>
                <w:color w:val="auto"/>
              </w:rPr>
            </w:pPr>
          </w:p>
        </w:tc>
        <w:tc>
          <w:tcPr>
            <w:tcW w:w="820" w:type="dxa"/>
            <w:vAlign w:val="bottom"/>
            <w:tcBorders>
              <w:bottom w:val="single" w:sz="8" w:color="auto"/>
            </w:tcBorders>
          </w:tcPr>
          <w:p>
            <w:pPr>
              <w:jc w:val="center"/>
              <w:ind w:left="140"/>
              <w:spacing w:after="0" w:line="263" w:lineRule="exact"/>
              <w:rPr>
                <w:sz w:val="20"/>
                <w:szCs w:val="20"/>
                <w:color w:val="auto"/>
              </w:rPr>
            </w:pPr>
            <w:r>
              <w:rPr>
                <w:rFonts w:ascii="Times New Roman" w:cs="Times New Roman" w:eastAsia="Times New Roman" w:hAnsi="Times New Roman"/>
                <w:sz w:val="24"/>
                <w:szCs w:val="24"/>
                <w:color w:val="00000A"/>
                <w:w w:val="99"/>
              </w:rPr>
              <w:t>1</w:t>
            </w:r>
          </w:p>
        </w:tc>
        <w:tc>
          <w:tcPr>
            <w:tcW w:w="30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1</w:t>
            </w:r>
          </w:p>
        </w:tc>
        <w:tc>
          <w:tcPr>
            <w:tcW w:w="720" w:type="dxa"/>
            <w:vAlign w:val="bottom"/>
            <w:tcBorders>
              <w:bottom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1</w:t>
            </w:r>
          </w:p>
        </w:tc>
        <w:tc>
          <w:tcPr>
            <w:tcW w:w="700" w:type="dxa"/>
            <w:vAlign w:val="bottom"/>
            <w:tcBorders>
              <w:bottom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1</w:t>
            </w:r>
          </w:p>
        </w:tc>
        <w:tc>
          <w:tcPr>
            <w:tcW w:w="700" w:type="dxa"/>
            <w:vAlign w:val="bottom"/>
            <w:tcBorders>
              <w:bottom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1</w:t>
            </w:r>
          </w:p>
        </w:tc>
        <w:tc>
          <w:tcPr>
            <w:tcW w:w="1260" w:type="dxa"/>
            <w:vAlign w:val="bottom"/>
            <w:tcBorders>
              <w:bottom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5</w:t>
            </w:r>
          </w:p>
        </w:tc>
        <w:tc>
          <w:tcPr>
            <w:tcW w:w="0" w:type="dxa"/>
            <w:vAlign w:val="bottom"/>
          </w:tcPr>
          <w:p>
            <w:pPr>
              <w:spacing w:after="0"/>
              <w:rPr>
                <w:sz w:val="1"/>
                <w:szCs w:val="1"/>
                <w:color w:val="auto"/>
              </w:rPr>
            </w:pPr>
          </w:p>
        </w:tc>
      </w:tr>
      <w:tr>
        <w:trPr>
          <w:trHeight w:val="367"/>
        </w:trPr>
        <w:tc>
          <w:tcPr>
            <w:tcW w:w="1740" w:type="dxa"/>
            <w:vAlign w:val="bottom"/>
          </w:tcPr>
          <w:p>
            <w:pPr>
              <w:ind w:left="120"/>
              <w:spacing w:after="0"/>
              <w:rPr>
                <w:sz w:val="20"/>
                <w:szCs w:val="20"/>
                <w:color w:val="auto"/>
              </w:rPr>
            </w:pPr>
            <w:r>
              <w:rPr>
                <w:rFonts w:ascii="Times New Roman" w:cs="Times New Roman" w:eastAsia="Times New Roman" w:hAnsi="Times New Roman"/>
                <w:sz w:val="24"/>
                <w:szCs w:val="24"/>
                <w:color w:val="00000A"/>
              </w:rPr>
              <w:t>Физическая</w:t>
            </w:r>
          </w:p>
        </w:tc>
        <w:tc>
          <w:tcPr>
            <w:tcW w:w="240" w:type="dxa"/>
            <w:vAlign w:val="bottom"/>
            <w:tcBorders>
              <w:right w:val="single" w:sz="8" w:color="auto"/>
            </w:tcBorders>
          </w:tcPr>
          <w:p>
            <w:pPr>
              <w:spacing w:after="0"/>
              <w:rPr>
                <w:sz w:val="24"/>
                <w:szCs w:val="24"/>
                <w:color w:val="auto"/>
              </w:rPr>
            </w:pPr>
          </w:p>
        </w:tc>
        <w:tc>
          <w:tcPr>
            <w:tcW w:w="270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24"/>
                <w:szCs w:val="24"/>
                <w:color w:val="00000A"/>
              </w:rPr>
              <w:t>Физическая культура</w:t>
            </w:r>
          </w:p>
        </w:tc>
        <w:tc>
          <w:tcPr>
            <w:tcW w:w="820" w:type="dxa"/>
            <w:vAlign w:val="bottom"/>
            <w:vMerge w:val="restart"/>
          </w:tcPr>
          <w:p>
            <w:pPr>
              <w:jc w:val="center"/>
              <w:ind w:left="140"/>
              <w:spacing w:after="0"/>
              <w:rPr>
                <w:sz w:val="20"/>
                <w:szCs w:val="20"/>
                <w:color w:val="auto"/>
              </w:rPr>
            </w:pPr>
            <w:r>
              <w:rPr>
                <w:rFonts w:ascii="Times New Roman" w:cs="Times New Roman" w:eastAsia="Times New Roman" w:hAnsi="Times New Roman"/>
                <w:sz w:val="24"/>
                <w:szCs w:val="24"/>
                <w:color w:val="00000A"/>
                <w:w w:val="99"/>
              </w:rPr>
              <w:t>3</w:t>
            </w:r>
          </w:p>
        </w:tc>
        <w:tc>
          <w:tcPr>
            <w:tcW w:w="3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3</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3</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3</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3</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15</w:t>
            </w:r>
          </w:p>
        </w:tc>
        <w:tc>
          <w:tcPr>
            <w:tcW w:w="0" w:type="dxa"/>
            <w:vAlign w:val="bottom"/>
          </w:tcPr>
          <w:p>
            <w:pPr>
              <w:spacing w:after="0"/>
              <w:rPr>
                <w:sz w:val="1"/>
                <w:szCs w:val="1"/>
                <w:color w:val="auto"/>
              </w:rPr>
            </w:pPr>
          </w:p>
        </w:tc>
      </w:tr>
      <w:tr>
        <w:trPr>
          <w:trHeight w:val="138"/>
        </w:trPr>
        <w:tc>
          <w:tcPr>
            <w:tcW w:w="1740" w:type="dxa"/>
            <w:vAlign w:val="bottom"/>
            <w:vMerge w:val="restart"/>
          </w:tcPr>
          <w:p>
            <w:pPr>
              <w:ind w:left="120"/>
              <w:spacing w:after="0"/>
              <w:rPr>
                <w:sz w:val="20"/>
                <w:szCs w:val="20"/>
                <w:color w:val="auto"/>
              </w:rPr>
            </w:pPr>
            <w:r>
              <w:rPr>
                <w:rFonts w:ascii="Times New Roman" w:cs="Times New Roman" w:eastAsia="Times New Roman" w:hAnsi="Times New Roman"/>
                <w:sz w:val="24"/>
                <w:szCs w:val="24"/>
                <w:color w:val="00000A"/>
              </w:rPr>
              <w:t>культура</w:t>
            </w:r>
          </w:p>
        </w:tc>
        <w:tc>
          <w:tcPr>
            <w:tcW w:w="240" w:type="dxa"/>
            <w:vAlign w:val="bottom"/>
            <w:tcBorders>
              <w:right w:val="single" w:sz="8" w:color="auto"/>
            </w:tcBorders>
          </w:tcPr>
          <w:p>
            <w:pPr>
              <w:spacing w:after="0"/>
              <w:rPr>
                <w:sz w:val="12"/>
                <w:szCs w:val="12"/>
                <w:color w:val="auto"/>
              </w:rPr>
            </w:pPr>
          </w:p>
        </w:tc>
        <w:tc>
          <w:tcPr>
            <w:tcW w:w="2700" w:type="dxa"/>
            <w:vAlign w:val="bottom"/>
            <w:tcBorders>
              <w:right w:val="single" w:sz="8" w:color="auto"/>
            </w:tcBorders>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74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38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740" w:type="dxa"/>
            <w:vAlign w:val="bottom"/>
            <w:tcBorders>
              <w:bottom w:val="single" w:sz="8" w:color="auto"/>
            </w:tcBorders>
          </w:tcPr>
          <w:p>
            <w:pPr>
              <w:spacing w:after="0"/>
              <w:rPr>
                <w:sz w:val="9"/>
                <w:szCs w:val="9"/>
                <w:color w:val="auto"/>
              </w:rPr>
            </w:pPr>
          </w:p>
        </w:tc>
        <w:tc>
          <w:tcPr>
            <w:tcW w:w="24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720" w:type="dxa"/>
            <w:vAlign w:val="bottom"/>
            <w:tcBorders>
              <w:bottom w:val="single" w:sz="8" w:color="auto"/>
              <w:right w:val="single" w:sz="8" w:color="auto"/>
            </w:tcBorders>
          </w:tcPr>
          <w:p>
            <w:pPr>
              <w:spacing w:after="0"/>
              <w:rPr>
                <w:sz w:val="9"/>
                <w:szCs w:val="9"/>
                <w:color w:val="auto"/>
              </w:rPr>
            </w:pPr>
          </w:p>
        </w:tc>
        <w:tc>
          <w:tcPr>
            <w:tcW w:w="720" w:type="dxa"/>
            <w:vAlign w:val="bottom"/>
            <w:tcBorders>
              <w:bottom w:val="single" w:sz="8" w:color="auto"/>
              <w:right w:val="single" w:sz="8" w:color="auto"/>
            </w:tcBorders>
          </w:tcPr>
          <w:p>
            <w:pPr>
              <w:spacing w:after="0"/>
              <w:rPr>
                <w:sz w:val="9"/>
                <w:szCs w:val="9"/>
                <w:color w:val="auto"/>
              </w:rPr>
            </w:pPr>
          </w:p>
        </w:tc>
        <w:tc>
          <w:tcPr>
            <w:tcW w:w="700" w:type="dxa"/>
            <w:vAlign w:val="bottom"/>
            <w:tcBorders>
              <w:bottom w:val="single" w:sz="8" w:color="auto"/>
              <w:right w:val="single" w:sz="8" w:color="auto"/>
            </w:tcBorders>
          </w:tcPr>
          <w:p>
            <w:pPr>
              <w:spacing w:after="0"/>
              <w:rPr>
                <w:sz w:val="9"/>
                <w:szCs w:val="9"/>
                <w:color w:val="auto"/>
              </w:rPr>
            </w:pPr>
          </w:p>
        </w:tc>
        <w:tc>
          <w:tcPr>
            <w:tcW w:w="70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17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jc w:val="right"/>
              <w:spacing w:after="0" w:line="264" w:lineRule="exact"/>
              <w:rPr>
                <w:sz w:val="20"/>
                <w:szCs w:val="20"/>
                <w:color w:val="auto"/>
              </w:rPr>
            </w:pPr>
            <w:r>
              <w:rPr>
                <w:rFonts w:ascii="Times New Roman" w:cs="Times New Roman" w:eastAsia="Times New Roman" w:hAnsi="Times New Roman"/>
                <w:sz w:val="24"/>
                <w:szCs w:val="24"/>
                <w:b w:val="1"/>
                <w:bCs w:val="1"/>
                <w:color w:val="00000A"/>
              </w:rPr>
              <w:t>Итого</w:t>
            </w:r>
          </w:p>
        </w:tc>
        <w:tc>
          <w:tcPr>
            <w:tcW w:w="820" w:type="dxa"/>
            <w:vAlign w:val="bottom"/>
            <w:tcBorders>
              <w:bottom w:val="single" w:sz="8" w:color="auto"/>
            </w:tcBorders>
          </w:tcPr>
          <w:p>
            <w:pPr>
              <w:jc w:val="center"/>
              <w:ind w:left="140"/>
              <w:spacing w:after="0" w:line="264" w:lineRule="exact"/>
              <w:rPr>
                <w:sz w:val="20"/>
                <w:szCs w:val="20"/>
                <w:color w:val="auto"/>
              </w:rPr>
            </w:pPr>
            <w:r>
              <w:rPr>
                <w:rFonts w:ascii="Times New Roman" w:cs="Times New Roman" w:eastAsia="Times New Roman" w:hAnsi="Times New Roman"/>
                <w:sz w:val="24"/>
                <w:szCs w:val="24"/>
                <w:b w:val="1"/>
                <w:bCs w:val="1"/>
                <w:color w:val="00000A"/>
                <w:w w:val="99"/>
              </w:rPr>
              <w:t>21</w:t>
            </w:r>
          </w:p>
        </w:tc>
        <w:tc>
          <w:tcPr>
            <w:tcW w:w="30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b w:val="1"/>
                <w:bCs w:val="1"/>
                <w:color w:val="00000A"/>
                <w:w w:val="99"/>
              </w:rPr>
              <w:t>21</w:t>
            </w: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b w:val="1"/>
                <w:bCs w:val="1"/>
                <w:color w:val="00000A"/>
                <w:w w:val="99"/>
              </w:rPr>
              <w:t>21</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b w:val="1"/>
                <w:bCs w:val="1"/>
                <w:color w:val="00000A"/>
                <w:w w:val="99"/>
              </w:rPr>
              <w:t>21</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b w:val="1"/>
                <w:bCs w:val="1"/>
                <w:color w:val="00000A"/>
                <w:w w:val="99"/>
              </w:rPr>
              <w:t>21</w:t>
            </w:r>
          </w:p>
        </w:tc>
        <w:tc>
          <w:tcPr>
            <w:tcW w:w="12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b w:val="1"/>
                <w:bCs w:val="1"/>
                <w:color w:val="00000A"/>
                <w:w w:val="99"/>
              </w:rPr>
              <w:t>105</w:t>
            </w:r>
          </w:p>
        </w:tc>
        <w:tc>
          <w:tcPr>
            <w:tcW w:w="0" w:type="dxa"/>
            <w:vAlign w:val="bottom"/>
          </w:tcPr>
          <w:p>
            <w:pPr>
              <w:spacing w:after="0"/>
              <w:rPr>
                <w:sz w:val="1"/>
                <w:szCs w:val="1"/>
                <w:color w:val="auto"/>
              </w:rPr>
            </w:pPr>
          </w:p>
        </w:tc>
      </w:tr>
      <w:tr>
        <w:trPr>
          <w:trHeight w:val="264"/>
        </w:trPr>
        <w:tc>
          <w:tcPr>
            <w:tcW w:w="4680" w:type="dxa"/>
            <w:vAlign w:val="bottom"/>
            <w:tcBorders>
              <w:right w:val="single" w:sz="8" w:color="auto"/>
            </w:tcBorders>
            <w:gridSpan w:val="4"/>
          </w:tcPr>
          <w:p>
            <w:pPr>
              <w:ind w:left="120"/>
              <w:spacing w:after="0" w:line="264" w:lineRule="exact"/>
              <w:rPr>
                <w:sz w:val="20"/>
                <w:szCs w:val="20"/>
                <w:color w:val="auto"/>
              </w:rPr>
            </w:pPr>
            <w:r>
              <w:rPr>
                <w:rFonts w:ascii="Times New Roman" w:cs="Times New Roman" w:eastAsia="Times New Roman" w:hAnsi="Times New Roman"/>
                <w:sz w:val="24"/>
                <w:szCs w:val="24"/>
                <w:b w:val="1"/>
                <w:bCs w:val="1"/>
                <w:i w:val="1"/>
                <w:iCs w:val="1"/>
                <w:color w:val="00000A"/>
                <w:w w:val="99"/>
              </w:rPr>
              <w:t>Часть,формируемаяучастниками</w:t>
            </w:r>
          </w:p>
        </w:tc>
        <w:tc>
          <w:tcPr>
            <w:tcW w:w="820" w:type="dxa"/>
            <w:vAlign w:val="bottom"/>
            <w:vMerge w:val="restart"/>
          </w:tcPr>
          <w:p>
            <w:pPr>
              <w:jc w:val="center"/>
              <w:ind w:left="140"/>
              <w:spacing w:after="0"/>
              <w:rPr>
                <w:sz w:val="20"/>
                <w:szCs w:val="20"/>
                <w:color w:val="auto"/>
              </w:rPr>
            </w:pPr>
            <w:r>
              <w:rPr>
                <w:rFonts w:ascii="Times New Roman" w:cs="Times New Roman" w:eastAsia="Times New Roman" w:hAnsi="Times New Roman"/>
                <w:sz w:val="24"/>
                <w:szCs w:val="24"/>
                <w:color w:val="00000A"/>
                <w:w w:val="99"/>
              </w:rPr>
              <w:t>-</w:t>
            </w:r>
          </w:p>
        </w:tc>
        <w:tc>
          <w:tcPr>
            <w:tcW w:w="30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2</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2</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2</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6</w:t>
            </w:r>
          </w:p>
        </w:tc>
        <w:tc>
          <w:tcPr>
            <w:tcW w:w="0" w:type="dxa"/>
            <w:vAlign w:val="bottom"/>
          </w:tcPr>
          <w:p>
            <w:pPr>
              <w:spacing w:after="0"/>
              <w:rPr>
                <w:sz w:val="1"/>
                <w:szCs w:val="1"/>
                <w:color w:val="auto"/>
              </w:rPr>
            </w:pPr>
          </w:p>
        </w:tc>
      </w:tr>
      <w:tr>
        <w:trPr>
          <w:trHeight w:val="136"/>
        </w:trPr>
        <w:tc>
          <w:tcPr>
            <w:tcW w:w="3360" w:type="dxa"/>
            <w:vAlign w:val="bottom"/>
            <w:gridSpan w:val="3"/>
            <w:vMerge w:val="restart"/>
          </w:tcPr>
          <w:p>
            <w:pPr>
              <w:ind w:left="120"/>
              <w:spacing w:after="0"/>
              <w:rPr>
                <w:sz w:val="20"/>
                <w:szCs w:val="20"/>
                <w:color w:val="auto"/>
              </w:rPr>
            </w:pPr>
            <w:r>
              <w:rPr>
                <w:rFonts w:ascii="Times New Roman" w:cs="Times New Roman" w:eastAsia="Times New Roman" w:hAnsi="Times New Roman"/>
                <w:sz w:val="24"/>
                <w:szCs w:val="24"/>
                <w:b w:val="1"/>
                <w:bCs w:val="1"/>
                <w:i w:val="1"/>
                <w:iCs w:val="1"/>
                <w:color w:val="00000A"/>
              </w:rPr>
              <w:t>образовательного процесса</w:t>
            </w:r>
          </w:p>
        </w:tc>
        <w:tc>
          <w:tcPr>
            <w:tcW w:w="1320" w:type="dxa"/>
            <w:vAlign w:val="bottom"/>
            <w:tcBorders>
              <w:right w:val="single" w:sz="8" w:color="auto"/>
            </w:tcBorders>
          </w:tcPr>
          <w:p>
            <w:pPr>
              <w:spacing w:after="0"/>
              <w:rPr>
                <w:sz w:val="11"/>
                <w:szCs w:val="11"/>
                <w:color w:val="auto"/>
              </w:rPr>
            </w:pPr>
          </w:p>
        </w:tc>
        <w:tc>
          <w:tcPr>
            <w:tcW w:w="820" w:type="dxa"/>
            <w:vAlign w:val="bottom"/>
            <w:vMerge w:val="continue"/>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360" w:type="dxa"/>
            <w:vAlign w:val="bottom"/>
            <w:tcBorders>
              <w:bottom w:val="single" w:sz="8" w:color="auto"/>
            </w:tcBorders>
            <w:gridSpan w:val="3"/>
            <w:vMerge w:val="continue"/>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1740" w:type="dxa"/>
            <w:vAlign w:val="bottom"/>
          </w:tcPr>
          <w:p>
            <w:pPr>
              <w:ind w:left="120"/>
              <w:spacing w:after="0" w:line="265" w:lineRule="exact"/>
              <w:rPr>
                <w:sz w:val="20"/>
                <w:szCs w:val="20"/>
                <w:color w:val="auto"/>
              </w:rPr>
            </w:pPr>
            <w:r>
              <w:rPr>
                <w:rFonts w:ascii="Times New Roman" w:cs="Times New Roman" w:eastAsia="Times New Roman" w:hAnsi="Times New Roman"/>
                <w:sz w:val="24"/>
                <w:szCs w:val="24"/>
                <w:b w:val="1"/>
                <w:bCs w:val="1"/>
                <w:color w:val="00000A"/>
              </w:rPr>
              <w:t>Максимально</w:t>
            </w:r>
          </w:p>
        </w:tc>
        <w:tc>
          <w:tcPr>
            <w:tcW w:w="1620" w:type="dxa"/>
            <w:vAlign w:val="bottom"/>
            <w:gridSpan w:val="2"/>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rPr>
              <w:t>допустимая</w:t>
            </w:r>
          </w:p>
        </w:tc>
        <w:tc>
          <w:tcPr>
            <w:tcW w:w="1320" w:type="dxa"/>
            <w:vAlign w:val="bottom"/>
            <w:tcBorders>
              <w:right w:val="single" w:sz="8" w:color="auto"/>
            </w:tcBorders>
          </w:tcPr>
          <w:p>
            <w:pPr>
              <w:jc w:val="right"/>
              <w:spacing w:after="0" w:line="265" w:lineRule="exact"/>
              <w:rPr>
                <w:sz w:val="20"/>
                <w:szCs w:val="20"/>
                <w:color w:val="auto"/>
              </w:rPr>
            </w:pPr>
            <w:r>
              <w:rPr>
                <w:rFonts w:ascii="Times New Roman" w:cs="Times New Roman" w:eastAsia="Times New Roman" w:hAnsi="Times New Roman"/>
                <w:sz w:val="24"/>
                <w:szCs w:val="24"/>
                <w:b w:val="1"/>
                <w:bCs w:val="1"/>
                <w:color w:val="00000A"/>
              </w:rPr>
              <w:t>недельная</w:t>
            </w:r>
          </w:p>
        </w:tc>
        <w:tc>
          <w:tcPr>
            <w:tcW w:w="820" w:type="dxa"/>
            <w:vAlign w:val="bottom"/>
            <w:vMerge w:val="restart"/>
          </w:tcPr>
          <w:p>
            <w:pPr>
              <w:jc w:val="center"/>
              <w:ind w:left="140"/>
              <w:spacing w:after="0"/>
              <w:rPr>
                <w:sz w:val="20"/>
                <w:szCs w:val="20"/>
                <w:color w:val="auto"/>
              </w:rPr>
            </w:pPr>
            <w:r>
              <w:rPr>
                <w:rFonts w:ascii="Times New Roman" w:cs="Times New Roman" w:eastAsia="Times New Roman" w:hAnsi="Times New Roman"/>
                <w:sz w:val="24"/>
                <w:szCs w:val="24"/>
                <w:b w:val="1"/>
                <w:bCs w:val="1"/>
                <w:color w:val="00000A"/>
                <w:w w:val="99"/>
              </w:rPr>
              <w:t>21</w:t>
            </w:r>
          </w:p>
        </w:tc>
        <w:tc>
          <w:tcPr>
            <w:tcW w:w="300" w:type="dxa"/>
            <w:vAlign w:val="bottom"/>
            <w:tcBorders>
              <w:right w:val="single" w:sz="8" w:color="auto"/>
            </w:tcBorders>
          </w:tcPr>
          <w:p>
            <w:pPr>
              <w:spacing w:after="0"/>
              <w:rPr>
                <w:sz w:val="23"/>
                <w:szCs w:val="23"/>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00000A"/>
                <w:w w:val="99"/>
              </w:rPr>
              <w:t>21</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00000A"/>
                <w:w w:val="99"/>
              </w:rPr>
              <w:t>23</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00000A"/>
                <w:w w:val="99"/>
              </w:rPr>
              <w:t>23</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00000A"/>
                <w:w w:val="99"/>
              </w:rPr>
              <w:t>23</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00000A"/>
                <w:w w:val="94"/>
              </w:rPr>
              <w:t>111</w:t>
            </w:r>
          </w:p>
        </w:tc>
        <w:tc>
          <w:tcPr>
            <w:tcW w:w="0" w:type="dxa"/>
            <w:vAlign w:val="bottom"/>
          </w:tcPr>
          <w:p>
            <w:pPr>
              <w:spacing w:after="0"/>
              <w:rPr>
                <w:sz w:val="1"/>
                <w:szCs w:val="1"/>
                <w:color w:val="auto"/>
              </w:rPr>
            </w:pPr>
          </w:p>
        </w:tc>
      </w:tr>
      <w:tr>
        <w:trPr>
          <w:trHeight w:val="138"/>
        </w:trPr>
        <w:tc>
          <w:tcPr>
            <w:tcW w:w="4680" w:type="dxa"/>
            <w:vAlign w:val="bottom"/>
            <w:tcBorders>
              <w:right w:val="single" w:sz="8" w:color="auto"/>
            </w:tcBorders>
            <w:gridSpan w:val="4"/>
            <w:vMerge w:val="restart"/>
          </w:tcPr>
          <w:p>
            <w:pPr>
              <w:ind w:left="120"/>
              <w:spacing w:after="0" w:line="273" w:lineRule="exact"/>
              <w:rPr>
                <w:sz w:val="20"/>
                <w:szCs w:val="20"/>
                <w:color w:val="auto"/>
              </w:rPr>
            </w:pPr>
            <w:r>
              <w:rPr>
                <w:rFonts w:ascii="Times New Roman" w:cs="Times New Roman" w:eastAsia="Times New Roman" w:hAnsi="Times New Roman"/>
                <w:sz w:val="24"/>
                <w:szCs w:val="24"/>
                <w:b w:val="1"/>
                <w:bCs w:val="1"/>
                <w:color w:val="00000A"/>
              </w:rPr>
              <w:t xml:space="preserve">нагрузка </w:t>
            </w:r>
            <w:r>
              <w:rPr>
                <w:rFonts w:ascii="Times New Roman" w:cs="Times New Roman" w:eastAsia="Times New Roman" w:hAnsi="Times New Roman"/>
                <w:sz w:val="24"/>
                <w:szCs w:val="24"/>
                <w:color w:val="00000A"/>
              </w:rPr>
              <w:t>(при</w:t>
            </w:r>
            <w:r>
              <w:rPr>
                <w:rFonts w:ascii="Times New Roman" w:cs="Times New Roman" w:eastAsia="Times New Roman" w:hAnsi="Times New Roman"/>
                <w:sz w:val="24"/>
                <w:szCs w:val="24"/>
                <w:b w:val="1"/>
                <w:bCs w:val="1"/>
                <w:color w:val="00000A"/>
              </w:rPr>
              <w:t xml:space="preserve"> </w:t>
            </w:r>
            <w:r>
              <w:rPr>
                <w:rFonts w:ascii="Times New Roman" w:cs="Times New Roman" w:eastAsia="Times New Roman" w:hAnsi="Times New Roman"/>
                <w:sz w:val="24"/>
                <w:szCs w:val="24"/>
                <w:color w:val="00000A"/>
              </w:rPr>
              <w:t>5-дневной учебной неделе)</w:t>
            </w:r>
          </w:p>
        </w:tc>
        <w:tc>
          <w:tcPr>
            <w:tcW w:w="820" w:type="dxa"/>
            <w:vAlign w:val="bottom"/>
            <w:vMerge w:val="continue"/>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680" w:type="dxa"/>
            <w:vAlign w:val="bottom"/>
            <w:tcBorders>
              <w:bottom w:val="single" w:sz="8" w:color="auto"/>
              <w:right w:val="single" w:sz="8" w:color="auto"/>
            </w:tcBorders>
            <w:gridSpan w:val="4"/>
            <w:vMerge w:val="continue"/>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740" w:type="dxa"/>
            <w:vAlign w:val="bottom"/>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00000A"/>
              </w:rPr>
              <w:t>Внеурочная</w:t>
            </w:r>
          </w:p>
        </w:tc>
        <w:tc>
          <w:tcPr>
            <w:tcW w:w="1620" w:type="dxa"/>
            <w:vAlign w:val="bottom"/>
            <w:gridSpan w:val="2"/>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00000A"/>
              </w:rPr>
              <w:t>деятельность</w:t>
            </w:r>
          </w:p>
        </w:tc>
        <w:tc>
          <w:tcPr>
            <w:tcW w:w="1320" w:type="dxa"/>
            <w:vAlign w:val="bottom"/>
            <w:tcBorders>
              <w:right w:val="single" w:sz="8" w:color="auto"/>
            </w:tcBorders>
          </w:tcPr>
          <w:p>
            <w:pPr>
              <w:jc w:val="right"/>
              <w:ind w:right="20"/>
              <w:spacing w:after="0" w:line="263" w:lineRule="exact"/>
              <w:rPr>
                <w:sz w:val="20"/>
                <w:szCs w:val="20"/>
                <w:color w:val="auto"/>
              </w:rPr>
            </w:pPr>
            <w:r>
              <w:rPr>
                <w:rFonts w:ascii="Times New Roman" w:cs="Times New Roman" w:eastAsia="Times New Roman" w:hAnsi="Times New Roman"/>
                <w:sz w:val="24"/>
                <w:szCs w:val="24"/>
                <w:color w:val="00000A"/>
              </w:rPr>
              <w:t>(включая</w:t>
            </w:r>
          </w:p>
        </w:tc>
        <w:tc>
          <w:tcPr>
            <w:tcW w:w="820" w:type="dxa"/>
            <w:vAlign w:val="bottom"/>
            <w:vMerge w:val="restart"/>
          </w:tcPr>
          <w:p>
            <w:pPr>
              <w:jc w:val="center"/>
              <w:ind w:left="140"/>
              <w:spacing w:after="0"/>
              <w:rPr>
                <w:sz w:val="20"/>
                <w:szCs w:val="20"/>
                <w:color w:val="auto"/>
              </w:rPr>
            </w:pPr>
            <w:r>
              <w:rPr>
                <w:rFonts w:ascii="Times New Roman" w:cs="Times New Roman" w:eastAsia="Times New Roman" w:hAnsi="Times New Roman"/>
                <w:sz w:val="24"/>
                <w:szCs w:val="24"/>
                <w:b w:val="1"/>
                <w:bCs w:val="1"/>
                <w:color w:val="00000A"/>
                <w:w w:val="99"/>
              </w:rPr>
              <w:t>10</w:t>
            </w:r>
          </w:p>
        </w:tc>
        <w:tc>
          <w:tcPr>
            <w:tcW w:w="30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00000A"/>
                <w:w w:val="99"/>
              </w:rPr>
              <w:t>10</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00000A"/>
                <w:w w:val="99"/>
              </w:rPr>
              <w:t>10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00000A"/>
                <w:w w:val="99"/>
              </w:rPr>
              <w:t>10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00000A"/>
                <w:w w:val="99"/>
              </w:rPr>
              <w:t>10</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00000A"/>
                <w:w w:val="99"/>
              </w:rPr>
              <w:t>50</w:t>
            </w:r>
          </w:p>
        </w:tc>
        <w:tc>
          <w:tcPr>
            <w:tcW w:w="0" w:type="dxa"/>
            <w:vAlign w:val="bottom"/>
          </w:tcPr>
          <w:p>
            <w:pPr>
              <w:spacing w:after="0"/>
              <w:rPr>
                <w:sz w:val="1"/>
                <w:szCs w:val="1"/>
                <w:color w:val="auto"/>
              </w:rPr>
            </w:pPr>
          </w:p>
        </w:tc>
      </w:tr>
      <w:tr>
        <w:trPr>
          <w:trHeight w:val="140"/>
        </w:trPr>
        <w:tc>
          <w:tcPr>
            <w:tcW w:w="4680" w:type="dxa"/>
            <w:vAlign w:val="bottom"/>
            <w:tcBorders>
              <w:right w:val="single" w:sz="8" w:color="auto"/>
            </w:tcBorders>
            <w:gridSpan w:val="4"/>
            <w:vMerge w:val="restart"/>
          </w:tcPr>
          <w:p>
            <w:pPr>
              <w:ind w:left="120"/>
              <w:spacing w:after="0"/>
              <w:rPr>
                <w:sz w:val="20"/>
                <w:szCs w:val="20"/>
                <w:color w:val="auto"/>
              </w:rPr>
            </w:pPr>
            <w:r>
              <w:rPr>
                <w:rFonts w:ascii="Times New Roman" w:cs="Times New Roman" w:eastAsia="Times New Roman" w:hAnsi="Times New Roman"/>
                <w:sz w:val="24"/>
                <w:szCs w:val="24"/>
                <w:color w:val="00000A"/>
              </w:rPr>
              <w:t>коррекционно-развивающую область):</w:t>
            </w:r>
          </w:p>
        </w:tc>
        <w:tc>
          <w:tcPr>
            <w:tcW w:w="820" w:type="dxa"/>
            <w:vAlign w:val="bottom"/>
            <w:vMerge w:val="continue"/>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680" w:type="dxa"/>
            <w:vAlign w:val="bottom"/>
            <w:tcBorders>
              <w:bottom w:val="single" w:sz="8" w:color="auto"/>
              <w:right w:val="single" w:sz="8" w:color="auto"/>
            </w:tcBorders>
            <w:gridSpan w:val="4"/>
            <w:vMerge w:val="continue"/>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6"/>
        </w:trPr>
        <w:tc>
          <w:tcPr>
            <w:tcW w:w="4680" w:type="dxa"/>
            <w:vAlign w:val="bottom"/>
            <w:tcBorders>
              <w:bottom w:val="single" w:sz="8" w:color="auto"/>
              <w:right w:val="single" w:sz="8" w:color="auto"/>
            </w:tcBorders>
            <w:gridSpan w:val="4"/>
          </w:tcPr>
          <w:p>
            <w:pPr>
              <w:ind w:left="120"/>
              <w:spacing w:after="0" w:line="264" w:lineRule="exact"/>
              <w:rPr>
                <w:sz w:val="20"/>
                <w:szCs w:val="20"/>
                <w:color w:val="auto"/>
              </w:rPr>
            </w:pPr>
            <w:r>
              <w:rPr>
                <w:rFonts w:ascii="Times New Roman" w:cs="Times New Roman" w:eastAsia="Times New Roman" w:hAnsi="Times New Roman"/>
                <w:sz w:val="24"/>
                <w:szCs w:val="24"/>
                <w:i w:val="1"/>
                <w:iCs w:val="1"/>
                <w:color w:val="00000A"/>
              </w:rPr>
              <w:t>коррекционно-развивающая область</w:t>
            </w:r>
          </w:p>
        </w:tc>
        <w:tc>
          <w:tcPr>
            <w:tcW w:w="820" w:type="dxa"/>
            <w:vAlign w:val="bottom"/>
            <w:tcBorders>
              <w:bottom w:val="single" w:sz="8" w:color="auto"/>
            </w:tcBorders>
          </w:tcPr>
          <w:p>
            <w:pPr>
              <w:jc w:val="center"/>
              <w:ind w:left="140"/>
              <w:spacing w:after="0" w:line="264" w:lineRule="exact"/>
              <w:rPr>
                <w:sz w:val="20"/>
                <w:szCs w:val="20"/>
                <w:color w:val="auto"/>
              </w:rPr>
            </w:pPr>
            <w:r>
              <w:rPr>
                <w:rFonts w:ascii="Times New Roman" w:cs="Times New Roman" w:eastAsia="Times New Roman" w:hAnsi="Times New Roman"/>
                <w:sz w:val="24"/>
                <w:szCs w:val="24"/>
                <w:i w:val="1"/>
                <w:iCs w:val="1"/>
                <w:color w:val="00000A"/>
                <w:w w:val="99"/>
              </w:rPr>
              <w:t>7</w:t>
            </w:r>
          </w:p>
        </w:tc>
        <w:tc>
          <w:tcPr>
            <w:tcW w:w="30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i w:val="1"/>
                <w:iCs w:val="1"/>
                <w:color w:val="00000A"/>
                <w:w w:val="99"/>
              </w:rPr>
              <w:t>7</w:t>
            </w: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i w:val="1"/>
                <w:iCs w:val="1"/>
                <w:color w:val="00000A"/>
                <w:w w:val="99"/>
              </w:rPr>
              <w:t>7</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i w:val="1"/>
                <w:iCs w:val="1"/>
                <w:color w:val="00000A"/>
                <w:w w:val="99"/>
              </w:rPr>
              <w:t>7</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i w:val="1"/>
                <w:iCs w:val="1"/>
                <w:color w:val="00000A"/>
                <w:w w:val="99"/>
              </w:rPr>
              <w:t>7</w:t>
            </w:r>
          </w:p>
        </w:tc>
        <w:tc>
          <w:tcPr>
            <w:tcW w:w="12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i w:val="1"/>
                <w:iCs w:val="1"/>
                <w:color w:val="00000A"/>
                <w:w w:val="99"/>
              </w:rPr>
              <w:t>35</w:t>
            </w:r>
          </w:p>
        </w:tc>
        <w:tc>
          <w:tcPr>
            <w:tcW w:w="0" w:type="dxa"/>
            <w:vAlign w:val="bottom"/>
          </w:tcPr>
          <w:p>
            <w:pPr>
              <w:spacing w:after="0"/>
              <w:rPr>
                <w:sz w:val="1"/>
                <w:szCs w:val="1"/>
                <w:color w:val="auto"/>
              </w:rPr>
            </w:pPr>
          </w:p>
        </w:tc>
      </w:tr>
      <w:tr>
        <w:trPr>
          <w:trHeight w:val="266"/>
        </w:trPr>
        <w:tc>
          <w:tcPr>
            <w:tcW w:w="4680" w:type="dxa"/>
            <w:vAlign w:val="bottom"/>
            <w:tcBorders>
              <w:bottom w:val="single" w:sz="8" w:color="auto"/>
              <w:right w:val="single" w:sz="8" w:color="auto"/>
            </w:tcBorders>
            <w:gridSpan w:val="4"/>
          </w:tcPr>
          <w:p>
            <w:pPr>
              <w:ind w:left="120"/>
              <w:spacing w:after="0" w:line="264" w:lineRule="exact"/>
              <w:rPr>
                <w:sz w:val="20"/>
                <w:szCs w:val="20"/>
                <w:color w:val="auto"/>
              </w:rPr>
            </w:pPr>
            <w:r>
              <w:rPr>
                <w:rFonts w:ascii="Times New Roman" w:cs="Times New Roman" w:eastAsia="Times New Roman" w:hAnsi="Times New Roman"/>
                <w:sz w:val="24"/>
                <w:szCs w:val="24"/>
                <w:color w:val="00000A"/>
              </w:rPr>
              <w:t>коррекционно-развивающие занятия</w:t>
            </w:r>
          </w:p>
        </w:tc>
        <w:tc>
          <w:tcPr>
            <w:tcW w:w="820" w:type="dxa"/>
            <w:vAlign w:val="bottom"/>
            <w:tcBorders>
              <w:bottom w:val="single" w:sz="8" w:color="auto"/>
            </w:tcBorders>
          </w:tcPr>
          <w:p>
            <w:pPr>
              <w:jc w:val="center"/>
              <w:ind w:left="140"/>
              <w:spacing w:after="0" w:line="264" w:lineRule="exact"/>
              <w:rPr>
                <w:sz w:val="20"/>
                <w:szCs w:val="20"/>
                <w:color w:val="auto"/>
              </w:rPr>
            </w:pPr>
            <w:r>
              <w:rPr>
                <w:rFonts w:ascii="Times New Roman" w:cs="Times New Roman" w:eastAsia="Times New Roman" w:hAnsi="Times New Roman"/>
                <w:sz w:val="24"/>
                <w:szCs w:val="24"/>
                <w:color w:val="00000A"/>
                <w:w w:val="99"/>
              </w:rPr>
              <w:t>6</w:t>
            </w:r>
          </w:p>
        </w:tc>
        <w:tc>
          <w:tcPr>
            <w:tcW w:w="30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6</w:t>
            </w: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6</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6</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6</w:t>
            </w:r>
          </w:p>
        </w:tc>
        <w:tc>
          <w:tcPr>
            <w:tcW w:w="12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30</w:t>
            </w:r>
          </w:p>
        </w:tc>
        <w:tc>
          <w:tcPr>
            <w:tcW w:w="0" w:type="dxa"/>
            <w:vAlign w:val="bottom"/>
          </w:tcPr>
          <w:p>
            <w:pPr>
              <w:spacing w:after="0"/>
              <w:rPr>
                <w:sz w:val="1"/>
                <w:szCs w:val="1"/>
                <w:color w:val="auto"/>
              </w:rPr>
            </w:pPr>
          </w:p>
        </w:tc>
      </w:tr>
      <w:tr>
        <w:trPr>
          <w:trHeight w:val="266"/>
        </w:trPr>
        <w:tc>
          <w:tcPr>
            <w:tcW w:w="1740" w:type="dxa"/>
            <w:vAlign w:val="bottom"/>
            <w:tcBorders>
              <w:bottom w:val="single" w:sz="8" w:color="auto"/>
            </w:tcBorders>
          </w:tcPr>
          <w:p>
            <w:pPr>
              <w:ind w:left="120"/>
              <w:spacing w:after="0" w:line="264" w:lineRule="exact"/>
              <w:rPr>
                <w:sz w:val="20"/>
                <w:szCs w:val="20"/>
                <w:color w:val="auto"/>
              </w:rPr>
            </w:pPr>
            <w:r>
              <w:rPr>
                <w:rFonts w:ascii="Times New Roman" w:cs="Times New Roman" w:eastAsia="Times New Roman" w:hAnsi="Times New Roman"/>
                <w:sz w:val="24"/>
                <w:szCs w:val="24"/>
                <w:color w:val="00000A"/>
              </w:rPr>
              <w:t>ритмика</w:t>
            </w:r>
          </w:p>
        </w:tc>
        <w:tc>
          <w:tcPr>
            <w:tcW w:w="2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1320" w:type="dxa"/>
            <w:vAlign w:val="bottom"/>
            <w:tcBorders>
              <w:bottom w:val="single" w:sz="8" w:color="auto"/>
              <w:right w:val="single" w:sz="8" w:color="auto"/>
            </w:tcBorders>
          </w:tcPr>
          <w:p>
            <w:pPr>
              <w:spacing w:after="0"/>
              <w:rPr>
                <w:sz w:val="23"/>
                <w:szCs w:val="23"/>
                <w:color w:val="auto"/>
              </w:rPr>
            </w:pPr>
          </w:p>
        </w:tc>
        <w:tc>
          <w:tcPr>
            <w:tcW w:w="820" w:type="dxa"/>
            <w:vAlign w:val="bottom"/>
            <w:tcBorders>
              <w:bottom w:val="single" w:sz="8" w:color="auto"/>
            </w:tcBorders>
          </w:tcPr>
          <w:p>
            <w:pPr>
              <w:jc w:val="center"/>
              <w:ind w:left="140"/>
              <w:spacing w:after="0" w:line="264" w:lineRule="exact"/>
              <w:rPr>
                <w:sz w:val="20"/>
                <w:szCs w:val="20"/>
                <w:color w:val="auto"/>
              </w:rPr>
            </w:pPr>
            <w:r>
              <w:rPr>
                <w:rFonts w:ascii="Times New Roman" w:cs="Times New Roman" w:eastAsia="Times New Roman" w:hAnsi="Times New Roman"/>
                <w:sz w:val="24"/>
                <w:szCs w:val="24"/>
                <w:color w:val="00000A"/>
                <w:w w:val="99"/>
              </w:rPr>
              <w:t>1</w:t>
            </w:r>
          </w:p>
        </w:tc>
        <w:tc>
          <w:tcPr>
            <w:tcW w:w="30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w:t>
            </w: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w:t>
            </w:r>
          </w:p>
        </w:tc>
        <w:tc>
          <w:tcPr>
            <w:tcW w:w="12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5</w:t>
            </w:r>
          </w:p>
        </w:tc>
        <w:tc>
          <w:tcPr>
            <w:tcW w:w="0" w:type="dxa"/>
            <w:vAlign w:val="bottom"/>
          </w:tcPr>
          <w:p>
            <w:pPr>
              <w:spacing w:after="0"/>
              <w:rPr>
                <w:sz w:val="1"/>
                <w:szCs w:val="1"/>
                <w:color w:val="auto"/>
              </w:rPr>
            </w:pPr>
          </w:p>
        </w:tc>
      </w:tr>
      <w:tr>
        <w:trPr>
          <w:trHeight w:val="266"/>
        </w:trPr>
        <w:tc>
          <w:tcPr>
            <w:tcW w:w="4680" w:type="dxa"/>
            <w:vAlign w:val="bottom"/>
            <w:tcBorders>
              <w:bottom w:val="single" w:sz="8" w:color="auto"/>
              <w:right w:val="single" w:sz="8" w:color="auto"/>
            </w:tcBorders>
            <w:gridSpan w:val="4"/>
          </w:tcPr>
          <w:p>
            <w:pPr>
              <w:ind w:left="120"/>
              <w:spacing w:after="0" w:line="264" w:lineRule="exact"/>
              <w:rPr>
                <w:sz w:val="20"/>
                <w:szCs w:val="20"/>
                <w:color w:val="auto"/>
              </w:rPr>
            </w:pPr>
            <w:r>
              <w:rPr>
                <w:rFonts w:ascii="Times New Roman" w:cs="Times New Roman" w:eastAsia="Times New Roman" w:hAnsi="Times New Roman"/>
                <w:sz w:val="24"/>
                <w:szCs w:val="24"/>
                <w:i w:val="1"/>
                <w:iCs w:val="1"/>
                <w:color w:val="00000A"/>
              </w:rPr>
              <w:t>направления внеурочной деятельности</w:t>
            </w:r>
          </w:p>
        </w:tc>
        <w:tc>
          <w:tcPr>
            <w:tcW w:w="820" w:type="dxa"/>
            <w:vAlign w:val="bottom"/>
            <w:tcBorders>
              <w:bottom w:val="single" w:sz="8" w:color="auto"/>
            </w:tcBorders>
          </w:tcPr>
          <w:p>
            <w:pPr>
              <w:jc w:val="center"/>
              <w:ind w:left="140"/>
              <w:spacing w:after="0" w:line="264" w:lineRule="exact"/>
              <w:rPr>
                <w:sz w:val="20"/>
                <w:szCs w:val="20"/>
                <w:color w:val="auto"/>
              </w:rPr>
            </w:pPr>
            <w:r>
              <w:rPr>
                <w:rFonts w:ascii="Times New Roman" w:cs="Times New Roman" w:eastAsia="Times New Roman" w:hAnsi="Times New Roman"/>
                <w:sz w:val="24"/>
                <w:szCs w:val="24"/>
                <w:i w:val="1"/>
                <w:iCs w:val="1"/>
                <w:color w:val="00000A"/>
                <w:w w:val="99"/>
              </w:rPr>
              <w:t>3</w:t>
            </w:r>
          </w:p>
        </w:tc>
        <w:tc>
          <w:tcPr>
            <w:tcW w:w="30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i w:val="1"/>
                <w:iCs w:val="1"/>
                <w:color w:val="00000A"/>
                <w:w w:val="99"/>
              </w:rPr>
              <w:t>3</w:t>
            </w: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i w:val="1"/>
                <w:iCs w:val="1"/>
                <w:color w:val="00000A"/>
                <w:w w:val="99"/>
              </w:rPr>
              <w:t>3</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i w:val="1"/>
                <w:iCs w:val="1"/>
                <w:color w:val="00000A"/>
                <w:w w:val="99"/>
              </w:rPr>
              <w:t>3</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i w:val="1"/>
                <w:iCs w:val="1"/>
                <w:color w:val="00000A"/>
                <w:w w:val="99"/>
              </w:rPr>
              <w:t>3</w:t>
            </w:r>
          </w:p>
        </w:tc>
        <w:tc>
          <w:tcPr>
            <w:tcW w:w="12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i w:val="1"/>
                <w:iCs w:val="1"/>
                <w:color w:val="00000A"/>
                <w:w w:val="99"/>
              </w:rPr>
              <w:t>15</w:t>
            </w:r>
          </w:p>
        </w:tc>
        <w:tc>
          <w:tcPr>
            <w:tcW w:w="0" w:type="dxa"/>
            <w:vAlign w:val="bottom"/>
          </w:tcPr>
          <w:p>
            <w:pPr>
              <w:spacing w:after="0"/>
              <w:rPr>
                <w:sz w:val="1"/>
                <w:szCs w:val="1"/>
                <w:color w:val="auto"/>
              </w:rPr>
            </w:pPr>
          </w:p>
        </w:tc>
      </w:tr>
      <w:tr>
        <w:trPr>
          <w:trHeight w:val="267"/>
        </w:trPr>
        <w:tc>
          <w:tcPr>
            <w:tcW w:w="1740" w:type="dxa"/>
            <w:vAlign w:val="bottom"/>
            <w:tcBorders>
              <w:bottom w:val="single" w:sz="8" w:color="auto"/>
            </w:tcBorders>
          </w:tcPr>
          <w:p>
            <w:pPr>
              <w:spacing w:after="0"/>
              <w:rPr>
                <w:sz w:val="23"/>
                <w:szCs w:val="23"/>
                <w:color w:val="auto"/>
              </w:rPr>
            </w:pPr>
          </w:p>
        </w:tc>
        <w:tc>
          <w:tcPr>
            <w:tcW w:w="2940" w:type="dxa"/>
            <w:vAlign w:val="bottom"/>
            <w:tcBorders>
              <w:bottom w:val="single" w:sz="8" w:color="auto"/>
              <w:right w:val="single" w:sz="8" w:color="auto"/>
            </w:tcBorders>
            <w:gridSpan w:val="3"/>
          </w:tcPr>
          <w:p>
            <w:pPr>
              <w:jc w:val="right"/>
              <w:ind w:right="20"/>
              <w:spacing w:after="0" w:line="266" w:lineRule="exact"/>
              <w:rPr>
                <w:sz w:val="20"/>
                <w:szCs w:val="20"/>
                <w:color w:val="auto"/>
              </w:rPr>
            </w:pPr>
            <w:r>
              <w:rPr>
                <w:rFonts w:ascii="Times New Roman" w:cs="Times New Roman" w:eastAsia="Times New Roman" w:hAnsi="Times New Roman"/>
                <w:sz w:val="24"/>
                <w:szCs w:val="24"/>
                <w:b w:val="1"/>
                <w:bCs w:val="1"/>
                <w:color w:val="00000A"/>
              </w:rPr>
              <w:t>Всего к финансированию</w:t>
            </w:r>
          </w:p>
        </w:tc>
        <w:tc>
          <w:tcPr>
            <w:tcW w:w="820" w:type="dxa"/>
            <w:vAlign w:val="bottom"/>
            <w:tcBorders>
              <w:bottom w:val="single" w:sz="8" w:color="auto"/>
            </w:tcBorders>
          </w:tcPr>
          <w:p>
            <w:pPr>
              <w:jc w:val="center"/>
              <w:ind w:left="140"/>
              <w:spacing w:after="0" w:line="266" w:lineRule="exact"/>
              <w:rPr>
                <w:sz w:val="20"/>
                <w:szCs w:val="20"/>
                <w:color w:val="auto"/>
              </w:rPr>
            </w:pPr>
            <w:r>
              <w:rPr>
                <w:rFonts w:ascii="Times New Roman" w:cs="Times New Roman" w:eastAsia="Times New Roman" w:hAnsi="Times New Roman"/>
                <w:sz w:val="24"/>
                <w:szCs w:val="24"/>
                <w:b w:val="1"/>
                <w:bCs w:val="1"/>
                <w:color w:val="00000A"/>
                <w:w w:val="99"/>
              </w:rPr>
              <w:t>31</w:t>
            </w:r>
          </w:p>
        </w:tc>
        <w:tc>
          <w:tcPr>
            <w:tcW w:w="30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jc w:val="center"/>
              <w:spacing w:after="0" w:line="266" w:lineRule="exact"/>
              <w:rPr>
                <w:sz w:val="20"/>
                <w:szCs w:val="20"/>
                <w:color w:val="auto"/>
              </w:rPr>
            </w:pPr>
            <w:r>
              <w:rPr>
                <w:rFonts w:ascii="Times New Roman" w:cs="Times New Roman" w:eastAsia="Times New Roman" w:hAnsi="Times New Roman"/>
                <w:sz w:val="24"/>
                <w:szCs w:val="24"/>
                <w:b w:val="1"/>
                <w:bCs w:val="1"/>
                <w:color w:val="00000A"/>
                <w:w w:val="99"/>
              </w:rPr>
              <w:t>31</w:t>
            </w:r>
          </w:p>
        </w:tc>
        <w:tc>
          <w:tcPr>
            <w:tcW w:w="720" w:type="dxa"/>
            <w:vAlign w:val="bottom"/>
            <w:tcBorders>
              <w:bottom w:val="single" w:sz="8" w:color="auto"/>
              <w:right w:val="single" w:sz="8" w:color="auto"/>
            </w:tcBorders>
          </w:tcPr>
          <w:p>
            <w:pPr>
              <w:jc w:val="center"/>
              <w:spacing w:after="0" w:line="266" w:lineRule="exact"/>
              <w:rPr>
                <w:sz w:val="20"/>
                <w:szCs w:val="20"/>
                <w:color w:val="auto"/>
              </w:rPr>
            </w:pPr>
            <w:r>
              <w:rPr>
                <w:rFonts w:ascii="Times New Roman" w:cs="Times New Roman" w:eastAsia="Times New Roman" w:hAnsi="Times New Roman"/>
                <w:sz w:val="24"/>
                <w:szCs w:val="24"/>
                <w:b w:val="1"/>
                <w:bCs w:val="1"/>
                <w:color w:val="00000A"/>
                <w:w w:val="99"/>
              </w:rPr>
              <w:t>33</w:t>
            </w:r>
          </w:p>
        </w:tc>
        <w:tc>
          <w:tcPr>
            <w:tcW w:w="700" w:type="dxa"/>
            <w:vAlign w:val="bottom"/>
            <w:tcBorders>
              <w:bottom w:val="single" w:sz="8" w:color="auto"/>
              <w:right w:val="single" w:sz="8" w:color="auto"/>
            </w:tcBorders>
          </w:tcPr>
          <w:p>
            <w:pPr>
              <w:jc w:val="center"/>
              <w:spacing w:after="0" w:line="266" w:lineRule="exact"/>
              <w:rPr>
                <w:sz w:val="20"/>
                <w:szCs w:val="20"/>
                <w:color w:val="auto"/>
              </w:rPr>
            </w:pPr>
            <w:r>
              <w:rPr>
                <w:rFonts w:ascii="Times New Roman" w:cs="Times New Roman" w:eastAsia="Times New Roman" w:hAnsi="Times New Roman"/>
                <w:sz w:val="24"/>
                <w:szCs w:val="24"/>
                <w:b w:val="1"/>
                <w:bCs w:val="1"/>
                <w:color w:val="00000A"/>
                <w:w w:val="99"/>
              </w:rPr>
              <w:t>33</w:t>
            </w:r>
          </w:p>
        </w:tc>
        <w:tc>
          <w:tcPr>
            <w:tcW w:w="700" w:type="dxa"/>
            <w:vAlign w:val="bottom"/>
            <w:tcBorders>
              <w:bottom w:val="single" w:sz="8" w:color="auto"/>
              <w:right w:val="single" w:sz="8" w:color="auto"/>
            </w:tcBorders>
          </w:tcPr>
          <w:p>
            <w:pPr>
              <w:jc w:val="center"/>
              <w:spacing w:after="0" w:line="266" w:lineRule="exact"/>
              <w:rPr>
                <w:sz w:val="20"/>
                <w:szCs w:val="20"/>
                <w:color w:val="auto"/>
              </w:rPr>
            </w:pPr>
            <w:r>
              <w:rPr>
                <w:rFonts w:ascii="Times New Roman" w:cs="Times New Roman" w:eastAsia="Times New Roman" w:hAnsi="Times New Roman"/>
                <w:sz w:val="24"/>
                <w:szCs w:val="24"/>
                <w:b w:val="1"/>
                <w:bCs w:val="1"/>
                <w:color w:val="00000A"/>
                <w:w w:val="99"/>
              </w:rPr>
              <w:t>33</w:t>
            </w:r>
          </w:p>
        </w:tc>
        <w:tc>
          <w:tcPr>
            <w:tcW w:w="1260" w:type="dxa"/>
            <w:vAlign w:val="bottom"/>
            <w:tcBorders>
              <w:bottom w:val="single" w:sz="8" w:color="auto"/>
            </w:tcBorders>
          </w:tcPr>
          <w:p>
            <w:pPr>
              <w:jc w:val="center"/>
              <w:spacing w:after="0" w:line="266" w:lineRule="exact"/>
              <w:rPr>
                <w:sz w:val="20"/>
                <w:szCs w:val="20"/>
                <w:color w:val="auto"/>
              </w:rPr>
            </w:pPr>
            <w:r>
              <w:rPr>
                <w:rFonts w:ascii="Times New Roman" w:cs="Times New Roman" w:eastAsia="Times New Roman" w:hAnsi="Times New Roman"/>
                <w:sz w:val="24"/>
                <w:szCs w:val="24"/>
                <w:b w:val="1"/>
                <w:bCs w:val="1"/>
                <w:color w:val="00000A"/>
                <w:w w:val="99"/>
              </w:rPr>
              <w:t>161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19"/>
        <w:spacing w:after="0"/>
        <w:rPr>
          <w:sz w:val="20"/>
          <w:szCs w:val="20"/>
          <w:color w:val="auto"/>
        </w:rPr>
      </w:pPr>
      <w:r>
        <w:rPr>
          <w:rFonts w:ascii="Calibri" w:cs="Calibri" w:eastAsia="Calibri" w:hAnsi="Calibri"/>
          <w:sz w:val="22"/>
          <w:szCs w:val="22"/>
          <w:color w:val="00000A"/>
        </w:rPr>
        <w:t>152</w:t>
      </w:r>
    </w:p>
    <w:p>
      <w:pPr>
        <w:sectPr>
          <w:pgSz w:w="11900" w:h="16838" w:orient="portrait"/>
          <w:cols w:equalWidth="0" w:num="1">
            <w:col w:w="10040"/>
          </w:cols>
          <w:pgMar w:left="1440" w:top="1440" w:right="426" w:bottom="189" w:gutter="0" w:footer="0" w:header="0"/>
        </w:sectPr>
      </w:pPr>
    </w:p>
    <w:p>
      <w:pPr>
        <w:spacing w:after="0" w:line="72"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1008380</wp:posOffset>
                </wp:positionH>
                <wp:positionV relativeFrom="page">
                  <wp:posOffset>958215</wp:posOffset>
                </wp:positionV>
                <wp:extent cx="628713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713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pt,75.45pt" to="574.45pt,75.4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7292340</wp:posOffset>
                </wp:positionH>
                <wp:positionV relativeFrom="page">
                  <wp:posOffset>955040</wp:posOffset>
                </wp:positionV>
                <wp:extent cx="0" cy="765429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65429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74.2pt,75.2pt" to="574.2pt,677.9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1011555</wp:posOffset>
                </wp:positionH>
                <wp:positionV relativeFrom="page">
                  <wp:posOffset>955040</wp:posOffset>
                </wp:positionV>
                <wp:extent cx="0" cy="765429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65429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65pt,75.2pt" to="79.65pt,677.9pt" o:allowincell="f" strokecolor="#000000" strokeweight="0.4799pt">
                <w10:wrap anchorx="page" anchory="page"/>
              </v:line>
            </w:pict>
          </mc:Fallback>
        </mc:AlternateContent>
      </w:r>
    </w:p>
    <w:p>
      <w:pPr>
        <w:jc w:val="center"/>
        <w:ind w:right="-159"/>
        <w:spacing w:after="0"/>
        <w:rPr>
          <w:sz w:val="20"/>
          <w:szCs w:val="20"/>
          <w:color w:val="auto"/>
        </w:rPr>
      </w:pPr>
      <w:r>
        <w:rPr>
          <w:rFonts w:ascii="Times New Roman" w:cs="Times New Roman" w:eastAsia="Times New Roman" w:hAnsi="Times New Roman"/>
          <w:sz w:val="24"/>
          <w:szCs w:val="24"/>
          <w:b w:val="1"/>
          <w:bCs w:val="1"/>
          <w:color w:val="00000A"/>
        </w:rPr>
        <w:t>Примерный годовой учебный план начального общего образования</w:t>
      </w:r>
    </w:p>
    <w:p>
      <w:pPr>
        <w:jc w:val="center"/>
        <w:ind w:right="-159"/>
        <w:spacing w:after="0"/>
        <w:rPr>
          <w:sz w:val="20"/>
          <w:szCs w:val="20"/>
          <w:color w:val="auto"/>
        </w:rPr>
      </w:pPr>
      <w:r>
        <w:rPr>
          <w:rFonts w:ascii="Times New Roman" w:cs="Times New Roman" w:eastAsia="Times New Roman" w:hAnsi="Times New Roman"/>
          <w:sz w:val="24"/>
          <w:szCs w:val="24"/>
          <w:b w:val="1"/>
          <w:bCs w:val="1"/>
          <w:color w:val="auto"/>
        </w:rPr>
        <w:t>обучающихся с задержкой психического развития (вариант 7.2)</w:t>
      </w:r>
    </w:p>
    <w:p>
      <w:pPr>
        <w:jc w:val="center"/>
        <w:ind w:right="-159"/>
        <w:spacing w:after="0"/>
        <w:rPr>
          <w:sz w:val="20"/>
          <w:szCs w:val="20"/>
          <w:color w:val="auto"/>
        </w:rPr>
      </w:pPr>
      <w:r>
        <w:rPr>
          <w:rFonts w:ascii="Times New Roman" w:cs="Times New Roman" w:eastAsia="Times New Roman" w:hAnsi="Times New Roman"/>
          <w:sz w:val="24"/>
          <w:szCs w:val="24"/>
          <w:b w:val="1"/>
          <w:bCs w:val="1"/>
          <w:color w:val="00000A"/>
        </w:rPr>
        <w:t>(вариант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1337945</wp:posOffset>
            </wp:positionH>
            <wp:positionV relativeFrom="paragraph">
              <wp:posOffset>5080</wp:posOffset>
            </wp:positionV>
            <wp:extent cx="1706245" cy="5530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2">
                      <a:extLst>
                        <a:ext uri="{28A0092B-C50C-407E-A947-70E740481C1C}"/>
                      </a:extLst>
                    </a:blip>
                    <a:srcRect/>
                    <a:stretch>
                      <a:fillRect/>
                    </a:stretch>
                  </pic:blipFill>
                  <pic:spPr bwMode="auto">
                    <a:xfrm>
                      <a:off x="0" y="0"/>
                      <a:ext cx="1706245" cy="553085"/>
                    </a:xfrm>
                    <a:prstGeom prst="rect">
                      <a:avLst/>
                    </a:prstGeom>
                    <a:noFill/>
                  </pic:spPr>
                </pic:pic>
              </a:graphicData>
            </a:graphic>
          </wp:anchor>
        </w:drawing>
      </w:r>
    </w:p>
    <w:tbl>
      <w:tblPr>
        <w:tblLayout w:type="fixed"/>
        <w:tblInd w:w="140" w:type="dxa"/>
        <w:tblCellMar>
          <w:top w:w="0" w:type="dxa"/>
          <w:left w:w="0" w:type="dxa"/>
          <w:bottom w:w="0" w:type="dxa"/>
          <w:right w:w="0" w:type="dxa"/>
        </w:tblCellMar>
      </w:tblPr>
      <w:tr>
        <w:trPr>
          <w:trHeight w:val="266"/>
        </w:trPr>
        <w:tc>
          <w:tcPr>
            <w:tcW w:w="1740" w:type="dxa"/>
            <w:vAlign w:val="bottom"/>
            <w:tcBorders>
              <w:top w:val="single" w:sz="8" w:color="auto"/>
            </w:tcBorders>
            <w:vMerge w:val="restart"/>
          </w:tcPr>
          <w:p>
            <w:pPr>
              <w:jc w:val="center"/>
              <w:ind w:left="124"/>
              <w:spacing w:after="0"/>
              <w:rPr>
                <w:sz w:val="20"/>
                <w:szCs w:val="20"/>
                <w:color w:val="auto"/>
              </w:rPr>
            </w:pPr>
            <w:r>
              <w:rPr>
                <w:rFonts w:ascii="Times New Roman" w:cs="Times New Roman" w:eastAsia="Times New Roman" w:hAnsi="Times New Roman"/>
                <w:sz w:val="24"/>
                <w:szCs w:val="24"/>
                <w:b w:val="1"/>
                <w:bCs w:val="1"/>
                <w:color w:val="00000A"/>
              </w:rPr>
              <w:t>Предметные</w:t>
            </w:r>
          </w:p>
        </w:tc>
        <w:tc>
          <w:tcPr>
            <w:tcW w:w="240" w:type="dxa"/>
            <w:vAlign w:val="bottom"/>
            <w:tcBorders>
              <w:top w:val="single" w:sz="8" w:color="auto"/>
              <w:right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100" w:type="dxa"/>
            <w:vAlign w:val="bottom"/>
            <w:tcBorders>
              <w:top w:val="single" w:sz="8" w:color="auto"/>
              <w:right w:val="single" w:sz="8" w:color="auto"/>
            </w:tcBorders>
          </w:tcPr>
          <w:p>
            <w:pPr>
              <w:jc w:val="right"/>
              <w:ind w:right="20"/>
              <w:spacing w:after="0" w:line="265" w:lineRule="exact"/>
              <w:rPr>
                <w:sz w:val="20"/>
                <w:szCs w:val="20"/>
                <w:color w:val="auto"/>
              </w:rPr>
            </w:pPr>
            <w:r>
              <w:rPr>
                <w:rFonts w:ascii="Times New Roman" w:cs="Times New Roman" w:eastAsia="Times New Roman" w:hAnsi="Times New Roman"/>
                <w:sz w:val="24"/>
                <w:szCs w:val="24"/>
                <w:b w:val="1"/>
                <w:bCs w:val="1"/>
                <w:color w:val="00000A"/>
              </w:rPr>
              <w:t>Классы</w:t>
            </w:r>
          </w:p>
        </w:tc>
        <w:tc>
          <w:tcPr>
            <w:tcW w:w="880" w:type="dxa"/>
            <w:vAlign w:val="bottom"/>
            <w:tcBorders>
              <w:top w:val="single" w:sz="8" w:color="auto"/>
            </w:tcBorders>
          </w:tcPr>
          <w:p>
            <w:pPr>
              <w:spacing w:after="0"/>
              <w:rPr>
                <w:sz w:val="23"/>
                <w:szCs w:val="23"/>
                <w:color w:val="auto"/>
              </w:rPr>
            </w:pPr>
          </w:p>
        </w:tc>
        <w:tc>
          <w:tcPr>
            <w:tcW w:w="2380" w:type="dxa"/>
            <w:vAlign w:val="bottom"/>
            <w:tcBorders>
              <w:top w:val="single" w:sz="8" w:color="auto"/>
            </w:tcBorders>
            <w:gridSpan w:val="4"/>
          </w:tcPr>
          <w:p>
            <w:pPr>
              <w:jc w:val="center"/>
              <w:ind w:right="100"/>
              <w:spacing w:after="0" w:line="265" w:lineRule="exact"/>
              <w:rPr>
                <w:sz w:val="20"/>
                <w:szCs w:val="20"/>
                <w:color w:val="auto"/>
              </w:rPr>
            </w:pPr>
            <w:r>
              <w:rPr>
                <w:rFonts w:ascii="Times New Roman" w:cs="Times New Roman" w:eastAsia="Times New Roman" w:hAnsi="Times New Roman"/>
                <w:sz w:val="24"/>
                <w:szCs w:val="24"/>
                <w:b w:val="1"/>
                <w:bCs w:val="1"/>
                <w:color w:val="00000A"/>
                <w:w w:val="98"/>
              </w:rPr>
              <w:t>Количество часов</w:t>
            </w:r>
          </w:p>
        </w:tc>
        <w:tc>
          <w:tcPr>
            <w:tcW w:w="700" w:type="dxa"/>
            <w:vAlign w:val="bottom"/>
            <w:tcBorders>
              <w:top w:val="single" w:sz="8" w:color="auto"/>
              <w:right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740" w:type="dxa"/>
            <w:vAlign w:val="bottom"/>
            <w:vMerge w:val="continue"/>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vMerge w:val="restart"/>
          </w:tcPr>
          <w:p>
            <w:pPr>
              <w:jc w:val="center"/>
              <w:ind w:left="120"/>
              <w:spacing w:after="0"/>
              <w:rPr>
                <w:sz w:val="20"/>
                <w:szCs w:val="20"/>
                <w:color w:val="auto"/>
              </w:rPr>
            </w:pPr>
            <w:r>
              <w:rPr>
                <w:rFonts w:ascii="Times New Roman" w:cs="Times New Roman" w:eastAsia="Times New Roman" w:hAnsi="Times New Roman"/>
                <w:sz w:val="24"/>
                <w:szCs w:val="24"/>
                <w:b w:val="1"/>
                <w:bCs w:val="1"/>
                <w:color w:val="00000A"/>
                <w:w w:val="96"/>
              </w:rPr>
              <w:t>в год</w:t>
            </w:r>
          </w:p>
        </w:tc>
        <w:tc>
          <w:tcPr>
            <w:tcW w:w="70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00000A"/>
                <w:w w:val="99"/>
              </w:rPr>
              <w:t>Всего</w:t>
            </w:r>
          </w:p>
        </w:tc>
        <w:tc>
          <w:tcPr>
            <w:tcW w:w="0" w:type="dxa"/>
            <w:vAlign w:val="bottom"/>
          </w:tcPr>
          <w:p>
            <w:pPr>
              <w:spacing w:after="0"/>
              <w:rPr>
                <w:sz w:val="1"/>
                <w:szCs w:val="1"/>
                <w:color w:val="auto"/>
              </w:rPr>
            </w:pPr>
          </w:p>
        </w:tc>
      </w:tr>
      <w:tr>
        <w:trPr>
          <w:trHeight w:val="124"/>
        </w:trPr>
        <w:tc>
          <w:tcPr>
            <w:tcW w:w="1740" w:type="dxa"/>
            <w:vAlign w:val="bottom"/>
            <w:vMerge w:val="restart"/>
          </w:tcPr>
          <w:p>
            <w:pPr>
              <w:jc w:val="center"/>
              <w:ind w:left="124"/>
              <w:spacing w:after="0"/>
              <w:rPr>
                <w:sz w:val="20"/>
                <w:szCs w:val="20"/>
                <w:color w:val="auto"/>
              </w:rPr>
            </w:pPr>
            <w:r>
              <w:rPr>
                <w:rFonts w:ascii="Times New Roman" w:cs="Times New Roman" w:eastAsia="Times New Roman" w:hAnsi="Times New Roman"/>
                <w:sz w:val="24"/>
                <w:szCs w:val="24"/>
                <w:b w:val="1"/>
                <w:bCs w:val="1"/>
                <w:color w:val="00000A"/>
              </w:rPr>
              <w:t>области</w:t>
            </w:r>
          </w:p>
        </w:tc>
        <w:tc>
          <w:tcPr>
            <w:tcW w:w="240" w:type="dxa"/>
            <w:vAlign w:val="bottom"/>
            <w:tcBorders>
              <w:right w:val="single" w:sz="8" w:color="auto"/>
            </w:tcBorders>
          </w:tcPr>
          <w:p>
            <w:pPr>
              <w:spacing w:after="0"/>
              <w:rPr>
                <w:sz w:val="10"/>
                <w:szCs w:val="10"/>
                <w:color w:val="auto"/>
              </w:rPr>
            </w:pPr>
          </w:p>
        </w:tc>
        <w:tc>
          <w:tcPr>
            <w:tcW w:w="1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2"/>
            <w:vMerge w:val="continue"/>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40" w:type="dxa"/>
            <w:vAlign w:val="bottom"/>
            <w:vMerge w:val="continue"/>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700" w:type="dxa"/>
            <w:vAlign w:val="bottom"/>
            <w:tcBorders>
              <w:right w:val="single" w:sz="8" w:color="auto"/>
            </w:tcBorders>
            <w:gridSpan w:val="3"/>
            <w:vMerge w:val="restart"/>
          </w:tcPr>
          <w:p>
            <w:pPr>
              <w:ind w:left="100"/>
              <w:spacing w:after="0" w:line="264" w:lineRule="exact"/>
              <w:rPr>
                <w:sz w:val="20"/>
                <w:szCs w:val="20"/>
                <w:color w:val="auto"/>
              </w:rPr>
            </w:pPr>
            <w:r>
              <w:rPr>
                <w:rFonts w:ascii="Times New Roman" w:cs="Times New Roman" w:eastAsia="Times New Roman" w:hAnsi="Times New Roman"/>
                <w:sz w:val="24"/>
                <w:szCs w:val="24"/>
                <w:b w:val="1"/>
                <w:bCs w:val="1"/>
                <w:color w:val="00000A"/>
              </w:rPr>
              <w:t>Учебные предметы</w:t>
            </w:r>
          </w:p>
        </w:tc>
        <w:tc>
          <w:tcPr>
            <w:tcW w:w="880" w:type="dxa"/>
            <w:vAlign w:val="bottom"/>
            <w:vMerge w:val="restart"/>
          </w:tcPr>
          <w:p>
            <w:pPr>
              <w:jc w:val="center"/>
              <w:ind w:left="80"/>
              <w:spacing w:after="0" w:line="264" w:lineRule="exact"/>
              <w:rPr>
                <w:sz w:val="20"/>
                <w:szCs w:val="20"/>
                <w:color w:val="auto"/>
              </w:rPr>
            </w:pPr>
            <w:r>
              <w:rPr>
                <w:rFonts w:ascii="Times New Roman" w:cs="Times New Roman" w:eastAsia="Times New Roman" w:hAnsi="Times New Roman"/>
                <w:sz w:val="24"/>
                <w:szCs w:val="24"/>
                <w:color w:val="00000A"/>
                <w:w w:val="99"/>
              </w:rPr>
              <w:t>1</w:t>
            </w:r>
          </w:p>
        </w:tc>
        <w:tc>
          <w:tcPr>
            <w:tcW w:w="2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vMerge w:val="restart"/>
          </w:tcPr>
          <w:p>
            <w:pPr>
              <w:jc w:val="center"/>
              <w:spacing w:after="0" w:line="289" w:lineRule="exact"/>
              <w:rPr>
                <w:sz w:val="20"/>
                <w:szCs w:val="20"/>
                <w:color w:val="auto"/>
              </w:rPr>
            </w:pPr>
            <w:r>
              <w:rPr>
                <w:rFonts w:ascii="Times New Roman" w:cs="Times New Roman" w:eastAsia="Times New Roman" w:hAnsi="Times New Roman"/>
                <w:sz w:val="24"/>
                <w:szCs w:val="24"/>
                <w:color w:val="00000A"/>
                <w:w w:val="89"/>
              </w:rPr>
              <w:t>1</w:t>
            </w:r>
            <w:r>
              <w:rPr>
                <w:rFonts w:ascii="Times New Roman" w:cs="Times New Roman" w:eastAsia="Times New Roman" w:hAnsi="Times New Roman"/>
                <w:sz w:val="31"/>
                <w:szCs w:val="31"/>
                <w:color w:val="00000A"/>
                <w:w w:val="89"/>
                <w:vertAlign w:val="superscript"/>
              </w:rPr>
              <w:t>1</w:t>
            </w:r>
          </w:p>
        </w:tc>
        <w:tc>
          <w:tcPr>
            <w:tcW w:w="720" w:type="dxa"/>
            <w:vAlign w:val="bottom"/>
            <w:tcBorders>
              <w:right w:val="single" w:sz="8" w:color="auto"/>
            </w:tcBorders>
            <w:vMerge w:val="restart"/>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2</w:t>
            </w:r>
          </w:p>
        </w:tc>
        <w:tc>
          <w:tcPr>
            <w:tcW w:w="700" w:type="dxa"/>
            <w:vAlign w:val="bottom"/>
            <w:tcBorders>
              <w:right w:val="single" w:sz="8" w:color="auto"/>
            </w:tcBorders>
            <w:vMerge w:val="restart"/>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3</w:t>
            </w:r>
          </w:p>
        </w:tc>
        <w:tc>
          <w:tcPr>
            <w:tcW w:w="700" w:type="dxa"/>
            <w:vAlign w:val="bottom"/>
            <w:tcBorders>
              <w:right w:val="single" w:sz="8" w:color="auto"/>
            </w:tcBorders>
            <w:vMerge w:val="restart"/>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4</w:t>
            </w: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74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2700" w:type="dxa"/>
            <w:vAlign w:val="bottom"/>
            <w:tcBorders>
              <w:bottom w:val="single" w:sz="8" w:color="auto"/>
              <w:right w:val="single" w:sz="8" w:color="auto"/>
            </w:tcBorders>
            <w:gridSpan w:val="3"/>
            <w:vMerge w:val="continue"/>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vMerge w:val="continue"/>
          </w:tcPr>
          <w:p>
            <w:pPr>
              <w:spacing w:after="0"/>
              <w:rPr>
                <w:sz w:val="13"/>
                <w:szCs w:val="13"/>
                <w:color w:val="auto"/>
              </w:rPr>
            </w:pPr>
          </w:p>
        </w:tc>
        <w:tc>
          <w:tcPr>
            <w:tcW w:w="720" w:type="dxa"/>
            <w:vAlign w:val="bottom"/>
            <w:tcBorders>
              <w:bottom w:val="single" w:sz="8" w:color="auto"/>
              <w:right w:val="single" w:sz="8" w:color="auto"/>
            </w:tcBorders>
            <w:vMerge w:val="continue"/>
          </w:tcPr>
          <w:p>
            <w:pPr>
              <w:spacing w:after="0"/>
              <w:rPr>
                <w:sz w:val="13"/>
                <w:szCs w:val="13"/>
                <w:color w:val="auto"/>
              </w:rPr>
            </w:pPr>
          </w:p>
        </w:tc>
        <w:tc>
          <w:tcPr>
            <w:tcW w:w="700" w:type="dxa"/>
            <w:vAlign w:val="bottom"/>
            <w:tcBorders>
              <w:bottom w:val="single" w:sz="8" w:color="auto"/>
              <w:right w:val="single" w:sz="8" w:color="auto"/>
            </w:tcBorders>
            <w:vMerge w:val="continue"/>
          </w:tcPr>
          <w:p>
            <w:pPr>
              <w:spacing w:after="0"/>
              <w:rPr>
                <w:sz w:val="13"/>
                <w:szCs w:val="13"/>
                <w:color w:val="auto"/>
              </w:rPr>
            </w:pPr>
          </w:p>
        </w:tc>
        <w:tc>
          <w:tcPr>
            <w:tcW w:w="700" w:type="dxa"/>
            <w:vAlign w:val="bottom"/>
            <w:tcBorders>
              <w:bottom w:val="single" w:sz="8" w:color="auto"/>
              <w:right w:val="single" w:sz="8" w:color="auto"/>
            </w:tcBorders>
            <w:vMerge w:val="continue"/>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3580" w:type="dxa"/>
            <w:vAlign w:val="bottom"/>
            <w:tcBorders>
              <w:bottom w:val="single" w:sz="8" w:color="auto"/>
            </w:tcBorders>
            <w:gridSpan w:val="4"/>
          </w:tcPr>
          <w:p>
            <w:pPr>
              <w:ind w:left="1220"/>
              <w:spacing w:after="0" w:line="264" w:lineRule="exact"/>
              <w:rPr>
                <w:sz w:val="20"/>
                <w:szCs w:val="20"/>
                <w:color w:val="auto"/>
              </w:rPr>
            </w:pPr>
            <w:r>
              <w:rPr>
                <w:rFonts w:ascii="Times New Roman" w:cs="Times New Roman" w:eastAsia="Times New Roman" w:hAnsi="Times New Roman"/>
                <w:sz w:val="24"/>
                <w:szCs w:val="24"/>
                <w:b w:val="1"/>
                <w:bCs w:val="1"/>
                <w:i w:val="1"/>
                <w:iCs w:val="1"/>
                <w:color w:val="00000A"/>
              </w:rPr>
              <w:t>Обязательная часть</w:t>
            </w:r>
          </w:p>
        </w:tc>
        <w:tc>
          <w:tcPr>
            <w:tcW w:w="1100" w:type="dxa"/>
            <w:vAlign w:val="bottom"/>
            <w:tcBorders>
              <w:bottom w:val="single" w:sz="8" w:color="auto"/>
              <w:right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74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1600" w:type="dxa"/>
            <w:vAlign w:val="bottom"/>
            <w:tcBorders>
              <w:bottom w:val="single" w:sz="8" w:color="auto"/>
            </w:tcBorders>
            <w:gridSpan w:val="2"/>
          </w:tcPr>
          <w:p>
            <w:pPr>
              <w:ind w:left="100"/>
              <w:spacing w:after="0" w:line="264" w:lineRule="exact"/>
              <w:rPr>
                <w:sz w:val="20"/>
                <w:szCs w:val="20"/>
                <w:color w:val="auto"/>
              </w:rPr>
            </w:pPr>
            <w:r>
              <w:rPr>
                <w:rFonts w:ascii="Times New Roman" w:cs="Times New Roman" w:eastAsia="Times New Roman" w:hAnsi="Times New Roman"/>
                <w:sz w:val="24"/>
                <w:szCs w:val="24"/>
                <w:color w:val="00000A"/>
              </w:rPr>
              <w:t>Русский язык</w:t>
            </w:r>
          </w:p>
        </w:tc>
        <w:tc>
          <w:tcPr>
            <w:tcW w:w="1100" w:type="dxa"/>
            <w:vAlign w:val="bottom"/>
            <w:tcBorders>
              <w:bottom w:val="single" w:sz="8" w:color="auto"/>
              <w:right w:val="single" w:sz="8" w:color="auto"/>
            </w:tcBorders>
          </w:tcPr>
          <w:p>
            <w:pPr>
              <w:spacing w:after="0"/>
              <w:rPr>
                <w:sz w:val="22"/>
                <w:szCs w:val="22"/>
                <w:color w:val="auto"/>
              </w:rPr>
            </w:pPr>
          </w:p>
        </w:tc>
        <w:tc>
          <w:tcPr>
            <w:tcW w:w="880" w:type="dxa"/>
            <w:vAlign w:val="bottom"/>
            <w:tcBorders>
              <w:bottom w:val="single" w:sz="8" w:color="auto"/>
            </w:tcBorders>
          </w:tcPr>
          <w:p>
            <w:pPr>
              <w:jc w:val="center"/>
              <w:ind w:left="80"/>
              <w:spacing w:after="0" w:line="264" w:lineRule="exact"/>
              <w:rPr>
                <w:sz w:val="20"/>
                <w:szCs w:val="20"/>
                <w:color w:val="auto"/>
              </w:rPr>
            </w:pPr>
            <w:r>
              <w:rPr>
                <w:rFonts w:ascii="Times New Roman" w:cs="Times New Roman" w:eastAsia="Times New Roman" w:hAnsi="Times New Roman"/>
                <w:sz w:val="24"/>
                <w:szCs w:val="24"/>
                <w:color w:val="00000A"/>
                <w:w w:val="99"/>
              </w:rPr>
              <w:t>132</w:t>
            </w:r>
          </w:p>
        </w:tc>
        <w:tc>
          <w:tcPr>
            <w:tcW w:w="24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132</w:t>
            </w: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136</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136</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102</w:t>
            </w:r>
          </w:p>
        </w:tc>
        <w:tc>
          <w:tcPr>
            <w:tcW w:w="12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638</w:t>
            </w:r>
          </w:p>
        </w:tc>
        <w:tc>
          <w:tcPr>
            <w:tcW w:w="0" w:type="dxa"/>
            <w:vAlign w:val="bottom"/>
          </w:tcPr>
          <w:p>
            <w:pPr>
              <w:spacing w:after="0"/>
              <w:rPr>
                <w:sz w:val="1"/>
                <w:szCs w:val="1"/>
                <w:color w:val="auto"/>
              </w:rPr>
            </w:pPr>
          </w:p>
        </w:tc>
      </w:tr>
      <w:tr>
        <w:trPr>
          <w:trHeight w:val="267"/>
        </w:trPr>
        <w:tc>
          <w:tcPr>
            <w:tcW w:w="1740" w:type="dxa"/>
            <w:vAlign w:val="bottom"/>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2700" w:type="dxa"/>
            <w:vAlign w:val="bottom"/>
            <w:tcBorders>
              <w:bottom w:val="single" w:sz="8" w:color="auto"/>
              <w:right w:val="single" w:sz="8" w:color="auto"/>
            </w:tcBorders>
            <w:gridSpan w:val="3"/>
          </w:tcPr>
          <w:p>
            <w:pPr>
              <w:ind w:left="100"/>
              <w:spacing w:after="0" w:line="264" w:lineRule="exact"/>
              <w:rPr>
                <w:sz w:val="20"/>
                <w:szCs w:val="20"/>
                <w:color w:val="auto"/>
              </w:rPr>
            </w:pPr>
            <w:r>
              <w:rPr>
                <w:rFonts w:ascii="Times New Roman" w:cs="Times New Roman" w:eastAsia="Times New Roman" w:hAnsi="Times New Roman"/>
                <w:sz w:val="24"/>
                <w:szCs w:val="24"/>
                <w:color w:val="00000A"/>
              </w:rPr>
              <w:t>Литературное чтение</w:t>
            </w:r>
          </w:p>
        </w:tc>
        <w:tc>
          <w:tcPr>
            <w:tcW w:w="880" w:type="dxa"/>
            <w:vAlign w:val="bottom"/>
            <w:tcBorders>
              <w:bottom w:val="single" w:sz="8" w:color="auto"/>
            </w:tcBorders>
          </w:tcPr>
          <w:p>
            <w:pPr>
              <w:jc w:val="center"/>
              <w:ind w:left="80"/>
              <w:spacing w:after="0" w:line="264" w:lineRule="exact"/>
              <w:rPr>
                <w:sz w:val="20"/>
                <w:szCs w:val="20"/>
                <w:color w:val="auto"/>
              </w:rPr>
            </w:pPr>
            <w:r>
              <w:rPr>
                <w:rFonts w:ascii="Times New Roman" w:cs="Times New Roman" w:eastAsia="Times New Roman" w:hAnsi="Times New Roman"/>
                <w:sz w:val="24"/>
                <w:szCs w:val="24"/>
                <w:color w:val="00000A"/>
                <w:w w:val="99"/>
              </w:rPr>
              <w:t>66</w:t>
            </w:r>
          </w:p>
        </w:tc>
        <w:tc>
          <w:tcPr>
            <w:tcW w:w="24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66</w:t>
            </w: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68</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68</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68</w:t>
            </w:r>
          </w:p>
        </w:tc>
        <w:tc>
          <w:tcPr>
            <w:tcW w:w="12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336</w:t>
            </w:r>
          </w:p>
        </w:tc>
        <w:tc>
          <w:tcPr>
            <w:tcW w:w="0" w:type="dxa"/>
            <w:vAlign w:val="bottom"/>
          </w:tcPr>
          <w:p>
            <w:pPr>
              <w:spacing w:after="0"/>
              <w:rPr>
                <w:sz w:val="1"/>
                <w:szCs w:val="1"/>
                <w:color w:val="auto"/>
              </w:rPr>
            </w:pPr>
          </w:p>
        </w:tc>
      </w:tr>
      <w:tr>
        <w:trPr>
          <w:trHeight w:val="263"/>
        </w:trPr>
        <w:tc>
          <w:tcPr>
            <w:tcW w:w="1740" w:type="dxa"/>
            <w:vAlign w:val="bottom"/>
            <w:vMerge w:val="restart"/>
          </w:tcPr>
          <w:p>
            <w:pPr>
              <w:ind w:left="120"/>
              <w:spacing w:after="0"/>
              <w:rPr>
                <w:sz w:val="20"/>
                <w:szCs w:val="20"/>
                <w:color w:val="auto"/>
              </w:rPr>
            </w:pPr>
            <w:r>
              <w:rPr>
                <w:rFonts w:ascii="Times New Roman" w:cs="Times New Roman" w:eastAsia="Times New Roman" w:hAnsi="Times New Roman"/>
                <w:sz w:val="24"/>
                <w:szCs w:val="24"/>
                <w:color w:val="00000A"/>
              </w:rPr>
              <w:t>Филология</w:t>
            </w:r>
          </w:p>
        </w:tc>
        <w:tc>
          <w:tcPr>
            <w:tcW w:w="240" w:type="dxa"/>
            <w:vAlign w:val="bottom"/>
            <w:tcBorders>
              <w:right w:val="single" w:sz="8" w:color="auto"/>
            </w:tcBorders>
          </w:tcPr>
          <w:p>
            <w:pPr>
              <w:spacing w:after="0"/>
              <w:rPr>
                <w:sz w:val="22"/>
                <w:szCs w:val="22"/>
                <w:color w:val="auto"/>
              </w:rPr>
            </w:pPr>
          </w:p>
        </w:tc>
        <w:tc>
          <w:tcPr>
            <w:tcW w:w="1600" w:type="dxa"/>
            <w:vAlign w:val="bottom"/>
            <w:gridSpan w:val="2"/>
          </w:tcPr>
          <w:p>
            <w:pPr>
              <w:ind w:left="100"/>
              <w:spacing w:after="0" w:line="263" w:lineRule="exact"/>
              <w:rPr>
                <w:sz w:val="20"/>
                <w:szCs w:val="20"/>
                <w:color w:val="auto"/>
              </w:rPr>
            </w:pPr>
            <w:r>
              <w:rPr>
                <w:rFonts w:ascii="Times New Roman" w:cs="Times New Roman" w:eastAsia="Times New Roman" w:hAnsi="Times New Roman"/>
                <w:sz w:val="24"/>
                <w:szCs w:val="24"/>
                <w:color w:val="auto"/>
                <w:w w:val="99"/>
              </w:rPr>
              <w:t>Родной язык и</w:t>
            </w:r>
          </w:p>
        </w:tc>
        <w:tc>
          <w:tcPr>
            <w:tcW w:w="1100" w:type="dxa"/>
            <w:vAlign w:val="bottom"/>
            <w:tcBorders>
              <w:right w:val="single" w:sz="8" w:color="auto"/>
            </w:tcBorders>
          </w:tcPr>
          <w:p>
            <w:pPr>
              <w:spacing w:after="0"/>
              <w:rPr>
                <w:sz w:val="22"/>
                <w:szCs w:val="22"/>
                <w:color w:val="auto"/>
              </w:rPr>
            </w:pPr>
          </w:p>
        </w:tc>
        <w:tc>
          <w:tcPr>
            <w:tcW w:w="880" w:type="dxa"/>
            <w:vAlign w:val="bottom"/>
            <w:vMerge w:val="restart"/>
          </w:tcPr>
          <w:p>
            <w:pPr>
              <w:jc w:val="center"/>
              <w:ind w:left="80"/>
              <w:spacing w:after="0"/>
              <w:rPr>
                <w:sz w:val="20"/>
                <w:szCs w:val="20"/>
                <w:color w:val="auto"/>
              </w:rPr>
            </w:pPr>
            <w:r>
              <w:rPr>
                <w:rFonts w:ascii="Times New Roman" w:cs="Times New Roman" w:eastAsia="Times New Roman" w:hAnsi="Times New Roman"/>
                <w:sz w:val="24"/>
                <w:szCs w:val="24"/>
                <w:color w:val="00000A"/>
                <w:w w:val="99"/>
              </w:rPr>
              <w:t>99</w:t>
            </w:r>
          </w:p>
        </w:tc>
        <w:tc>
          <w:tcPr>
            <w:tcW w:w="24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99</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102</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68</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68</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436</w:t>
            </w:r>
          </w:p>
        </w:tc>
        <w:tc>
          <w:tcPr>
            <w:tcW w:w="0" w:type="dxa"/>
            <w:vAlign w:val="bottom"/>
          </w:tcPr>
          <w:p>
            <w:pPr>
              <w:spacing w:after="0"/>
              <w:rPr>
                <w:sz w:val="1"/>
                <w:szCs w:val="1"/>
                <w:color w:val="auto"/>
              </w:rPr>
            </w:pPr>
          </w:p>
        </w:tc>
      </w:tr>
      <w:tr>
        <w:trPr>
          <w:trHeight w:val="138"/>
        </w:trPr>
        <w:tc>
          <w:tcPr>
            <w:tcW w:w="174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700" w:type="dxa"/>
            <w:vAlign w:val="bottom"/>
            <w:tcBorders>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24"/>
                <w:szCs w:val="24"/>
                <w:color w:val="auto"/>
              </w:rPr>
              <w:t>литературное чтение</w:t>
            </w:r>
          </w:p>
        </w:tc>
        <w:tc>
          <w:tcPr>
            <w:tcW w:w="88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7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700" w:type="dxa"/>
            <w:vAlign w:val="bottom"/>
            <w:tcBorders>
              <w:bottom w:val="single" w:sz="8" w:color="auto"/>
              <w:right w:val="single" w:sz="8" w:color="auto"/>
            </w:tcBorders>
            <w:gridSpan w:val="3"/>
            <w:vMerge w:val="continue"/>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06"/>
        </w:trPr>
        <w:tc>
          <w:tcPr>
            <w:tcW w:w="174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7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4"/>
                <w:szCs w:val="24"/>
                <w:color w:val="00000A"/>
              </w:rPr>
              <w:t>Иностранный язык</w:t>
            </w:r>
          </w:p>
        </w:tc>
        <w:tc>
          <w:tcPr>
            <w:tcW w:w="880" w:type="dxa"/>
            <w:vAlign w:val="bottom"/>
          </w:tcPr>
          <w:p>
            <w:pPr>
              <w:jc w:val="center"/>
              <w:ind w:left="80"/>
              <w:spacing w:after="0"/>
              <w:rPr>
                <w:sz w:val="20"/>
                <w:szCs w:val="20"/>
                <w:color w:val="auto"/>
              </w:rPr>
            </w:pPr>
            <w:r>
              <w:rPr>
                <w:rFonts w:ascii="Times New Roman" w:cs="Times New Roman" w:eastAsia="Times New Roman" w:hAnsi="Times New Roman"/>
                <w:sz w:val="24"/>
                <w:szCs w:val="24"/>
                <w:color w:val="00000A"/>
                <w:w w:val="99"/>
              </w:rPr>
              <w:t>-</w:t>
            </w:r>
          </w:p>
        </w:tc>
        <w:tc>
          <w:tcPr>
            <w:tcW w:w="24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34</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34</w:t>
            </w:r>
          </w:p>
        </w:tc>
        <w:tc>
          <w:tcPr>
            <w:tcW w:w="126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68</w:t>
            </w:r>
          </w:p>
        </w:tc>
        <w:tc>
          <w:tcPr>
            <w:tcW w:w="0" w:type="dxa"/>
            <w:vAlign w:val="bottom"/>
          </w:tcPr>
          <w:p>
            <w:pPr>
              <w:spacing w:after="0"/>
              <w:rPr>
                <w:sz w:val="1"/>
                <w:szCs w:val="1"/>
                <w:color w:val="auto"/>
              </w:rPr>
            </w:pPr>
          </w:p>
        </w:tc>
      </w:tr>
      <w:tr>
        <w:trPr>
          <w:trHeight w:val="149"/>
        </w:trPr>
        <w:tc>
          <w:tcPr>
            <w:tcW w:w="174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0"/>
        </w:trPr>
        <w:tc>
          <w:tcPr>
            <w:tcW w:w="1740" w:type="dxa"/>
            <w:vAlign w:val="bottom"/>
          </w:tcPr>
          <w:p>
            <w:pPr>
              <w:ind w:left="120"/>
              <w:spacing w:after="0" w:line="260" w:lineRule="exact"/>
              <w:rPr>
                <w:sz w:val="20"/>
                <w:szCs w:val="20"/>
                <w:color w:val="auto"/>
              </w:rPr>
            </w:pPr>
            <w:r>
              <w:rPr>
                <w:rFonts w:ascii="Times New Roman" w:cs="Times New Roman" w:eastAsia="Times New Roman" w:hAnsi="Times New Roman"/>
                <w:sz w:val="24"/>
                <w:szCs w:val="24"/>
                <w:color w:val="00000A"/>
              </w:rPr>
              <w:t>Математика и</w:t>
            </w:r>
          </w:p>
        </w:tc>
        <w:tc>
          <w:tcPr>
            <w:tcW w:w="240" w:type="dxa"/>
            <w:vAlign w:val="bottom"/>
            <w:tcBorders>
              <w:right w:val="single" w:sz="8" w:color="auto"/>
            </w:tcBorders>
          </w:tcPr>
          <w:p>
            <w:pPr>
              <w:spacing w:after="0"/>
              <w:rPr>
                <w:sz w:val="22"/>
                <w:szCs w:val="22"/>
                <w:color w:val="auto"/>
              </w:rPr>
            </w:pPr>
          </w:p>
        </w:tc>
        <w:tc>
          <w:tcPr>
            <w:tcW w:w="1600" w:type="dxa"/>
            <w:vAlign w:val="bottom"/>
            <w:gridSpan w:val="2"/>
            <w:vMerge w:val="restart"/>
          </w:tcPr>
          <w:p>
            <w:pPr>
              <w:ind w:left="100"/>
              <w:spacing w:after="0"/>
              <w:rPr>
                <w:sz w:val="20"/>
                <w:szCs w:val="20"/>
                <w:color w:val="auto"/>
              </w:rPr>
            </w:pPr>
            <w:r>
              <w:rPr>
                <w:rFonts w:ascii="Times New Roman" w:cs="Times New Roman" w:eastAsia="Times New Roman" w:hAnsi="Times New Roman"/>
                <w:sz w:val="24"/>
                <w:szCs w:val="24"/>
                <w:color w:val="00000A"/>
              </w:rPr>
              <w:t>Математика</w:t>
            </w:r>
          </w:p>
        </w:tc>
        <w:tc>
          <w:tcPr>
            <w:tcW w:w="1100" w:type="dxa"/>
            <w:vAlign w:val="bottom"/>
            <w:tcBorders>
              <w:right w:val="single" w:sz="8" w:color="auto"/>
            </w:tcBorders>
          </w:tcPr>
          <w:p>
            <w:pPr>
              <w:spacing w:after="0"/>
              <w:rPr>
                <w:sz w:val="22"/>
                <w:szCs w:val="22"/>
                <w:color w:val="auto"/>
              </w:rPr>
            </w:pPr>
          </w:p>
        </w:tc>
        <w:tc>
          <w:tcPr>
            <w:tcW w:w="880" w:type="dxa"/>
            <w:vAlign w:val="bottom"/>
            <w:vMerge w:val="restart"/>
          </w:tcPr>
          <w:p>
            <w:pPr>
              <w:jc w:val="center"/>
              <w:ind w:left="80"/>
              <w:spacing w:after="0"/>
              <w:rPr>
                <w:sz w:val="20"/>
                <w:szCs w:val="20"/>
                <w:color w:val="auto"/>
              </w:rPr>
            </w:pPr>
            <w:r>
              <w:rPr>
                <w:rFonts w:ascii="Times New Roman" w:cs="Times New Roman" w:eastAsia="Times New Roman" w:hAnsi="Times New Roman"/>
                <w:sz w:val="24"/>
                <w:szCs w:val="24"/>
                <w:color w:val="00000A"/>
                <w:w w:val="99"/>
              </w:rPr>
              <w:t>132</w:t>
            </w:r>
          </w:p>
        </w:tc>
        <w:tc>
          <w:tcPr>
            <w:tcW w:w="24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132</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136</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136</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136</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672</w:t>
            </w:r>
          </w:p>
        </w:tc>
        <w:tc>
          <w:tcPr>
            <w:tcW w:w="0" w:type="dxa"/>
            <w:vAlign w:val="bottom"/>
          </w:tcPr>
          <w:p>
            <w:pPr>
              <w:spacing w:after="0"/>
              <w:rPr>
                <w:sz w:val="1"/>
                <w:szCs w:val="1"/>
                <w:color w:val="auto"/>
              </w:rPr>
            </w:pPr>
          </w:p>
        </w:tc>
      </w:tr>
      <w:tr>
        <w:trPr>
          <w:trHeight w:val="138"/>
        </w:trPr>
        <w:tc>
          <w:tcPr>
            <w:tcW w:w="1740" w:type="dxa"/>
            <w:vAlign w:val="bottom"/>
            <w:vMerge w:val="restart"/>
          </w:tcPr>
          <w:p>
            <w:pPr>
              <w:ind w:left="120"/>
              <w:spacing w:after="0"/>
              <w:rPr>
                <w:sz w:val="20"/>
                <w:szCs w:val="20"/>
                <w:color w:val="auto"/>
              </w:rPr>
            </w:pPr>
            <w:r>
              <w:rPr>
                <w:rFonts w:ascii="Times New Roman" w:cs="Times New Roman" w:eastAsia="Times New Roman" w:hAnsi="Times New Roman"/>
                <w:sz w:val="24"/>
                <w:szCs w:val="24"/>
                <w:color w:val="00000A"/>
              </w:rPr>
              <w:t>информатика</w:t>
            </w:r>
          </w:p>
        </w:tc>
        <w:tc>
          <w:tcPr>
            <w:tcW w:w="240" w:type="dxa"/>
            <w:vAlign w:val="bottom"/>
            <w:tcBorders>
              <w:right w:val="single" w:sz="8" w:color="auto"/>
            </w:tcBorders>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88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74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980" w:type="dxa"/>
            <w:vAlign w:val="bottom"/>
            <w:tcBorders>
              <w:right w:val="single" w:sz="8" w:color="auto"/>
            </w:tcBorders>
            <w:gridSpan w:val="2"/>
          </w:tcPr>
          <w:p>
            <w:pPr>
              <w:ind w:left="120"/>
              <w:spacing w:after="0" w:line="263" w:lineRule="exact"/>
              <w:rPr>
                <w:sz w:val="20"/>
                <w:szCs w:val="20"/>
                <w:color w:val="auto"/>
              </w:rPr>
            </w:pPr>
            <w:r>
              <w:rPr>
                <w:rFonts w:ascii="Times New Roman" w:cs="Times New Roman" w:eastAsia="Times New Roman" w:hAnsi="Times New Roman"/>
                <w:sz w:val="24"/>
                <w:szCs w:val="24"/>
                <w:color w:val="00000A"/>
              </w:rPr>
              <w:t>Обществознание</w:t>
            </w: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Borders>
              <w:right w:val="single" w:sz="8" w:color="auto"/>
            </w:tcBorders>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c>
          <w:tcPr>
            <w:tcW w:w="700" w:type="dxa"/>
            <w:vAlign w:val="bottom"/>
            <w:tcBorders>
              <w:right w:val="single" w:sz="8" w:color="auto"/>
            </w:tcBorders>
          </w:tcPr>
          <w:p>
            <w:pPr>
              <w:spacing w:after="0"/>
              <w:rPr>
                <w:sz w:val="22"/>
                <w:szCs w:val="22"/>
                <w:color w:val="auto"/>
              </w:rPr>
            </w:pPr>
          </w:p>
        </w:tc>
        <w:tc>
          <w:tcPr>
            <w:tcW w:w="700" w:type="dxa"/>
            <w:vAlign w:val="bottom"/>
            <w:tcBorders>
              <w:right w:val="single" w:sz="8" w:color="auto"/>
            </w:tcBorders>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740" w:type="dxa"/>
            <w:vAlign w:val="bottom"/>
          </w:tcPr>
          <w:p>
            <w:pPr>
              <w:ind w:left="120"/>
              <w:spacing w:after="0"/>
              <w:rPr>
                <w:sz w:val="20"/>
                <w:szCs w:val="20"/>
                <w:color w:val="auto"/>
              </w:rPr>
            </w:pPr>
            <w:r>
              <w:rPr>
                <w:rFonts w:ascii="Times New Roman" w:cs="Times New Roman" w:eastAsia="Times New Roman" w:hAnsi="Times New Roman"/>
                <w:sz w:val="24"/>
                <w:szCs w:val="24"/>
                <w:color w:val="00000A"/>
              </w:rPr>
              <w:t>и</w:t>
            </w:r>
          </w:p>
        </w:tc>
        <w:tc>
          <w:tcPr>
            <w:tcW w:w="240" w:type="dxa"/>
            <w:vAlign w:val="bottom"/>
            <w:tcBorders>
              <w:right w:val="single" w:sz="8" w:color="auto"/>
            </w:tcBorders>
          </w:tcPr>
          <w:p>
            <w:pPr>
              <w:spacing w:after="0"/>
              <w:rPr>
                <w:sz w:val="24"/>
                <w:szCs w:val="24"/>
                <w:color w:val="auto"/>
              </w:rPr>
            </w:pPr>
          </w:p>
        </w:tc>
        <w:tc>
          <w:tcPr>
            <w:tcW w:w="27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4"/>
                <w:szCs w:val="24"/>
                <w:color w:val="00000A"/>
              </w:rPr>
              <w:t>Окружающий мир</w:t>
            </w:r>
          </w:p>
        </w:tc>
        <w:tc>
          <w:tcPr>
            <w:tcW w:w="880" w:type="dxa"/>
            <w:vAlign w:val="bottom"/>
          </w:tcPr>
          <w:p>
            <w:pPr>
              <w:jc w:val="center"/>
              <w:ind w:left="80"/>
              <w:spacing w:after="0"/>
              <w:rPr>
                <w:sz w:val="20"/>
                <w:szCs w:val="20"/>
                <w:color w:val="auto"/>
              </w:rPr>
            </w:pPr>
            <w:r>
              <w:rPr>
                <w:rFonts w:ascii="Times New Roman" w:cs="Times New Roman" w:eastAsia="Times New Roman" w:hAnsi="Times New Roman"/>
                <w:sz w:val="24"/>
                <w:szCs w:val="24"/>
                <w:color w:val="00000A"/>
                <w:w w:val="99"/>
              </w:rPr>
              <w:t>66</w:t>
            </w:r>
          </w:p>
        </w:tc>
        <w:tc>
          <w:tcPr>
            <w:tcW w:w="24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66</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68</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68</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68</w:t>
            </w:r>
          </w:p>
        </w:tc>
        <w:tc>
          <w:tcPr>
            <w:tcW w:w="126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336</w:t>
            </w:r>
          </w:p>
        </w:tc>
        <w:tc>
          <w:tcPr>
            <w:tcW w:w="0" w:type="dxa"/>
            <w:vAlign w:val="bottom"/>
          </w:tcPr>
          <w:p>
            <w:pPr>
              <w:spacing w:after="0"/>
              <w:rPr>
                <w:sz w:val="1"/>
                <w:szCs w:val="1"/>
                <w:color w:val="auto"/>
              </w:rPr>
            </w:pPr>
          </w:p>
        </w:tc>
      </w:tr>
      <w:tr>
        <w:trPr>
          <w:trHeight w:val="279"/>
        </w:trPr>
        <w:tc>
          <w:tcPr>
            <w:tcW w:w="1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4"/>
                <w:szCs w:val="24"/>
                <w:color w:val="00000A"/>
              </w:rPr>
              <w:t>естествознание</w:t>
            </w:r>
          </w:p>
        </w:tc>
        <w:tc>
          <w:tcPr>
            <w:tcW w:w="2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740" w:type="dxa"/>
            <w:vAlign w:val="bottom"/>
          </w:tcPr>
          <w:p>
            <w:pPr>
              <w:ind w:left="120"/>
              <w:spacing w:after="0" w:line="263" w:lineRule="exact"/>
              <w:rPr>
                <w:sz w:val="20"/>
                <w:szCs w:val="20"/>
                <w:color w:val="auto"/>
              </w:rPr>
            </w:pPr>
            <w:r>
              <w:rPr>
                <w:rFonts w:ascii="Times New Roman" w:cs="Times New Roman" w:eastAsia="Times New Roman" w:hAnsi="Times New Roman"/>
                <w:sz w:val="24"/>
                <w:szCs w:val="24"/>
                <w:color w:val="00000A"/>
              </w:rPr>
              <w:t>Основы</w:t>
            </w:r>
          </w:p>
        </w:tc>
        <w:tc>
          <w:tcPr>
            <w:tcW w:w="240" w:type="dxa"/>
            <w:vAlign w:val="bottom"/>
            <w:tcBorders>
              <w:right w:val="single" w:sz="8" w:color="auto"/>
            </w:tcBorders>
          </w:tcPr>
          <w:p>
            <w:pPr>
              <w:spacing w:after="0"/>
              <w:rPr>
                <w:sz w:val="22"/>
                <w:szCs w:val="22"/>
                <w:color w:val="auto"/>
              </w:rPr>
            </w:pPr>
          </w:p>
        </w:tc>
        <w:tc>
          <w:tcPr>
            <w:tcW w:w="2700" w:type="dxa"/>
            <w:vAlign w:val="bottom"/>
            <w:tcBorders>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24"/>
                <w:szCs w:val="24"/>
                <w:color w:val="00000A"/>
              </w:rPr>
              <w:t>Основы религиозных</w:t>
            </w:r>
          </w:p>
        </w:tc>
        <w:tc>
          <w:tcPr>
            <w:tcW w:w="88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c>
          <w:tcPr>
            <w:tcW w:w="700" w:type="dxa"/>
            <w:vAlign w:val="bottom"/>
            <w:tcBorders>
              <w:right w:val="single" w:sz="8" w:color="auto"/>
            </w:tcBorders>
          </w:tcPr>
          <w:p>
            <w:pPr>
              <w:spacing w:after="0"/>
              <w:rPr>
                <w:sz w:val="22"/>
                <w:szCs w:val="22"/>
                <w:color w:val="auto"/>
              </w:rPr>
            </w:pPr>
          </w:p>
        </w:tc>
        <w:tc>
          <w:tcPr>
            <w:tcW w:w="700" w:type="dxa"/>
            <w:vAlign w:val="bottom"/>
            <w:tcBorders>
              <w:right w:val="single" w:sz="8" w:color="auto"/>
            </w:tcBorders>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1740" w:type="dxa"/>
            <w:vAlign w:val="bottom"/>
            <w:vMerge w:val="restart"/>
          </w:tcPr>
          <w:p>
            <w:pPr>
              <w:ind w:left="120"/>
              <w:spacing w:after="0"/>
              <w:rPr>
                <w:sz w:val="20"/>
                <w:szCs w:val="20"/>
                <w:color w:val="auto"/>
              </w:rPr>
            </w:pPr>
            <w:r>
              <w:rPr>
                <w:rFonts w:ascii="Times New Roman" w:cs="Times New Roman" w:eastAsia="Times New Roman" w:hAnsi="Times New Roman"/>
                <w:sz w:val="24"/>
                <w:szCs w:val="24"/>
                <w:color w:val="00000A"/>
              </w:rPr>
              <w:t>религиозных</w:t>
            </w:r>
          </w:p>
        </w:tc>
        <w:tc>
          <w:tcPr>
            <w:tcW w:w="240" w:type="dxa"/>
            <w:vAlign w:val="bottom"/>
            <w:tcBorders>
              <w:right w:val="single" w:sz="8" w:color="auto"/>
            </w:tcBorders>
          </w:tcPr>
          <w:p>
            <w:pPr>
              <w:spacing w:after="0"/>
              <w:rPr>
                <w:sz w:val="12"/>
                <w:szCs w:val="12"/>
                <w:color w:val="auto"/>
              </w:rPr>
            </w:pPr>
          </w:p>
        </w:tc>
        <w:tc>
          <w:tcPr>
            <w:tcW w:w="2700" w:type="dxa"/>
            <w:vAlign w:val="bottom"/>
            <w:tcBorders>
              <w:right w:val="single" w:sz="8" w:color="auto"/>
            </w:tcBorders>
            <w:gridSpan w:val="3"/>
            <w:vMerge w:val="continue"/>
          </w:tcPr>
          <w:p>
            <w:pPr>
              <w:spacing w:after="0"/>
              <w:rPr>
                <w:sz w:val="12"/>
                <w:szCs w:val="12"/>
                <w:color w:val="auto"/>
              </w:rPr>
            </w:pPr>
          </w:p>
        </w:tc>
        <w:tc>
          <w:tcPr>
            <w:tcW w:w="880" w:type="dxa"/>
            <w:vAlign w:val="bottom"/>
            <w:vMerge w:val="restart"/>
          </w:tcPr>
          <w:p>
            <w:pPr>
              <w:jc w:val="center"/>
              <w:ind w:left="100"/>
              <w:spacing w:after="0"/>
              <w:rPr>
                <w:sz w:val="20"/>
                <w:szCs w:val="20"/>
                <w:color w:val="auto"/>
              </w:rPr>
            </w:pPr>
            <w:r>
              <w:rPr>
                <w:rFonts w:ascii="Symbol" w:cs="Symbol" w:eastAsia="Symbol" w:hAnsi="Symbol"/>
                <w:sz w:val="24"/>
                <w:szCs w:val="24"/>
                <w:color w:val="00000A"/>
              </w:rPr>
              <w:t></w:t>
            </w:r>
          </w:p>
        </w:tc>
        <w:tc>
          <w:tcPr>
            <w:tcW w:w="2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Symbol" w:cs="Symbol" w:eastAsia="Symbol" w:hAnsi="Symbol"/>
                <w:sz w:val="24"/>
                <w:szCs w:val="24"/>
                <w:color w:val="00000A"/>
              </w:rPr>
              <w:t></w:t>
            </w:r>
          </w:p>
        </w:tc>
        <w:tc>
          <w:tcPr>
            <w:tcW w:w="720" w:type="dxa"/>
            <w:vAlign w:val="bottom"/>
            <w:tcBorders>
              <w:right w:val="single" w:sz="8" w:color="auto"/>
            </w:tcBorders>
            <w:vMerge w:val="restart"/>
          </w:tcPr>
          <w:p>
            <w:pPr>
              <w:jc w:val="center"/>
              <w:spacing w:after="0"/>
              <w:rPr>
                <w:sz w:val="20"/>
                <w:szCs w:val="20"/>
                <w:color w:val="auto"/>
              </w:rPr>
            </w:pPr>
            <w:r>
              <w:rPr>
                <w:rFonts w:ascii="Symbol" w:cs="Symbol" w:eastAsia="Symbol" w:hAnsi="Symbol"/>
                <w:sz w:val="24"/>
                <w:szCs w:val="24"/>
                <w:color w:val="00000A"/>
              </w:rPr>
              <w:t></w:t>
            </w: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74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700" w:type="dxa"/>
            <w:vAlign w:val="bottom"/>
            <w:tcBorders>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24"/>
                <w:szCs w:val="24"/>
                <w:color w:val="00000A"/>
              </w:rPr>
              <w:t>культур и светской</w:t>
            </w:r>
          </w:p>
        </w:tc>
        <w:tc>
          <w:tcPr>
            <w:tcW w:w="88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34</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34</w:t>
            </w:r>
          </w:p>
        </w:tc>
        <w:tc>
          <w:tcPr>
            <w:tcW w:w="0" w:type="dxa"/>
            <w:vAlign w:val="bottom"/>
          </w:tcPr>
          <w:p>
            <w:pPr>
              <w:spacing w:after="0"/>
              <w:rPr>
                <w:sz w:val="1"/>
                <w:szCs w:val="1"/>
                <w:color w:val="auto"/>
              </w:rPr>
            </w:pPr>
          </w:p>
        </w:tc>
      </w:tr>
      <w:tr>
        <w:trPr>
          <w:trHeight w:val="150"/>
        </w:trPr>
        <w:tc>
          <w:tcPr>
            <w:tcW w:w="1740" w:type="dxa"/>
            <w:vAlign w:val="bottom"/>
            <w:vMerge w:val="restart"/>
          </w:tcPr>
          <w:p>
            <w:pPr>
              <w:ind w:left="120"/>
              <w:spacing w:after="0"/>
              <w:rPr>
                <w:sz w:val="20"/>
                <w:szCs w:val="20"/>
                <w:color w:val="auto"/>
              </w:rPr>
            </w:pPr>
            <w:r>
              <w:rPr>
                <w:rFonts w:ascii="Times New Roman" w:cs="Times New Roman" w:eastAsia="Times New Roman" w:hAnsi="Times New Roman"/>
                <w:sz w:val="24"/>
                <w:szCs w:val="24"/>
                <w:color w:val="00000A"/>
              </w:rPr>
              <w:t>культур и</w:t>
            </w:r>
          </w:p>
        </w:tc>
        <w:tc>
          <w:tcPr>
            <w:tcW w:w="240" w:type="dxa"/>
            <w:vAlign w:val="bottom"/>
            <w:tcBorders>
              <w:right w:val="single" w:sz="8" w:color="auto"/>
            </w:tcBorders>
          </w:tcPr>
          <w:p>
            <w:pPr>
              <w:spacing w:after="0"/>
              <w:rPr>
                <w:sz w:val="13"/>
                <w:szCs w:val="13"/>
                <w:color w:val="auto"/>
              </w:rPr>
            </w:pPr>
          </w:p>
        </w:tc>
        <w:tc>
          <w:tcPr>
            <w:tcW w:w="2700" w:type="dxa"/>
            <w:vAlign w:val="bottom"/>
            <w:tcBorders>
              <w:right w:val="single" w:sz="8" w:color="auto"/>
            </w:tcBorders>
            <w:gridSpan w:val="3"/>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740" w:type="dxa"/>
            <w:vAlign w:val="bottom"/>
            <w:vMerge w:val="continue"/>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120" w:type="dxa"/>
            <w:vAlign w:val="bottom"/>
            <w:vMerge w:val="restart"/>
          </w:tcPr>
          <w:p>
            <w:pPr>
              <w:ind w:left="100"/>
              <w:spacing w:after="0" w:line="264" w:lineRule="exact"/>
              <w:rPr>
                <w:sz w:val="20"/>
                <w:szCs w:val="20"/>
                <w:color w:val="auto"/>
              </w:rPr>
            </w:pPr>
            <w:r>
              <w:rPr>
                <w:rFonts w:ascii="Times New Roman" w:cs="Times New Roman" w:eastAsia="Times New Roman" w:hAnsi="Times New Roman"/>
                <w:sz w:val="24"/>
                <w:szCs w:val="24"/>
                <w:color w:val="00000A"/>
              </w:rPr>
              <w:t>этики</w:t>
            </w:r>
          </w:p>
        </w:tc>
        <w:tc>
          <w:tcPr>
            <w:tcW w:w="480" w:type="dxa"/>
            <w:vAlign w:val="bottom"/>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740" w:type="dxa"/>
            <w:vAlign w:val="bottom"/>
            <w:vMerge w:val="restart"/>
          </w:tcPr>
          <w:p>
            <w:pPr>
              <w:ind w:left="120"/>
              <w:spacing w:after="0"/>
              <w:rPr>
                <w:sz w:val="20"/>
                <w:szCs w:val="20"/>
                <w:color w:val="auto"/>
              </w:rPr>
            </w:pPr>
            <w:r>
              <w:rPr>
                <w:rFonts w:ascii="Times New Roman" w:cs="Times New Roman" w:eastAsia="Times New Roman" w:hAnsi="Times New Roman"/>
                <w:sz w:val="24"/>
                <w:szCs w:val="24"/>
                <w:color w:val="00000A"/>
              </w:rPr>
              <w:t>светской этики</w:t>
            </w:r>
          </w:p>
        </w:tc>
        <w:tc>
          <w:tcPr>
            <w:tcW w:w="240" w:type="dxa"/>
            <w:vAlign w:val="bottom"/>
            <w:tcBorders>
              <w:right w:val="single" w:sz="8" w:color="auto"/>
            </w:tcBorders>
          </w:tcPr>
          <w:p>
            <w:pPr>
              <w:spacing w:after="0"/>
              <w:rPr>
                <w:sz w:val="12"/>
                <w:szCs w:val="12"/>
                <w:color w:val="auto"/>
              </w:rPr>
            </w:pPr>
          </w:p>
        </w:tc>
        <w:tc>
          <w:tcPr>
            <w:tcW w:w="11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74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1740" w:type="dxa"/>
            <w:vAlign w:val="bottom"/>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1120" w:type="dxa"/>
            <w:vAlign w:val="bottom"/>
          </w:tcPr>
          <w:p>
            <w:pPr>
              <w:ind w:left="100"/>
              <w:spacing w:after="0" w:line="265" w:lineRule="exact"/>
              <w:rPr>
                <w:sz w:val="20"/>
                <w:szCs w:val="20"/>
                <w:color w:val="auto"/>
              </w:rPr>
            </w:pPr>
            <w:r>
              <w:rPr>
                <w:rFonts w:ascii="Times New Roman" w:cs="Times New Roman" w:eastAsia="Times New Roman" w:hAnsi="Times New Roman"/>
                <w:sz w:val="24"/>
                <w:szCs w:val="24"/>
                <w:color w:val="00000A"/>
              </w:rPr>
              <w:t>Музыка</w:t>
            </w:r>
          </w:p>
        </w:tc>
        <w:tc>
          <w:tcPr>
            <w:tcW w:w="480" w:type="dxa"/>
            <w:vAlign w:val="bottom"/>
          </w:tcPr>
          <w:p>
            <w:pPr>
              <w:spacing w:after="0"/>
              <w:rPr>
                <w:sz w:val="23"/>
                <w:szCs w:val="23"/>
                <w:color w:val="auto"/>
              </w:rPr>
            </w:pPr>
          </w:p>
        </w:tc>
        <w:tc>
          <w:tcPr>
            <w:tcW w:w="1100" w:type="dxa"/>
            <w:vAlign w:val="bottom"/>
            <w:tcBorders>
              <w:right w:val="single" w:sz="8" w:color="auto"/>
            </w:tcBorders>
          </w:tcPr>
          <w:p>
            <w:pPr>
              <w:spacing w:after="0"/>
              <w:rPr>
                <w:sz w:val="23"/>
                <w:szCs w:val="23"/>
                <w:color w:val="auto"/>
              </w:rPr>
            </w:pPr>
          </w:p>
        </w:tc>
        <w:tc>
          <w:tcPr>
            <w:tcW w:w="880" w:type="dxa"/>
            <w:vAlign w:val="bottom"/>
          </w:tcPr>
          <w:p>
            <w:pPr>
              <w:jc w:val="center"/>
              <w:ind w:left="80"/>
              <w:spacing w:after="0" w:line="265" w:lineRule="exact"/>
              <w:rPr>
                <w:sz w:val="20"/>
                <w:szCs w:val="20"/>
                <w:color w:val="auto"/>
              </w:rPr>
            </w:pPr>
            <w:r>
              <w:rPr>
                <w:rFonts w:ascii="Times New Roman" w:cs="Times New Roman" w:eastAsia="Times New Roman" w:hAnsi="Times New Roman"/>
                <w:sz w:val="24"/>
                <w:szCs w:val="24"/>
                <w:color w:val="00000A"/>
                <w:w w:val="99"/>
              </w:rPr>
              <w:t>33</w:t>
            </w:r>
          </w:p>
        </w:tc>
        <w:tc>
          <w:tcPr>
            <w:tcW w:w="240" w:type="dxa"/>
            <w:vAlign w:val="bottom"/>
            <w:tcBorders>
              <w:right w:val="single" w:sz="8" w:color="auto"/>
            </w:tcBorders>
          </w:tcPr>
          <w:p>
            <w:pPr>
              <w:spacing w:after="0"/>
              <w:rPr>
                <w:sz w:val="23"/>
                <w:szCs w:val="23"/>
                <w:color w:val="auto"/>
              </w:rPr>
            </w:pPr>
          </w:p>
        </w:tc>
        <w:tc>
          <w:tcPr>
            <w:tcW w:w="720" w:type="dxa"/>
            <w:vAlign w:val="bottom"/>
            <w:tcBorders>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color w:val="00000A"/>
                <w:w w:val="99"/>
              </w:rPr>
              <w:t>33</w:t>
            </w:r>
          </w:p>
        </w:tc>
        <w:tc>
          <w:tcPr>
            <w:tcW w:w="720" w:type="dxa"/>
            <w:vAlign w:val="bottom"/>
            <w:tcBorders>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color w:val="00000A"/>
                <w:w w:val="99"/>
              </w:rPr>
              <w:t>34</w:t>
            </w:r>
          </w:p>
        </w:tc>
        <w:tc>
          <w:tcPr>
            <w:tcW w:w="700" w:type="dxa"/>
            <w:vAlign w:val="bottom"/>
            <w:tcBorders>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color w:val="00000A"/>
                <w:w w:val="99"/>
              </w:rPr>
              <w:t>34</w:t>
            </w:r>
          </w:p>
        </w:tc>
        <w:tc>
          <w:tcPr>
            <w:tcW w:w="700" w:type="dxa"/>
            <w:vAlign w:val="bottom"/>
            <w:tcBorders>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color w:val="00000A"/>
                <w:w w:val="99"/>
              </w:rPr>
              <w:t>34</w:t>
            </w:r>
          </w:p>
        </w:tc>
        <w:tc>
          <w:tcPr>
            <w:tcW w:w="126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color w:val="00000A"/>
                <w:w w:val="99"/>
              </w:rPr>
              <w:t>168</w:t>
            </w:r>
          </w:p>
        </w:tc>
        <w:tc>
          <w:tcPr>
            <w:tcW w:w="0" w:type="dxa"/>
            <w:vAlign w:val="bottom"/>
          </w:tcPr>
          <w:p>
            <w:pPr>
              <w:spacing w:after="0"/>
              <w:rPr>
                <w:sz w:val="1"/>
                <w:szCs w:val="1"/>
                <w:color w:val="auto"/>
              </w:rPr>
            </w:pPr>
          </w:p>
        </w:tc>
      </w:tr>
      <w:tr>
        <w:trPr>
          <w:trHeight w:val="245"/>
        </w:trPr>
        <w:tc>
          <w:tcPr>
            <w:tcW w:w="174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2700" w:type="dxa"/>
            <w:vAlign w:val="bottom"/>
            <w:tcBorders>
              <w:bottom w:val="single" w:sz="8" w:color="auto"/>
              <w:right w:val="single" w:sz="8" w:color="auto"/>
            </w:tcBorders>
            <w:gridSpan w:val="3"/>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1740" w:type="dxa"/>
            <w:vAlign w:val="bottom"/>
          </w:tcPr>
          <w:p>
            <w:pPr>
              <w:ind w:left="120"/>
              <w:spacing w:after="0"/>
              <w:rPr>
                <w:sz w:val="20"/>
                <w:szCs w:val="20"/>
                <w:color w:val="auto"/>
              </w:rPr>
            </w:pPr>
            <w:r>
              <w:rPr>
                <w:rFonts w:ascii="Times New Roman" w:cs="Times New Roman" w:eastAsia="Times New Roman" w:hAnsi="Times New Roman"/>
                <w:sz w:val="24"/>
                <w:szCs w:val="24"/>
                <w:color w:val="00000A"/>
              </w:rPr>
              <w:t>Искусство</w:t>
            </w:r>
          </w:p>
        </w:tc>
        <w:tc>
          <w:tcPr>
            <w:tcW w:w="240" w:type="dxa"/>
            <w:vAlign w:val="bottom"/>
            <w:tcBorders>
              <w:right w:val="single" w:sz="8" w:color="auto"/>
            </w:tcBorders>
          </w:tcPr>
          <w:p>
            <w:pPr>
              <w:spacing w:after="0"/>
              <w:rPr>
                <w:sz w:val="24"/>
                <w:szCs w:val="24"/>
                <w:color w:val="auto"/>
              </w:rPr>
            </w:pPr>
          </w:p>
        </w:tc>
        <w:tc>
          <w:tcPr>
            <w:tcW w:w="2700" w:type="dxa"/>
            <w:vAlign w:val="bottom"/>
            <w:tcBorders>
              <w:right w:val="single" w:sz="8" w:color="auto"/>
            </w:tcBorders>
            <w:gridSpan w:val="3"/>
          </w:tcPr>
          <w:p>
            <w:pPr>
              <w:ind w:left="100"/>
              <w:spacing w:after="0" w:line="264" w:lineRule="exact"/>
              <w:rPr>
                <w:sz w:val="20"/>
                <w:szCs w:val="20"/>
                <w:color w:val="auto"/>
              </w:rPr>
            </w:pPr>
            <w:r>
              <w:rPr>
                <w:rFonts w:ascii="Times New Roman" w:cs="Times New Roman" w:eastAsia="Times New Roman" w:hAnsi="Times New Roman"/>
                <w:sz w:val="24"/>
                <w:szCs w:val="24"/>
                <w:color w:val="00000A"/>
              </w:rPr>
              <w:t>Изобразительное</w:t>
            </w:r>
          </w:p>
        </w:tc>
        <w:tc>
          <w:tcPr>
            <w:tcW w:w="880" w:type="dxa"/>
            <w:vAlign w:val="bottom"/>
            <w:vMerge w:val="restart"/>
          </w:tcPr>
          <w:p>
            <w:pPr>
              <w:jc w:val="center"/>
              <w:ind w:left="80"/>
              <w:spacing w:after="0"/>
              <w:rPr>
                <w:sz w:val="20"/>
                <w:szCs w:val="20"/>
                <w:color w:val="auto"/>
              </w:rPr>
            </w:pPr>
            <w:r>
              <w:rPr>
                <w:rFonts w:ascii="Times New Roman" w:cs="Times New Roman" w:eastAsia="Times New Roman" w:hAnsi="Times New Roman"/>
                <w:sz w:val="24"/>
                <w:szCs w:val="24"/>
                <w:color w:val="00000A"/>
                <w:w w:val="99"/>
              </w:rPr>
              <w:t>33</w:t>
            </w:r>
          </w:p>
        </w:tc>
        <w:tc>
          <w:tcPr>
            <w:tcW w:w="24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33</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34</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34</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34</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168</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24"/>
                <w:szCs w:val="24"/>
                <w:color w:val="00000A"/>
                <w:w w:val="97"/>
              </w:rPr>
              <w:t>искусство</w:t>
            </w:r>
          </w:p>
        </w:tc>
        <w:tc>
          <w:tcPr>
            <w:tcW w:w="480" w:type="dxa"/>
            <w:vAlign w:val="bottom"/>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88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74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2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174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tcBorders>
            <w:gridSpan w:val="2"/>
          </w:tcPr>
          <w:p>
            <w:pPr>
              <w:spacing w:after="0"/>
              <w:rPr>
                <w:sz w:val="21"/>
                <w:szCs w:val="21"/>
                <w:color w:val="auto"/>
              </w:rPr>
            </w:pPr>
          </w:p>
        </w:tc>
        <w:tc>
          <w:tcPr>
            <w:tcW w:w="110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740" w:type="dxa"/>
            <w:vAlign w:val="bottom"/>
            <w:tcBorders>
              <w:bottom w:val="single" w:sz="8" w:color="auto"/>
            </w:tcBorders>
          </w:tcPr>
          <w:p>
            <w:pPr>
              <w:ind w:left="120"/>
              <w:spacing w:after="0" w:line="263" w:lineRule="exact"/>
              <w:rPr>
                <w:sz w:val="20"/>
                <w:szCs w:val="20"/>
                <w:color w:val="auto"/>
              </w:rPr>
            </w:pPr>
            <w:r>
              <w:rPr>
                <w:rFonts w:ascii="Times New Roman" w:cs="Times New Roman" w:eastAsia="Times New Roman" w:hAnsi="Times New Roman"/>
                <w:sz w:val="24"/>
                <w:szCs w:val="24"/>
                <w:color w:val="00000A"/>
              </w:rPr>
              <w:t>Технология</w:t>
            </w:r>
          </w:p>
        </w:tc>
        <w:tc>
          <w:tcPr>
            <w:tcW w:w="240" w:type="dxa"/>
            <w:vAlign w:val="bottom"/>
            <w:tcBorders>
              <w:bottom w:val="single" w:sz="8" w:color="auto"/>
              <w:right w:val="single" w:sz="8" w:color="auto"/>
            </w:tcBorders>
          </w:tcPr>
          <w:p>
            <w:pPr>
              <w:spacing w:after="0"/>
              <w:rPr>
                <w:sz w:val="22"/>
                <w:szCs w:val="22"/>
                <w:color w:val="auto"/>
              </w:rPr>
            </w:pPr>
          </w:p>
        </w:tc>
        <w:tc>
          <w:tcPr>
            <w:tcW w:w="1600" w:type="dxa"/>
            <w:vAlign w:val="bottom"/>
            <w:tcBorders>
              <w:bottom w:val="single" w:sz="8" w:color="auto"/>
            </w:tcBorders>
            <w:gridSpan w:val="2"/>
          </w:tcPr>
          <w:p>
            <w:pPr>
              <w:ind w:left="100"/>
              <w:spacing w:after="0" w:line="263" w:lineRule="exact"/>
              <w:rPr>
                <w:sz w:val="20"/>
                <w:szCs w:val="20"/>
                <w:color w:val="auto"/>
              </w:rPr>
            </w:pPr>
            <w:r>
              <w:rPr>
                <w:rFonts w:ascii="Times New Roman" w:cs="Times New Roman" w:eastAsia="Times New Roman" w:hAnsi="Times New Roman"/>
                <w:sz w:val="24"/>
                <w:szCs w:val="24"/>
                <w:color w:val="00000A"/>
              </w:rPr>
              <w:t>Технология</w:t>
            </w:r>
          </w:p>
        </w:tc>
        <w:tc>
          <w:tcPr>
            <w:tcW w:w="1100" w:type="dxa"/>
            <w:vAlign w:val="bottom"/>
            <w:tcBorders>
              <w:bottom w:val="single" w:sz="8" w:color="auto"/>
              <w:right w:val="single" w:sz="8" w:color="auto"/>
            </w:tcBorders>
          </w:tcPr>
          <w:p>
            <w:pPr>
              <w:spacing w:after="0"/>
              <w:rPr>
                <w:sz w:val="22"/>
                <w:szCs w:val="22"/>
                <w:color w:val="auto"/>
              </w:rPr>
            </w:pPr>
          </w:p>
        </w:tc>
        <w:tc>
          <w:tcPr>
            <w:tcW w:w="880" w:type="dxa"/>
            <w:vAlign w:val="bottom"/>
            <w:tcBorders>
              <w:bottom w:val="single" w:sz="8" w:color="auto"/>
            </w:tcBorders>
          </w:tcPr>
          <w:p>
            <w:pPr>
              <w:jc w:val="center"/>
              <w:ind w:left="80"/>
              <w:spacing w:after="0" w:line="263" w:lineRule="exact"/>
              <w:rPr>
                <w:sz w:val="20"/>
                <w:szCs w:val="20"/>
                <w:color w:val="auto"/>
              </w:rPr>
            </w:pPr>
            <w:r>
              <w:rPr>
                <w:rFonts w:ascii="Times New Roman" w:cs="Times New Roman" w:eastAsia="Times New Roman" w:hAnsi="Times New Roman"/>
                <w:sz w:val="24"/>
                <w:szCs w:val="24"/>
                <w:color w:val="00000A"/>
                <w:w w:val="99"/>
              </w:rPr>
              <w:t>33</w:t>
            </w:r>
          </w:p>
        </w:tc>
        <w:tc>
          <w:tcPr>
            <w:tcW w:w="24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33</w:t>
            </w:r>
          </w:p>
        </w:tc>
        <w:tc>
          <w:tcPr>
            <w:tcW w:w="720" w:type="dxa"/>
            <w:vAlign w:val="bottom"/>
            <w:tcBorders>
              <w:bottom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34</w:t>
            </w:r>
          </w:p>
        </w:tc>
        <w:tc>
          <w:tcPr>
            <w:tcW w:w="700" w:type="dxa"/>
            <w:vAlign w:val="bottom"/>
            <w:tcBorders>
              <w:bottom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34</w:t>
            </w:r>
          </w:p>
        </w:tc>
        <w:tc>
          <w:tcPr>
            <w:tcW w:w="700" w:type="dxa"/>
            <w:vAlign w:val="bottom"/>
            <w:tcBorders>
              <w:bottom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34</w:t>
            </w:r>
          </w:p>
        </w:tc>
        <w:tc>
          <w:tcPr>
            <w:tcW w:w="1260" w:type="dxa"/>
            <w:vAlign w:val="bottom"/>
            <w:tcBorders>
              <w:bottom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168</w:t>
            </w:r>
          </w:p>
        </w:tc>
        <w:tc>
          <w:tcPr>
            <w:tcW w:w="0" w:type="dxa"/>
            <w:vAlign w:val="bottom"/>
          </w:tcPr>
          <w:p>
            <w:pPr>
              <w:spacing w:after="0"/>
              <w:rPr>
                <w:sz w:val="1"/>
                <w:szCs w:val="1"/>
                <w:color w:val="auto"/>
              </w:rPr>
            </w:pPr>
          </w:p>
        </w:tc>
      </w:tr>
      <w:tr>
        <w:trPr>
          <w:trHeight w:val="367"/>
        </w:trPr>
        <w:tc>
          <w:tcPr>
            <w:tcW w:w="1740" w:type="dxa"/>
            <w:vAlign w:val="bottom"/>
          </w:tcPr>
          <w:p>
            <w:pPr>
              <w:ind w:left="120"/>
              <w:spacing w:after="0"/>
              <w:rPr>
                <w:sz w:val="20"/>
                <w:szCs w:val="20"/>
                <w:color w:val="auto"/>
              </w:rPr>
            </w:pPr>
            <w:r>
              <w:rPr>
                <w:rFonts w:ascii="Times New Roman" w:cs="Times New Roman" w:eastAsia="Times New Roman" w:hAnsi="Times New Roman"/>
                <w:sz w:val="24"/>
                <w:szCs w:val="24"/>
                <w:color w:val="00000A"/>
              </w:rPr>
              <w:t>Физическая</w:t>
            </w:r>
          </w:p>
        </w:tc>
        <w:tc>
          <w:tcPr>
            <w:tcW w:w="240" w:type="dxa"/>
            <w:vAlign w:val="bottom"/>
            <w:tcBorders>
              <w:right w:val="single" w:sz="8" w:color="auto"/>
            </w:tcBorders>
          </w:tcPr>
          <w:p>
            <w:pPr>
              <w:spacing w:after="0"/>
              <w:rPr>
                <w:sz w:val="24"/>
                <w:szCs w:val="24"/>
                <w:color w:val="auto"/>
              </w:rPr>
            </w:pPr>
          </w:p>
        </w:tc>
        <w:tc>
          <w:tcPr>
            <w:tcW w:w="2700" w:type="dxa"/>
            <w:vAlign w:val="bottom"/>
            <w:tcBorders>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24"/>
                <w:szCs w:val="24"/>
                <w:color w:val="00000A"/>
              </w:rPr>
              <w:t>Физическая культура</w:t>
            </w:r>
          </w:p>
        </w:tc>
        <w:tc>
          <w:tcPr>
            <w:tcW w:w="880" w:type="dxa"/>
            <w:vAlign w:val="bottom"/>
            <w:vMerge w:val="restart"/>
          </w:tcPr>
          <w:p>
            <w:pPr>
              <w:jc w:val="center"/>
              <w:ind w:left="80"/>
              <w:spacing w:after="0"/>
              <w:rPr>
                <w:sz w:val="20"/>
                <w:szCs w:val="20"/>
                <w:color w:val="auto"/>
              </w:rPr>
            </w:pPr>
            <w:r>
              <w:rPr>
                <w:rFonts w:ascii="Times New Roman" w:cs="Times New Roman" w:eastAsia="Times New Roman" w:hAnsi="Times New Roman"/>
                <w:sz w:val="24"/>
                <w:szCs w:val="24"/>
                <w:color w:val="00000A"/>
                <w:w w:val="99"/>
              </w:rPr>
              <w:t>99</w:t>
            </w:r>
          </w:p>
        </w:tc>
        <w:tc>
          <w:tcPr>
            <w:tcW w:w="24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99</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102</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102</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102</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504</w:t>
            </w:r>
          </w:p>
        </w:tc>
        <w:tc>
          <w:tcPr>
            <w:tcW w:w="0" w:type="dxa"/>
            <w:vAlign w:val="bottom"/>
          </w:tcPr>
          <w:p>
            <w:pPr>
              <w:spacing w:after="0"/>
              <w:rPr>
                <w:sz w:val="1"/>
                <w:szCs w:val="1"/>
                <w:color w:val="auto"/>
              </w:rPr>
            </w:pPr>
          </w:p>
        </w:tc>
      </w:tr>
      <w:tr>
        <w:trPr>
          <w:trHeight w:val="138"/>
        </w:trPr>
        <w:tc>
          <w:tcPr>
            <w:tcW w:w="1740" w:type="dxa"/>
            <w:vAlign w:val="bottom"/>
            <w:vMerge w:val="restart"/>
          </w:tcPr>
          <w:p>
            <w:pPr>
              <w:ind w:left="120"/>
              <w:spacing w:after="0"/>
              <w:rPr>
                <w:sz w:val="20"/>
                <w:szCs w:val="20"/>
                <w:color w:val="auto"/>
              </w:rPr>
            </w:pPr>
            <w:r>
              <w:rPr>
                <w:rFonts w:ascii="Times New Roman" w:cs="Times New Roman" w:eastAsia="Times New Roman" w:hAnsi="Times New Roman"/>
                <w:sz w:val="24"/>
                <w:szCs w:val="24"/>
                <w:color w:val="00000A"/>
              </w:rPr>
              <w:t>культура</w:t>
            </w:r>
          </w:p>
        </w:tc>
        <w:tc>
          <w:tcPr>
            <w:tcW w:w="240" w:type="dxa"/>
            <w:vAlign w:val="bottom"/>
            <w:tcBorders>
              <w:right w:val="single" w:sz="8" w:color="auto"/>
            </w:tcBorders>
          </w:tcPr>
          <w:p>
            <w:pPr>
              <w:spacing w:after="0"/>
              <w:rPr>
                <w:sz w:val="12"/>
                <w:szCs w:val="12"/>
                <w:color w:val="auto"/>
              </w:rPr>
            </w:pPr>
          </w:p>
        </w:tc>
        <w:tc>
          <w:tcPr>
            <w:tcW w:w="2700" w:type="dxa"/>
            <w:vAlign w:val="bottom"/>
            <w:tcBorders>
              <w:right w:val="single" w:sz="8" w:color="auto"/>
            </w:tcBorders>
            <w:gridSpan w:val="3"/>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74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740" w:type="dxa"/>
            <w:vAlign w:val="bottom"/>
            <w:tcBorders>
              <w:bottom w:val="single" w:sz="8" w:color="auto"/>
            </w:tcBorders>
          </w:tcPr>
          <w:p>
            <w:pPr>
              <w:spacing w:after="0"/>
              <w:rPr>
                <w:sz w:val="9"/>
                <w:szCs w:val="9"/>
                <w:color w:val="auto"/>
              </w:rPr>
            </w:pPr>
          </w:p>
        </w:tc>
        <w:tc>
          <w:tcPr>
            <w:tcW w:w="2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40" w:type="dxa"/>
            <w:vAlign w:val="bottom"/>
            <w:tcBorders>
              <w:bottom w:val="single" w:sz="8" w:color="auto"/>
              <w:right w:val="single" w:sz="8" w:color="auto"/>
            </w:tcBorders>
          </w:tcPr>
          <w:p>
            <w:pPr>
              <w:spacing w:after="0"/>
              <w:rPr>
                <w:sz w:val="9"/>
                <w:szCs w:val="9"/>
                <w:color w:val="auto"/>
              </w:rPr>
            </w:pPr>
          </w:p>
        </w:tc>
        <w:tc>
          <w:tcPr>
            <w:tcW w:w="720" w:type="dxa"/>
            <w:vAlign w:val="bottom"/>
            <w:tcBorders>
              <w:bottom w:val="single" w:sz="8" w:color="auto"/>
              <w:right w:val="single" w:sz="8" w:color="auto"/>
            </w:tcBorders>
          </w:tcPr>
          <w:p>
            <w:pPr>
              <w:spacing w:after="0"/>
              <w:rPr>
                <w:sz w:val="9"/>
                <w:szCs w:val="9"/>
                <w:color w:val="auto"/>
              </w:rPr>
            </w:pPr>
          </w:p>
        </w:tc>
        <w:tc>
          <w:tcPr>
            <w:tcW w:w="720" w:type="dxa"/>
            <w:vAlign w:val="bottom"/>
            <w:tcBorders>
              <w:bottom w:val="single" w:sz="8" w:color="auto"/>
              <w:right w:val="single" w:sz="8" w:color="auto"/>
            </w:tcBorders>
          </w:tcPr>
          <w:p>
            <w:pPr>
              <w:spacing w:after="0"/>
              <w:rPr>
                <w:sz w:val="9"/>
                <w:szCs w:val="9"/>
                <w:color w:val="auto"/>
              </w:rPr>
            </w:pPr>
          </w:p>
        </w:tc>
        <w:tc>
          <w:tcPr>
            <w:tcW w:w="700" w:type="dxa"/>
            <w:vAlign w:val="bottom"/>
            <w:tcBorders>
              <w:bottom w:val="single" w:sz="8" w:color="auto"/>
              <w:right w:val="single" w:sz="8" w:color="auto"/>
            </w:tcBorders>
          </w:tcPr>
          <w:p>
            <w:pPr>
              <w:spacing w:after="0"/>
              <w:rPr>
                <w:sz w:val="9"/>
                <w:szCs w:val="9"/>
                <w:color w:val="auto"/>
              </w:rPr>
            </w:pPr>
          </w:p>
        </w:tc>
        <w:tc>
          <w:tcPr>
            <w:tcW w:w="70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17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jc w:val="right"/>
              <w:spacing w:after="0" w:line="264" w:lineRule="exact"/>
              <w:rPr>
                <w:sz w:val="20"/>
                <w:szCs w:val="20"/>
                <w:color w:val="auto"/>
              </w:rPr>
            </w:pPr>
            <w:r>
              <w:rPr>
                <w:rFonts w:ascii="Times New Roman" w:cs="Times New Roman" w:eastAsia="Times New Roman" w:hAnsi="Times New Roman"/>
                <w:sz w:val="24"/>
                <w:szCs w:val="24"/>
                <w:b w:val="1"/>
                <w:bCs w:val="1"/>
                <w:color w:val="00000A"/>
              </w:rPr>
              <w:t>Итого</w:t>
            </w:r>
          </w:p>
        </w:tc>
        <w:tc>
          <w:tcPr>
            <w:tcW w:w="880" w:type="dxa"/>
            <w:vAlign w:val="bottom"/>
            <w:tcBorders>
              <w:bottom w:val="single" w:sz="8" w:color="auto"/>
            </w:tcBorders>
          </w:tcPr>
          <w:p>
            <w:pPr>
              <w:jc w:val="center"/>
              <w:ind w:left="80"/>
              <w:spacing w:after="0" w:line="264" w:lineRule="exact"/>
              <w:rPr>
                <w:sz w:val="20"/>
                <w:szCs w:val="20"/>
                <w:color w:val="auto"/>
              </w:rPr>
            </w:pPr>
            <w:r>
              <w:rPr>
                <w:rFonts w:ascii="Times New Roman" w:cs="Times New Roman" w:eastAsia="Times New Roman" w:hAnsi="Times New Roman"/>
                <w:sz w:val="24"/>
                <w:szCs w:val="24"/>
                <w:b w:val="1"/>
                <w:bCs w:val="1"/>
                <w:color w:val="00000A"/>
                <w:w w:val="99"/>
              </w:rPr>
              <w:t>693</w:t>
            </w:r>
          </w:p>
        </w:tc>
        <w:tc>
          <w:tcPr>
            <w:tcW w:w="24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b w:val="1"/>
                <w:bCs w:val="1"/>
                <w:color w:val="00000A"/>
                <w:w w:val="99"/>
              </w:rPr>
              <w:t>693</w:t>
            </w: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b w:val="1"/>
                <w:bCs w:val="1"/>
                <w:color w:val="00000A"/>
                <w:w w:val="99"/>
              </w:rPr>
              <w:t>714</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b w:val="1"/>
                <w:bCs w:val="1"/>
                <w:color w:val="00000A"/>
                <w:w w:val="99"/>
              </w:rPr>
              <w:t>714</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b w:val="1"/>
                <w:bCs w:val="1"/>
                <w:color w:val="00000A"/>
                <w:w w:val="99"/>
              </w:rPr>
              <w:t>714</w:t>
            </w:r>
          </w:p>
        </w:tc>
        <w:tc>
          <w:tcPr>
            <w:tcW w:w="12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b w:val="1"/>
                <w:bCs w:val="1"/>
                <w:color w:val="00000A"/>
                <w:w w:val="99"/>
              </w:rPr>
              <w:t>3528</w:t>
            </w:r>
          </w:p>
        </w:tc>
        <w:tc>
          <w:tcPr>
            <w:tcW w:w="0" w:type="dxa"/>
            <w:vAlign w:val="bottom"/>
          </w:tcPr>
          <w:p>
            <w:pPr>
              <w:spacing w:after="0"/>
              <w:rPr>
                <w:sz w:val="1"/>
                <w:szCs w:val="1"/>
                <w:color w:val="auto"/>
              </w:rPr>
            </w:pPr>
          </w:p>
        </w:tc>
      </w:tr>
      <w:tr>
        <w:trPr>
          <w:trHeight w:val="265"/>
        </w:trPr>
        <w:tc>
          <w:tcPr>
            <w:tcW w:w="3100" w:type="dxa"/>
            <w:vAlign w:val="bottom"/>
            <w:gridSpan w:val="3"/>
          </w:tcPr>
          <w:p>
            <w:pPr>
              <w:ind w:left="120"/>
              <w:spacing w:after="0" w:line="265" w:lineRule="exact"/>
              <w:rPr>
                <w:sz w:val="20"/>
                <w:szCs w:val="20"/>
                <w:color w:val="auto"/>
              </w:rPr>
            </w:pPr>
            <w:r>
              <w:rPr>
                <w:rFonts w:ascii="Times New Roman" w:cs="Times New Roman" w:eastAsia="Times New Roman" w:hAnsi="Times New Roman"/>
                <w:sz w:val="24"/>
                <w:szCs w:val="24"/>
                <w:b w:val="1"/>
                <w:bCs w:val="1"/>
                <w:i w:val="1"/>
                <w:iCs w:val="1"/>
                <w:color w:val="00000A"/>
                <w:w w:val="97"/>
              </w:rPr>
              <w:t>Часть,формируемая</w:t>
            </w:r>
          </w:p>
        </w:tc>
        <w:tc>
          <w:tcPr>
            <w:tcW w:w="1580" w:type="dxa"/>
            <w:vAlign w:val="bottom"/>
            <w:tcBorders>
              <w:right w:val="single" w:sz="8" w:color="auto"/>
            </w:tcBorders>
            <w:gridSpan w:val="2"/>
          </w:tcPr>
          <w:p>
            <w:pPr>
              <w:jc w:val="right"/>
              <w:ind w:right="20"/>
              <w:spacing w:after="0" w:line="265" w:lineRule="exact"/>
              <w:rPr>
                <w:sz w:val="20"/>
                <w:szCs w:val="20"/>
                <w:color w:val="auto"/>
              </w:rPr>
            </w:pPr>
            <w:r>
              <w:rPr>
                <w:rFonts w:ascii="Times New Roman" w:cs="Times New Roman" w:eastAsia="Times New Roman" w:hAnsi="Times New Roman"/>
                <w:sz w:val="24"/>
                <w:szCs w:val="24"/>
                <w:b w:val="1"/>
                <w:bCs w:val="1"/>
                <w:i w:val="1"/>
                <w:iCs w:val="1"/>
                <w:color w:val="00000A"/>
                <w:w w:val="97"/>
              </w:rPr>
              <w:t>участниками</w:t>
            </w:r>
          </w:p>
        </w:tc>
        <w:tc>
          <w:tcPr>
            <w:tcW w:w="880" w:type="dxa"/>
            <w:vAlign w:val="bottom"/>
            <w:vMerge w:val="restart"/>
          </w:tcPr>
          <w:p>
            <w:pPr>
              <w:jc w:val="center"/>
              <w:ind w:left="80"/>
              <w:spacing w:after="0"/>
              <w:rPr>
                <w:sz w:val="20"/>
                <w:szCs w:val="20"/>
                <w:color w:val="auto"/>
              </w:rPr>
            </w:pPr>
            <w:r>
              <w:rPr>
                <w:rFonts w:ascii="Times New Roman" w:cs="Times New Roman" w:eastAsia="Times New Roman" w:hAnsi="Times New Roman"/>
                <w:sz w:val="24"/>
                <w:szCs w:val="24"/>
                <w:color w:val="00000A"/>
                <w:w w:val="99"/>
              </w:rPr>
              <w:t>-</w:t>
            </w:r>
          </w:p>
        </w:tc>
        <w:tc>
          <w:tcPr>
            <w:tcW w:w="240" w:type="dxa"/>
            <w:vAlign w:val="bottom"/>
            <w:tcBorders>
              <w:right w:val="single" w:sz="8" w:color="auto"/>
            </w:tcBorders>
          </w:tcPr>
          <w:p>
            <w:pPr>
              <w:spacing w:after="0"/>
              <w:rPr>
                <w:sz w:val="23"/>
                <w:szCs w:val="23"/>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68</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68</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68</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204</w:t>
            </w:r>
          </w:p>
        </w:tc>
        <w:tc>
          <w:tcPr>
            <w:tcW w:w="0" w:type="dxa"/>
            <w:vAlign w:val="bottom"/>
          </w:tcPr>
          <w:p>
            <w:pPr>
              <w:spacing w:after="0"/>
              <w:rPr>
                <w:sz w:val="1"/>
                <w:szCs w:val="1"/>
                <w:color w:val="auto"/>
              </w:rPr>
            </w:pPr>
          </w:p>
        </w:tc>
      </w:tr>
      <w:tr>
        <w:trPr>
          <w:trHeight w:val="136"/>
        </w:trPr>
        <w:tc>
          <w:tcPr>
            <w:tcW w:w="3100" w:type="dxa"/>
            <w:vAlign w:val="bottom"/>
            <w:gridSpan w:val="3"/>
            <w:vMerge w:val="restart"/>
          </w:tcPr>
          <w:p>
            <w:pPr>
              <w:ind w:left="120"/>
              <w:spacing w:after="0"/>
              <w:rPr>
                <w:sz w:val="20"/>
                <w:szCs w:val="20"/>
                <w:color w:val="auto"/>
              </w:rPr>
            </w:pPr>
            <w:r>
              <w:rPr>
                <w:rFonts w:ascii="Times New Roman" w:cs="Times New Roman" w:eastAsia="Times New Roman" w:hAnsi="Times New Roman"/>
                <w:sz w:val="24"/>
                <w:szCs w:val="24"/>
                <w:b w:val="1"/>
                <w:bCs w:val="1"/>
                <w:i w:val="1"/>
                <w:iCs w:val="1"/>
                <w:color w:val="00000A"/>
              </w:rPr>
              <w:t>образовательного процесса</w:t>
            </w:r>
          </w:p>
        </w:tc>
        <w:tc>
          <w:tcPr>
            <w:tcW w:w="480" w:type="dxa"/>
            <w:vAlign w:val="bottom"/>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880" w:type="dxa"/>
            <w:vAlign w:val="bottom"/>
            <w:vMerge w:val="continue"/>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100" w:type="dxa"/>
            <w:vAlign w:val="bottom"/>
            <w:tcBorders>
              <w:bottom w:val="single" w:sz="8" w:color="auto"/>
            </w:tcBorders>
            <w:gridSpan w:val="3"/>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1740" w:type="dxa"/>
            <w:vAlign w:val="bottom"/>
          </w:tcPr>
          <w:p>
            <w:pPr>
              <w:ind w:left="120"/>
              <w:spacing w:after="0" w:line="264" w:lineRule="exact"/>
              <w:rPr>
                <w:sz w:val="20"/>
                <w:szCs w:val="20"/>
                <w:color w:val="auto"/>
              </w:rPr>
            </w:pPr>
            <w:r>
              <w:rPr>
                <w:rFonts w:ascii="Times New Roman" w:cs="Times New Roman" w:eastAsia="Times New Roman" w:hAnsi="Times New Roman"/>
                <w:sz w:val="24"/>
                <w:szCs w:val="24"/>
                <w:b w:val="1"/>
                <w:bCs w:val="1"/>
                <w:color w:val="00000A"/>
              </w:rPr>
              <w:t>Максимально</w:t>
            </w:r>
          </w:p>
        </w:tc>
        <w:tc>
          <w:tcPr>
            <w:tcW w:w="240" w:type="dxa"/>
            <w:vAlign w:val="bottom"/>
          </w:tcPr>
          <w:p>
            <w:pPr>
              <w:spacing w:after="0"/>
              <w:rPr>
                <w:sz w:val="22"/>
                <w:szCs w:val="22"/>
                <w:color w:val="auto"/>
              </w:rPr>
            </w:pPr>
          </w:p>
        </w:tc>
        <w:tc>
          <w:tcPr>
            <w:tcW w:w="1600" w:type="dxa"/>
            <w:vAlign w:val="bottom"/>
            <w:gridSpan w:val="2"/>
          </w:tcPr>
          <w:p>
            <w:pPr>
              <w:ind w:left="80"/>
              <w:spacing w:after="0" w:line="264" w:lineRule="exact"/>
              <w:rPr>
                <w:sz w:val="20"/>
                <w:szCs w:val="20"/>
                <w:color w:val="auto"/>
              </w:rPr>
            </w:pPr>
            <w:r>
              <w:rPr>
                <w:rFonts w:ascii="Times New Roman" w:cs="Times New Roman" w:eastAsia="Times New Roman" w:hAnsi="Times New Roman"/>
                <w:sz w:val="24"/>
                <w:szCs w:val="24"/>
                <w:b w:val="1"/>
                <w:bCs w:val="1"/>
                <w:color w:val="00000A"/>
              </w:rPr>
              <w:t>допустимая</w:t>
            </w:r>
          </w:p>
        </w:tc>
        <w:tc>
          <w:tcPr>
            <w:tcW w:w="1100" w:type="dxa"/>
            <w:vAlign w:val="bottom"/>
            <w:tcBorders>
              <w:right w:val="single" w:sz="8" w:color="auto"/>
            </w:tcBorders>
          </w:tcPr>
          <w:p>
            <w:pPr>
              <w:jc w:val="right"/>
              <w:ind w:right="20"/>
              <w:spacing w:after="0" w:line="264" w:lineRule="exact"/>
              <w:rPr>
                <w:sz w:val="20"/>
                <w:szCs w:val="20"/>
                <w:color w:val="auto"/>
              </w:rPr>
            </w:pPr>
            <w:r>
              <w:rPr>
                <w:rFonts w:ascii="Times New Roman" w:cs="Times New Roman" w:eastAsia="Times New Roman" w:hAnsi="Times New Roman"/>
                <w:sz w:val="24"/>
                <w:szCs w:val="24"/>
                <w:b w:val="1"/>
                <w:bCs w:val="1"/>
                <w:color w:val="00000A"/>
              </w:rPr>
              <w:t>годовая</w:t>
            </w:r>
          </w:p>
        </w:tc>
        <w:tc>
          <w:tcPr>
            <w:tcW w:w="880" w:type="dxa"/>
            <w:vAlign w:val="bottom"/>
            <w:vMerge w:val="restart"/>
          </w:tcPr>
          <w:p>
            <w:pPr>
              <w:jc w:val="center"/>
              <w:ind w:left="80"/>
              <w:spacing w:after="0"/>
              <w:rPr>
                <w:sz w:val="20"/>
                <w:szCs w:val="20"/>
                <w:color w:val="auto"/>
              </w:rPr>
            </w:pPr>
            <w:r>
              <w:rPr>
                <w:rFonts w:ascii="Times New Roman" w:cs="Times New Roman" w:eastAsia="Times New Roman" w:hAnsi="Times New Roman"/>
                <w:sz w:val="24"/>
                <w:szCs w:val="24"/>
                <w:b w:val="1"/>
                <w:bCs w:val="1"/>
                <w:color w:val="00000A"/>
                <w:w w:val="99"/>
              </w:rPr>
              <w:t>693</w:t>
            </w:r>
          </w:p>
        </w:tc>
        <w:tc>
          <w:tcPr>
            <w:tcW w:w="24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00000A"/>
                <w:w w:val="99"/>
              </w:rPr>
              <w:t>693</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00000A"/>
                <w:w w:val="99"/>
              </w:rPr>
              <w:t>782</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00000A"/>
                <w:w w:val="99"/>
              </w:rPr>
              <w:t>782</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00000A"/>
                <w:w w:val="99"/>
              </w:rPr>
              <w:t>782</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00000A"/>
                <w:w w:val="99"/>
              </w:rPr>
              <w:t>3732</w:t>
            </w:r>
          </w:p>
        </w:tc>
        <w:tc>
          <w:tcPr>
            <w:tcW w:w="0" w:type="dxa"/>
            <w:vAlign w:val="bottom"/>
          </w:tcPr>
          <w:p>
            <w:pPr>
              <w:spacing w:after="0"/>
              <w:rPr>
                <w:sz w:val="1"/>
                <w:szCs w:val="1"/>
                <w:color w:val="auto"/>
              </w:rPr>
            </w:pPr>
          </w:p>
        </w:tc>
      </w:tr>
      <w:tr>
        <w:trPr>
          <w:trHeight w:val="138"/>
        </w:trPr>
        <w:tc>
          <w:tcPr>
            <w:tcW w:w="4680" w:type="dxa"/>
            <w:vAlign w:val="bottom"/>
            <w:tcBorders>
              <w:right w:val="single" w:sz="8" w:color="auto"/>
            </w:tcBorders>
            <w:gridSpan w:val="5"/>
            <w:vMerge w:val="restart"/>
          </w:tcPr>
          <w:p>
            <w:pPr>
              <w:ind w:left="120"/>
              <w:spacing w:after="0" w:line="273" w:lineRule="exact"/>
              <w:rPr>
                <w:sz w:val="20"/>
                <w:szCs w:val="20"/>
                <w:color w:val="auto"/>
              </w:rPr>
            </w:pPr>
            <w:r>
              <w:rPr>
                <w:rFonts w:ascii="Times New Roman" w:cs="Times New Roman" w:eastAsia="Times New Roman" w:hAnsi="Times New Roman"/>
                <w:sz w:val="24"/>
                <w:szCs w:val="24"/>
                <w:b w:val="1"/>
                <w:bCs w:val="1"/>
                <w:color w:val="00000A"/>
              </w:rPr>
              <w:t xml:space="preserve">нагрузка </w:t>
            </w:r>
            <w:r>
              <w:rPr>
                <w:rFonts w:ascii="Times New Roman" w:cs="Times New Roman" w:eastAsia="Times New Roman" w:hAnsi="Times New Roman"/>
                <w:sz w:val="24"/>
                <w:szCs w:val="24"/>
                <w:color w:val="00000A"/>
              </w:rPr>
              <w:t>(при</w:t>
            </w:r>
            <w:r>
              <w:rPr>
                <w:rFonts w:ascii="Times New Roman" w:cs="Times New Roman" w:eastAsia="Times New Roman" w:hAnsi="Times New Roman"/>
                <w:sz w:val="24"/>
                <w:szCs w:val="24"/>
                <w:b w:val="1"/>
                <w:bCs w:val="1"/>
                <w:color w:val="00000A"/>
              </w:rPr>
              <w:t xml:space="preserve"> </w:t>
            </w:r>
            <w:r>
              <w:rPr>
                <w:rFonts w:ascii="Times New Roman" w:cs="Times New Roman" w:eastAsia="Times New Roman" w:hAnsi="Times New Roman"/>
                <w:sz w:val="24"/>
                <w:szCs w:val="24"/>
                <w:color w:val="00000A"/>
              </w:rPr>
              <w:t>5-дневной учебной неделе)</w:t>
            </w:r>
          </w:p>
        </w:tc>
        <w:tc>
          <w:tcPr>
            <w:tcW w:w="88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680" w:type="dxa"/>
            <w:vAlign w:val="bottom"/>
            <w:tcBorders>
              <w:bottom w:val="single" w:sz="8" w:color="auto"/>
              <w:right w:val="single" w:sz="8" w:color="auto"/>
            </w:tcBorders>
            <w:gridSpan w:val="5"/>
            <w:vMerge w:val="continue"/>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740" w:type="dxa"/>
            <w:vAlign w:val="bottom"/>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00000A"/>
              </w:rPr>
              <w:t>Внеурочная</w:t>
            </w:r>
          </w:p>
        </w:tc>
        <w:tc>
          <w:tcPr>
            <w:tcW w:w="1840" w:type="dxa"/>
            <w:vAlign w:val="bottom"/>
            <w:gridSpan w:val="3"/>
          </w:tcPr>
          <w:p>
            <w:pPr>
              <w:ind w:left="40"/>
              <w:spacing w:after="0" w:line="263" w:lineRule="exact"/>
              <w:rPr>
                <w:sz w:val="20"/>
                <w:szCs w:val="20"/>
                <w:color w:val="auto"/>
              </w:rPr>
            </w:pPr>
            <w:r>
              <w:rPr>
                <w:rFonts w:ascii="Times New Roman" w:cs="Times New Roman" w:eastAsia="Times New Roman" w:hAnsi="Times New Roman"/>
                <w:sz w:val="24"/>
                <w:szCs w:val="24"/>
                <w:b w:val="1"/>
                <w:bCs w:val="1"/>
                <w:color w:val="00000A"/>
              </w:rPr>
              <w:t>деятельность</w:t>
            </w:r>
          </w:p>
        </w:tc>
        <w:tc>
          <w:tcPr>
            <w:tcW w:w="1100" w:type="dxa"/>
            <w:vAlign w:val="bottom"/>
            <w:tcBorders>
              <w:right w:val="single" w:sz="8" w:color="auto"/>
            </w:tcBorders>
          </w:tcPr>
          <w:p>
            <w:pPr>
              <w:jc w:val="right"/>
              <w:ind w:right="20"/>
              <w:spacing w:after="0" w:line="263" w:lineRule="exact"/>
              <w:rPr>
                <w:sz w:val="20"/>
                <w:szCs w:val="20"/>
                <w:color w:val="auto"/>
              </w:rPr>
            </w:pPr>
            <w:r>
              <w:rPr>
                <w:rFonts w:ascii="Times New Roman" w:cs="Times New Roman" w:eastAsia="Times New Roman" w:hAnsi="Times New Roman"/>
                <w:sz w:val="24"/>
                <w:szCs w:val="24"/>
                <w:color w:val="00000A"/>
                <w:w w:val="99"/>
              </w:rPr>
              <w:t>(включая</w:t>
            </w:r>
          </w:p>
        </w:tc>
        <w:tc>
          <w:tcPr>
            <w:tcW w:w="880" w:type="dxa"/>
            <w:vAlign w:val="bottom"/>
            <w:vMerge w:val="restart"/>
          </w:tcPr>
          <w:p>
            <w:pPr>
              <w:jc w:val="center"/>
              <w:ind w:left="80"/>
              <w:spacing w:after="0"/>
              <w:rPr>
                <w:sz w:val="20"/>
                <w:szCs w:val="20"/>
                <w:color w:val="auto"/>
              </w:rPr>
            </w:pPr>
            <w:r>
              <w:rPr>
                <w:rFonts w:ascii="Times New Roman" w:cs="Times New Roman" w:eastAsia="Times New Roman" w:hAnsi="Times New Roman"/>
                <w:sz w:val="24"/>
                <w:szCs w:val="24"/>
                <w:b w:val="1"/>
                <w:bCs w:val="1"/>
                <w:color w:val="00000A"/>
                <w:w w:val="99"/>
              </w:rPr>
              <w:t>330</w:t>
            </w:r>
          </w:p>
        </w:tc>
        <w:tc>
          <w:tcPr>
            <w:tcW w:w="24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00000A"/>
                <w:w w:val="99"/>
              </w:rPr>
              <w:t>330</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00000A"/>
                <w:w w:val="99"/>
              </w:rPr>
              <w:t>340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00000A"/>
                <w:w w:val="99"/>
              </w:rPr>
              <w:t>340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00000A"/>
                <w:w w:val="99"/>
              </w:rPr>
              <w:t>340</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00000A"/>
                <w:w w:val="99"/>
              </w:rPr>
              <w:t>1680</w:t>
            </w:r>
          </w:p>
        </w:tc>
        <w:tc>
          <w:tcPr>
            <w:tcW w:w="0" w:type="dxa"/>
            <w:vAlign w:val="bottom"/>
          </w:tcPr>
          <w:p>
            <w:pPr>
              <w:spacing w:after="0"/>
              <w:rPr>
                <w:sz w:val="1"/>
                <w:szCs w:val="1"/>
                <w:color w:val="auto"/>
              </w:rPr>
            </w:pPr>
          </w:p>
        </w:tc>
      </w:tr>
      <w:tr>
        <w:trPr>
          <w:trHeight w:val="140"/>
        </w:trPr>
        <w:tc>
          <w:tcPr>
            <w:tcW w:w="4680" w:type="dxa"/>
            <w:vAlign w:val="bottom"/>
            <w:tcBorders>
              <w:right w:val="single" w:sz="8" w:color="auto"/>
            </w:tcBorders>
            <w:gridSpan w:val="5"/>
            <w:vMerge w:val="restart"/>
          </w:tcPr>
          <w:p>
            <w:pPr>
              <w:ind w:left="120"/>
              <w:spacing w:after="0"/>
              <w:rPr>
                <w:sz w:val="20"/>
                <w:szCs w:val="20"/>
                <w:color w:val="auto"/>
              </w:rPr>
            </w:pPr>
            <w:r>
              <w:rPr>
                <w:rFonts w:ascii="Times New Roman" w:cs="Times New Roman" w:eastAsia="Times New Roman" w:hAnsi="Times New Roman"/>
                <w:sz w:val="24"/>
                <w:szCs w:val="24"/>
                <w:color w:val="00000A"/>
              </w:rPr>
              <w:t>коррекционно-развивающую область):</w:t>
            </w:r>
          </w:p>
        </w:tc>
        <w:tc>
          <w:tcPr>
            <w:tcW w:w="88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680" w:type="dxa"/>
            <w:vAlign w:val="bottom"/>
            <w:tcBorders>
              <w:bottom w:val="single" w:sz="8" w:color="auto"/>
              <w:right w:val="single" w:sz="8" w:color="auto"/>
            </w:tcBorders>
            <w:gridSpan w:val="5"/>
            <w:vMerge w:val="continue"/>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6"/>
        </w:trPr>
        <w:tc>
          <w:tcPr>
            <w:tcW w:w="4680" w:type="dxa"/>
            <w:vAlign w:val="bottom"/>
            <w:tcBorders>
              <w:bottom w:val="single" w:sz="8" w:color="auto"/>
              <w:right w:val="single" w:sz="8" w:color="auto"/>
            </w:tcBorders>
            <w:gridSpan w:val="5"/>
          </w:tcPr>
          <w:p>
            <w:pPr>
              <w:ind w:left="120"/>
              <w:spacing w:after="0" w:line="264" w:lineRule="exact"/>
              <w:rPr>
                <w:sz w:val="20"/>
                <w:szCs w:val="20"/>
                <w:color w:val="auto"/>
              </w:rPr>
            </w:pPr>
            <w:r>
              <w:rPr>
                <w:rFonts w:ascii="Times New Roman" w:cs="Times New Roman" w:eastAsia="Times New Roman" w:hAnsi="Times New Roman"/>
                <w:sz w:val="24"/>
                <w:szCs w:val="24"/>
                <w:i w:val="1"/>
                <w:iCs w:val="1"/>
                <w:color w:val="00000A"/>
              </w:rPr>
              <w:t>коррекционно-развивающая область</w:t>
            </w:r>
          </w:p>
        </w:tc>
        <w:tc>
          <w:tcPr>
            <w:tcW w:w="880" w:type="dxa"/>
            <w:vAlign w:val="bottom"/>
            <w:tcBorders>
              <w:bottom w:val="single" w:sz="8" w:color="auto"/>
            </w:tcBorders>
          </w:tcPr>
          <w:p>
            <w:pPr>
              <w:jc w:val="center"/>
              <w:ind w:left="80"/>
              <w:spacing w:after="0" w:line="264" w:lineRule="exact"/>
              <w:rPr>
                <w:sz w:val="20"/>
                <w:szCs w:val="20"/>
                <w:color w:val="auto"/>
              </w:rPr>
            </w:pPr>
            <w:r>
              <w:rPr>
                <w:rFonts w:ascii="Times New Roman" w:cs="Times New Roman" w:eastAsia="Times New Roman" w:hAnsi="Times New Roman"/>
                <w:sz w:val="24"/>
                <w:szCs w:val="24"/>
                <w:i w:val="1"/>
                <w:iCs w:val="1"/>
                <w:color w:val="00000A"/>
                <w:w w:val="99"/>
              </w:rPr>
              <w:t>231</w:t>
            </w:r>
          </w:p>
        </w:tc>
        <w:tc>
          <w:tcPr>
            <w:tcW w:w="24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i w:val="1"/>
                <w:iCs w:val="1"/>
                <w:color w:val="00000A"/>
                <w:w w:val="99"/>
              </w:rPr>
              <w:t>231</w:t>
            </w: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i w:val="1"/>
                <w:iCs w:val="1"/>
                <w:color w:val="00000A"/>
                <w:w w:val="99"/>
              </w:rPr>
              <w:t>238</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i w:val="1"/>
                <w:iCs w:val="1"/>
                <w:color w:val="00000A"/>
                <w:w w:val="99"/>
              </w:rPr>
              <w:t>238</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i w:val="1"/>
                <w:iCs w:val="1"/>
                <w:color w:val="00000A"/>
                <w:w w:val="99"/>
              </w:rPr>
              <w:t>238</w:t>
            </w:r>
          </w:p>
        </w:tc>
        <w:tc>
          <w:tcPr>
            <w:tcW w:w="12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i w:val="1"/>
                <w:iCs w:val="1"/>
                <w:color w:val="00000A"/>
                <w:w w:val="95"/>
              </w:rPr>
              <w:t>1176</w:t>
            </w:r>
          </w:p>
        </w:tc>
        <w:tc>
          <w:tcPr>
            <w:tcW w:w="0" w:type="dxa"/>
            <w:vAlign w:val="bottom"/>
          </w:tcPr>
          <w:p>
            <w:pPr>
              <w:spacing w:after="0"/>
              <w:rPr>
                <w:sz w:val="1"/>
                <w:szCs w:val="1"/>
                <w:color w:val="auto"/>
              </w:rPr>
            </w:pPr>
          </w:p>
        </w:tc>
      </w:tr>
      <w:tr>
        <w:trPr>
          <w:trHeight w:val="266"/>
        </w:trPr>
        <w:tc>
          <w:tcPr>
            <w:tcW w:w="4680" w:type="dxa"/>
            <w:vAlign w:val="bottom"/>
            <w:tcBorders>
              <w:bottom w:val="single" w:sz="8" w:color="auto"/>
              <w:right w:val="single" w:sz="8" w:color="auto"/>
            </w:tcBorders>
            <w:gridSpan w:val="5"/>
          </w:tcPr>
          <w:p>
            <w:pPr>
              <w:ind w:left="120"/>
              <w:spacing w:after="0" w:line="264" w:lineRule="exact"/>
              <w:rPr>
                <w:sz w:val="20"/>
                <w:szCs w:val="20"/>
                <w:color w:val="auto"/>
              </w:rPr>
            </w:pPr>
            <w:r>
              <w:rPr>
                <w:rFonts w:ascii="Times New Roman" w:cs="Times New Roman" w:eastAsia="Times New Roman" w:hAnsi="Times New Roman"/>
                <w:sz w:val="24"/>
                <w:szCs w:val="24"/>
                <w:color w:val="00000A"/>
              </w:rPr>
              <w:t>коррекционно-развивающие занятия</w:t>
            </w:r>
          </w:p>
        </w:tc>
        <w:tc>
          <w:tcPr>
            <w:tcW w:w="880" w:type="dxa"/>
            <w:vAlign w:val="bottom"/>
            <w:tcBorders>
              <w:bottom w:val="single" w:sz="8" w:color="auto"/>
            </w:tcBorders>
          </w:tcPr>
          <w:p>
            <w:pPr>
              <w:jc w:val="center"/>
              <w:ind w:left="80"/>
              <w:spacing w:after="0" w:line="264" w:lineRule="exact"/>
              <w:rPr>
                <w:sz w:val="20"/>
                <w:szCs w:val="20"/>
                <w:color w:val="auto"/>
              </w:rPr>
            </w:pPr>
            <w:r>
              <w:rPr>
                <w:rFonts w:ascii="Times New Roman" w:cs="Times New Roman" w:eastAsia="Times New Roman" w:hAnsi="Times New Roman"/>
                <w:sz w:val="24"/>
                <w:szCs w:val="24"/>
                <w:color w:val="00000A"/>
                <w:w w:val="99"/>
              </w:rPr>
              <w:t>198</w:t>
            </w:r>
          </w:p>
        </w:tc>
        <w:tc>
          <w:tcPr>
            <w:tcW w:w="24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198</w:t>
            </w: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204</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204</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204</w:t>
            </w:r>
          </w:p>
        </w:tc>
        <w:tc>
          <w:tcPr>
            <w:tcW w:w="12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1008</w:t>
            </w:r>
          </w:p>
        </w:tc>
        <w:tc>
          <w:tcPr>
            <w:tcW w:w="0" w:type="dxa"/>
            <w:vAlign w:val="bottom"/>
          </w:tcPr>
          <w:p>
            <w:pPr>
              <w:spacing w:after="0"/>
              <w:rPr>
                <w:sz w:val="1"/>
                <w:szCs w:val="1"/>
                <w:color w:val="auto"/>
              </w:rPr>
            </w:pPr>
          </w:p>
        </w:tc>
      </w:tr>
      <w:tr>
        <w:trPr>
          <w:trHeight w:val="266"/>
        </w:trPr>
        <w:tc>
          <w:tcPr>
            <w:tcW w:w="1740" w:type="dxa"/>
            <w:vAlign w:val="bottom"/>
            <w:tcBorders>
              <w:bottom w:val="single" w:sz="8" w:color="auto"/>
            </w:tcBorders>
          </w:tcPr>
          <w:p>
            <w:pPr>
              <w:ind w:left="120"/>
              <w:spacing w:after="0" w:line="264" w:lineRule="exact"/>
              <w:rPr>
                <w:sz w:val="20"/>
                <w:szCs w:val="20"/>
                <w:color w:val="auto"/>
              </w:rPr>
            </w:pPr>
            <w:r>
              <w:rPr>
                <w:rFonts w:ascii="Times New Roman" w:cs="Times New Roman" w:eastAsia="Times New Roman" w:hAnsi="Times New Roman"/>
                <w:sz w:val="24"/>
                <w:szCs w:val="24"/>
                <w:color w:val="00000A"/>
              </w:rPr>
              <w:t>ритмика</w:t>
            </w: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100" w:type="dxa"/>
            <w:vAlign w:val="bottom"/>
            <w:tcBorders>
              <w:bottom w:val="single" w:sz="8" w:color="auto"/>
              <w:right w:val="single" w:sz="8" w:color="auto"/>
            </w:tcBorders>
          </w:tcPr>
          <w:p>
            <w:pPr>
              <w:spacing w:after="0"/>
              <w:rPr>
                <w:sz w:val="23"/>
                <w:szCs w:val="23"/>
                <w:color w:val="auto"/>
              </w:rPr>
            </w:pPr>
          </w:p>
        </w:tc>
        <w:tc>
          <w:tcPr>
            <w:tcW w:w="880" w:type="dxa"/>
            <w:vAlign w:val="bottom"/>
            <w:tcBorders>
              <w:bottom w:val="single" w:sz="8" w:color="auto"/>
            </w:tcBorders>
          </w:tcPr>
          <w:p>
            <w:pPr>
              <w:jc w:val="center"/>
              <w:ind w:left="80"/>
              <w:spacing w:after="0" w:line="264" w:lineRule="exact"/>
              <w:rPr>
                <w:sz w:val="20"/>
                <w:szCs w:val="20"/>
                <w:color w:val="auto"/>
              </w:rPr>
            </w:pPr>
            <w:r>
              <w:rPr>
                <w:rFonts w:ascii="Times New Roman" w:cs="Times New Roman" w:eastAsia="Times New Roman" w:hAnsi="Times New Roman"/>
                <w:sz w:val="24"/>
                <w:szCs w:val="24"/>
                <w:color w:val="00000A"/>
                <w:w w:val="99"/>
              </w:rPr>
              <w:t>33</w:t>
            </w:r>
          </w:p>
        </w:tc>
        <w:tc>
          <w:tcPr>
            <w:tcW w:w="24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33</w:t>
            </w: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34</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34</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34</w:t>
            </w:r>
          </w:p>
        </w:tc>
        <w:tc>
          <w:tcPr>
            <w:tcW w:w="12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168</w:t>
            </w:r>
          </w:p>
        </w:tc>
        <w:tc>
          <w:tcPr>
            <w:tcW w:w="0" w:type="dxa"/>
            <w:vAlign w:val="bottom"/>
          </w:tcPr>
          <w:p>
            <w:pPr>
              <w:spacing w:after="0"/>
              <w:rPr>
                <w:sz w:val="1"/>
                <w:szCs w:val="1"/>
                <w:color w:val="auto"/>
              </w:rPr>
            </w:pPr>
          </w:p>
        </w:tc>
      </w:tr>
      <w:tr>
        <w:trPr>
          <w:trHeight w:val="266"/>
        </w:trPr>
        <w:tc>
          <w:tcPr>
            <w:tcW w:w="4680" w:type="dxa"/>
            <w:vAlign w:val="bottom"/>
            <w:tcBorders>
              <w:bottom w:val="single" w:sz="8" w:color="auto"/>
              <w:right w:val="single" w:sz="8" w:color="auto"/>
            </w:tcBorders>
            <w:gridSpan w:val="5"/>
          </w:tcPr>
          <w:p>
            <w:pPr>
              <w:ind w:left="120"/>
              <w:spacing w:after="0" w:line="264" w:lineRule="exact"/>
              <w:rPr>
                <w:sz w:val="20"/>
                <w:szCs w:val="20"/>
                <w:color w:val="auto"/>
              </w:rPr>
            </w:pPr>
            <w:r>
              <w:rPr>
                <w:rFonts w:ascii="Times New Roman" w:cs="Times New Roman" w:eastAsia="Times New Roman" w:hAnsi="Times New Roman"/>
                <w:sz w:val="24"/>
                <w:szCs w:val="24"/>
                <w:i w:val="1"/>
                <w:iCs w:val="1"/>
                <w:color w:val="00000A"/>
              </w:rPr>
              <w:t>направления внеурочной деятельности</w:t>
            </w:r>
          </w:p>
        </w:tc>
        <w:tc>
          <w:tcPr>
            <w:tcW w:w="880" w:type="dxa"/>
            <w:vAlign w:val="bottom"/>
            <w:tcBorders>
              <w:bottom w:val="single" w:sz="8" w:color="auto"/>
            </w:tcBorders>
          </w:tcPr>
          <w:p>
            <w:pPr>
              <w:jc w:val="center"/>
              <w:ind w:left="80"/>
              <w:spacing w:after="0" w:line="264" w:lineRule="exact"/>
              <w:rPr>
                <w:sz w:val="20"/>
                <w:szCs w:val="20"/>
                <w:color w:val="auto"/>
              </w:rPr>
            </w:pPr>
            <w:r>
              <w:rPr>
                <w:rFonts w:ascii="Times New Roman" w:cs="Times New Roman" w:eastAsia="Times New Roman" w:hAnsi="Times New Roman"/>
                <w:sz w:val="24"/>
                <w:szCs w:val="24"/>
                <w:i w:val="1"/>
                <w:iCs w:val="1"/>
                <w:color w:val="00000A"/>
                <w:w w:val="99"/>
              </w:rPr>
              <w:t>99</w:t>
            </w:r>
          </w:p>
        </w:tc>
        <w:tc>
          <w:tcPr>
            <w:tcW w:w="24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i w:val="1"/>
                <w:iCs w:val="1"/>
                <w:color w:val="00000A"/>
                <w:w w:val="99"/>
              </w:rPr>
              <w:t>99</w:t>
            </w: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i w:val="1"/>
                <w:iCs w:val="1"/>
                <w:color w:val="00000A"/>
                <w:w w:val="99"/>
              </w:rPr>
              <w:t>102</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i w:val="1"/>
                <w:iCs w:val="1"/>
                <w:color w:val="00000A"/>
                <w:w w:val="99"/>
              </w:rPr>
              <w:t>102</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i w:val="1"/>
                <w:iCs w:val="1"/>
                <w:color w:val="00000A"/>
                <w:w w:val="99"/>
              </w:rPr>
              <w:t>102</w:t>
            </w:r>
          </w:p>
        </w:tc>
        <w:tc>
          <w:tcPr>
            <w:tcW w:w="12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i w:val="1"/>
                <w:iCs w:val="1"/>
                <w:color w:val="00000A"/>
                <w:w w:val="99"/>
              </w:rPr>
              <w:t>504</w:t>
            </w:r>
          </w:p>
        </w:tc>
        <w:tc>
          <w:tcPr>
            <w:tcW w:w="0" w:type="dxa"/>
            <w:vAlign w:val="bottom"/>
          </w:tcPr>
          <w:p>
            <w:pPr>
              <w:spacing w:after="0"/>
              <w:rPr>
                <w:sz w:val="1"/>
                <w:szCs w:val="1"/>
                <w:color w:val="auto"/>
              </w:rPr>
            </w:pPr>
          </w:p>
        </w:tc>
      </w:tr>
      <w:tr>
        <w:trPr>
          <w:trHeight w:val="267"/>
        </w:trPr>
        <w:tc>
          <w:tcPr>
            <w:tcW w:w="1740" w:type="dxa"/>
            <w:vAlign w:val="bottom"/>
            <w:tcBorders>
              <w:bottom w:val="single" w:sz="8" w:color="auto"/>
            </w:tcBorders>
          </w:tcPr>
          <w:p>
            <w:pPr>
              <w:spacing w:after="0"/>
              <w:rPr>
                <w:sz w:val="23"/>
                <w:szCs w:val="23"/>
                <w:color w:val="auto"/>
              </w:rPr>
            </w:pPr>
          </w:p>
        </w:tc>
        <w:tc>
          <w:tcPr>
            <w:tcW w:w="2940" w:type="dxa"/>
            <w:vAlign w:val="bottom"/>
            <w:tcBorders>
              <w:bottom w:val="single" w:sz="8" w:color="auto"/>
              <w:right w:val="single" w:sz="8" w:color="auto"/>
            </w:tcBorders>
            <w:gridSpan w:val="4"/>
          </w:tcPr>
          <w:p>
            <w:pPr>
              <w:jc w:val="right"/>
              <w:ind w:right="20"/>
              <w:spacing w:after="0" w:line="266" w:lineRule="exact"/>
              <w:rPr>
                <w:sz w:val="20"/>
                <w:szCs w:val="20"/>
                <w:color w:val="auto"/>
              </w:rPr>
            </w:pPr>
            <w:r>
              <w:rPr>
                <w:rFonts w:ascii="Times New Roman" w:cs="Times New Roman" w:eastAsia="Times New Roman" w:hAnsi="Times New Roman"/>
                <w:sz w:val="24"/>
                <w:szCs w:val="24"/>
                <w:b w:val="1"/>
                <w:bCs w:val="1"/>
                <w:color w:val="00000A"/>
              </w:rPr>
              <w:t>Всего к финансированию</w:t>
            </w:r>
          </w:p>
        </w:tc>
        <w:tc>
          <w:tcPr>
            <w:tcW w:w="880" w:type="dxa"/>
            <w:vAlign w:val="bottom"/>
            <w:tcBorders>
              <w:bottom w:val="single" w:sz="8" w:color="auto"/>
            </w:tcBorders>
          </w:tcPr>
          <w:p>
            <w:pPr>
              <w:jc w:val="center"/>
              <w:ind w:left="80"/>
              <w:spacing w:after="0" w:line="266" w:lineRule="exact"/>
              <w:rPr>
                <w:sz w:val="20"/>
                <w:szCs w:val="20"/>
                <w:color w:val="auto"/>
              </w:rPr>
            </w:pPr>
            <w:r>
              <w:rPr>
                <w:rFonts w:ascii="Times New Roman" w:cs="Times New Roman" w:eastAsia="Times New Roman" w:hAnsi="Times New Roman"/>
                <w:sz w:val="24"/>
                <w:szCs w:val="24"/>
                <w:b w:val="1"/>
                <w:bCs w:val="1"/>
                <w:color w:val="00000A"/>
                <w:w w:val="99"/>
              </w:rPr>
              <w:t>1023</w:t>
            </w:r>
          </w:p>
        </w:tc>
        <w:tc>
          <w:tcPr>
            <w:tcW w:w="24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jc w:val="center"/>
              <w:spacing w:after="0" w:line="266" w:lineRule="exact"/>
              <w:rPr>
                <w:sz w:val="20"/>
                <w:szCs w:val="20"/>
                <w:color w:val="auto"/>
              </w:rPr>
            </w:pPr>
            <w:r>
              <w:rPr>
                <w:rFonts w:ascii="Times New Roman" w:cs="Times New Roman" w:eastAsia="Times New Roman" w:hAnsi="Times New Roman"/>
                <w:sz w:val="24"/>
                <w:szCs w:val="24"/>
                <w:b w:val="1"/>
                <w:bCs w:val="1"/>
                <w:color w:val="00000A"/>
                <w:w w:val="99"/>
              </w:rPr>
              <w:t>1023</w:t>
            </w:r>
          </w:p>
        </w:tc>
        <w:tc>
          <w:tcPr>
            <w:tcW w:w="720" w:type="dxa"/>
            <w:vAlign w:val="bottom"/>
            <w:tcBorders>
              <w:bottom w:val="single" w:sz="8" w:color="auto"/>
              <w:right w:val="single" w:sz="8" w:color="auto"/>
            </w:tcBorders>
          </w:tcPr>
          <w:p>
            <w:pPr>
              <w:jc w:val="center"/>
              <w:spacing w:after="0" w:line="266" w:lineRule="exact"/>
              <w:rPr>
                <w:sz w:val="20"/>
                <w:szCs w:val="20"/>
                <w:color w:val="auto"/>
              </w:rPr>
            </w:pPr>
            <w:r>
              <w:rPr>
                <w:rFonts w:ascii="Times New Roman" w:cs="Times New Roman" w:eastAsia="Times New Roman" w:hAnsi="Times New Roman"/>
                <w:sz w:val="24"/>
                <w:szCs w:val="24"/>
                <w:b w:val="1"/>
                <w:bCs w:val="1"/>
                <w:color w:val="00000A"/>
                <w:w w:val="95"/>
              </w:rPr>
              <w:t>1122</w:t>
            </w:r>
          </w:p>
        </w:tc>
        <w:tc>
          <w:tcPr>
            <w:tcW w:w="700" w:type="dxa"/>
            <w:vAlign w:val="bottom"/>
            <w:tcBorders>
              <w:bottom w:val="single" w:sz="8" w:color="auto"/>
              <w:right w:val="single" w:sz="8" w:color="auto"/>
            </w:tcBorders>
          </w:tcPr>
          <w:p>
            <w:pPr>
              <w:jc w:val="center"/>
              <w:spacing w:after="0" w:line="266" w:lineRule="exact"/>
              <w:rPr>
                <w:sz w:val="20"/>
                <w:szCs w:val="20"/>
                <w:color w:val="auto"/>
              </w:rPr>
            </w:pPr>
            <w:r>
              <w:rPr>
                <w:rFonts w:ascii="Times New Roman" w:cs="Times New Roman" w:eastAsia="Times New Roman" w:hAnsi="Times New Roman"/>
                <w:sz w:val="24"/>
                <w:szCs w:val="24"/>
                <w:b w:val="1"/>
                <w:bCs w:val="1"/>
                <w:color w:val="00000A"/>
                <w:w w:val="95"/>
              </w:rPr>
              <w:t>1122</w:t>
            </w:r>
          </w:p>
        </w:tc>
        <w:tc>
          <w:tcPr>
            <w:tcW w:w="700" w:type="dxa"/>
            <w:vAlign w:val="bottom"/>
            <w:tcBorders>
              <w:bottom w:val="single" w:sz="8" w:color="auto"/>
              <w:right w:val="single" w:sz="8" w:color="auto"/>
            </w:tcBorders>
          </w:tcPr>
          <w:p>
            <w:pPr>
              <w:jc w:val="center"/>
              <w:spacing w:after="0" w:line="266" w:lineRule="exact"/>
              <w:rPr>
                <w:sz w:val="20"/>
                <w:szCs w:val="20"/>
                <w:color w:val="auto"/>
              </w:rPr>
            </w:pPr>
            <w:r>
              <w:rPr>
                <w:rFonts w:ascii="Times New Roman" w:cs="Times New Roman" w:eastAsia="Times New Roman" w:hAnsi="Times New Roman"/>
                <w:sz w:val="24"/>
                <w:szCs w:val="24"/>
                <w:b w:val="1"/>
                <w:bCs w:val="1"/>
                <w:color w:val="00000A"/>
                <w:w w:val="95"/>
              </w:rPr>
              <w:t>1122</w:t>
            </w:r>
          </w:p>
        </w:tc>
        <w:tc>
          <w:tcPr>
            <w:tcW w:w="1260" w:type="dxa"/>
            <w:vAlign w:val="bottom"/>
            <w:tcBorders>
              <w:bottom w:val="single" w:sz="8" w:color="auto"/>
            </w:tcBorders>
          </w:tcPr>
          <w:p>
            <w:pPr>
              <w:jc w:val="center"/>
              <w:spacing w:after="0" w:line="266" w:lineRule="exact"/>
              <w:rPr>
                <w:sz w:val="20"/>
                <w:szCs w:val="20"/>
                <w:color w:val="auto"/>
              </w:rPr>
            </w:pPr>
            <w:r>
              <w:rPr>
                <w:rFonts w:ascii="Times New Roman" w:cs="Times New Roman" w:eastAsia="Times New Roman" w:hAnsi="Times New Roman"/>
                <w:sz w:val="24"/>
                <w:szCs w:val="24"/>
                <w:b w:val="1"/>
                <w:bCs w:val="1"/>
                <w:color w:val="00000A"/>
                <w:w w:val="99"/>
              </w:rPr>
              <w:t>5412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9"/>
        <w:spacing w:after="0"/>
        <w:rPr>
          <w:sz w:val="20"/>
          <w:szCs w:val="20"/>
          <w:color w:val="auto"/>
        </w:rPr>
      </w:pPr>
      <w:r>
        <w:rPr>
          <w:rFonts w:ascii="Calibri" w:cs="Calibri" w:eastAsia="Calibri" w:hAnsi="Calibri"/>
          <w:sz w:val="22"/>
          <w:szCs w:val="22"/>
          <w:color w:val="00000A"/>
        </w:rPr>
        <w:t>153</w:t>
      </w:r>
    </w:p>
    <w:p>
      <w:pPr>
        <w:sectPr>
          <w:pgSz w:w="11900" w:h="16838" w:orient="portrait"/>
          <w:cols w:equalWidth="0" w:num="1">
            <w:col w:w="10040"/>
          </w:cols>
          <w:pgMar w:left="1440" w:top="1440" w:right="426" w:bottom="189" w:gutter="0" w:footer="0" w:header="0"/>
        </w:sectPr>
      </w:pPr>
    </w:p>
    <w:p>
      <w:pPr>
        <w:spacing w:after="0" w:line="184"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1008380</wp:posOffset>
                </wp:positionH>
                <wp:positionV relativeFrom="page">
                  <wp:posOffset>1029335</wp:posOffset>
                </wp:positionV>
                <wp:extent cx="6287135"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713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pt,81.05pt" to="574.45pt,81.0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1011555</wp:posOffset>
                </wp:positionH>
                <wp:positionV relativeFrom="page">
                  <wp:posOffset>1026160</wp:posOffset>
                </wp:positionV>
                <wp:extent cx="0" cy="767842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67842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65pt,80.8pt" to="79.65pt,685.4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7292340</wp:posOffset>
                </wp:positionH>
                <wp:positionV relativeFrom="page">
                  <wp:posOffset>1026160</wp:posOffset>
                </wp:positionV>
                <wp:extent cx="0" cy="767842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67842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74.2pt,80.8pt" to="574.2pt,685.4pt" o:allowincell="f" strokecolor="#000000" strokeweight="0.4799pt">
                <w10:wrap anchorx="page" anchory="page"/>
              </v:line>
            </w:pict>
          </mc:Fallback>
        </mc:AlternateContent>
      </w:r>
    </w:p>
    <w:p>
      <w:pPr>
        <w:jc w:val="center"/>
        <w:ind w:right="-159"/>
        <w:spacing w:after="0"/>
        <w:rPr>
          <w:sz w:val="20"/>
          <w:szCs w:val="20"/>
          <w:color w:val="auto"/>
        </w:rPr>
      </w:pPr>
      <w:r>
        <w:rPr>
          <w:rFonts w:ascii="Times New Roman" w:cs="Times New Roman" w:eastAsia="Times New Roman" w:hAnsi="Times New Roman"/>
          <w:sz w:val="24"/>
          <w:szCs w:val="24"/>
          <w:b w:val="1"/>
          <w:bCs w:val="1"/>
          <w:color w:val="00000A"/>
        </w:rPr>
        <w:t>Примерный недельный учебный план начального общего образования</w:t>
      </w:r>
    </w:p>
    <w:p>
      <w:pPr>
        <w:jc w:val="center"/>
        <w:ind w:right="-159"/>
        <w:spacing w:after="0"/>
        <w:rPr>
          <w:sz w:val="20"/>
          <w:szCs w:val="20"/>
          <w:color w:val="auto"/>
        </w:rPr>
      </w:pPr>
      <w:r>
        <w:rPr>
          <w:rFonts w:ascii="Times New Roman" w:cs="Times New Roman" w:eastAsia="Times New Roman" w:hAnsi="Times New Roman"/>
          <w:sz w:val="24"/>
          <w:szCs w:val="24"/>
          <w:b w:val="1"/>
          <w:bCs w:val="1"/>
          <w:color w:val="auto"/>
        </w:rPr>
        <w:t>обучающихся с задержкой психического развития (вариант 7.2)</w:t>
      </w:r>
    </w:p>
    <w:p>
      <w:pPr>
        <w:jc w:val="center"/>
        <w:ind w:right="-159"/>
        <w:spacing w:after="0"/>
        <w:rPr>
          <w:sz w:val="20"/>
          <w:szCs w:val="20"/>
          <w:color w:val="auto"/>
        </w:rPr>
      </w:pPr>
      <w:r>
        <w:rPr>
          <w:rFonts w:ascii="Times New Roman" w:cs="Times New Roman" w:eastAsia="Times New Roman" w:hAnsi="Times New Roman"/>
          <w:sz w:val="24"/>
          <w:szCs w:val="24"/>
          <w:b w:val="1"/>
          <w:bCs w:val="1"/>
          <w:color w:val="00000A"/>
        </w:rPr>
        <w:t>(вариант 2)</w:t>
      </w:r>
    </w:p>
    <w:p>
      <w:pPr>
        <w:spacing w:after="0" w:line="103" w:lineRule="exact"/>
        <w:rPr>
          <w:sz w:val="20"/>
          <w:szCs w:val="20"/>
          <w:color w:val="auto"/>
        </w:rPr>
      </w:pPr>
    </w:p>
    <w:tbl>
      <w:tblPr>
        <w:tblLayout w:type="fixed"/>
        <w:tblInd w:w="140" w:type="dxa"/>
        <w:tblCellMar>
          <w:top w:w="0" w:type="dxa"/>
          <w:left w:w="0" w:type="dxa"/>
          <w:bottom w:w="0" w:type="dxa"/>
          <w:right w:w="0" w:type="dxa"/>
        </w:tblCellMar>
      </w:tblPr>
      <w:tr>
        <w:trPr>
          <w:trHeight w:val="283"/>
        </w:trPr>
        <w:tc>
          <w:tcPr>
            <w:tcW w:w="188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00000A"/>
              </w:rPr>
              <w:t>Предметные</w:t>
            </w:r>
          </w:p>
        </w:tc>
        <w:tc>
          <w:tcPr>
            <w:tcW w:w="100" w:type="dxa"/>
            <w:vAlign w:val="bottom"/>
            <w:tcBorders>
              <w:top w:val="single" w:sz="8" w:color="auto"/>
              <w:right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58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4"/>
                <w:szCs w:val="24"/>
                <w:b w:val="1"/>
                <w:bCs w:val="1"/>
                <w:color w:val="00000A"/>
              </w:rPr>
              <w:t>Классы</w:t>
            </w:r>
          </w:p>
        </w:tc>
        <w:tc>
          <w:tcPr>
            <w:tcW w:w="840" w:type="dxa"/>
            <w:vAlign w:val="bottom"/>
            <w:tcBorders>
              <w:top w:val="single" w:sz="8" w:color="auto"/>
            </w:tcBorders>
          </w:tcPr>
          <w:p>
            <w:pPr>
              <w:spacing w:after="0"/>
              <w:rPr>
                <w:sz w:val="24"/>
                <w:szCs w:val="24"/>
                <w:color w:val="auto"/>
              </w:rPr>
            </w:pPr>
          </w:p>
        </w:tc>
        <w:tc>
          <w:tcPr>
            <w:tcW w:w="2140" w:type="dxa"/>
            <w:vAlign w:val="bottom"/>
            <w:tcBorders>
              <w:top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24"/>
                <w:szCs w:val="24"/>
                <w:b w:val="1"/>
                <w:bCs w:val="1"/>
                <w:color w:val="00000A"/>
                <w:w w:val="99"/>
              </w:rPr>
              <w:t>Количество часов</w:t>
            </w:r>
          </w:p>
        </w:tc>
        <w:tc>
          <w:tcPr>
            <w:tcW w:w="700" w:type="dxa"/>
            <w:vAlign w:val="bottom"/>
            <w:tcBorders>
              <w:top w:val="single" w:sz="8" w:color="auto"/>
              <w:right w:val="single" w:sz="8" w:color="auto"/>
            </w:tcBorders>
          </w:tcPr>
          <w:p>
            <w:pPr>
              <w:spacing w:after="0"/>
              <w:rPr>
                <w:sz w:val="24"/>
                <w:szCs w:val="24"/>
                <w:color w:val="auto"/>
              </w:rPr>
            </w:pPr>
          </w:p>
        </w:tc>
        <w:tc>
          <w:tcPr>
            <w:tcW w:w="12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00000A"/>
                <w:w w:val="99"/>
              </w:rPr>
              <w:t>Всего</w:t>
            </w:r>
          </w:p>
        </w:tc>
        <w:tc>
          <w:tcPr>
            <w:tcW w:w="0" w:type="dxa"/>
            <w:vAlign w:val="bottom"/>
          </w:tcPr>
          <w:p>
            <w:pPr>
              <w:spacing w:after="0"/>
              <w:rPr>
                <w:sz w:val="1"/>
                <w:szCs w:val="1"/>
                <w:color w:val="auto"/>
              </w:rPr>
            </w:pPr>
          </w:p>
        </w:tc>
      </w:tr>
      <w:tr>
        <w:trPr>
          <w:trHeight w:val="155"/>
        </w:trPr>
        <w:tc>
          <w:tcPr>
            <w:tcW w:w="1880" w:type="dxa"/>
            <w:vAlign w:val="bottom"/>
            <w:gridSpan w:val="2"/>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400" w:type="dxa"/>
            <w:vAlign w:val="bottom"/>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24"/>
                <w:szCs w:val="24"/>
                <w:b w:val="1"/>
                <w:bCs w:val="1"/>
                <w:color w:val="00000A"/>
                <w:w w:val="99"/>
              </w:rPr>
              <w:t>в неделю</w:t>
            </w:r>
          </w:p>
        </w:tc>
        <w:tc>
          <w:tcPr>
            <w:tcW w:w="58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420" w:type="dxa"/>
            <w:vAlign w:val="bottom"/>
            <w:vMerge w:val="restart"/>
          </w:tcPr>
          <w:p>
            <w:pPr>
              <w:jc w:val="center"/>
              <w:ind w:left="440"/>
              <w:spacing w:after="0"/>
              <w:rPr>
                <w:sz w:val="20"/>
                <w:szCs w:val="20"/>
                <w:color w:val="auto"/>
              </w:rPr>
            </w:pPr>
            <w:r>
              <w:rPr>
                <w:rFonts w:ascii="Times New Roman" w:cs="Times New Roman" w:eastAsia="Times New Roman" w:hAnsi="Times New Roman"/>
                <w:sz w:val="24"/>
                <w:szCs w:val="24"/>
                <w:b w:val="1"/>
                <w:bCs w:val="1"/>
                <w:color w:val="00000A"/>
              </w:rPr>
              <w:t>области</w:t>
            </w:r>
          </w:p>
        </w:tc>
        <w:tc>
          <w:tcPr>
            <w:tcW w:w="4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400" w:type="dxa"/>
            <w:vAlign w:val="bottom"/>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3"/>
            <w:vMerge w:val="continue"/>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42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2980" w:type="dxa"/>
            <w:vAlign w:val="bottom"/>
            <w:tcBorders>
              <w:right w:val="single" w:sz="8" w:color="auto"/>
            </w:tcBorders>
            <w:gridSpan w:val="2"/>
            <w:vMerge w:val="restart"/>
          </w:tcPr>
          <w:p>
            <w:pPr>
              <w:ind w:left="100"/>
              <w:spacing w:after="0" w:line="264" w:lineRule="exact"/>
              <w:rPr>
                <w:sz w:val="20"/>
                <w:szCs w:val="20"/>
                <w:color w:val="auto"/>
              </w:rPr>
            </w:pPr>
            <w:r>
              <w:rPr>
                <w:rFonts w:ascii="Times New Roman" w:cs="Times New Roman" w:eastAsia="Times New Roman" w:hAnsi="Times New Roman"/>
                <w:sz w:val="24"/>
                <w:szCs w:val="24"/>
                <w:b w:val="1"/>
                <w:bCs w:val="1"/>
                <w:color w:val="00000A"/>
              </w:rPr>
              <w:t>Учебные предметы</w:t>
            </w:r>
          </w:p>
        </w:tc>
        <w:tc>
          <w:tcPr>
            <w:tcW w:w="840" w:type="dxa"/>
            <w:vAlign w:val="bottom"/>
            <w:tcBorders>
              <w:right w:val="single" w:sz="8" w:color="auto"/>
            </w:tcBorders>
            <w:vMerge w:val="restart"/>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w:t>
            </w:r>
          </w:p>
        </w:tc>
        <w:tc>
          <w:tcPr>
            <w:tcW w:w="480" w:type="dxa"/>
            <w:vAlign w:val="bottom"/>
            <w:vMerge w:val="restart"/>
          </w:tcPr>
          <w:p>
            <w:pPr>
              <w:jc w:val="center"/>
              <w:ind w:left="80"/>
              <w:spacing w:after="0" w:line="290" w:lineRule="exact"/>
              <w:rPr>
                <w:sz w:val="20"/>
                <w:szCs w:val="20"/>
                <w:color w:val="auto"/>
              </w:rPr>
            </w:pPr>
            <w:r>
              <w:rPr>
                <w:rFonts w:ascii="Times New Roman" w:cs="Times New Roman" w:eastAsia="Times New Roman" w:hAnsi="Times New Roman"/>
                <w:sz w:val="24"/>
                <w:szCs w:val="24"/>
                <w:color w:val="00000A"/>
                <w:w w:val="89"/>
              </w:rPr>
              <w:t>1</w:t>
            </w:r>
            <w:r>
              <w:rPr>
                <w:rFonts w:ascii="Times New Roman" w:cs="Times New Roman" w:eastAsia="Times New Roman" w:hAnsi="Times New Roman"/>
                <w:sz w:val="31"/>
                <w:szCs w:val="31"/>
                <w:color w:val="00000A"/>
                <w:w w:val="89"/>
                <w:vertAlign w:val="superscript"/>
              </w:rPr>
              <w:t>1</w:t>
            </w:r>
          </w:p>
        </w:tc>
        <w:tc>
          <w:tcPr>
            <w:tcW w:w="2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vMerge w:val="restart"/>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2</w:t>
            </w:r>
          </w:p>
        </w:tc>
        <w:tc>
          <w:tcPr>
            <w:tcW w:w="120" w:type="dxa"/>
            <w:vAlign w:val="bottom"/>
          </w:tcPr>
          <w:p>
            <w:pPr>
              <w:spacing w:after="0"/>
              <w:rPr>
                <w:sz w:val="11"/>
                <w:szCs w:val="11"/>
                <w:color w:val="auto"/>
              </w:rPr>
            </w:pPr>
          </w:p>
        </w:tc>
        <w:tc>
          <w:tcPr>
            <w:tcW w:w="580" w:type="dxa"/>
            <w:vAlign w:val="bottom"/>
            <w:tcBorders>
              <w:right w:val="single" w:sz="8" w:color="auto"/>
            </w:tcBorders>
            <w:vMerge w:val="restart"/>
          </w:tcPr>
          <w:p>
            <w:pPr>
              <w:jc w:val="center"/>
              <w:ind w:right="60"/>
              <w:spacing w:after="0" w:line="264" w:lineRule="exact"/>
              <w:rPr>
                <w:sz w:val="20"/>
                <w:szCs w:val="20"/>
                <w:color w:val="auto"/>
              </w:rPr>
            </w:pPr>
            <w:r>
              <w:rPr>
                <w:rFonts w:ascii="Times New Roman" w:cs="Times New Roman" w:eastAsia="Times New Roman" w:hAnsi="Times New Roman"/>
                <w:sz w:val="24"/>
                <w:szCs w:val="24"/>
                <w:color w:val="00000A"/>
                <w:w w:val="99"/>
              </w:rPr>
              <w:t>3</w:t>
            </w:r>
          </w:p>
        </w:tc>
        <w:tc>
          <w:tcPr>
            <w:tcW w:w="700" w:type="dxa"/>
            <w:vAlign w:val="bottom"/>
            <w:tcBorders>
              <w:right w:val="single" w:sz="8" w:color="auto"/>
            </w:tcBorders>
            <w:vMerge w:val="restart"/>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4</w:t>
            </w: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4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right w:val="single" w:sz="8" w:color="auto"/>
            </w:tcBorders>
          </w:tcPr>
          <w:p>
            <w:pPr>
              <w:spacing w:after="0"/>
              <w:rPr>
                <w:sz w:val="13"/>
                <w:szCs w:val="13"/>
                <w:color w:val="auto"/>
              </w:rPr>
            </w:pPr>
          </w:p>
        </w:tc>
        <w:tc>
          <w:tcPr>
            <w:tcW w:w="2980" w:type="dxa"/>
            <w:vAlign w:val="bottom"/>
            <w:tcBorders>
              <w:bottom w:val="single" w:sz="8" w:color="auto"/>
              <w:right w:val="single" w:sz="8" w:color="auto"/>
            </w:tcBorders>
            <w:gridSpan w:val="2"/>
            <w:vMerge w:val="continue"/>
          </w:tcPr>
          <w:p>
            <w:pPr>
              <w:spacing w:after="0"/>
              <w:rPr>
                <w:sz w:val="13"/>
                <w:szCs w:val="13"/>
                <w:color w:val="auto"/>
              </w:rPr>
            </w:pPr>
          </w:p>
        </w:tc>
        <w:tc>
          <w:tcPr>
            <w:tcW w:w="840" w:type="dxa"/>
            <w:vAlign w:val="bottom"/>
            <w:tcBorders>
              <w:bottom w:val="single" w:sz="8" w:color="auto"/>
              <w:right w:val="single" w:sz="8" w:color="auto"/>
            </w:tcBorders>
            <w:vMerge w:val="continue"/>
          </w:tcPr>
          <w:p>
            <w:pPr>
              <w:spacing w:after="0"/>
              <w:rPr>
                <w:sz w:val="13"/>
                <w:szCs w:val="13"/>
                <w:color w:val="auto"/>
              </w:rPr>
            </w:pPr>
          </w:p>
        </w:tc>
        <w:tc>
          <w:tcPr>
            <w:tcW w:w="48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right w:val="single" w:sz="8" w:color="auto"/>
            </w:tcBorders>
            <w:vMerge w:val="continue"/>
          </w:tcPr>
          <w:p>
            <w:pPr>
              <w:spacing w:after="0"/>
              <w:rPr>
                <w:sz w:val="13"/>
                <w:szCs w:val="13"/>
                <w:color w:val="auto"/>
              </w:rPr>
            </w:pPr>
          </w:p>
        </w:tc>
        <w:tc>
          <w:tcPr>
            <w:tcW w:w="700" w:type="dxa"/>
            <w:vAlign w:val="bottom"/>
            <w:tcBorders>
              <w:bottom w:val="single" w:sz="8" w:color="auto"/>
              <w:right w:val="single" w:sz="8" w:color="auto"/>
            </w:tcBorders>
            <w:vMerge w:val="continue"/>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4960" w:type="dxa"/>
            <w:vAlign w:val="bottom"/>
            <w:tcBorders>
              <w:bottom w:val="single" w:sz="8" w:color="auto"/>
              <w:right w:val="single" w:sz="8" w:color="auto"/>
            </w:tcBorders>
            <w:gridSpan w:val="5"/>
          </w:tcPr>
          <w:p>
            <w:pPr>
              <w:ind w:left="1360"/>
              <w:spacing w:after="0" w:line="264" w:lineRule="exact"/>
              <w:rPr>
                <w:sz w:val="20"/>
                <w:szCs w:val="20"/>
                <w:color w:val="auto"/>
              </w:rPr>
            </w:pPr>
            <w:r>
              <w:rPr>
                <w:rFonts w:ascii="Times New Roman" w:cs="Times New Roman" w:eastAsia="Times New Roman" w:hAnsi="Times New Roman"/>
                <w:sz w:val="24"/>
                <w:szCs w:val="24"/>
                <w:b w:val="1"/>
                <w:bCs w:val="1"/>
                <w:i w:val="1"/>
                <w:iCs w:val="1"/>
                <w:color w:val="00000A"/>
              </w:rPr>
              <w:t>Обязательная часть</w:t>
            </w:r>
          </w:p>
        </w:tc>
        <w:tc>
          <w:tcPr>
            <w:tcW w:w="8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76"/>
        </w:trPr>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29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00000A"/>
              </w:rPr>
              <w:t>Русский язык</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4</w:t>
            </w:r>
          </w:p>
        </w:tc>
        <w:tc>
          <w:tcPr>
            <w:tcW w:w="480" w:type="dxa"/>
            <w:vAlign w:val="bottom"/>
          </w:tcPr>
          <w:p>
            <w:pPr>
              <w:jc w:val="center"/>
              <w:ind w:left="80"/>
              <w:spacing w:after="0"/>
              <w:rPr>
                <w:sz w:val="20"/>
                <w:szCs w:val="20"/>
                <w:color w:val="auto"/>
              </w:rPr>
            </w:pPr>
            <w:r>
              <w:rPr>
                <w:rFonts w:ascii="Times New Roman" w:cs="Times New Roman" w:eastAsia="Times New Roman" w:hAnsi="Times New Roman"/>
                <w:sz w:val="24"/>
                <w:szCs w:val="24"/>
                <w:color w:val="00000A"/>
                <w:w w:val="99"/>
              </w:rPr>
              <w:t>4</w:t>
            </w:r>
          </w:p>
        </w:tc>
        <w:tc>
          <w:tcPr>
            <w:tcW w:w="24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4</w:t>
            </w:r>
          </w:p>
        </w:tc>
        <w:tc>
          <w:tcPr>
            <w:tcW w:w="120" w:type="dxa"/>
            <w:vAlign w:val="bottom"/>
          </w:tcPr>
          <w:p>
            <w:pPr>
              <w:spacing w:after="0"/>
              <w:rPr>
                <w:sz w:val="24"/>
                <w:szCs w:val="24"/>
                <w:color w:val="auto"/>
              </w:rPr>
            </w:pPr>
          </w:p>
        </w:tc>
        <w:tc>
          <w:tcPr>
            <w:tcW w:w="580" w:type="dxa"/>
            <w:vAlign w:val="bottom"/>
            <w:tcBorders>
              <w:right w:val="single" w:sz="8" w:color="auto"/>
            </w:tcBorders>
          </w:tcPr>
          <w:p>
            <w:pPr>
              <w:jc w:val="center"/>
              <w:ind w:right="60"/>
              <w:spacing w:after="0"/>
              <w:rPr>
                <w:sz w:val="20"/>
                <w:szCs w:val="20"/>
                <w:color w:val="auto"/>
              </w:rPr>
            </w:pPr>
            <w:r>
              <w:rPr>
                <w:rFonts w:ascii="Times New Roman" w:cs="Times New Roman" w:eastAsia="Times New Roman" w:hAnsi="Times New Roman"/>
                <w:sz w:val="24"/>
                <w:szCs w:val="24"/>
                <w:color w:val="00000A"/>
                <w:w w:val="99"/>
              </w:rPr>
              <w:t>4</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3</w:t>
            </w:r>
          </w:p>
        </w:tc>
        <w:tc>
          <w:tcPr>
            <w:tcW w:w="126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19</w:t>
            </w:r>
          </w:p>
        </w:tc>
        <w:tc>
          <w:tcPr>
            <w:tcW w:w="0" w:type="dxa"/>
            <w:vAlign w:val="bottom"/>
          </w:tcPr>
          <w:p>
            <w:pPr>
              <w:spacing w:after="0"/>
              <w:rPr>
                <w:sz w:val="1"/>
                <w:szCs w:val="1"/>
                <w:color w:val="auto"/>
              </w:rPr>
            </w:pPr>
          </w:p>
        </w:tc>
      </w:tr>
      <w:tr>
        <w:trPr>
          <w:trHeight w:val="118"/>
        </w:trPr>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980" w:type="dxa"/>
            <w:vAlign w:val="bottom"/>
            <w:tcBorders>
              <w:bottom w:val="single" w:sz="8" w:color="auto"/>
              <w:right w:val="single" w:sz="8" w:color="auto"/>
            </w:tcBorders>
            <w:gridSpan w:val="2"/>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1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2980" w:type="dxa"/>
            <w:vAlign w:val="bottom"/>
            <w:tcBorders>
              <w:bottom w:val="single" w:sz="8" w:color="auto"/>
              <w:right w:val="single" w:sz="8" w:color="auto"/>
            </w:tcBorders>
            <w:gridSpan w:val="2"/>
          </w:tcPr>
          <w:p>
            <w:pPr>
              <w:ind w:left="100"/>
              <w:spacing w:after="0" w:line="264" w:lineRule="exact"/>
              <w:rPr>
                <w:sz w:val="20"/>
                <w:szCs w:val="20"/>
                <w:color w:val="auto"/>
              </w:rPr>
            </w:pPr>
            <w:r>
              <w:rPr>
                <w:rFonts w:ascii="Times New Roman" w:cs="Times New Roman" w:eastAsia="Times New Roman" w:hAnsi="Times New Roman"/>
                <w:sz w:val="24"/>
                <w:szCs w:val="24"/>
                <w:color w:val="00000A"/>
              </w:rPr>
              <w:t>Литературное чтение</w:t>
            </w:r>
          </w:p>
        </w:tc>
        <w:tc>
          <w:tcPr>
            <w:tcW w:w="84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2</w:t>
            </w:r>
          </w:p>
        </w:tc>
        <w:tc>
          <w:tcPr>
            <w:tcW w:w="480" w:type="dxa"/>
            <w:vAlign w:val="bottom"/>
            <w:tcBorders>
              <w:bottom w:val="single" w:sz="8" w:color="auto"/>
            </w:tcBorders>
          </w:tcPr>
          <w:p>
            <w:pPr>
              <w:jc w:val="center"/>
              <w:ind w:left="80"/>
              <w:spacing w:after="0" w:line="264" w:lineRule="exact"/>
              <w:rPr>
                <w:sz w:val="20"/>
                <w:szCs w:val="20"/>
                <w:color w:val="auto"/>
              </w:rPr>
            </w:pPr>
            <w:r>
              <w:rPr>
                <w:rFonts w:ascii="Times New Roman" w:cs="Times New Roman" w:eastAsia="Times New Roman" w:hAnsi="Times New Roman"/>
                <w:sz w:val="24"/>
                <w:szCs w:val="24"/>
                <w:color w:val="00000A"/>
                <w:w w:val="99"/>
              </w:rPr>
              <w:t>2</w:t>
            </w:r>
          </w:p>
        </w:tc>
        <w:tc>
          <w:tcPr>
            <w:tcW w:w="24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2</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jc w:val="center"/>
              <w:ind w:right="60"/>
              <w:spacing w:after="0" w:line="264" w:lineRule="exact"/>
              <w:rPr>
                <w:sz w:val="20"/>
                <w:szCs w:val="20"/>
                <w:color w:val="auto"/>
              </w:rPr>
            </w:pPr>
            <w:r>
              <w:rPr>
                <w:rFonts w:ascii="Times New Roman" w:cs="Times New Roman" w:eastAsia="Times New Roman" w:hAnsi="Times New Roman"/>
                <w:sz w:val="24"/>
                <w:szCs w:val="24"/>
                <w:color w:val="00000A"/>
                <w:w w:val="99"/>
              </w:rPr>
              <w:t>2</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2</w:t>
            </w:r>
          </w:p>
        </w:tc>
        <w:tc>
          <w:tcPr>
            <w:tcW w:w="12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10</w:t>
            </w:r>
          </w:p>
        </w:tc>
        <w:tc>
          <w:tcPr>
            <w:tcW w:w="0" w:type="dxa"/>
            <w:vAlign w:val="bottom"/>
          </w:tcPr>
          <w:p>
            <w:pPr>
              <w:spacing w:after="0"/>
              <w:rPr>
                <w:sz w:val="1"/>
                <w:szCs w:val="1"/>
                <w:color w:val="auto"/>
              </w:rPr>
            </w:pPr>
          </w:p>
        </w:tc>
      </w:tr>
      <w:tr>
        <w:trPr>
          <w:trHeight w:val="264"/>
        </w:trPr>
        <w:tc>
          <w:tcPr>
            <w:tcW w:w="1420" w:type="dxa"/>
            <w:vAlign w:val="bottom"/>
          </w:tcPr>
          <w:p>
            <w:pPr>
              <w:ind w:left="120"/>
              <w:spacing w:after="0" w:line="264" w:lineRule="exact"/>
              <w:rPr>
                <w:sz w:val="20"/>
                <w:szCs w:val="20"/>
                <w:color w:val="auto"/>
              </w:rPr>
            </w:pPr>
            <w:r>
              <w:rPr>
                <w:rFonts w:ascii="Times New Roman" w:cs="Times New Roman" w:eastAsia="Times New Roman" w:hAnsi="Times New Roman"/>
                <w:sz w:val="24"/>
                <w:szCs w:val="24"/>
                <w:color w:val="00000A"/>
              </w:rPr>
              <w:t>Филология</w:t>
            </w:r>
          </w:p>
        </w:tc>
        <w:tc>
          <w:tcPr>
            <w:tcW w:w="46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2980" w:type="dxa"/>
            <w:vAlign w:val="bottom"/>
            <w:tcBorders>
              <w:right w:val="single" w:sz="8" w:color="auto"/>
            </w:tcBorders>
            <w:gridSpan w:val="2"/>
          </w:tcPr>
          <w:p>
            <w:pPr>
              <w:ind w:left="100"/>
              <w:spacing w:after="0" w:line="264" w:lineRule="exact"/>
              <w:rPr>
                <w:sz w:val="20"/>
                <w:szCs w:val="20"/>
                <w:color w:val="auto"/>
              </w:rPr>
            </w:pPr>
            <w:r>
              <w:rPr>
                <w:rFonts w:ascii="Times New Roman" w:cs="Times New Roman" w:eastAsia="Times New Roman" w:hAnsi="Times New Roman"/>
                <w:sz w:val="24"/>
                <w:szCs w:val="24"/>
                <w:color w:val="auto"/>
              </w:rPr>
              <w:t>Родной язык и</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3</w:t>
            </w:r>
          </w:p>
        </w:tc>
        <w:tc>
          <w:tcPr>
            <w:tcW w:w="480" w:type="dxa"/>
            <w:vAlign w:val="bottom"/>
            <w:vMerge w:val="restart"/>
          </w:tcPr>
          <w:p>
            <w:pPr>
              <w:jc w:val="center"/>
              <w:ind w:left="80"/>
              <w:spacing w:after="0"/>
              <w:rPr>
                <w:sz w:val="20"/>
                <w:szCs w:val="20"/>
                <w:color w:val="auto"/>
              </w:rPr>
            </w:pPr>
            <w:r>
              <w:rPr>
                <w:rFonts w:ascii="Times New Roman" w:cs="Times New Roman" w:eastAsia="Times New Roman" w:hAnsi="Times New Roman"/>
                <w:sz w:val="24"/>
                <w:szCs w:val="24"/>
                <w:color w:val="00000A"/>
                <w:w w:val="99"/>
              </w:rPr>
              <w:t>3</w:t>
            </w:r>
          </w:p>
        </w:tc>
        <w:tc>
          <w:tcPr>
            <w:tcW w:w="24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3</w:t>
            </w:r>
          </w:p>
        </w:tc>
        <w:tc>
          <w:tcPr>
            <w:tcW w:w="120" w:type="dxa"/>
            <w:vAlign w:val="bottom"/>
          </w:tcPr>
          <w:p>
            <w:pPr>
              <w:spacing w:after="0"/>
              <w:rPr>
                <w:sz w:val="22"/>
                <w:szCs w:val="22"/>
                <w:color w:val="auto"/>
              </w:rPr>
            </w:pPr>
          </w:p>
        </w:tc>
        <w:tc>
          <w:tcPr>
            <w:tcW w:w="580" w:type="dxa"/>
            <w:vAlign w:val="bottom"/>
            <w:tcBorders>
              <w:right w:val="single" w:sz="8" w:color="auto"/>
            </w:tcBorders>
            <w:vMerge w:val="restart"/>
          </w:tcPr>
          <w:p>
            <w:pPr>
              <w:jc w:val="center"/>
              <w:ind w:right="60"/>
              <w:spacing w:after="0"/>
              <w:rPr>
                <w:sz w:val="20"/>
                <w:szCs w:val="20"/>
                <w:color w:val="auto"/>
              </w:rPr>
            </w:pPr>
            <w:r>
              <w:rPr>
                <w:rFonts w:ascii="Times New Roman" w:cs="Times New Roman" w:eastAsia="Times New Roman" w:hAnsi="Times New Roman"/>
                <w:sz w:val="24"/>
                <w:szCs w:val="24"/>
                <w:color w:val="00000A"/>
                <w:w w:val="99"/>
              </w:rPr>
              <w:t>2</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2</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13</w:t>
            </w:r>
          </w:p>
        </w:tc>
        <w:tc>
          <w:tcPr>
            <w:tcW w:w="0" w:type="dxa"/>
            <w:vAlign w:val="bottom"/>
          </w:tcPr>
          <w:p>
            <w:pPr>
              <w:spacing w:after="0"/>
              <w:rPr>
                <w:sz w:val="1"/>
                <w:szCs w:val="1"/>
                <w:color w:val="auto"/>
              </w:rPr>
            </w:pPr>
          </w:p>
        </w:tc>
      </w:tr>
      <w:tr>
        <w:trPr>
          <w:trHeight w:val="137"/>
        </w:trPr>
        <w:tc>
          <w:tcPr>
            <w:tcW w:w="1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2980" w:type="dxa"/>
            <w:vAlign w:val="bottom"/>
            <w:tcBorders>
              <w:right w:val="single" w:sz="8" w:color="auto"/>
            </w:tcBorders>
            <w:gridSpan w:val="2"/>
            <w:vMerge w:val="restart"/>
          </w:tcPr>
          <w:p>
            <w:pPr>
              <w:ind w:left="100"/>
              <w:spacing w:after="0" w:line="274" w:lineRule="exact"/>
              <w:rPr>
                <w:sz w:val="20"/>
                <w:szCs w:val="20"/>
                <w:color w:val="auto"/>
              </w:rPr>
            </w:pPr>
            <w:r>
              <w:rPr>
                <w:rFonts w:ascii="Times New Roman" w:cs="Times New Roman" w:eastAsia="Times New Roman" w:hAnsi="Times New Roman"/>
                <w:sz w:val="24"/>
                <w:szCs w:val="24"/>
                <w:color w:val="auto"/>
              </w:rPr>
              <w:t>литературное чтение</w:t>
            </w:r>
          </w:p>
        </w:tc>
        <w:tc>
          <w:tcPr>
            <w:tcW w:w="840" w:type="dxa"/>
            <w:vAlign w:val="bottom"/>
            <w:tcBorders>
              <w:right w:val="single" w:sz="8" w:color="auto"/>
            </w:tcBorders>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vMerge w:val="continue"/>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980" w:type="dxa"/>
            <w:vAlign w:val="bottom"/>
            <w:tcBorders>
              <w:bottom w:val="single" w:sz="8" w:color="auto"/>
              <w:right w:val="single" w:sz="8" w:color="auto"/>
            </w:tcBorders>
            <w:gridSpan w:val="2"/>
            <w:vMerge w:val="continue"/>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83"/>
        </w:trPr>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29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00000A"/>
              </w:rPr>
              <w:t>Иностранный язык</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w:t>
            </w:r>
          </w:p>
        </w:tc>
        <w:tc>
          <w:tcPr>
            <w:tcW w:w="480" w:type="dxa"/>
            <w:vAlign w:val="bottom"/>
          </w:tcPr>
          <w:p>
            <w:pPr>
              <w:jc w:val="center"/>
              <w:ind w:left="80"/>
              <w:spacing w:after="0"/>
              <w:rPr>
                <w:sz w:val="20"/>
                <w:szCs w:val="20"/>
                <w:color w:val="auto"/>
              </w:rPr>
            </w:pPr>
            <w:r>
              <w:rPr>
                <w:rFonts w:ascii="Times New Roman" w:cs="Times New Roman" w:eastAsia="Times New Roman" w:hAnsi="Times New Roman"/>
                <w:sz w:val="24"/>
                <w:szCs w:val="24"/>
                <w:color w:val="00000A"/>
                <w:w w:val="99"/>
              </w:rPr>
              <w:t>-</w:t>
            </w:r>
          </w:p>
        </w:tc>
        <w:tc>
          <w:tcPr>
            <w:tcW w:w="24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w:t>
            </w:r>
          </w:p>
        </w:tc>
        <w:tc>
          <w:tcPr>
            <w:tcW w:w="120" w:type="dxa"/>
            <w:vAlign w:val="bottom"/>
          </w:tcPr>
          <w:p>
            <w:pPr>
              <w:spacing w:after="0"/>
              <w:rPr>
                <w:sz w:val="24"/>
                <w:szCs w:val="24"/>
                <w:color w:val="auto"/>
              </w:rPr>
            </w:pPr>
          </w:p>
        </w:tc>
        <w:tc>
          <w:tcPr>
            <w:tcW w:w="580" w:type="dxa"/>
            <w:vAlign w:val="bottom"/>
            <w:tcBorders>
              <w:right w:val="single" w:sz="8" w:color="auto"/>
            </w:tcBorders>
          </w:tcPr>
          <w:p>
            <w:pPr>
              <w:jc w:val="center"/>
              <w:ind w:right="60"/>
              <w:spacing w:after="0"/>
              <w:rPr>
                <w:sz w:val="20"/>
                <w:szCs w:val="20"/>
                <w:color w:val="auto"/>
              </w:rPr>
            </w:pPr>
            <w:r>
              <w:rPr>
                <w:rFonts w:ascii="Times New Roman" w:cs="Times New Roman" w:eastAsia="Times New Roman" w:hAnsi="Times New Roman"/>
                <w:sz w:val="24"/>
                <w:szCs w:val="24"/>
                <w:color w:val="00000A"/>
                <w:w w:val="99"/>
              </w:rPr>
              <w:t>1</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1</w:t>
            </w:r>
          </w:p>
        </w:tc>
        <w:tc>
          <w:tcPr>
            <w:tcW w:w="126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2</w:t>
            </w:r>
          </w:p>
        </w:tc>
        <w:tc>
          <w:tcPr>
            <w:tcW w:w="0" w:type="dxa"/>
            <w:vAlign w:val="bottom"/>
          </w:tcPr>
          <w:p>
            <w:pPr>
              <w:spacing w:after="0"/>
              <w:rPr>
                <w:sz w:val="1"/>
                <w:szCs w:val="1"/>
                <w:color w:val="auto"/>
              </w:rPr>
            </w:pPr>
          </w:p>
        </w:tc>
      </w:tr>
      <w:tr>
        <w:trPr>
          <w:trHeight w:val="125"/>
        </w:trPr>
        <w:tc>
          <w:tcPr>
            <w:tcW w:w="14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1420" w:type="dxa"/>
            <w:vAlign w:val="bottom"/>
          </w:tcPr>
          <w:p>
            <w:pPr>
              <w:ind w:left="120"/>
              <w:spacing w:after="0" w:line="262" w:lineRule="exact"/>
              <w:rPr>
                <w:sz w:val="20"/>
                <w:szCs w:val="20"/>
                <w:color w:val="auto"/>
              </w:rPr>
            </w:pPr>
            <w:r>
              <w:rPr>
                <w:rFonts w:ascii="Times New Roman" w:cs="Times New Roman" w:eastAsia="Times New Roman" w:hAnsi="Times New Roman"/>
                <w:sz w:val="24"/>
                <w:szCs w:val="24"/>
                <w:color w:val="00000A"/>
              </w:rPr>
              <w:t>Математика</w:t>
            </w:r>
          </w:p>
        </w:tc>
        <w:tc>
          <w:tcPr>
            <w:tcW w:w="46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1400" w:type="dxa"/>
            <w:vAlign w:val="bottom"/>
            <w:vMerge w:val="restart"/>
          </w:tcPr>
          <w:p>
            <w:pPr>
              <w:ind w:left="100"/>
              <w:spacing w:after="0"/>
              <w:rPr>
                <w:sz w:val="20"/>
                <w:szCs w:val="20"/>
                <w:color w:val="auto"/>
              </w:rPr>
            </w:pPr>
            <w:r>
              <w:rPr>
                <w:rFonts w:ascii="Times New Roman" w:cs="Times New Roman" w:eastAsia="Times New Roman" w:hAnsi="Times New Roman"/>
                <w:sz w:val="24"/>
                <w:szCs w:val="24"/>
                <w:color w:val="00000A"/>
              </w:rPr>
              <w:t>Математика</w:t>
            </w:r>
          </w:p>
        </w:tc>
        <w:tc>
          <w:tcPr>
            <w:tcW w:w="158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4</w:t>
            </w:r>
          </w:p>
        </w:tc>
        <w:tc>
          <w:tcPr>
            <w:tcW w:w="480" w:type="dxa"/>
            <w:vAlign w:val="bottom"/>
            <w:vMerge w:val="restart"/>
          </w:tcPr>
          <w:p>
            <w:pPr>
              <w:jc w:val="center"/>
              <w:ind w:left="80"/>
              <w:spacing w:after="0"/>
              <w:rPr>
                <w:sz w:val="20"/>
                <w:szCs w:val="20"/>
                <w:color w:val="auto"/>
              </w:rPr>
            </w:pPr>
            <w:r>
              <w:rPr>
                <w:rFonts w:ascii="Times New Roman" w:cs="Times New Roman" w:eastAsia="Times New Roman" w:hAnsi="Times New Roman"/>
                <w:sz w:val="24"/>
                <w:szCs w:val="24"/>
                <w:color w:val="00000A"/>
                <w:w w:val="99"/>
              </w:rPr>
              <w:t>4</w:t>
            </w:r>
          </w:p>
        </w:tc>
        <w:tc>
          <w:tcPr>
            <w:tcW w:w="24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4</w:t>
            </w:r>
          </w:p>
        </w:tc>
        <w:tc>
          <w:tcPr>
            <w:tcW w:w="120" w:type="dxa"/>
            <w:vAlign w:val="bottom"/>
          </w:tcPr>
          <w:p>
            <w:pPr>
              <w:spacing w:after="0"/>
              <w:rPr>
                <w:sz w:val="22"/>
                <w:szCs w:val="22"/>
                <w:color w:val="auto"/>
              </w:rPr>
            </w:pPr>
          </w:p>
        </w:tc>
        <w:tc>
          <w:tcPr>
            <w:tcW w:w="580" w:type="dxa"/>
            <w:vAlign w:val="bottom"/>
            <w:tcBorders>
              <w:right w:val="single" w:sz="8" w:color="auto"/>
            </w:tcBorders>
            <w:vMerge w:val="restart"/>
          </w:tcPr>
          <w:p>
            <w:pPr>
              <w:jc w:val="center"/>
              <w:ind w:right="60"/>
              <w:spacing w:after="0"/>
              <w:rPr>
                <w:sz w:val="20"/>
                <w:szCs w:val="20"/>
                <w:color w:val="auto"/>
              </w:rPr>
            </w:pPr>
            <w:r>
              <w:rPr>
                <w:rFonts w:ascii="Times New Roman" w:cs="Times New Roman" w:eastAsia="Times New Roman" w:hAnsi="Times New Roman"/>
                <w:sz w:val="24"/>
                <w:szCs w:val="24"/>
                <w:color w:val="00000A"/>
                <w:w w:val="99"/>
              </w:rPr>
              <w:t>4</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4</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20</w:t>
            </w:r>
          </w:p>
        </w:tc>
        <w:tc>
          <w:tcPr>
            <w:tcW w:w="0" w:type="dxa"/>
            <w:vAlign w:val="bottom"/>
          </w:tcPr>
          <w:p>
            <w:pPr>
              <w:spacing w:after="0"/>
              <w:rPr>
                <w:sz w:val="1"/>
                <w:szCs w:val="1"/>
                <w:color w:val="auto"/>
              </w:rPr>
            </w:pPr>
          </w:p>
        </w:tc>
      </w:tr>
      <w:tr>
        <w:trPr>
          <w:trHeight w:val="138"/>
        </w:trPr>
        <w:tc>
          <w:tcPr>
            <w:tcW w:w="1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4"/>
                <w:szCs w:val="24"/>
                <w:color w:val="00000A"/>
              </w:rPr>
              <w:t>и информатика</w:t>
            </w:r>
          </w:p>
        </w:tc>
        <w:tc>
          <w:tcPr>
            <w:tcW w:w="100" w:type="dxa"/>
            <w:vAlign w:val="bottom"/>
            <w:tcBorders>
              <w:right w:val="single" w:sz="8" w:color="auto"/>
            </w:tcBorders>
          </w:tcPr>
          <w:p>
            <w:pPr>
              <w:spacing w:after="0"/>
              <w:rPr>
                <w:sz w:val="12"/>
                <w:szCs w:val="12"/>
                <w:color w:val="auto"/>
              </w:rPr>
            </w:pPr>
          </w:p>
        </w:tc>
        <w:tc>
          <w:tcPr>
            <w:tcW w:w="1400" w:type="dxa"/>
            <w:vAlign w:val="bottom"/>
            <w:vMerge w:val="continue"/>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880" w:type="dxa"/>
            <w:vAlign w:val="bottom"/>
            <w:tcBorders>
              <w:bottom w:val="single" w:sz="8" w:color="auto"/>
            </w:tcBorders>
            <w:gridSpan w:val="2"/>
            <w:vMerge w:val="continue"/>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880" w:type="dxa"/>
            <w:vAlign w:val="bottom"/>
            <w:gridSpan w:val="2"/>
          </w:tcPr>
          <w:p>
            <w:pPr>
              <w:ind w:left="120"/>
              <w:spacing w:after="0" w:line="263" w:lineRule="exact"/>
              <w:rPr>
                <w:sz w:val="20"/>
                <w:szCs w:val="20"/>
                <w:color w:val="auto"/>
              </w:rPr>
            </w:pPr>
            <w:r>
              <w:rPr>
                <w:rFonts w:ascii="Times New Roman" w:cs="Times New Roman" w:eastAsia="Times New Roman" w:hAnsi="Times New Roman"/>
                <w:sz w:val="24"/>
                <w:szCs w:val="24"/>
                <w:color w:val="00000A"/>
              </w:rPr>
              <w:t>Обществознание</w:t>
            </w:r>
          </w:p>
        </w:tc>
        <w:tc>
          <w:tcPr>
            <w:tcW w:w="100" w:type="dxa"/>
            <w:vAlign w:val="bottom"/>
            <w:tcBorders>
              <w:right w:val="single" w:sz="8" w:color="auto"/>
            </w:tcBorders>
          </w:tcPr>
          <w:p>
            <w:pPr>
              <w:spacing w:after="0"/>
              <w:rPr>
                <w:sz w:val="22"/>
                <w:szCs w:val="22"/>
                <w:color w:val="auto"/>
              </w:rPr>
            </w:pPr>
          </w:p>
        </w:tc>
        <w:tc>
          <w:tcPr>
            <w:tcW w:w="1400" w:type="dxa"/>
            <w:vAlign w:val="bottom"/>
          </w:tcPr>
          <w:p>
            <w:pPr>
              <w:spacing w:after="0"/>
              <w:rPr>
                <w:sz w:val="22"/>
                <w:szCs w:val="22"/>
                <w:color w:val="auto"/>
              </w:rPr>
            </w:pPr>
          </w:p>
        </w:tc>
        <w:tc>
          <w:tcPr>
            <w:tcW w:w="158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Borders>
              <w:right w:val="single" w:sz="8" w:color="auto"/>
            </w:tcBorders>
          </w:tcPr>
          <w:p>
            <w:pPr>
              <w:spacing w:after="0"/>
              <w:rPr>
                <w:sz w:val="22"/>
                <w:szCs w:val="22"/>
                <w:color w:val="auto"/>
              </w:rPr>
            </w:pPr>
          </w:p>
        </w:tc>
        <w:tc>
          <w:tcPr>
            <w:tcW w:w="700" w:type="dxa"/>
            <w:vAlign w:val="bottom"/>
            <w:tcBorders>
              <w:right w:val="single" w:sz="8" w:color="auto"/>
            </w:tcBorders>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420" w:type="dxa"/>
            <w:vAlign w:val="bottom"/>
          </w:tcPr>
          <w:p>
            <w:pPr>
              <w:ind w:left="120"/>
              <w:spacing w:after="0"/>
              <w:rPr>
                <w:sz w:val="20"/>
                <w:szCs w:val="20"/>
                <w:color w:val="auto"/>
              </w:rPr>
            </w:pPr>
            <w:r>
              <w:rPr>
                <w:rFonts w:ascii="Times New Roman" w:cs="Times New Roman" w:eastAsia="Times New Roman" w:hAnsi="Times New Roman"/>
                <w:sz w:val="24"/>
                <w:szCs w:val="24"/>
                <w:color w:val="00000A"/>
              </w:rPr>
              <w:t>и</w:t>
            </w:r>
          </w:p>
        </w:tc>
        <w:tc>
          <w:tcPr>
            <w:tcW w:w="4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29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00000A"/>
              </w:rPr>
              <w:t>Окружающий мир</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2</w:t>
            </w:r>
          </w:p>
        </w:tc>
        <w:tc>
          <w:tcPr>
            <w:tcW w:w="480" w:type="dxa"/>
            <w:vAlign w:val="bottom"/>
          </w:tcPr>
          <w:p>
            <w:pPr>
              <w:jc w:val="center"/>
              <w:ind w:left="80"/>
              <w:spacing w:after="0"/>
              <w:rPr>
                <w:sz w:val="20"/>
                <w:szCs w:val="20"/>
                <w:color w:val="auto"/>
              </w:rPr>
            </w:pPr>
            <w:r>
              <w:rPr>
                <w:rFonts w:ascii="Times New Roman" w:cs="Times New Roman" w:eastAsia="Times New Roman" w:hAnsi="Times New Roman"/>
                <w:sz w:val="24"/>
                <w:szCs w:val="24"/>
                <w:color w:val="00000A"/>
                <w:w w:val="99"/>
              </w:rPr>
              <w:t>2</w:t>
            </w:r>
          </w:p>
        </w:tc>
        <w:tc>
          <w:tcPr>
            <w:tcW w:w="24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2</w:t>
            </w:r>
          </w:p>
        </w:tc>
        <w:tc>
          <w:tcPr>
            <w:tcW w:w="120" w:type="dxa"/>
            <w:vAlign w:val="bottom"/>
          </w:tcPr>
          <w:p>
            <w:pPr>
              <w:spacing w:after="0"/>
              <w:rPr>
                <w:sz w:val="24"/>
                <w:szCs w:val="24"/>
                <w:color w:val="auto"/>
              </w:rPr>
            </w:pPr>
          </w:p>
        </w:tc>
        <w:tc>
          <w:tcPr>
            <w:tcW w:w="580" w:type="dxa"/>
            <w:vAlign w:val="bottom"/>
            <w:tcBorders>
              <w:right w:val="single" w:sz="8" w:color="auto"/>
            </w:tcBorders>
          </w:tcPr>
          <w:p>
            <w:pPr>
              <w:jc w:val="center"/>
              <w:ind w:right="60"/>
              <w:spacing w:after="0"/>
              <w:rPr>
                <w:sz w:val="20"/>
                <w:szCs w:val="20"/>
                <w:color w:val="auto"/>
              </w:rPr>
            </w:pPr>
            <w:r>
              <w:rPr>
                <w:rFonts w:ascii="Times New Roman" w:cs="Times New Roman" w:eastAsia="Times New Roman" w:hAnsi="Times New Roman"/>
                <w:sz w:val="24"/>
                <w:szCs w:val="24"/>
                <w:color w:val="00000A"/>
                <w:w w:val="99"/>
              </w:rPr>
              <w:t>2</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2</w:t>
            </w:r>
          </w:p>
        </w:tc>
        <w:tc>
          <w:tcPr>
            <w:tcW w:w="126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10</w:t>
            </w:r>
          </w:p>
        </w:tc>
        <w:tc>
          <w:tcPr>
            <w:tcW w:w="0" w:type="dxa"/>
            <w:vAlign w:val="bottom"/>
          </w:tcPr>
          <w:p>
            <w:pPr>
              <w:spacing w:after="0"/>
              <w:rPr>
                <w:sz w:val="1"/>
                <w:szCs w:val="1"/>
                <w:color w:val="auto"/>
              </w:rPr>
            </w:pPr>
          </w:p>
        </w:tc>
      </w:tr>
      <w:tr>
        <w:trPr>
          <w:trHeight w:val="279"/>
        </w:trPr>
        <w:tc>
          <w:tcPr>
            <w:tcW w:w="18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color w:val="00000A"/>
              </w:rPr>
              <w:t>естествознание</w:t>
            </w:r>
          </w:p>
        </w:tc>
        <w:tc>
          <w:tcPr>
            <w:tcW w:w="10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420" w:type="dxa"/>
            <w:vAlign w:val="bottom"/>
          </w:tcPr>
          <w:p>
            <w:pPr>
              <w:ind w:left="120"/>
              <w:spacing w:after="0" w:line="263" w:lineRule="exact"/>
              <w:rPr>
                <w:sz w:val="20"/>
                <w:szCs w:val="20"/>
                <w:color w:val="auto"/>
              </w:rPr>
            </w:pPr>
            <w:r>
              <w:rPr>
                <w:rFonts w:ascii="Times New Roman" w:cs="Times New Roman" w:eastAsia="Times New Roman" w:hAnsi="Times New Roman"/>
                <w:sz w:val="24"/>
                <w:szCs w:val="24"/>
                <w:color w:val="00000A"/>
              </w:rPr>
              <w:t>Основы</w:t>
            </w:r>
          </w:p>
        </w:tc>
        <w:tc>
          <w:tcPr>
            <w:tcW w:w="46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1400" w:type="dxa"/>
            <w:vAlign w:val="bottom"/>
          </w:tcPr>
          <w:p>
            <w:pPr>
              <w:spacing w:after="0"/>
              <w:rPr>
                <w:sz w:val="22"/>
                <w:szCs w:val="22"/>
                <w:color w:val="auto"/>
              </w:rPr>
            </w:pPr>
          </w:p>
        </w:tc>
        <w:tc>
          <w:tcPr>
            <w:tcW w:w="158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Borders>
              <w:right w:val="single" w:sz="8" w:color="auto"/>
            </w:tcBorders>
          </w:tcPr>
          <w:p>
            <w:pPr>
              <w:spacing w:after="0"/>
              <w:rPr>
                <w:sz w:val="22"/>
                <w:szCs w:val="22"/>
                <w:color w:val="auto"/>
              </w:rPr>
            </w:pPr>
          </w:p>
        </w:tc>
        <w:tc>
          <w:tcPr>
            <w:tcW w:w="700" w:type="dxa"/>
            <w:vAlign w:val="bottom"/>
            <w:tcBorders>
              <w:right w:val="single" w:sz="8" w:color="auto"/>
            </w:tcBorders>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880" w:type="dxa"/>
            <w:vAlign w:val="bottom"/>
            <w:gridSpan w:val="2"/>
          </w:tcPr>
          <w:p>
            <w:pPr>
              <w:ind w:left="120"/>
              <w:spacing w:after="0"/>
              <w:rPr>
                <w:sz w:val="20"/>
                <w:szCs w:val="20"/>
                <w:color w:val="auto"/>
              </w:rPr>
            </w:pPr>
            <w:r>
              <w:rPr>
                <w:rFonts w:ascii="Times New Roman" w:cs="Times New Roman" w:eastAsia="Times New Roman" w:hAnsi="Times New Roman"/>
                <w:sz w:val="24"/>
                <w:szCs w:val="24"/>
                <w:color w:val="00000A"/>
              </w:rPr>
              <w:t>религиозных</w:t>
            </w:r>
          </w:p>
        </w:tc>
        <w:tc>
          <w:tcPr>
            <w:tcW w:w="100" w:type="dxa"/>
            <w:vAlign w:val="bottom"/>
            <w:tcBorders>
              <w:right w:val="single" w:sz="8" w:color="auto"/>
            </w:tcBorders>
          </w:tcPr>
          <w:p>
            <w:pPr>
              <w:spacing w:after="0"/>
              <w:rPr>
                <w:sz w:val="24"/>
                <w:szCs w:val="24"/>
                <w:color w:val="auto"/>
              </w:rPr>
            </w:pPr>
          </w:p>
        </w:tc>
        <w:tc>
          <w:tcPr>
            <w:tcW w:w="29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00000A"/>
              </w:rPr>
              <w:t>Основы религиозных</w:t>
            </w:r>
          </w:p>
        </w:tc>
        <w:tc>
          <w:tcPr>
            <w:tcW w:w="840" w:type="dxa"/>
            <w:vAlign w:val="bottom"/>
            <w:tcBorders>
              <w:right w:val="single" w:sz="8" w:color="auto"/>
            </w:tcBorders>
            <w:vMerge w:val="restart"/>
          </w:tcPr>
          <w:p>
            <w:pPr>
              <w:jc w:val="center"/>
              <w:spacing w:after="0"/>
              <w:rPr>
                <w:sz w:val="20"/>
                <w:szCs w:val="20"/>
                <w:color w:val="auto"/>
              </w:rPr>
            </w:pPr>
            <w:r>
              <w:rPr>
                <w:rFonts w:ascii="Symbol" w:cs="Symbol" w:eastAsia="Symbol" w:hAnsi="Symbol"/>
                <w:sz w:val="24"/>
                <w:szCs w:val="24"/>
                <w:color w:val="00000A"/>
              </w:rPr>
              <w:t></w:t>
            </w:r>
          </w:p>
        </w:tc>
        <w:tc>
          <w:tcPr>
            <w:tcW w:w="480" w:type="dxa"/>
            <w:vAlign w:val="bottom"/>
            <w:vMerge w:val="restart"/>
          </w:tcPr>
          <w:p>
            <w:pPr>
              <w:jc w:val="center"/>
              <w:ind w:left="100"/>
              <w:spacing w:after="0"/>
              <w:rPr>
                <w:sz w:val="20"/>
                <w:szCs w:val="20"/>
                <w:color w:val="auto"/>
              </w:rPr>
            </w:pPr>
            <w:r>
              <w:rPr>
                <w:rFonts w:ascii="Symbol" w:cs="Symbol" w:eastAsia="Symbol" w:hAnsi="Symbol"/>
                <w:sz w:val="24"/>
                <w:szCs w:val="24"/>
                <w:color w:val="00000A"/>
              </w:rPr>
              <w:t></w:t>
            </w:r>
          </w:p>
        </w:tc>
        <w:tc>
          <w:tcPr>
            <w:tcW w:w="24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Symbol" w:cs="Symbol" w:eastAsia="Symbol" w:hAnsi="Symbol"/>
                <w:sz w:val="24"/>
                <w:szCs w:val="24"/>
                <w:color w:val="00000A"/>
              </w:rPr>
              <w:t></w:t>
            </w:r>
          </w:p>
        </w:tc>
        <w:tc>
          <w:tcPr>
            <w:tcW w:w="120" w:type="dxa"/>
            <w:vAlign w:val="bottom"/>
          </w:tcPr>
          <w:p>
            <w:pPr>
              <w:spacing w:after="0"/>
              <w:rPr>
                <w:sz w:val="24"/>
                <w:szCs w:val="24"/>
                <w:color w:val="auto"/>
              </w:rPr>
            </w:pPr>
          </w:p>
        </w:tc>
        <w:tc>
          <w:tcPr>
            <w:tcW w:w="580" w:type="dxa"/>
            <w:vAlign w:val="bottom"/>
            <w:tcBorders>
              <w:right w:val="single" w:sz="8" w:color="auto"/>
            </w:tcBorders>
            <w:vMerge w:val="restart"/>
          </w:tcPr>
          <w:p>
            <w:pPr>
              <w:jc w:val="center"/>
              <w:ind w:right="60"/>
              <w:spacing w:after="0"/>
              <w:rPr>
                <w:sz w:val="20"/>
                <w:szCs w:val="20"/>
                <w:color w:val="auto"/>
              </w:rPr>
            </w:pPr>
            <w:r>
              <w:rPr>
                <w:rFonts w:ascii="Symbol" w:cs="Symbol" w:eastAsia="Symbol" w:hAnsi="Symbol"/>
                <w:sz w:val="24"/>
                <w:szCs w:val="24"/>
                <w:color w:val="00000A"/>
                <w:w w:val="90"/>
              </w:rPr>
              <w:t></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1</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1</w:t>
            </w:r>
          </w:p>
        </w:tc>
        <w:tc>
          <w:tcPr>
            <w:tcW w:w="0" w:type="dxa"/>
            <w:vAlign w:val="bottom"/>
          </w:tcPr>
          <w:p>
            <w:pPr>
              <w:spacing w:after="0"/>
              <w:rPr>
                <w:sz w:val="1"/>
                <w:szCs w:val="1"/>
                <w:color w:val="auto"/>
              </w:rPr>
            </w:pPr>
          </w:p>
        </w:tc>
      </w:tr>
      <w:tr>
        <w:trPr>
          <w:trHeight w:val="150"/>
        </w:trPr>
        <w:tc>
          <w:tcPr>
            <w:tcW w:w="1420" w:type="dxa"/>
            <w:vAlign w:val="bottom"/>
            <w:vMerge w:val="restart"/>
          </w:tcPr>
          <w:p>
            <w:pPr>
              <w:ind w:left="120"/>
              <w:spacing w:after="0"/>
              <w:rPr>
                <w:sz w:val="20"/>
                <w:szCs w:val="20"/>
                <w:color w:val="auto"/>
              </w:rPr>
            </w:pPr>
            <w:r>
              <w:rPr>
                <w:rFonts w:ascii="Times New Roman" w:cs="Times New Roman" w:eastAsia="Times New Roman" w:hAnsi="Times New Roman"/>
                <w:sz w:val="24"/>
                <w:szCs w:val="24"/>
                <w:color w:val="00000A"/>
              </w:rPr>
              <w:t>культур и</w:t>
            </w:r>
          </w:p>
        </w:tc>
        <w:tc>
          <w:tcPr>
            <w:tcW w:w="4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298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24"/>
                <w:szCs w:val="24"/>
                <w:color w:val="00000A"/>
              </w:rPr>
              <w:t>культур и светской этики</w:t>
            </w:r>
          </w:p>
        </w:tc>
        <w:tc>
          <w:tcPr>
            <w:tcW w:w="840" w:type="dxa"/>
            <w:vAlign w:val="bottom"/>
            <w:tcBorders>
              <w:right w:val="single" w:sz="8" w:color="auto"/>
            </w:tcBorders>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right w:val="single" w:sz="8" w:color="auto"/>
            </w:tcBorders>
            <w:vMerge w:val="continue"/>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42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980" w:type="dxa"/>
            <w:vAlign w:val="bottom"/>
            <w:tcBorders>
              <w:right w:val="single" w:sz="8" w:color="auto"/>
            </w:tcBorders>
            <w:gridSpan w:val="2"/>
            <w:vMerge w:val="continue"/>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9"/>
        </w:trPr>
        <w:tc>
          <w:tcPr>
            <w:tcW w:w="18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color w:val="00000A"/>
              </w:rPr>
              <w:t>светской этики</w:t>
            </w:r>
          </w:p>
        </w:tc>
        <w:tc>
          <w:tcPr>
            <w:tcW w:w="10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400" w:type="dxa"/>
            <w:vAlign w:val="bottom"/>
          </w:tcPr>
          <w:p>
            <w:pPr>
              <w:ind w:left="100"/>
              <w:spacing w:after="0"/>
              <w:rPr>
                <w:sz w:val="20"/>
                <w:szCs w:val="20"/>
                <w:color w:val="auto"/>
              </w:rPr>
            </w:pPr>
            <w:r>
              <w:rPr>
                <w:rFonts w:ascii="Times New Roman" w:cs="Times New Roman" w:eastAsia="Times New Roman" w:hAnsi="Times New Roman"/>
                <w:sz w:val="24"/>
                <w:szCs w:val="24"/>
                <w:color w:val="00000A"/>
              </w:rPr>
              <w:t>Музыка</w:t>
            </w:r>
          </w:p>
        </w:tc>
        <w:tc>
          <w:tcPr>
            <w:tcW w:w="158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1</w:t>
            </w:r>
          </w:p>
        </w:tc>
        <w:tc>
          <w:tcPr>
            <w:tcW w:w="480" w:type="dxa"/>
            <w:vAlign w:val="bottom"/>
          </w:tcPr>
          <w:p>
            <w:pPr>
              <w:jc w:val="center"/>
              <w:ind w:left="80"/>
              <w:spacing w:after="0"/>
              <w:rPr>
                <w:sz w:val="20"/>
                <w:szCs w:val="20"/>
                <w:color w:val="auto"/>
              </w:rPr>
            </w:pPr>
            <w:r>
              <w:rPr>
                <w:rFonts w:ascii="Times New Roman" w:cs="Times New Roman" w:eastAsia="Times New Roman" w:hAnsi="Times New Roman"/>
                <w:sz w:val="24"/>
                <w:szCs w:val="24"/>
                <w:color w:val="00000A"/>
                <w:w w:val="99"/>
              </w:rPr>
              <w:t>1</w:t>
            </w:r>
          </w:p>
        </w:tc>
        <w:tc>
          <w:tcPr>
            <w:tcW w:w="24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1</w:t>
            </w:r>
          </w:p>
        </w:tc>
        <w:tc>
          <w:tcPr>
            <w:tcW w:w="120" w:type="dxa"/>
            <w:vAlign w:val="bottom"/>
          </w:tcPr>
          <w:p>
            <w:pPr>
              <w:spacing w:after="0"/>
              <w:rPr>
                <w:sz w:val="24"/>
                <w:szCs w:val="24"/>
                <w:color w:val="auto"/>
              </w:rPr>
            </w:pPr>
          </w:p>
        </w:tc>
        <w:tc>
          <w:tcPr>
            <w:tcW w:w="580" w:type="dxa"/>
            <w:vAlign w:val="bottom"/>
            <w:tcBorders>
              <w:right w:val="single" w:sz="8" w:color="auto"/>
            </w:tcBorders>
          </w:tcPr>
          <w:p>
            <w:pPr>
              <w:jc w:val="center"/>
              <w:ind w:right="60"/>
              <w:spacing w:after="0"/>
              <w:rPr>
                <w:sz w:val="20"/>
                <w:szCs w:val="20"/>
                <w:color w:val="auto"/>
              </w:rPr>
            </w:pPr>
            <w:r>
              <w:rPr>
                <w:rFonts w:ascii="Times New Roman" w:cs="Times New Roman" w:eastAsia="Times New Roman" w:hAnsi="Times New Roman"/>
                <w:sz w:val="24"/>
                <w:szCs w:val="24"/>
                <w:color w:val="00000A"/>
                <w:w w:val="99"/>
              </w:rPr>
              <w:t>1</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1</w:t>
            </w:r>
          </w:p>
        </w:tc>
        <w:tc>
          <w:tcPr>
            <w:tcW w:w="126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5</w:t>
            </w:r>
          </w:p>
        </w:tc>
        <w:tc>
          <w:tcPr>
            <w:tcW w:w="0" w:type="dxa"/>
            <w:vAlign w:val="bottom"/>
          </w:tcPr>
          <w:p>
            <w:pPr>
              <w:spacing w:after="0"/>
              <w:rPr>
                <w:sz w:val="1"/>
                <w:szCs w:val="1"/>
                <w:color w:val="auto"/>
              </w:rPr>
            </w:pPr>
          </w:p>
        </w:tc>
      </w:tr>
      <w:tr>
        <w:trPr>
          <w:trHeight w:val="88"/>
        </w:trPr>
        <w:tc>
          <w:tcPr>
            <w:tcW w:w="1420" w:type="dxa"/>
            <w:vAlign w:val="bottom"/>
            <w:vMerge w:val="restart"/>
          </w:tcPr>
          <w:p>
            <w:pPr>
              <w:ind w:left="120"/>
              <w:spacing w:after="0"/>
              <w:rPr>
                <w:sz w:val="20"/>
                <w:szCs w:val="20"/>
                <w:color w:val="auto"/>
              </w:rPr>
            </w:pPr>
            <w:r>
              <w:rPr>
                <w:rFonts w:ascii="Times New Roman" w:cs="Times New Roman" w:eastAsia="Times New Roman" w:hAnsi="Times New Roman"/>
                <w:sz w:val="24"/>
                <w:szCs w:val="24"/>
                <w:color w:val="00000A"/>
              </w:rPr>
              <w:t>Искусство</w:t>
            </w:r>
          </w:p>
        </w:tc>
        <w:tc>
          <w:tcPr>
            <w:tcW w:w="46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4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142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298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24"/>
                <w:szCs w:val="24"/>
                <w:color w:val="00000A"/>
              </w:rPr>
              <w:t>Изобразительное</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1</w:t>
            </w:r>
          </w:p>
        </w:tc>
        <w:tc>
          <w:tcPr>
            <w:tcW w:w="480" w:type="dxa"/>
            <w:vAlign w:val="bottom"/>
            <w:vMerge w:val="restart"/>
          </w:tcPr>
          <w:p>
            <w:pPr>
              <w:jc w:val="center"/>
              <w:ind w:left="80"/>
              <w:spacing w:after="0"/>
              <w:rPr>
                <w:sz w:val="20"/>
                <w:szCs w:val="20"/>
                <w:color w:val="auto"/>
              </w:rPr>
            </w:pPr>
            <w:r>
              <w:rPr>
                <w:rFonts w:ascii="Times New Roman" w:cs="Times New Roman" w:eastAsia="Times New Roman" w:hAnsi="Times New Roman"/>
                <w:sz w:val="24"/>
                <w:szCs w:val="24"/>
                <w:color w:val="00000A"/>
                <w:w w:val="99"/>
              </w:rPr>
              <w:t>1</w:t>
            </w:r>
          </w:p>
        </w:tc>
        <w:tc>
          <w:tcPr>
            <w:tcW w:w="24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1</w:t>
            </w:r>
          </w:p>
        </w:tc>
        <w:tc>
          <w:tcPr>
            <w:tcW w:w="120" w:type="dxa"/>
            <w:vAlign w:val="bottom"/>
          </w:tcPr>
          <w:p>
            <w:pPr>
              <w:spacing w:after="0"/>
              <w:rPr>
                <w:sz w:val="19"/>
                <w:szCs w:val="19"/>
                <w:color w:val="auto"/>
              </w:rPr>
            </w:pPr>
          </w:p>
        </w:tc>
        <w:tc>
          <w:tcPr>
            <w:tcW w:w="580" w:type="dxa"/>
            <w:vAlign w:val="bottom"/>
            <w:tcBorders>
              <w:right w:val="single" w:sz="8" w:color="auto"/>
            </w:tcBorders>
            <w:vMerge w:val="restart"/>
          </w:tcPr>
          <w:p>
            <w:pPr>
              <w:jc w:val="center"/>
              <w:ind w:right="60"/>
              <w:spacing w:after="0"/>
              <w:rPr>
                <w:sz w:val="20"/>
                <w:szCs w:val="20"/>
                <w:color w:val="auto"/>
              </w:rPr>
            </w:pPr>
            <w:r>
              <w:rPr>
                <w:rFonts w:ascii="Times New Roman" w:cs="Times New Roman" w:eastAsia="Times New Roman" w:hAnsi="Times New Roman"/>
                <w:sz w:val="24"/>
                <w:szCs w:val="24"/>
                <w:color w:val="00000A"/>
                <w:w w:val="99"/>
              </w:rPr>
              <w:t>1</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1</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5</w:t>
            </w:r>
          </w:p>
        </w:tc>
        <w:tc>
          <w:tcPr>
            <w:tcW w:w="0" w:type="dxa"/>
            <w:vAlign w:val="bottom"/>
          </w:tcPr>
          <w:p>
            <w:pPr>
              <w:spacing w:after="0"/>
              <w:rPr>
                <w:sz w:val="1"/>
                <w:szCs w:val="1"/>
                <w:color w:val="auto"/>
              </w:rPr>
            </w:pPr>
          </w:p>
        </w:tc>
      </w:tr>
      <w:tr>
        <w:trPr>
          <w:trHeight w:val="100"/>
        </w:trPr>
        <w:tc>
          <w:tcPr>
            <w:tcW w:w="1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2980" w:type="dxa"/>
            <w:vAlign w:val="bottom"/>
            <w:tcBorders>
              <w:right w:val="single" w:sz="8" w:color="auto"/>
            </w:tcBorders>
            <w:gridSpan w:val="2"/>
            <w:vMerge w:val="continue"/>
          </w:tcPr>
          <w:p>
            <w:pPr>
              <w:spacing w:after="0"/>
              <w:rPr>
                <w:sz w:val="8"/>
                <w:szCs w:val="8"/>
                <w:color w:val="auto"/>
              </w:rPr>
            </w:pPr>
          </w:p>
        </w:tc>
        <w:tc>
          <w:tcPr>
            <w:tcW w:w="840" w:type="dxa"/>
            <w:vAlign w:val="bottom"/>
            <w:tcBorders>
              <w:right w:val="single" w:sz="8" w:color="auto"/>
            </w:tcBorders>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right w:val="single" w:sz="8" w:color="auto"/>
            </w:tcBorders>
            <w:vMerge w:val="continue"/>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1400" w:type="dxa"/>
            <w:vAlign w:val="bottom"/>
          </w:tcPr>
          <w:p>
            <w:pPr>
              <w:ind w:left="100"/>
              <w:spacing w:after="0" w:line="264" w:lineRule="exact"/>
              <w:rPr>
                <w:sz w:val="20"/>
                <w:szCs w:val="20"/>
                <w:color w:val="auto"/>
              </w:rPr>
            </w:pPr>
            <w:r>
              <w:rPr>
                <w:rFonts w:ascii="Times New Roman" w:cs="Times New Roman" w:eastAsia="Times New Roman" w:hAnsi="Times New Roman"/>
                <w:sz w:val="24"/>
                <w:szCs w:val="24"/>
                <w:color w:val="00000A"/>
              </w:rPr>
              <w:t>искусство</w:t>
            </w:r>
          </w:p>
        </w:tc>
        <w:tc>
          <w:tcPr>
            <w:tcW w:w="158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Borders>
              <w:right w:val="single" w:sz="8" w:color="auto"/>
            </w:tcBorders>
          </w:tcPr>
          <w:p>
            <w:pPr>
              <w:spacing w:after="0"/>
              <w:rPr>
                <w:sz w:val="22"/>
                <w:szCs w:val="22"/>
                <w:color w:val="auto"/>
              </w:rPr>
            </w:pPr>
          </w:p>
        </w:tc>
        <w:tc>
          <w:tcPr>
            <w:tcW w:w="700" w:type="dxa"/>
            <w:vAlign w:val="bottom"/>
            <w:tcBorders>
              <w:right w:val="single" w:sz="8" w:color="auto"/>
            </w:tcBorders>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
        </w:trPr>
        <w:tc>
          <w:tcPr>
            <w:tcW w:w="14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420" w:type="dxa"/>
            <w:vAlign w:val="bottom"/>
            <w:tcBorders>
              <w:bottom w:val="single" w:sz="8" w:color="auto"/>
            </w:tcBorders>
          </w:tcPr>
          <w:p>
            <w:pPr>
              <w:ind w:left="120"/>
              <w:spacing w:after="0" w:line="264" w:lineRule="exact"/>
              <w:rPr>
                <w:sz w:val="20"/>
                <w:szCs w:val="20"/>
                <w:color w:val="auto"/>
              </w:rPr>
            </w:pPr>
            <w:r>
              <w:rPr>
                <w:rFonts w:ascii="Times New Roman" w:cs="Times New Roman" w:eastAsia="Times New Roman" w:hAnsi="Times New Roman"/>
                <w:sz w:val="24"/>
                <w:szCs w:val="24"/>
                <w:color w:val="00000A"/>
              </w:rPr>
              <w:t>Технология</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right w:val="single" w:sz="8" w:color="auto"/>
            </w:tcBorders>
          </w:tcPr>
          <w:p>
            <w:pPr>
              <w:spacing w:after="0"/>
              <w:rPr>
                <w:sz w:val="22"/>
                <w:szCs w:val="22"/>
                <w:color w:val="auto"/>
              </w:rPr>
            </w:pPr>
          </w:p>
        </w:tc>
        <w:tc>
          <w:tcPr>
            <w:tcW w:w="1400" w:type="dxa"/>
            <w:vAlign w:val="bottom"/>
            <w:tcBorders>
              <w:bottom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color w:val="00000A"/>
              </w:rPr>
              <w:t>Технология</w:t>
            </w:r>
          </w:p>
        </w:tc>
        <w:tc>
          <w:tcPr>
            <w:tcW w:w="1580" w:type="dxa"/>
            <w:vAlign w:val="bottom"/>
            <w:tcBorders>
              <w:bottom w:val="single" w:sz="8" w:color="auto"/>
              <w:right w:val="single" w:sz="8" w:color="auto"/>
            </w:tcBorders>
          </w:tcPr>
          <w:p>
            <w:pPr>
              <w:spacing w:after="0"/>
              <w:rPr>
                <w:sz w:val="22"/>
                <w:szCs w:val="22"/>
                <w:color w:val="auto"/>
              </w:rPr>
            </w:pPr>
          </w:p>
        </w:tc>
        <w:tc>
          <w:tcPr>
            <w:tcW w:w="84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w:t>
            </w:r>
          </w:p>
        </w:tc>
        <w:tc>
          <w:tcPr>
            <w:tcW w:w="480" w:type="dxa"/>
            <w:vAlign w:val="bottom"/>
            <w:tcBorders>
              <w:bottom w:val="single" w:sz="8" w:color="auto"/>
            </w:tcBorders>
          </w:tcPr>
          <w:p>
            <w:pPr>
              <w:jc w:val="center"/>
              <w:ind w:left="80"/>
              <w:spacing w:after="0" w:line="264" w:lineRule="exact"/>
              <w:rPr>
                <w:sz w:val="20"/>
                <w:szCs w:val="20"/>
                <w:color w:val="auto"/>
              </w:rPr>
            </w:pPr>
            <w:r>
              <w:rPr>
                <w:rFonts w:ascii="Times New Roman" w:cs="Times New Roman" w:eastAsia="Times New Roman" w:hAnsi="Times New Roman"/>
                <w:sz w:val="24"/>
                <w:szCs w:val="24"/>
                <w:color w:val="00000A"/>
                <w:w w:val="99"/>
              </w:rPr>
              <w:t>1</w:t>
            </w:r>
          </w:p>
        </w:tc>
        <w:tc>
          <w:tcPr>
            <w:tcW w:w="24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jc w:val="center"/>
              <w:ind w:right="60"/>
              <w:spacing w:after="0" w:line="264" w:lineRule="exact"/>
              <w:rPr>
                <w:sz w:val="20"/>
                <w:szCs w:val="20"/>
                <w:color w:val="auto"/>
              </w:rPr>
            </w:pPr>
            <w:r>
              <w:rPr>
                <w:rFonts w:ascii="Times New Roman" w:cs="Times New Roman" w:eastAsia="Times New Roman" w:hAnsi="Times New Roman"/>
                <w:sz w:val="24"/>
                <w:szCs w:val="24"/>
                <w:color w:val="00000A"/>
                <w:w w:val="99"/>
              </w:rPr>
              <w:t>1</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w:t>
            </w:r>
          </w:p>
        </w:tc>
        <w:tc>
          <w:tcPr>
            <w:tcW w:w="12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5</w:t>
            </w:r>
          </w:p>
        </w:tc>
        <w:tc>
          <w:tcPr>
            <w:tcW w:w="0" w:type="dxa"/>
            <w:vAlign w:val="bottom"/>
          </w:tcPr>
          <w:p>
            <w:pPr>
              <w:spacing w:after="0"/>
              <w:rPr>
                <w:sz w:val="1"/>
                <w:szCs w:val="1"/>
                <w:color w:val="auto"/>
              </w:rPr>
            </w:pPr>
          </w:p>
        </w:tc>
      </w:tr>
      <w:tr>
        <w:trPr>
          <w:trHeight w:val="366"/>
        </w:trPr>
        <w:tc>
          <w:tcPr>
            <w:tcW w:w="1420" w:type="dxa"/>
            <w:vAlign w:val="bottom"/>
          </w:tcPr>
          <w:p>
            <w:pPr>
              <w:ind w:left="120"/>
              <w:spacing w:after="0"/>
              <w:rPr>
                <w:sz w:val="20"/>
                <w:szCs w:val="20"/>
                <w:color w:val="auto"/>
              </w:rPr>
            </w:pPr>
            <w:r>
              <w:rPr>
                <w:rFonts w:ascii="Times New Roman" w:cs="Times New Roman" w:eastAsia="Times New Roman" w:hAnsi="Times New Roman"/>
                <w:sz w:val="24"/>
                <w:szCs w:val="24"/>
                <w:color w:val="00000A"/>
              </w:rPr>
              <w:t>Физическая</w:t>
            </w:r>
          </w:p>
        </w:tc>
        <w:tc>
          <w:tcPr>
            <w:tcW w:w="4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298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24"/>
                <w:szCs w:val="24"/>
                <w:color w:val="00000A"/>
              </w:rPr>
              <w:t>Физическая культура</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3</w:t>
            </w:r>
          </w:p>
        </w:tc>
        <w:tc>
          <w:tcPr>
            <w:tcW w:w="480" w:type="dxa"/>
            <w:vAlign w:val="bottom"/>
            <w:vMerge w:val="restart"/>
          </w:tcPr>
          <w:p>
            <w:pPr>
              <w:jc w:val="center"/>
              <w:ind w:left="80"/>
              <w:spacing w:after="0"/>
              <w:rPr>
                <w:sz w:val="20"/>
                <w:szCs w:val="20"/>
                <w:color w:val="auto"/>
              </w:rPr>
            </w:pPr>
            <w:r>
              <w:rPr>
                <w:rFonts w:ascii="Times New Roman" w:cs="Times New Roman" w:eastAsia="Times New Roman" w:hAnsi="Times New Roman"/>
                <w:sz w:val="24"/>
                <w:szCs w:val="24"/>
                <w:color w:val="00000A"/>
                <w:w w:val="99"/>
              </w:rPr>
              <w:t>3</w:t>
            </w:r>
          </w:p>
        </w:tc>
        <w:tc>
          <w:tcPr>
            <w:tcW w:w="24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3</w:t>
            </w:r>
          </w:p>
        </w:tc>
        <w:tc>
          <w:tcPr>
            <w:tcW w:w="120" w:type="dxa"/>
            <w:vAlign w:val="bottom"/>
          </w:tcPr>
          <w:p>
            <w:pPr>
              <w:spacing w:after="0"/>
              <w:rPr>
                <w:sz w:val="24"/>
                <w:szCs w:val="24"/>
                <w:color w:val="auto"/>
              </w:rPr>
            </w:pPr>
          </w:p>
        </w:tc>
        <w:tc>
          <w:tcPr>
            <w:tcW w:w="580" w:type="dxa"/>
            <w:vAlign w:val="bottom"/>
            <w:tcBorders>
              <w:right w:val="single" w:sz="8" w:color="auto"/>
            </w:tcBorders>
            <w:vMerge w:val="restart"/>
          </w:tcPr>
          <w:p>
            <w:pPr>
              <w:jc w:val="center"/>
              <w:ind w:right="60"/>
              <w:spacing w:after="0"/>
              <w:rPr>
                <w:sz w:val="20"/>
                <w:szCs w:val="20"/>
                <w:color w:val="auto"/>
              </w:rPr>
            </w:pPr>
            <w:r>
              <w:rPr>
                <w:rFonts w:ascii="Times New Roman" w:cs="Times New Roman" w:eastAsia="Times New Roman" w:hAnsi="Times New Roman"/>
                <w:sz w:val="24"/>
                <w:szCs w:val="24"/>
                <w:color w:val="00000A"/>
                <w:w w:val="99"/>
              </w:rPr>
              <w:t>3</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3</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15</w:t>
            </w:r>
          </w:p>
        </w:tc>
        <w:tc>
          <w:tcPr>
            <w:tcW w:w="0" w:type="dxa"/>
            <w:vAlign w:val="bottom"/>
          </w:tcPr>
          <w:p>
            <w:pPr>
              <w:spacing w:after="0"/>
              <w:rPr>
                <w:sz w:val="1"/>
                <w:szCs w:val="1"/>
                <w:color w:val="auto"/>
              </w:rPr>
            </w:pPr>
          </w:p>
        </w:tc>
      </w:tr>
      <w:tr>
        <w:trPr>
          <w:trHeight w:val="138"/>
        </w:trPr>
        <w:tc>
          <w:tcPr>
            <w:tcW w:w="1420" w:type="dxa"/>
            <w:vAlign w:val="bottom"/>
            <w:vMerge w:val="restart"/>
          </w:tcPr>
          <w:p>
            <w:pPr>
              <w:ind w:left="120"/>
              <w:spacing w:after="0"/>
              <w:rPr>
                <w:sz w:val="20"/>
                <w:szCs w:val="20"/>
                <w:color w:val="auto"/>
              </w:rPr>
            </w:pPr>
            <w:r>
              <w:rPr>
                <w:rFonts w:ascii="Times New Roman" w:cs="Times New Roman" w:eastAsia="Times New Roman" w:hAnsi="Times New Roman"/>
                <w:sz w:val="24"/>
                <w:szCs w:val="24"/>
                <w:color w:val="00000A"/>
              </w:rPr>
              <w:t>культура</w:t>
            </w:r>
          </w:p>
        </w:tc>
        <w:tc>
          <w:tcPr>
            <w:tcW w:w="4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980" w:type="dxa"/>
            <w:vAlign w:val="bottom"/>
            <w:tcBorders>
              <w:right w:val="single" w:sz="8" w:color="auto"/>
            </w:tcBorders>
            <w:gridSpan w:val="2"/>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4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400" w:type="dxa"/>
            <w:vAlign w:val="bottom"/>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4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840" w:type="dxa"/>
            <w:vAlign w:val="bottom"/>
            <w:tcBorders>
              <w:bottom w:val="single" w:sz="8" w:color="auto"/>
              <w:right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40" w:type="dxa"/>
            <w:vAlign w:val="bottom"/>
            <w:tcBorders>
              <w:bottom w:val="single" w:sz="8" w:color="auto"/>
              <w:right w:val="single" w:sz="8" w:color="auto"/>
            </w:tcBorders>
          </w:tcPr>
          <w:p>
            <w:pPr>
              <w:spacing w:after="0"/>
              <w:rPr>
                <w:sz w:val="9"/>
                <w:szCs w:val="9"/>
                <w:color w:val="auto"/>
              </w:rPr>
            </w:pPr>
          </w:p>
        </w:tc>
        <w:tc>
          <w:tcPr>
            <w:tcW w:w="72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70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14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1580" w:type="dxa"/>
            <w:vAlign w:val="bottom"/>
            <w:tcBorders>
              <w:bottom w:val="single" w:sz="8" w:color="auto"/>
              <w:right w:val="single" w:sz="8" w:color="auto"/>
            </w:tcBorders>
          </w:tcPr>
          <w:p>
            <w:pPr>
              <w:jc w:val="right"/>
              <w:spacing w:after="0" w:line="264" w:lineRule="exact"/>
              <w:rPr>
                <w:sz w:val="20"/>
                <w:szCs w:val="20"/>
                <w:color w:val="auto"/>
              </w:rPr>
            </w:pPr>
            <w:r>
              <w:rPr>
                <w:rFonts w:ascii="Times New Roman" w:cs="Times New Roman" w:eastAsia="Times New Roman" w:hAnsi="Times New Roman"/>
                <w:sz w:val="24"/>
                <w:szCs w:val="24"/>
                <w:b w:val="1"/>
                <w:bCs w:val="1"/>
                <w:color w:val="00000A"/>
              </w:rPr>
              <w:t>Итого</w:t>
            </w:r>
          </w:p>
        </w:tc>
        <w:tc>
          <w:tcPr>
            <w:tcW w:w="84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b w:val="1"/>
                <w:bCs w:val="1"/>
                <w:color w:val="00000A"/>
                <w:w w:val="99"/>
              </w:rPr>
              <w:t>21</w:t>
            </w:r>
          </w:p>
        </w:tc>
        <w:tc>
          <w:tcPr>
            <w:tcW w:w="480" w:type="dxa"/>
            <w:vAlign w:val="bottom"/>
            <w:tcBorders>
              <w:bottom w:val="single" w:sz="8" w:color="auto"/>
            </w:tcBorders>
          </w:tcPr>
          <w:p>
            <w:pPr>
              <w:jc w:val="center"/>
              <w:ind w:left="80"/>
              <w:spacing w:after="0" w:line="264" w:lineRule="exact"/>
              <w:rPr>
                <w:sz w:val="20"/>
                <w:szCs w:val="20"/>
                <w:color w:val="auto"/>
              </w:rPr>
            </w:pPr>
            <w:r>
              <w:rPr>
                <w:rFonts w:ascii="Times New Roman" w:cs="Times New Roman" w:eastAsia="Times New Roman" w:hAnsi="Times New Roman"/>
                <w:sz w:val="24"/>
                <w:szCs w:val="24"/>
                <w:b w:val="1"/>
                <w:bCs w:val="1"/>
                <w:color w:val="00000A"/>
                <w:w w:val="99"/>
              </w:rPr>
              <w:t>21</w:t>
            </w:r>
          </w:p>
        </w:tc>
        <w:tc>
          <w:tcPr>
            <w:tcW w:w="24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b w:val="1"/>
                <w:bCs w:val="1"/>
                <w:color w:val="00000A"/>
                <w:w w:val="99"/>
              </w:rPr>
              <w:t>21</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jc w:val="center"/>
              <w:ind w:right="60"/>
              <w:spacing w:after="0" w:line="264" w:lineRule="exact"/>
              <w:rPr>
                <w:sz w:val="20"/>
                <w:szCs w:val="20"/>
                <w:color w:val="auto"/>
              </w:rPr>
            </w:pPr>
            <w:r>
              <w:rPr>
                <w:rFonts w:ascii="Times New Roman" w:cs="Times New Roman" w:eastAsia="Times New Roman" w:hAnsi="Times New Roman"/>
                <w:sz w:val="24"/>
                <w:szCs w:val="24"/>
                <w:b w:val="1"/>
                <w:bCs w:val="1"/>
                <w:color w:val="00000A"/>
                <w:w w:val="99"/>
              </w:rPr>
              <w:t>21</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b w:val="1"/>
                <w:bCs w:val="1"/>
                <w:color w:val="00000A"/>
                <w:w w:val="99"/>
              </w:rPr>
              <w:t>21</w:t>
            </w:r>
          </w:p>
        </w:tc>
        <w:tc>
          <w:tcPr>
            <w:tcW w:w="12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b w:val="1"/>
                <w:bCs w:val="1"/>
                <w:color w:val="00000A"/>
                <w:w w:val="99"/>
              </w:rPr>
              <w:t>105</w:t>
            </w:r>
          </w:p>
        </w:tc>
        <w:tc>
          <w:tcPr>
            <w:tcW w:w="0" w:type="dxa"/>
            <w:vAlign w:val="bottom"/>
          </w:tcPr>
          <w:p>
            <w:pPr>
              <w:spacing w:after="0"/>
              <w:rPr>
                <w:sz w:val="1"/>
                <w:szCs w:val="1"/>
                <w:color w:val="auto"/>
              </w:rPr>
            </w:pPr>
          </w:p>
        </w:tc>
      </w:tr>
      <w:tr>
        <w:trPr>
          <w:trHeight w:val="264"/>
        </w:trPr>
        <w:tc>
          <w:tcPr>
            <w:tcW w:w="1420" w:type="dxa"/>
            <w:vAlign w:val="bottom"/>
          </w:tcPr>
          <w:p>
            <w:pPr>
              <w:ind w:left="120"/>
              <w:spacing w:after="0" w:line="264" w:lineRule="exact"/>
              <w:rPr>
                <w:sz w:val="20"/>
                <w:szCs w:val="20"/>
                <w:color w:val="auto"/>
              </w:rPr>
            </w:pPr>
            <w:r>
              <w:rPr>
                <w:rFonts w:ascii="Times New Roman" w:cs="Times New Roman" w:eastAsia="Times New Roman" w:hAnsi="Times New Roman"/>
                <w:sz w:val="24"/>
                <w:szCs w:val="24"/>
                <w:b w:val="1"/>
                <w:bCs w:val="1"/>
                <w:i w:val="1"/>
                <w:iCs w:val="1"/>
                <w:color w:val="00000A"/>
              </w:rPr>
              <w:t>Часть,</w:t>
            </w:r>
          </w:p>
        </w:tc>
        <w:tc>
          <w:tcPr>
            <w:tcW w:w="1960" w:type="dxa"/>
            <w:vAlign w:val="bottom"/>
            <w:gridSpan w:val="3"/>
          </w:tcPr>
          <w:p>
            <w:pPr>
              <w:spacing w:after="0" w:line="264" w:lineRule="exact"/>
              <w:rPr>
                <w:sz w:val="20"/>
                <w:szCs w:val="20"/>
                <w:color w:val="auto"/>
              </w:rPr>
            </w:pPr>
            <w:r>
              <w:rPr>
                <w:rFonts w:ascii="Times New Roman" w:cs="Times New Roman" w:eastAsia="Times New Roman" w:hAnsi="Times New Roman"/>
                <w:sz w:val="24"/>
                <w:szCs w:val="24"/>
                <w:b w:val="1"/>
                <w:bCs w:val="1"/>
                <w:i w:val="1"/>
                <w:iCs w:val="1"/>
                <w:color w:val="00000A"/>
              </w:rPr>
              <w:t>формируемая</w:t>
            </w:r>
          </w:p>
        </w:tc>
        <w:tc>
          <w:tcPr>
            <w:tcW w:w="1580" w:type="dxa"/>
            <w:vAlign w:val="bottom"/>
            <w:tcBorders>
              <w:right w:val="single" w:sz="8" w:color="auto"/>
            </w:tcBorders>
          </w:tcPr>
          <w:p>
            <w:pPr>
              <w:jc w:val="right"/>
              <w:spacing w:after="0" w:line="264" w:lineRule="exact"/>
              <w:rPr>
                <w:sz w:val="20"/>
                <w:szCs w:val="20"/>
                <w:color w:val="auto"/>
              </w:rPr>
            </w:pPr>
            <w:r>
              <w:rPr>
                <w:rFonts w:ascii="Times New Roman" w:cs="Times New Roman" w:eastAsia="Times New Roman" w:hAnsi="Times New Roman"/>
                <w:sz w:val="24"/>
                <w:szCs w:val="24"/>
                <w:b w:val="1"/>
                <w:bCs w:val="1"/>
                <w:i w:val="1"/>
                <w:iCs w:val="1"/>
                <w:color w:val="00000A"/>
                <w:w w:val="99"/>
              </w:rPr>
              <w:t>участниками</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w:t>
            </w:r>
          </w:p>
        </w:tc>
        <w:tc>
          <w:tcPr>
            <w:tcW w:w="480" w:type="dxa"/>
            <w:vAlign w:val="bottom"/>
            <w:vMerge w:val="restart"/>
          </w:tcPr>
          <w:p>
            <w:pPr>
              <w:jc w:val="center"/>
              <w:ind w:left="80"/>
              <w:spacing w:after="0"/>
              <w:rPr>
                <w:sz w:val="20"/>
                <w:szCs w:val="20"/>
                <w:color w:val="auto"/>
              </w:rPr>
            </w:pPr>
            <w:r>
              <w:rPr>
                <w:rFonts w:ascii="Times New Roman" w:cs="Times New Roman" w:eastAsia="Times New Roman" w:hAnsi="Times New Roman"/>
                <w:sz w:val="24"/>
                <w:szCs w:val="24"/>
                <w:color w:val="00000A"/>
                <w:w w:val="99"/>
              </w:rPr>
              <w:t>-</w:t>
            </w:r>
          </w:p>
        </w:tc>
        <w:tc>
          <w:tcPr>
            <w:tcW w:w="24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2</w:t>
            </w:r>
          </w:p>
        </w:tc>
        <w:tc>
          <w:tcPr>
            <w:tcW w:w="120" w:type="dxa"/>
            <w:vAlign w:val="bottom"/>
          </w:tcPr>
          <w:p>
            <w:pPr>
              <w:spacing w:after="0"/>
              <w:rPr>
                <w:sz w:val="22"/>
                <w:szCs w:val="22"/>
                <w:color w:val="auto"/>
              </w:rPr>
            </w:pPr>
          </w:p>
        </w:tc>
        <w:tc>
          <w:tcPr>
            <w:tcW w:w="580" w:type="dxa"/>
            <w:vAlign w:val="bottom"/>
            <w:tcBorders>
              <w:right w:val="single" w:sz="8" w:color="auto"/>
            </w:tcBorders>
            <w:vMerge w:val="restart"/>
          </w:tcPr>
          <w:p>
            <w:pPr>
              <w:jc w:val="center"/>
              <w:ind w:right="60"/>
              <w:spacing w:after="0"/>
              <w:rPr>
                <w:sz w:val="20"/>
                <w:szCs w:val="20"/>
                <w:color w:val="auto"/>
              </w:rPr>
            </w:pPr>
            <w:r>
              <w:rPr>
                <w:rFonts w:ascii="Times New Roman" w:cs="Times New Roman" w:eastAsia="Times New Roman" w:hAnsi="Times New Roman"/>
                <w:sz w:val="24"/>
                <w:szCs w:val="24"/>
                <w:color w:val="00000A"/>
                <w:w w:val="99"/>
              </w:rPr>
              <w:t>2</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2</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6</w:t>
            </w:r>
          </w:p>
        </w:tc>
        <w:tc>
          <w:tcPr>
            <w:tcW w:w="0" w:type="dxa"/>
            <w:vAlign w:val="bottom"/>
          </w:tcPr>
          <w:p>
            <w:pPr>
              <w:spacing w:after="0"/>
              <w:rPr>
                <w:sz w:val="1"/>
                <w:szCs w:val="1"/>
                <w:color w:val="auto"/>
              </w:rPr>
            </w:pPr>
          </w:p>
        </w:tc>
      </w:tr>
      <w:tr>
        <w:trPr>
          <w:trHeight w:val="136"/>
        </w:trPr>
        <w:tc>
          <w:tcPr>
            <w:tcW w:w="3380" w:type="dxa"/>
            <w:vAlign w:val="bottom"/>
            <w:gridSpan w:val="4"/>
            <w:vMerge w:val="restart"/>
          </w:tcPr>
          <w:p>
            <w:pPr>
              <w:ind w:left="120"/>
              <w:spacing w:after="0"/>
              <w:rPr>
                <w:sz w:val="20"/>
                <w:szCs w:val="20"/>
                <w:color w:val="auto"/>
              </w:rPr>
            </w:pPr>
            <w:r>
              <w:rPr>
                <w:rFonts w:ascii="Times New Roman" w:cs="Times New Roman" w:eastAsia="Times New Roman" w:hAnsi="Times New Roman"/>
                <w:sz w:val="24"/>
                <w:szCs w:val="24"/>
                <w:b w:val="1"/>
                <w:bCs w:val="1"/>
                <w:i w:val="1"/>
                <w:iCs w:val="1"/>
                <w:color w:val="00000A"/>
              </w:rPr>
              <w:t>образовательного процесса</w:t>
            </w:r>
          </w:p>
        </w:tc>
        <w:tc>
          <w:tcPr>
            <w:tcW w:w="158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vMerge w:val="continue"/>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380" w:type="dxa"/>
            <w:vAlign w:val="bottom"/>
            <w:tcBorders>
              <w:bottom w:val="single" w:sz="8" w:color="auto"/>
            </w:tcBorders>
            <w:gridSpan w:val="4"/>
            <w:vMerge w:val="continue"/>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1880" w:type="dxa"/>
            <w:vAlign w:val="bottom"/>
            <w:gridSpan w:val="2"/>
          </w:tcPr>
          <w:p>
            <w:pPr>
              <w:ind w:left="120"/>
              <w:spacing w:after="0" w:line="265" w:lineRule="exact"/>
              <w:rPr>
                <w:sz w:val="20"/>
                <w:szCs w:val="20"/>
                <w:color w:val="auto"/>
              </w:rPr>
            </w:pPr>
            <w:r>
              <w:rPr>
                <w:rFonts w:ascii="Times New Roman" w:cs="Times New Roman" w:eastAsia="Times New Roman" w:hAnsi="Times New Roman"/>
                <w:sz w:val="24"/>
                <w:szCs w:val="24"/>
                <w:b w:val="1"/>
                <w:bCs w:val="1"/>
                <w:color w:val="00000A"/>
              </w:rPr>
              <w:t>Максимально</w:t>
            </w:r>
          </w:p>
        </w:tc>
        <w:tc>
          <w:tcPr>
            <w:tcW w:w="100" w:type="dxa"/>
            <w:vAlign w:val="bottom"/>
          </w:tcPr>
          <w:p>
            <w:pPr>
              <w:spacing w:after="0"/>
              <w:rPr>
                <w:sz w:val="23"/>
                <w:szCs w:val="23"/>
                <w:color w:val="auto"/>
              </w:rPr>
            </w:pPr>
          </w:p>
        </w:tc>
        <w:tc>
          <w:tcPr>
            <w:tcW w:w="1400" w:type="dxa"/>
            <w:vAlign w:val="bottom"/>
          </w:tcPr>
          <w:p>
            <w:pPr>
              <w:ind w:left="60"/>
              <w:spacing w:after="0" w:line="265" w:lineRule="exact"/>
              <w:rPr>
                <w:sz w:val="20"/>
                <w:szCs w:val="20"/>
                <w:color w:val="auto"/>
              </w:rPr>
            </w:pPr>
            <w:r>
              <w:rPr>
                <w:rFonts w:ascii="Times New Roman" w:cs="Times New Roman" w:eastAsia="Times New Roman" w:hAnsi="Times New Roman"/>
                <w:sz w:val="24"/>
                <w:szCs w:val="24"/>
                <w:b w:val="1"/>
                <w:bCs w:val="1"/>
                <w:color w:val="00000A"/>
              </w:rPr>
              <w:t>допустимая</w:t>
            </w:r>
          </w:p>
        </w:tc>
        <w:tc>
          <w:tcPr>
            <w:tcW w:w="1580" w:type="dxa"/>
            <w:vAlign w:val="bottom"/>
            <w:tcBorders>
              <w:right w:val="single" w:sz="8" w:color="auto"/>
            </w:tcBorders>
          </w:tcPr>
          <w:p>
            <w:pPr>
              <w:jc w:val="right"/>
              <w:spacing w:after="0" w:line="265" w:lineRule="exact"/>
              <w:rPr>
                <w:sz w:val="20"/>
                <w:szCs w:val="20"/>
                <w:color w:val="auto"/>
              </w:rPr>
            </w:pPr>
            <w:r>
              <w:rPr>
                <w:rFonts w:ascii="Times New Roman" w:cs="Times New Roman" w:eastAsia="Times New Roman" w:hAnsi="Times New Roman"/>
                <w:sz w:val="24"/>
                <w:szCs w:val="24"/>
                <w:b w:val="1"/>
                <w:bCs w:val="1"/>
                <w:color w:val="00000A"/>
              </w:rPr>
              <w:t>недельная</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00000A"/>
                <w:w w:val="99"/>
              </w:rPr>
              <w:t>21</w:t>
            </w:r>
          </w:p>
        </w:tc>
        <w:tc>
          <w:tcPr>
            <w:tcW w:w="480" w:type="dxa"/>
            <w:vAlign w:val="bottom"/>
            <w:vMerge w:val="restart"/>
          </w:tcPr>
          <w:p>
            <w:pPr>
              <w:jc w:val="center"/>
              <w:ind w:left="80"/>
              <w:spacing w:after="0"/>
              <w:rPr>
                <w:sz w:val="20"/>
                <w:szCs w:val="20"/>
                <w:color w:val="auto"/>
              </w:rPr>
            </w:pPr>
            <w:r>
              <w:rPr>
                <w:rFonts w:ascii="Times New Roman" w:cs="Times New Roman" w:eastAsia="Times New Roman" w:hAnsi="Times New Roman"/>
                <w:sz w:val="24"/>
                <w:szCs w:val="24"/>
                <w:b w:val="1"/>
                <w:bCs w:val="1"/>
                <w:color w:val="00000A"/>
                <w:w w:val="99"/>
              </w:rPr>
              <w:t>21</w:t>
            </w:r>
          </w:p>
        </w:tc>
        <w:tc>
          <w:tcPr>
            <w:tcW w:w="240" w:type="dxa"/>
            <w:vAlign w:val="bottom"/>
            <w:tcBorders>
              <w:right w:val="single" w:sz="8" w:color="auto"/>
            </w:tcBorders>
          </w:tcPr>
          <w:p>
            <w:pPr>
              <w:spacing w:after="0"/>
              <w:rPr>
                <w:sz w:val="23"/>
                <w:szCs w:val="23"/>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00000A"/>
                <w:w w:val="99"/>
              </w:rPr>
              <w:t>23</w:t>
            </w:r>
          </w:p>
        </w:tc>
        <w:tc>
          <w:tcPr>
            <w:tcW w:w="120" w:type="dxa"/>
            <w:vAlign w:val="bottom"/>
          </w:tcPr>
          <w:p>
            <w:pPr>
              <w:spacing w:after="0"/>
              <w:rPr>
                <w:sz w:val="23"/>
                <w:szCs w:val="23"/>
                <w:color w:val="auto"/>
              </w:rPr>
            </w:pPr>
          </w:p>
        </w:tc>
        <w:tc>
          <w:tcPr>
            <w:tcW w:w="580" w:type="dxa"/>
            <w:vAlign w:val="bottom"/>
            <w:tcBorders>
              <w:right w:val="single" w:sz="8" w:color="auto"/>
            </w:tcBorders>
            <w:vMerge w:val="restart"/>
          </w:tcPr>
          <w:p>
            <w:pPr>
              <w:jc w:val="center"/>
              <w:ind w:right="60"/>
              <w:spacing w:after="0"/>
              <w:rPr>
                <w:sz w:val="20"/>
                <w:szCs w:val="20"/>
                <w:color w:val="auto"/>
              </w:rPr>
            </w:pPr>
            <w:r>
              <w:rPr>
                <w:rFonts w:ascii="Times New Roman" w:cs="Times New Roman" w:eastAsia="Times New Roman" w:hAnsi="Times New Roman"/>
                <w:sz w:val="24"/>
                <w:szCs w:val="24"/>
                <w:b w:val="1"/>
                <w:bCs w:val="1"/>
                <w:color w:val="00000A"/>
                <w:w w:val="99"/>
              </w:rPr>
              <w:t>23</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00000A"/>
                <w:w w:val="99"/>
              </w:rPr>
              <w:t>23</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b w:val="1"/>
                <w:bCs w:val="1"/>
                <w:color w:val="00000A"/>
                <w:w w:val="94"/>
              </w:rPr>
              <w:t>111</w:t>
            </w:r>
          </w:p>
        </w:tc>
        <w:tc>
          <w:tcPr>
            <w:tcW w:w="0" w:type="dxa"/>
            <w:vAlign w:val="bottom"/>
          </w:tcPr>
          <w:p>
            <w:pPr>
              <w:spacing w:after="0"/>
              <w:rPr>
                <w:sz w:val="1"/>
                <w:szCs w:val="1"/>
                <w:color w:val="auto"/>
              </w:rPr>
            </w:pPr>
          </w:p>
        </w:tc>
      </w:tr>
      <w:tr>
        <w:trPr>
          <w:trHeight w:val="138"/>
        </w:trPr>
        <w:tc>
          <w:tcPr>
            <w:tcW w:w="4960" w:type="dxa"/>
            <w:vAlign w:val="bottom"/>
            <w:tcBorders>
              <w:right w:val="single" w:sz="8" w:color="auto"/>
            </w:tcBorders>
            <w:gridSpan w:val="5"/>
            <w:vMerge w:val="restart"/>
          </w:tcPr>
          <w:p>
            <w:pPr>
              <w:ind w:left="120"/>
              <w:spacing w:after="0" w:line="273" w:lineRule="exact"/>
              <w:rPr>
                <w:sz w:val="20"/>
                <w:szCs w:val="20"/>
                <w:color w:val="auto"/>
              </w:rPr>
            </w:pPr>
            <w:r>
              <w:rPr>
                <w:rFonts w:ascii="Times New Roman" w:cs="Times New Roman" w:eastAsia="Times New Roman" w:hAnsi="Times New Roman"/>
                <w:sz w:val="24"/>
                <w:szCs w:val="24"/>
                <w:b w:val="1"/>
                <w:bCs w:val="1"/>
                <w:color w:val="00000A"/>
              </w:rPr>
              <w:t xml:space="preserve">нагрузка </w:t>
            </w:r>
            <w:r>
              <w:rPr>
                <w:rFonts w:ascii="Times New Roman" w:cs="Times New Roman" w:eastAsia="Times New Roman" w:hAnsi="Times New Roman"/>
                <w:sz w:val="24"/>
                <w:szCs w:val="24"/>
                <w:color w:val="00000A"/>
              </w:rPr>
              <w:t>(при</w:t>
            </w:r>
            <w:r>
              <w:rPr>
                <w:rFonts w:ascii="Times New Roman" w:cs="Times New Roman" w:eastAsia="Times New Roman" w:hAnsi="Times New Roman"/>
                <w:sz w:val="24"/>
                <w:szCs w:val="24"/>
                <w:b w:val="1"/>
                <w:bCs w:val="1"/>
                <w:color w:val="00000A"/>
              </w:rPr>
              <w:t xml:space="preserve"> </w:t>
            </w:r>
            <w:r>
              <w:rPr>
                <w:rFonts w:ascii="Times New Roman" w:cs="Times New Roman" w:eastAsia="Times New Roman" w:hAnsi="Times New Roman"/>
                <w:sz w:val="24"/>
                <w:szCs w:val="24"/>
                <w:color w:val="00000A"/>
              </w:rPr>
              <w:t>5-дневной учебной неделе)</w:t>
            </w:r>
          </w:p>
        </w:tc>
        <w:tc>
          <w:tcPr>
            <w:tcW w:w="840" w:type="dxa"/>
            <w:vAlign w:val="bottom"/>
            <w:tcBorders>
              <w:right w:val="single" w:sz="8" w:color="auto"/>
            </w:tcBorders>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960" w:type="dxa"/>
            <w:vAlign w:val="bottom"/>
            <w:tcBorders>
              <w:bottom w:val="single" w:sz="8" w:color="auto"/>
              <w:right w:val="single" w:sz="8" w:color="auto"/>
            </w:tcBorders>
            <w:gridSpan w:val="5"/>
            <w:vMerge w:val="continue"/>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1420" w:type="dxa"/>
            <w:vAlign w:val="bottom"/>
          </w:tcPr>
          <w:p>
            <w:pPr>
              <w:ind w:left="120"/>
              <w:spacing w:after="0" w:line="264" w:lineRule="exact"/>
              <w:rPr>
                <w:sz w:val="20"/>
                <w:szCs w:val="20"/>
                <w:color w:val="auto"/>
              </w:rPr>
            </w:pPr>
            <w:r>
              <w:rPr>
                <w:rFonts w:ascii="Times New Roman" w:cs="Times New Roman" w:eastAsia="Times New Roman" w:hAnsi="Times New Roman"/>
                <w:sz w:val="24"/>
                <w:szCs w:val="24"/>
                <w:b w:val="1"/>
                <w:bCs w:val="1"/>
                <w:color w:val="00000A"/>
                <w:w w:val="98"/>
              </w:rPr>
              <w:t>Внеурочная</w:t>
            </w:r>
          </w:p>
        </w:tc>
        <w:tc>
          <w:tcPr>
            <w:tcW w:w="460" w:type="dxa"/>
            <w:vAlign w:val="bottom"/>
          </w:tcPr>
          <w:p>
            <w:pPr>
              <w:spacing w:after="0"/>
              <w:rPr>
                <w:sz w:val="22"/>
                <w:szCs w:val="22"/>
                <w:color w:val="auto"/>
              </w:rPr>
            </w:pPr>
          </w:p>
        </w:tc>
        <w:tc>
          <w:tcPr>
            <w:tcW w:w="1500" w:type="dxa"/>
            <w:vAlign w:val="bottom"/>
            <w:gridSpan w:val="2"/>
          </w:tcPr>
          <w:p>
            <w:pPr>
              <w:ind w:left="40"/>
              <w:spacing w:after="0" w:line="264" w:lineRule="exact"/>
              <w:rPr>
                <w:sz w:val="20"/>
                <w:szCs w:val="20"/>
                <w:color w:val="auto"/>
              </w:rPr>
            </w:pPr>
            <w:r>
              <w:rPr>
                <w:rFonts w:ascii="Times New Roman" w:cs="Times New Roman" w:eastAsia="Times New Roman" w:hAnsi="Times New Roman"/>
                <w:sz w:val="24"/>
                <w:szCs w:val="24"/>
                <w:b w:val="1"/>
                <w:bCs w:val="1"/>
                <w:color w:val="00000A"/>
                <w:w w:val="99"/>
              </w:rPr>
              <w:t>деятельность</w:t>
            </w:r>
          </w:p>
        </w:tc>
        <w:tc>
          <w:tcPr>
            <w:tcW w:w="1580" w:type="dxa"/>
            <w:vAlign w:val="bottom"/>
            <w:tcBorders>
              <w:right w:val="single" w:sz="8" w:color="auto"/>
            </w:tcBorders>
          </w:tcPr>
          <w:p>
            <w:pPr>
              <w:jc w:val="right"/>
              <w:spacing w:after="0" w:line="264" w:lineRule="exact"/>
              <w:rPr>
                <w:sz w:val="20"/>
                <w:szCs w:val="20"/>
                <w:color w:val="auto"/>
              </w:rPr>
            </w:pPr>
            <w:r>
              <w:rPr>
                <w:rFonts w:ascii="Times New Roman" w:cs="Times New Roman" w:eastAsia="Times New Roman" w:hAnsi="Times New Roman"/>
                <w:sz w:val="24"/>
                <w:szCs w:val="24"/>
                <w:color w:val="00000A"/>
              </w:rPr>
              <w:t>(включая</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10</w:t>
            </w:r>
          </w:p>
        </w:tc>
        <w:tc>
          <w:tcPr>
            <w:tcW w:w="480" w:type="dxa"/>
            <w:vAlign w:val="bottom"/>
            <w:vMerge w:val="restart"/>
          </w:tcPr>
          <w:p>
            <w:pPr>
              <w:jc w:val="center"/>
              <w:ind w:left="80"/>
              <w:spacing w:after="0"/>
              <w:rPr>
                <w:sz w:val="20"/>
                <w:szCs w:val="20"/>
                <w:color w:val="auto"/>
              </w:rPr>
            </w:pPr>
            <w:r>
              <w:rPr>
                <w:rFonts w:ascii="Times New Roman" w:cs="Times New Roman" w:eastAsia="Times New Roman" w:hAnsi="Times New Roman"/>
                <w:sz w:val="24"/>
                <w:szCs w:val="24"/>
                <w:color w:val="00000A"/>
                <w:w w:val="99"/>
              </w:rPr>
              <w:t>10</w:t>
            </w:r>
          </w:p>
        </w:tc>
        <w:tc>
          <w:tcPr>
            <w:tcW w:w="24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10</w:t>
            </w:r>
          </w:p>
        </w:tc>
        <w:tc>
          <w:tcPr>
            <w:tcW w:w="120" w:type="dxa"/>
            <w:vAlign w:val="bottom"/>
          </w:tcPr>
          <w:p>
            <w:pPr>
              <w:spacing w:after="0"/>
              <w:rPr>
                <w:sz w:val="22"/>
                <w:szCs w:val="22"/>
                <w:color w:val="auto"/>
              </w:rPr>
            </w:pPr>
          </w:p>
        </w:tc>
        <w:tc>
          <w:tcPr>
            <w:tcW w:w="580" w:type="dxa"/>
            <w:vAlign w:val="bottom"/>
            <w:tcBorders>
              <w:right w:val="single" w:sz="8" w:color="auto"/>
            </w:tcBorders>
            <w:vMerge w:val="restart"/>
          </w:tcPr>
          <w:p>
            <w:pPr>
              <w:jc w:val="center"/>
              <w:ind w:right="60"/>
              <w:spacing w:after="0"/>
              <w:rPr>
                <w:sz w:val="20"/>
                <w:szCs w:val="20"/>
                <w:color w:val="auto"/>
              </w:rPr>
            </w:pPr>
            <w:r>
              <w:rPr>
                <w:rFonts w:ascii="Times New Roman" w:cs="Times New Roman" w:eastAsia="Times New Roman" w:hAnsi="Times New Roman"/>
                <w:sz w:val="24"/>
                <w:szCs w:val="24"/>
                <w:color w:val="00000A"/>
                <w:w w:val="99"/>
              </w:rPr>
              <w:t>10</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10</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color w:val="00000A"/>
                <w:w w:val="99"/>
              </w:rPr>
              <w:t>50</w:t>
            </w:r>
          </w:p>
        </w:tc>
        <w:tc>
          <w:tcPr>
            <w:tcW w:w="0" w:type="dxa"/>
            <w:vAlign w:val="bottom"/>
          </w:tcPr>
          <w:p>
            <w:pPr>
              <w:spacing w:after="0"/>
              <w:rPr>
                <w:sz w:val="1"/>
                <w:szCs w:val="1"/>
                <w:color w:val="auto"/>
              </w:rPr>
            </w:pPr>
          </w:p>
        </w:tc>
      </w:tr>
      <w:tr>
        <w:trPr>
          <w:trHeight w:val="138"/>
        </w:trPr>
        <w:tc>
          <w:tcPr>
            <w:tcW w:w="4960" w:type="dxa"/>
            <w:vAlign w:val="bottom"/>
            <w:tcBorders>
              <w:right w:val="single" w:sz="8" w:color="auto"/>
            </w:tcBorders>
            <w:gridSpan w:val="5"/>
            <w:vMerge w:val="restart"/>
          </w:tcPr>
          <w:p>
            <w:pPr>
              <w:ind w:left="120"/>
              <w:spacing w:after="0"/>
              <w:rPr>
                <w:sz w:val="20"/>
                <w:szCs w:val="20"/>
                <w:color w:val="auto"/>
              </w:rPr>
            </w:pPr>
            <w:r>
              <w:rPr>
                <w:rFonts w:ascii="Times New Roman" w:cs="Times New Roman" w:eastAsia="Times New Roman" w:hAnsi="Times New Roman"/>
                <w:sz w:val="24"/>
                <w:szCs w:val="24"/>
                <w:color w:val="00000A"/>
              </w:rPr>
              <w:t>коррекционно-развивающую область):</w:t>
            </w:r>
          </w:p>
        </w:tc>
        <w:tc>
          <w:tcPr>
            <w:tcW w:w="840" w:type="dxa"/>
            <w:vAlign w:val="bottom"/>
            <w:tcBorders>
              <w:right w:val="single" w:sz="8" w:color="auto"/>
            </w:tcBorders>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960" w:type="dxa"/>
            <w:vAlign w:val="bottom"/>
            <w:tcBorders>
              <w:bottom w:val="single" w:sz="8" w:color="auto"/>
              <w:right w:val="single" w:sz="8" w:color="auto"/>
            </w:tcBorders>
            <w:gridSpan w:val="5"/>
            <w:vMerge w:val="continue"/>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6"/>
        </w:trPr>
        <w:tc>
          <w:tcPr>
            <w:tcW w:w="4960" w:type="dxa"/>
            <w:vAlign w:val="bottom"/>
            <w:tcBorders>
              <w:bottom w:val="single" w:sz="8" w:color="auto"/>
              <w:right w:val="single" w:sz="8" w:color="auto"/>
            </w:tcBorders>
            <w:gridSpan w:val="5"/>
          </w:tcPr>
          <w:p>
            <w:pPr>
              <w:ind w:left="120"/>
              <w:spacing w:after="0" w:line="264" w:lineRule="exact"/>
              <w:rPr>
                <w:sz w:val="20"/>
                <w:szCs w:val="20"/>
                <w:color w:val="auto"/>
              </w:rPr>
            </w:pPr>
            <w:r>
              <w:rPr>
                <w:rFonts w:ascii="Times New Roman" w:cs="Times New Roman" w:eastAsia="Times New Roman" w:hAnsi="Times New Roman"/>
                <w:sz w:val="24"/>
                <w:szCs w:val="24"/>
                <w:i w:val="1"/>
                <w:iCs w:val="1"/>
                <w:color w:val="00000A"/>
              </w:rPr>
              <w:t>коррекционно-развивающая область</w:t>
            </w:r>
          </w:p>
        </w:tc>
        <w:tc>
          <w:tcPr>
            <w:tcW w:w="84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i w:val="1"/>
                <w:iCs w:val="1"/>
                <w:color w:val="00000A"/>
                <w:w w:val="99"/>
              </w:rPr>
              <w:t>7</w:t>
            </w:r>
          </w:p>
        </w:tc>
        <w:tc>
          <w:tcPr>
            <w:tcW w:w="480" w:type="dxa"/>
            <w:vAlign w:val="bottom"/>
            <w:tcBorders>
              <w:bottom w:val="single" w:sz="8" w:color="auto"/>
            </w:tcBorders>
          </w:tcPr>
          <w:p>
            <w:pPr>
              <w:jc w:val="center"/>
              <w:ind w:left="80"/>
              <w:spacing w:after="0" w:line="264" w:lineRule="exact"/>
              <w:rPr>
                <w:sz w:val="20"/>
                <w:szCs w:val="20"/>
                <w:color w:val="auto"/>
              </w:rPr>
            </w:pPr>
            <w:r>
              <w:rPr>
                <w:rFonts w:ascii="Times New Roman" w:cs="Times New Roman" w:eastAsia="Times New Roman" w:hAnsi="Times New Roman"/>
                <w:sz w:val="24"/>
                <w:szCs w:val="24"/>
                <w:i w:val="1"/>
                <w:iCs w:val="1"/>
                <w:color w:val="00000A"/>
                <w:w w:val="99"/>
              </w:rPr>
              <w:t>7</w:t>
            </w:r>
          </w:p>
        </w:tc>
        <w:tc>
          <w:tcPr>
            <w:tcW w:w="24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i w:val="1"/>
                <w:iCs w:val="1"/>
                <w:color w:val="00000A"/>
                <w:w w:val="99"/>
              </w:rPr>
              <w:t>7</w:t>
            </w:r>
          </w:p>
        </w:tc>
        <w:tc>
          <w:tcPr>
            <w:tcW w:w="120" w:type="dxa"/>
            <w:vAlign w:val="bottom"/>
            <w:tcBorders>
              <w:bottom w:val="single" w:sz="8" w:color="auto"/>
            </w:tcBorders>
          </w:tcPr>
          <w:p>
            <w:pPr>
              <w:spacing w:after="0"/>
              <w:rPr>
                <w:sz w:val="23"/>
                <w:szCs w:val="23"/>
                <w:color w:val="auto"/>
              </w:rPr>
            </w:pPr>
          </w:p>
        </w:tc>
        <w:tc>
          <w:tcPr>
            <w:tcW w:w="580" w:type="dxa"/>
            <w:vAlign w:val="bottom"/>
            <w:tcBorders>
              <w:bottom w:val="single" w:sz="8" w:color="auto"/>
              <w:right w:val="single" w:sz="8" w:color="auto"/>
            </w:tcBorders>
          </w:tcPr>
          <w:p>
            <w:pPr>
              <w:jc w:val="center"/>
              <w:ind w:right="60"/>
              <w:spacing w:after="0" w:line="264" w:lineRule="exact"/>
              <w:rPr>
                <w:sz w:val="20"/>
                <w:szCs w:val="20"/>
                <w:color w:val="auto"/>
              </w:rPr>
            </w:pPr>
            <w:r>
              <w:rPr>
                <w:rFonts w:ascii="Times New Roman" w:cs="Times New Roman" w:eastAsia="Times New Roman" w:hAnsi="Times New Roman"/>
                <w:sz w:val="24"/>
                <w:szCs w:val="24"/>
                <w:i w:val="1"/>
                <w:iCs w:val="1"/>
                <w:color w:val="00000A"/>
                <w:w w:val="99"/>
              </w:rPr>
              <w:t>7</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i w:val="1"/>
                <w:iCs w:val="1"/>
                <w:color w:val="00000A"/>
                <w:w w:val="99"/>
              </w:rPr>
              <w:t>7</w:t>
            </w:r>
          </w:p>
        </w:tc>
        <w:tc>
          <w:tcPr>
            <w:tcW w:w="12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i w:val="1"/>
                <w:iCs w:val="1"/>
                <w:color w:val="00000A"/>
                <w:w w:val="99"/>
              </w:rPr>
              <w:t>35</w:t>
            </w:r>
          </w:p>
        </w:tc>
        <w:tc>
          <w:tcPr>
            <w:tcW w:w="0" w:type="dxa"/>
            <w:vAlign w:val="bottom"/>
          </w:tcPr>
          <w:p>
            <w:pPr>
              <w:spacing w:after="0"/>
              <w:rPr>
                <w:sz w:val="1"/>
                <w:szCs w:val="1"/>
                <w:color w:val="auto"/>
              </w:rPr>
            </w:pPr>
          </w:p>
        </w:tc>
      </w:tr>
      <w:tr>
        <w:trPr>
          <w:trHeight w:val="265"/>
        </w:trPr>
        <w:tc>
          <w:tcPr>
            <w:tcW w:w="4960" w:type="dxa"/>
            <w:vAlign w:val="bottom"/>
            <w:tcBorders>
              <w:bottom w:val="single" w:sz="8" w:color="auto"/>
              <w:right w:val="single" w:sz="8" w:color="auto"/>
            </w:tcBorders>
            <w:gridSpan w:val="5"/>
          </w:tcPr>
          <w:p>
            <w:pPr>
              <w:ind w:left="120"/>
              <w:spacing w:after="0" w:line="264" w:lineRule="exact"/>
              <w:rPr>
                <w:sz w:val="20"/>
                <w:szCs w:val="20"/>
                <w:color w:val="auto"/>
              </w:rPr>
            </w:pPr>
            <w:r>
              <w:rPr>
                <w:rFonts w:ascii="Times New Roman" w:cs="Times New Roman" w:eastAsia="Times New Roman" w:hAnsi="Times New Roman"/>
                <w:sz w:val="24"/>
                <w:szCs w:val="24"/>
                <w:color w:val="00000A"/>
              </w:rPr>
              <w:t>коррекционно-развивающие занятия</w:t>
            </w:r>
          </w:p>
        </w:tc>
        <w:tc>
          <w:tcPr>
            <w:tcW w:w="84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6</w:t>
            </w:r>
          </w:p>
        </w:tc>
        <w:tc>
          <w:tcPr>
            <w:tcW w:w="480" w:type="dxa"/>
            <w:vAlign w:val="bottom"/>
            <w:tcBorders>
              <w:bottom w:val="single" w:sz="8" w:color="auto"/>
            </w:tcBorders>
          </w:tcPr>
          <w:p>
            <w:pPr>
              <w:jc w:val="center"/>
              <w:ind w:left="80"/>
              <w:spacing w:after="0" w:line="264" w:lineRule="exact"/>
              <w:rPr>
                <w:sz w:val="20"/>
                <w:szCs w:val="20"/>
                <w:color w:val="auto"/>
              </w:rPr>
            </w:pPr>
            <w:r>
              <w:rPr>
                <w:rFonts w:ascii="Times New Roman" w:cs="Times New Roman" w:eastAsia="Times New Roman" w:hAnsi="Times New Roman"/>
                <w:sz w:val="24"/>
                <w:szCs w:val="24"/>
                <w:color w:val="00000A"/>
                <w:w w:val="99"/>
              </w:rPr>
              <w:t>6</w:t>
            </w:r>
          </w:p>
        </w:tc>
        <w:tc>
          <w:tcPr>
            <w:tcW w:w="24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6</w:t>
            </w:r>
          </w:p>
        </w:tc>
        <w:tc>
          <w:tcPr>
            <w:tcW w:w="120" w:type="dxa"/>
            <w:vAlign w:val="bottom"/>
            <w:tcBorders>
              <w:bottom w:val="single" w:sz="8" w:color="auto"/>
            </w:tcBorders>
          </w:tcPr>
          <w:p>
            <w:pPr>
              <w:spacing w:after="0"/>
              <w:rPr>
                <w:sz w:val="23"/>
                <w:szCs w:val="23"/>
                <w:color w:val="auto"/>
              </w:rPr>
            </w:pPr>
          </w:p>
        </w:tc>
        <w:tc>
          <w:tcPr>
            <w:tcW w:w="580" w:type="dxa"/>
            <w:vAlign w:val="bottom"/>
            <w:tcBorders>
              <w:bottom w:val="single" w:sz="8" w:color="auto"/>
              <w:right w:val="single" w:sz="8" w:color="auto"/>
            </w:tcBorders>
          </w:tcPr>
          <w:p>
            <w:pPr>
              <w:jc w:val="center"/>
              <w:ind w:right="60"/>
              <w:spacing w:after="0" w:line="264" w:lineRule="exact"/>
              <w:rPr>
                <w:sz w:val="20"/>
                <w:szCs w:val="20"/>
                <w:color w:val="auto"/>
              </w:rPr>
            </w:pPr>
            <w:r>
              <w:rPr>
                <w:rFonts w:ascii="Times New Roman" w:cs="Times New Roman" w:eastAsia="Times New Roman" w:hAnsi="Times New Roman"/>
                <w:sz w:val="24"/>
                <w:szCs w:val="24"/>
                <w:color w:val="00000A"/>
                <w:w w:val="99"/>
              </w:rPr>
              <w:t>6</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6</w:t>
            </w:r>
          </w:p>
        </w:tc>
        <w:tc>
          <w:tcPr>
            <w:tcW w:w="12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30</w:t>
            </w:r>
          </w:p>
        </w:tc>
        <w:tc>
          <w:tcPr>
            <w:tcW w:w="0" w:type="dxa"/>
            <w:vAlign w:val="bottom"/>
          </w:tcPr>
          <w:p>
            <w:pPr>
              <w:spacing w:after="0"/>
              <w:rPr>
                <w:sz w:val="1"/>
                <w:szCs w:val="1"/>
                <w:color w:val="auto"/>
              </w:rPr>
            </w:pPr>
          </w:p>
        </w:tc>
      </w:tr>
      <w:tr>
        <w:trPr>
          <w:trHeight w:val="267"/>
        </w:trPr>
        <w:tc>
          <w:tcPr>
            <w:tcW w:w="1420" w:type="dxa"/>
            <w:vAlign w:val="bottom"/>
            <w:tcBorders>
              <w:bottom w:val="single" w:sz="8" w:color="auto"/>
            </w:tcBorders>
          </w:tcPr>
          <w:p>
            <w:pPr>
              <w:ind w:left="120"/>
              <w:spacing w:after="0" w:line="264" w:lineRule="exact"/>
              <w:rPr>
                <w:sz w:val="20"/>
                <w:szCs w:val="20"/>
                <w:color w:val="auto"/>
              </w:rPr>
            </w:pPr>
            <w:r>
              <w:rPr>
                <w:rFonts w:ascii="Times New Roman" w:cs="Times New Roman" w:eastAsia="Times New Roman" w:hAnsi="Times New Roman"/>
                <w:sz w:val="24"/>
                <w:szCs w:val="24"/>
                <w:color w:val="00000A"/>
              </w:rPr>
              <w:t>ритмика</w:t>
            </w:r>
          </w:p>
        </w:tc>
        <w:tc>
          <w:tcPr>
            <w:tcW w:w="4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158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w:t>
            </w:r>
          </w:p>
        </w:tc>
        <w:tc>
          <w:tcPr>
            <w:tcW w:w="480" w:type="dxa"/>
            <w:vAlign w:val="bottom"/>
            <w:tcBorders>
              <w:bottom w:val="single" w:sz="8" w:color="auto"/>
            </w:tcBorders>
          </w:tcPr>
          <w:p>
            <w:pPr>
              <w:jc w:val="center"/>
              <w:ind w:left="80"/>
              <w:spacing w:after="0" w:line="264" w:lineRule="exact"/>
              <w:rPr>
                <w:sz w:val="20"/>
                <w:szCs w:val="20"/>
                <w:color w:val="auto"/>
              </w:rPr>
            </w:pPr>
            <w:r>
              <w:rPr>
                <w:rFonts w:ascii="Times New Roman" w:cs="Times New Roman" w:eastAsia="Times New Roman" w:hAnsi="Times New Roman"/>
                <w:sz w:val="24"/>
                <w:szCs w:val="24"/>
                <w:color w:val="00000A"/>
                <w:w w:val="99"/>
              </w:rPr>
              <w:t>1</w:t>
            </w:r>
          </w:p>
        </w:tc>
        <w:tc>
          <w:tcPr>
            <w:tcW w:w="24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w:t>
            </w:r>
          </w:p>
        </w:tc>
        <w:tc>
          <w:tcPr>
            <w:tcW w:w="120" w:type="dxa"/>
            <w:vAlign w:val="bottom"/>
            <w:tcBorders>
              <w:bottom w:val="single" w:sz="8" w:color="auto"/>
            </w:tcBorders>
          </w:tcPr>
          <w:p>
            <w:pPr>
              <w:spacing w:after="0"/>
              <w:rPr>
                <w:sz w:val="23"/>
                <w:szCs w:val="23"/>
                <w:color w:val="auto"/>
              </w:rPr>
            </w:pPr>
          </w:p>
        </w:tc>
        <w:tc>
          <w:tcPr>
            <w:tcW w:w="580" w:type="dxa"/>
            <w:vAlign w:val="bottom"/>
            <w:tcBorders>
              <w:bottom w:val="single" w:sz="8" w:color="auto"/>
              <w:right w:val="single" w:sz="8" w:color="auto"/>
            </w:tcBorders>
          </w:tcPr>
          <w:p>
            <w:pPr>
              <w:jc w:val="center"/>
              <w:ind w:right="60"/>
              <w:spacing w:after="0" w:line="264" w:lineRule="exact"/>
              <w:rPr>
                <w:sz w:val="20"/>
                <w:szCs w:val="20"/>
                <w:color w:val="auto"/>
              </w:rPr>
            </w:pPr>
            <w:r>
              <w:rPr>
                <w:rFonts w:ascii="Times New Roman" w:cs="Times New Roman" w:eastAsia="Times New Roman" w:hAnsi="Times New Roman"/>
                <w:sz w:val="24"/>
                <w:szCs w:val="24"/>
                <w:color w:val="00000A"/>
                <w:w w:val="99"/>
              </w:rPr>
              <w:t>1</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w:t>
            </w:r>
          </w:p>
        </w:tc>
        <w:tc>
          <w:tcPr>
            <w:tcW w:w="12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5</w:t>
            </w:r>
          </w:p>
        </w:tc>
        <w:tc>
          <w:tcPr>
            <w:tcW w:w="0" w:type="dxa"/>
            <w:vAlign w:val="bottom"/>
          </w:tcPr>
          <w:p>
            <w:pPr>
              <w:spacing w:after="0"/>
              <w:rPr>
                <w:sz w:val="1"/>
                <w:szCs w:val="1"/>
                <w:color w:val="auto"/>
              </w:rPr>
            </w:pPr>
          </w:p>
        </w:tc>
      </w:tr>
      <w:tr>
        <w:trPr>
          <w:trHeight w:val="266"/>
        </w:trPr>
        <w:tc>
          <w:tcPr>
            <w:tcW w:w="4960" w:type="dxa"/>
            <w:vAlign w:val="bottom"/>
            <w:tcBorders>
              <w:bottom w:val="single" w:sz="8" w:color="auto"/>
              <w:right w:val="single" w:sz="8" w:color="auto"/>
            </w:tcBorders>
            <w:gridSpan w:val="5"/>
          </w:tcPr>
          <w:p>
            <w:pPr>
              <w:ind w:left="120"/>
              <w:spacing w:after="0" w:line="264" w:lineRule="exact"/>
              <w:rPr>
                <w:sz w:val="20"/>
                <w:szCs w:val="20"/>
                <w:color w:val="auto"/>
              </w:rPr>
            </w:pPr>
            <w:r>
              <w:rPr>
                <w:rFonts w:ascii="Times New Roman" w:cs="Times New Roman" w:eastAsia="Times New Roman" w:hAnsi="Times New Roman"/>
                <w:sz w:val="24"/>
                <w:szCs w:val="24"/>
                <w:i w:val="1"/>
                <w:iCs w:val="1"/>
                <w:color w:val="00000A"/>
              </w:rPr>
              <w:t>направления внеурочной деятельности</w:t>
            </w:r>
          </w:p>
        </w:tc>
        <w:tc>
          <w:tcPr>
            <w:tcW w:w="84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i w:val="1"/>
                <w:iCs w:val="1"/>
                <w:color w:val="00000A"/>
                <w:w w:val="99"/>
              </w:rPr>
              <w:t>3</w:t>
            </w:r>
          </w:p>
        </w:tc>
        <w:tc>
          <w:tcPr>
            <w:tcW w:w="480" w:type="dxa"/>
            <w:vAlign w:val="bottom"/>
            <w:tcBorders>
              <w:bottom w:val="single" w:sz="8" w:color="auto"/>
            </w:tcBorders>
          </w:tcPr>
          <w:p>
            <w:pPr>
              <w:jc w:val="center"/>
              <w:ind w:left="80"/>
              <w:spacing w:after="0" w:line="264" w:lineRule="exact"/>
              <w:rPr>
                <w:sz w:val="20"/>
                <w:szCs w:val="20"/>
                <w:color w:val="auto"/>
              </w:rPr>
            </w:pPr>
            <w:r>
              <w:rPr>
                <w:rFonts w:ascii="Times New Roman" w:cs="Times New Roman" w:eastAsia="Times New Roman" w:hAnsi="Times New Roman"/>
                <w:sz w:val="24"/>
                <w:szCs w:val="24"/>
                <w:i w:val="1"/>
                <w:iCs w:val="1"/>
                <w:color w:val="00000A"/>
                <w:w w:val="99"/>
              </w:rPr>
              <w:t>3</w:t>
            </w:r>
          </w:p>
        </w:tc>
        <w:tc>
          <w:tcPr>
            <w:tcW w:w="24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i w:val="1"/>
                <w:iCs w:val="1"/>
                <w:color w:val="00000A"/>
                <w:w w:val="99"/>
              </w:rPr>
              <w:t>3</w:t>
            </w:r>
          </w:p>
        </w:tc>
        <w:tc>
          <w:tcPr>
            <w:tcW w:w="120" w:type="dxa"/>
            <w:vAlign w:val="bottom"/>
            <w:tcBorders>
              <w:bottom w:val="single" w:sz="8" w:color="auto"/>
            </w:tcBorders>
          </w:tcPr>
          <w:p>
            <w:pPr>
              <w:spacing w:after="0"/>
              <w:rPr>
                <w:sz w:val="23"/>
                <w:szCs w:val="23"/>
                <w:color w:val="auto"/>
              </w:rPr>
            </w:pPr>
          </w:p>
        </w:tc>
        <w:tc>
          <w:tcPr>
            <w:tcW w:w="580" w:type="dxa"/>
            <w:vAlign w:val="bottom"/>
            <w:tcBorders>
              <w:bottom w:val="single" w:sz="8" w:color="auto"/>
              <w:right w:val="single" w:sz="8" w:color="auto"/>
            </w:tcBorders>
          </w:tcPr>
          <w:p>
            <w:pPr>
              <w:jc w:val="center"/>
              <w:ind w:right="60"/>
              <w:spacing w:after="0" w:line="264" w:lineRule="exact"/>
              <w:rPr>
                <w:sz w:val="20"/>
                <w:szCs w:val="20"/>
                <w:color w:val="auto"/>
              </w:rPr>
            </w:pPr>
            <w:r>
              <w:rPr>
                <w:rFonts w:ascii="Times New Roman" w:cs="Times New Roman" w:eastAsia="Times New Roman" w:hAnsi="Times New Roman"/>
                <w:sz w:val="24"/>
                <w:szCs w:val="24"/>
                <w:i w:val="1"/>
                <w:iCs w:val="1"/>
                <w:color w:val="00000A"/>
                <w:w w:val="99"/>
              </w:rPr>
              <w:t>3</w:t>
            </w:r>
          </w:p>
        </w:tc>
        <w:tc>
          <w:tcPr>
            <w:tcW w:w="7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i w:val="1"/>
                <w:iCs w:val="1"/>
                <w:color w:val="00000A"/>
                <w:w w:val="99"/>
              </w:rPr>
              <w:t>3</w:t>
            </w:r>
          </w:p>
        </w:tc>
        <w:tc>
          <w:tcPr>
            <w:tcW w:w="12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i w:val="1"/>
                <w:iCs w:val="1"/>
                <w:color w:val="00000A"/>
                <w:w w:val="99"/>
              </w:rPr>
              <w:t>15</w:t>
            </w:r>
          </w:p>
        </w:tc>
        <w:tc>
          <w:tcPr>
            <w:tcW w:w="0" w:type="dxa"/>
            <w:vAlign w:val="bottom"/>
          </w:tcPr>
          <w:p>
            <w:pPr>
              <w:spacing w:after="0"/>
              <w:rPr>
                <w:sz w:val="1"/>
                <w:szCs w:val="1"/>
                <w:color w:val="auto"/>
              </w:rPr>
            </w:pPr>
          </w:p>
        </w:tc>
      </w:tr>
      <w:tr>
        <w:trPr>
          <w:trHeight w:val="267"/>
        </w:trPr>
        <w:tc>
          <w:tcPr>
            <w:tcW w:w="14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980" w:type="dxa"/>
            <w:vAlign w:val="bottom"/>
            <w:tcBorders>
              <w:bottom w:val="single" w:sz="8" w:color="auto"/>
              <w:right w:val="single" w:sz="8" w:color="auto"/>
            </w:tcBorders>
            <w:gridSpan w:val="2"/>
          </w:tcPr>
          <w:p>
            <w:pPr>
              <w:ind w:left="100"/>
              <w:spacing w:after="0" w:line="265" w:lineRule="exact"/>
              <w:rPr>
                <w:sz w:val="20"/>
                <w:szCs w:val="20"/>
                <w:color w:val="auto"/>
              </w:rPr>
            </w:pPr>
            <w:r>
              <w:rPr>
                <w:rFonts w:ascii="Times New Roman" w:cs="Times New Roman" w:eastAsia="Times New Roman" w:hAnsi="Times New Roman"/>
                <w:sz w:val="24"/>
                <w:szCs w:val="24"/>
                <w:b w:val="1"/>
                <w:bCs w:val="1"/>
                <w:color w:val="00000A"/>
              </w:rPr>
              <w:t>Всего к финансированию</w:t>
            </w:r>
          </w:p>
        </w:tc>
        <w:tc>
          <w:tcPr>
            <w:tcW w:w="840" w:type="dxa"/>
            <w:vAlign w:val="bottom"/>
            <w:tcBorders>
              <w:bottom w:val="single" w:sz="8" w:color="auto"/>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31</w:t>
            </w:r>
          </w:p>
        </w:tc>
        <w:tc>
          <w:tcPr>
            <w:tcW w:w="480" w:type="dxa"/>
            <w:vAlign w:val="bottom"/>
            <w:tcBorders>
              <w:bottom w:val="single" w:sz="8" w:color="auto"/>
            </w:tcBorders>
          </w:tcPr>
          <w:p>
            <w:pPr>
              <w:jc w:val="center"/>
              <w:ind w:left="80"/>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31</w:t>
            </w:r>
          </w:p>
        </w:tc>
        <w:tc>
          <w:tcPr>
            <w:tcW w:w="24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33</w:t>
            </w:r>
          </w:p>
        </w:tc>
        <w:tc>
          <w:tcPr>
            <w:tcW w:w="120" w:type="dxa"/>
            <w:vAlign w:val="bottom"/>
            <w:tcBorders>
              <w:bottom w:val="single" w:sz="8" w:color="auto"/>
            </w:tcBorders>
          </w:tcPr>
          <w:p>
            <w:pPr>
              <w:spacing w:after="0"/>
              <w:rPr>
                <w:sz w:val="23"/>
                <w:szCs w:val="23"/>
                <w:color w:val="auto"/>
              </w:rPr>
            </w:pPr>
          </w:p>
        </w:tc>
        <w:tc>
          <w:tcPr>
            <w:tcW w:w="580" w:type="dxa"/>
            <w:vAlign w:val="bottom"/>
            <w:tcBorders>
              <w:bottom w:val="single" w:sz="8" w:color="auto"/>
              <w:right w:val="single" w:sz="8" w:color="auto"/>
            </w:tcBorders>
          </w:tcPr>
          <w:p>
            <w:pPr>
              <w:jc w:val="center"/>
              <w:ind w:right="60"/>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33</w:t>
            </w:r>
          </w:p>
        </w:tc>
        <w:tc>
          <w:tcPr>
            <w:tcW w:w="700" w:type="dxa"/>
            <w:vAlign w:val="bottom"/>
            <w:tcBorders>
              <w:bottom w:val="single" w:sz="8" w:color="auto"/>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33</w:t>
            </w:r>
          </w:p>
        </w:tc>
        <w:tc>
          <w:tcPr>
            <w:tcW w:w="1260" w:type="dxa"/>
            <w:vAlign w:val="bottom"/>
            <w:tcBorders>
              <w:bottom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161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1337945</wp:posOffset>
            </wp:positionH>
            <wp:positionV relativeFrom="paragraph">
              <wp:posOffset>-7065645</wp:posOffset>
            </wp:positionV>
            <wp:extent cx="1886585" cy="5530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3">
                      <a:extLst>
                        <a:ext uri="{28A0092B-C50C-407E-A947-70E740481C1C}"/>
                      </a:extLst>
                    </a:blip>
                    <a:srcRect/>
                    <a:stretch>
                      <a:fillRect/>
                    </a:stretch>
                  </pic:blipFill>
                  <pic:spPr bwMode="auto">
                    <a:xfrm>
                      <a:off x="0" y="0"/>
                      <a:ext cx="1886585" cy="553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9"/>
        <w:spacing w:after="0"/>
        <w:rPr>
          <w:sz w:val="20"/>
          <w:szCs w:val="20"/>
          <w:color w:val="auto"/>
        </w:rPr>
      </w:pPr>
      <w:r>
        <w:rPr>
          <w:rFonts w:ascii="Calibri" w:cs="Calibri" w:eastAsia="Calibri" w:hAnsi="Calibri"/>
          <w:sz w:val="22"/>
          <w:szCs w:val="22"/>
          <w:color w:val="00000A"/>
        </w:rPr>
        <w:t>154</w:t>
      </w:r>
    </w:p>
    <w:p>
      <w:pPr>
        <w:sectPr>
          <w:pgSz w:w="11900" w:h="16838" w:orient="portrait"/>
          <w:cols w:equalWidth="0" w:num="1">
            <w:col w:w="10040"/>
          </w:cols>
          <w:pgMar w:left="1440" w:top="1440" w:right="426" w:bottom="189" w:gutter="0" w:footer="0" w:header="0"/>
        </w:sectPr>
      </w:pPr>
    </w:p>
    <w:p>
      <w:pPr>
        <w:jc w:val="center"/>
        <w:ind w:right="-239"/>
        <w:spacing w:after="0" w:line="234" w:lineRule="auto"/>
        <w:rPr>
          <w:sz w:val="20"/>
          <w:szCs w:val="20"/>
          <w:color w:val="auto"/>
        </w:rPr>
      </w:pPr>
      <w:r>
        <w:rPr>
          <w:rFonts w:ascii="Times New Roman" w:cs="Times New Roman" w:eastAsia="Times New Roman" w:hAnsi="Times New Roman"/>
          <w:sz w:val="28"/>
          <w:szCs w:val="28"/>
          <w:b w:val="1"/>
          <w:bCs w:val="1"/>
          <w:color w:val="auto"/>
        </w:rPr>
        <w:t>4.3.2. Система условий реализации адаптированной основной общеобразовательной программы начального общего образования</w:t>
      </w:r>
    </w:p>
    <w:p>
      <w:pPr>
        <w:spacing w:after="0" w:line="133"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Требования к условиям получения образования обучающимися с ЗПР определяются ФГОС НОО обучающихся с ОВЗ и представляют собой систему требований к кадровым, финансовым, материально-техническим и иным условиям реализации АООП НОО обучающихся с ЗПР и достижения планируемых результатов этой категорией обучающихся.</w:t>
      </w:r>
    </w:p>
    <w:p>
      <w:pPr>
        <w:spacing w:after="0" w:line="20"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Требования к условиям получения образования обучающимися с ЗПР представляют собой интегративное описание совокупности условий, необходимых для реализации АООП НОО, и структурируются по сферам ресурсного обеспечения. Интегративным результатом реализации указанных требований должно быть создание комфортной коррекционно-развивающей образовательной среды для обучающихся с ЗПР, построенной с учетом их образовательных потребностей, которая обеспечивает высокое качество образования, его доступность, открытость и привлекательность для обучающихся, их родителей (законных представителей), нравственное развитие обучающихся; гарантирует охрану и укрепление физического, психического и социального здоровья обучающихся.</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Система условий должна учитывать особенности Организации, а также её взаимодействие с социальными партнерами (как внутри системы образования, так и в рамках межведомственного взаимодействия).</w:t>
      </w:r>
    </w:p>
    <w:p>
      <w:pPr>
        <w:spacing w:after="0" w:line="1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00000A"/>
        </w:rPr>
        <w:t>Кадровые условия</w:t>
      </w:r>
    </w:p>
    <w:p>
      <w:pPr>
        <w:spacing w:after="0" w:line="173"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Кадровое обеспечение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характеристика необходимой квалификации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кадров педагогов, а также кадров, осуществляющих медико-психологическое сопровождение обучающегося с ЗПР в системе школьного образования.</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Описание кадровых условий реализации АООП НОО включает:</w:t>
      </w:r>
    </w:p>
    <w:p>
      <w:pPr>
        <w:spacing w:after="0" w:line="162" w:lineRule="exact"/>
        <w:rPr>
          <w:sz w:val="20"/>
          <w:szCs w:val="20"/>
          <w:color w:val="auto"/>
        </w:rPr>
      </w:pPr>
    </w:p>
    <w:p>
      <w:pPr>
        <w:ind w:left="1140" w:hanging="170"/>
        <w:spacing w:after="0"/>
        <w:tabs>
          <w:tab w:leader="none" w:pos="1140" w:val="left"/>
        </w:tabs>
        <w:numPr>
          <w:ilvl w:val="0"/>
          <w:numId w:val="22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характеристику укомплектованности Организации;</w:t>
      </w:r>
    </w:p>
    <w:p>
      <w:pPr>
        <w:spacing w:after="0" w:line="175" w:lineRule="exact"/>
        <w:rPr>
          <w:rFonts w:ascii="Times New Roman" w:cs="Times New Roman" w:eastAsia="Times New Roman" w:hAnsi="Times New Roman"/>
          <w:sz w:val="28"/>
          <w:szCs w:val="28"/>
          <w:color w:val="auto"/>
        </w:rPr>
      </w:pPr>
    </w:p>
    <w:p>
      <w:pPr>
        <w:ind w:left="260" w:firstLine="710"/>
        <w:spacing w:after="0" w:line="349" w:lineRule="auto"/>
        <w:tabs>
          <w:tab w:leader="none" w:pos="1135" w:val="left"/>
        </w:tabs>
        <w:numPr>
          <w:ilvl w:val="0"/>
          <w:numId w:val="22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описание уровня квалификации работников Организации и их функциональных обязанностей;</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155</w:t>
      </w:r>
    </w:p>
    <w:p>
      <w:pPr>
        <w:sectPr>
          <w:pgSz w:w="11900" w:h="16838" w:orient="portrait"/>
          <w:cols w:equalWidth="0" w:num="1">
            <w:col w:w="9900"/>
          </w:cols>
          <w:pgMar w:left="1440" w:top="1268" w:right="566" w:bottom="189" w:gutter="0" w:footer="0" w:header="0"/>
        </w:sectPr>
      </w:pPr>
    </w:p>
    <w:p>
      <w:pPr>
        <w:ind w:left="260" w:firstLine="710"/>
        <w:spacing w:after="0" w:line="348" w:lineRule="auto"/>
        <w:tabs>
          <w:tab w:leader="none" w:pos="1135" w:val="left"/>
        </w:tabs>
        <w:numPr>
          <w:ilvl w:val="0"/>
          <w:numId w:val="23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описание реализуемой системы непрерывного профессионального развития и повышения квалификации педагогических работников;</w:t>
      </w:r>
    </w:p>
    <w:p>
      <w:pPr>
        <w:spacing w:after="0" w:line="32" w:lineRule="exact"/>
        <w:rPr>
          <w:rFonts w:ascii="Times New Roman" w:cs="Times New Roman" w:eastAsia="Times New Roman" w:hAnsi="Times New Roman"/>
          <w:sz w:val="28"/>
          <w:szCs w:val="28"/>
          <w:color w:val="auto"/>
        </w:rPr>
      </w:pPr>
    </w:p>
    <w:p>
      <w:pPr>
        <w:ind w:left="260" w:firstLine="710"/>
        <w:spacing w:after="0" w:line="349" w:lineRule="auto"/>
        <w:tabs>
          <w:tab w:leader="none" w:pos="1135" w:val="left"/>
        </w:tabs>
        <w:numPr>
          <w:ilvl w:val="0"/>
          <w:numId w:val="23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описание системы оценки деятельности членов педагогического коллектива.</w:t>
      </w:r>
    </w:p>
    <w:p>
      <w:pPr>
        <w:spacing w:after="0" w:line="3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Организация, реализующая АООП НОО обучающихся с ЗПР должна быть укомплектована педагогическими, руководящими и иными работниками, имеющими профессиональную подготовку соответствующего уровня и направленности.</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Уровень квалификации работников Организации, реализующей АООП,</w:t>
      </w:r>
    </w:p>
    <w:p>
      <w:pPr>
        <w:spacing w:after="0" w:line="160" w:lineRule="exact"/>
        <w:rPr>
          <w:sz w:val="20"/>
          <w:szCs w:val="20"/>
          <w:color w:val="auto"/>
        </w:rPr>
      </w:pPr>
    </w:p>
    <w:p>
      <w:pPr>
        <w:ind w:left="260"/>
        <w:spacing w:after="0"/>
        <w:tabs>
          <w:tab w:leader="none" w:pos="1220" w:val="left"/>
          <w:tab w:leader="none" w:pos="2660" w:val="left"/>
          <w:tab w:leader="none" w:pos="4640" w:val="left"/>
          <w:tab w:leader="none" w:pos="6500" w:val="left"/>
          <w:tab w:leader="none" w:pos="7940" w:val="left"/>
        </w:tabs>
        <w:rPr>
          <w:sz w:val="20"/>
          <w:szCs w:val="20"/>
          <w:color w:val="auto"/>
        </w:rPr>
      </w:pPr>
      <w:r>
        <w:rPr>
          <w:rFonts w:ascii="Times New Roman" w:cs="Times New Roman" w:eastAsia="Times New Roman" w:hAnsi="Times New Roman"/>
          <w:sz w:val="28"/>
          <w:szCs w:val="28"/>
          <w:color w:val="auto"/>
        </w:rPr>
        <w:t>для</w:t>
      </w:r>
      <w:r>
        <w:rPr>
          <w:sz w:val="20"/>
          <w:szCs w:val="20"/>
          <w:color w:val="auto"/>
        </w:rPr>
        <w:tab/>
      </w:r>
      <w:r>
        <w:rPr>
          <w:rFonts w:ascii="Times New Roman" w:cs="Times New Roman" w:eastAsia="Times New Roman" w:hAnsi="Times New Roman"/>
          <w:sz w:val="28"/>
          <w:szCs w:val="28"/>
          <w:color w:val="auto"/>
        </w:rPr>
        <w:t>каждой</w:t>
      </w:r>
      <w:r>
        <w:rPr>
          <w:sz w:val="20"/>
          <w:szCs w:val="20"/>
          <w:color w:val="auto"/>
        </w:rPr>
        <w:tab/>
      </w:r>
      <w:r>
        <w:rPr>
          <w:rFonts w:ascii="Times New Roman" w:cs="Times New Roman" w:eastAsia="Times New Roman" w:hAnsi="Times New Roman"/>
          <w:sz w:val="28"/>
          <w:szCs w:val="28"/>
          <w:color w:val="auto"/>
        </w:rPr>
        <w:t>занимаемой</w:t>
      </w:r>
      <w:r>
        <w:rPr>
          <w:sz w:val="20"/>
          <w:szCs w:val="20"/>
          <w:color w:val="auto"/>
        </w:rPr>
        <w:tab/>
      </w:r>
      <w:r>
        <w:rPr>
          <w:rFonts w:ascii="Times New Roman" w:cs="Times New Roman" w:eastAsia="Times New Roman" w:hAnsi="Times New Roman"/>
          <w:sz w:val="28"/>
          <w:szCs w:val="28"/>
          <w:color w:val="auto"/>
        </w:rPr>
        <w:t>должности</w:t>
      </w:r>
      <w:r>
        <w:rPr>
          <w:sz w:val="20"/>
          <w:szCs w:val="20"/>
          <w:color w:val="auto"/>
        </w:rPr>
        <w:tab/>
      </w:r>
      <w:r>
        <w:rPr>
          <w:rFonts w:ascii="Times New Roman" w:cs="Times New Roman" w:eastAsia="Times New Roman" w:hAnsi="Times New Roman"/>
          <w:sz w:val="28"/>
          <w:szCs w:val="28"/>
          <w:color w:val="auto"/>
        </w:rPr>
        <w:t>должен</w:t>
      </w:r>
      <w:r>
        <w:rPr>
          <w:sz w:val="20"/>
          <w:szCs w:val="20"/>
          <w:color w:val="auto"/>
        </w:rPr>
        <w:tab/>
      </w:r>
      <w:r>
        <w:rPr>
          <w:rFonts w:ascii="Times New Roman" w:cs="Times New Roman" w:eastAsia="Times New Roman" w:hAnsi="Times New Roman"/>
          <w:sz w:val="28"/>
          <w:szCs w:val="28"/>
          <w:color w:val="auto"/>
        </w:rPr>
        <w:t>соответствовать</w:t>
      </w:r>
    </w:p>
    <w:p>
      <w:pPr>
        <w:spacing w:after="0" w:line="176"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квалификационным требованиям, указанным в квалификационных справочниках, и (или) профессиональных стандартах с учетом профиля ограниченных возможностей здоровья обучающихся. При необходимости в процессе реализации АООП НОО для обучающихся с ЗПР возможно временное или постоянное участие тьютораи/или ассистента (помощника). В случае привлечения на должность ассистента (помощника) родителей (законных представителей) обучающихся с ЗПР требования к уровню образования не предъявляются.</w:t>
      </w:r>
    </w:p>
    <w:p>
      <w:pPr>
        <w:spacing w:after="0" w:line="21" w:lineRule="exact"/>
        <w:rPr>
          <w:sz w:val="20"/>
          <w:szCs w:val="20"/>
          <w:color w:val="auto"/>
        </w:rPr>
      </w:pPr>
    </w:p>
    <w:p>
      <w:pPr>
        <w:jc w:val="both"/>
        <w:ind w:left="260" w:firstLine="711"/>
        <w:spacing w:after="0" w:line="356" w:lineRule="auto"/>
        <w:tabs>
          <w:tab w:leader="none" w:pos="1666" w:val="left"/>
        </w:tabs>
        <w:numPr>
          <w:ilvl w:val="0"/>
          <w:numId w:val="23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процессе психолого-медико-педагогического сопровождения обучающихся с ЗПР принимают участие медицинские работники (врачи различных специальностей и средний медицинский персонал), имеющие необходимый уровень образования и квалификации.</w:t>
      </w:r>
    </w:p>
    <w:p>
      <w:pPr>
        <w:spacing w:after="0" w:line="21" w:lineRule="exact"/>
        <w:rPr>
          <w:rFonts w:ascii="Times New Roman" w:cs="Times New Roman" w:eastAsia="Times New Roman" w:hAnsi="Times New Roman"/>
          <w:sz w:val="28"/>
          <w:szCs w:val="28"/>
          <w:color w:val="00000A"/>
        </w:rPr>
      </w:pPr>
    </w:p>
    <w:p>
      <w:pPr>
        <w:jc w:val="both"/>
        <w:ind w:left="260" w:firstLine="711"/>
        <w:spacing w:after="0" w:line="356" w:lineRule="auto"/>
        <w:tabs>
          <w:tab w:leader="none" w:pos="1262" w:val="left"/>
        </w:tabs>
        <w:numPr>
          <w:ilvl w:val="0"/>
          <w:numId w:val="23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реализации АООП НОО могут также участвовать научные работники Организации, иные работники Организации, в том числе осуществляющие финансовую, хозяйственную деятельность, охрану жизни и здоровья обучающихся и информационную поддержку АООП НОО.</w:t>
      </w:r>
    </w:p>
    <w:p>
      <w:pPr>
        <w:spacing w:after="0" w:line="2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Организация обеспечивает работникам возможность повышения профессиональной квалификации, ведения методической работы, применения, обобщения и распространения опыта использования современных образовательных технологий обучения и воспитания детей с ЗПР.</w:t>
      </w:r>
    </w:p>
    <w:p>
      <w:pPr>
        <w:spacing w:after="0" w:line="20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156</w:t>
      </w:r>
    </w:p>
    <w:p>
      <w:pPr>
        <w:sectPr>
          <w:pgSz w:w="11900" w:h="16838" w:orient="portrait"/>
          <w:cols w:equalWidth="0" w:num="1">
            <w:col w:w="9900"/>
          </w:cols>
          <w:pgMar w:left="1440" w:top="1144" w:right="566" w:bottom="189" w:gutter="0" w:footer="0" w:header="0"/>
        </w:sectPr>
      </w:pPr>
    </w:p>
    <w:p>
      <w:pPr>
        <w:jc w:val="both"/>
        <w:ind w:left="260" w:firstLine="710"/>
        <w:spacing w:after="0" w:line="348" w:lineRule="auto"/>
        <w:tabs>
          <w:tab w:leader="none" w:pos="1227" w:val="left"/>
        </w:tabs>
        <w:numPr>
          <w:ilvl w:val="0"/>
          <w:numId w:val="23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штат специалистов Организации, реализующей вариант 7.2 АООП НОО обучающихся с ЗПР, должны входить учителя-олигофренопедагоги,</w:t>
      </w:r>
    </w:p>
    <w:p>
      <w:pPr>
        <w:spacing w:after="0" w:line="32"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воспитатели, учителя-логопеды, специальные психологи или педагоги-психологи, специалисты по адаптивной физкультуре, социальные педагоги, музыкальный работник, медицинские работники.</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Педагогические работники, реализующие предметные области АООП НОО обучающихся с ЗПР, должны иметь образование по одному из перечисленных вариантов:</w:t>
      </w:r>
    </w:p>
    <w:p>
      <w:pPr>
        <w:spacing w:after="0" w:line="2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высшее профессиональное педагогическое специальное (дефектологическое) образование и удостоверение о повышении квалификации в области обучения и воспитания детей с ЗПР установленного образца;</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высшее/среднее профессиональное педагогическое образование и удостоверение о повышении квалификации в области обучения и воспитания детей с ЗПР установленного образца.</w:t>
      </w:r>
    </w:p>
    <w:p>
      <w:pPr>
        <w:spacing w:after="0" w:line="2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Педагогические работники, реализующие коррекционно-развивающую область АООП НОО для обучающихся с ЗПР, должны иметь образование по одному из перечисленных вариантов:</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высшее профессиональное педагогическое специальное (дефектологическое) образование и удостоверение о повышении квалификации в области обучения и воспитания детей с ЗПР установленного образца;</w:t>
      </w:r>
    </w:p>
    <w:p>
      <w:pPr>
        <w:spacing w:after="0" w:line="9" w:lineRule="exact"/>
        <w:rPr>
          <w:sz w:val="20"/>
          <w:szCs w:val="20"/>
          <w:color w:val="auto"/>
        </w:rPr>
      </w:pPr>
    </w:p>
    <w:p>
      <w:pPr>
        <w:ind w:left="980"/>
        <w:spacing w:after="0"/>
        <w:tabs>
          <w:tab w:leader="none" w:pos="3320" w:val="left"/>
          <w:tab w:leader="none" w:pos="6000" w:val="left"/>
          <w:tab w:leader="none" w:pos="8380" w:val="left"/>
          <w:tab w:leader="none" w:pos="9740" w:val="left"/>
        </w:tabs>
        <w:rPr>
          <w:sz w:val="20"/>
          <w:szCs w:val="20"/>
          <w:color w:val="auto"/>
        </w:rPr>
      </w:pPr>
      <w:r>
        <w:rPr>
          <w:rFonts w:ascii="Times New Roman" w:cs="Times New Roman" w:eastAsia="Times New Roman" w:hAnsi="Times New Roman"/>
          <w:sz w:val="28"/>
          <w:szCs w:val="28"/>
          <w:color w:val="00000A"/>
        </w:rPr>
        <w:t>высшее/среднее</w:t>
      </w:r>
      <w:r>
        <w:rPr>
          <w:sz w:val="20"/>
          <w:szCs w:val="20"/>
          <w:color w:val="auto"/>
        </w:rPr>
        <w:tab/>
      </w:r>
      <w:r>
        <w:rPr>
          <w:rFonts w:ascii="Times New Roman" w:cs="Times New Roman" w:eastAsia="Times New Roman" w:hAnsi="Times New Roman"/>
          <w:sz w:val="28"/>
          <w:szCs w:val="28"/>
          <w:color w:val="00000A"/>
        </w:rPr>
        <w:t>профессиональное</w:t>
      </w:r>
      <w:r>
        <w:rPr>
          <w:sz w:val="20"/>
          <w:szCs w:val="20"/>
          <w:color w:val="auto"/>
        </w:rPr>
        <w:tab/>
      </w:r>
      <w:r>
        <w:rPr>
          <w:rFonts w:ascii="Times New Roman" w:cs="Times New Roman" w:eastAsia="Times New Roman" w:hAnsi="Times New Roman"/>
          <w:sz w:val="28"/>
          <w:szCs w:val="28"/>
          <w:color w:val="00000A"/>
        </w:rPr>
        <w:t>педагогическое,</w:t>
      </w:r>
      <w:r>
        <w:rPr>
          <w:sz w:val="20"/>
          <w:szCs w:val="20"/>
          <w:color w:val="auto"/>
        </w:rPr>
        <w:tab/>
      </w:r>
      <w:r>
        <w:rPr>
          <w:rFonts w:ascii="Times New Roman" w:cs="Times New Roman" w:eastAsia="Times New Roman" w:hAnsi="Times New Roman"/>
          <w:sz w:val="28"/>
          <w:szCs w:val="28"/>
          <w:color w:val="00000A"/>
        </w:rPr>
        <w:t>диплом</w:t>
      </w:r>
      <w:r>
        <w:rPr>
          <w:sz w:val="20"/>
          <w:szCs w:val="20"/>
          <w:color w:val="auto"/>
        </w:rPr>
        <w:tab/>
      </w:r>
      <w:r>
        <w:rPr>
          <w:rFonts w:ascii="Times New Roman" w:cs="Times New Roman" w:eastAsia="Times New Roman" w:hAnsi="Times New Roman"/>
          <w:sz w:val="28"/>
          <w:szCs w:val="28"/>
          <w:color w:val="00000A"/>
        </w:rPr>
        <w:t>о</w:t>
      </w:r>
    </w:p>
    <w:p>
      <w:pPr>
        <w:spacing w:after="0" w:line="176"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профессиональной переподготовке в области специального (дефектологического) образования установленного образца и удостоверение о повышении квалификации в области обучения и воспитания детей с ЗПР установленного образца.</w:t>
      </w:r>
    </w:p>
    <w:p>
      <w:pPr>
        <w:spacing w:after="0" w:line="2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Для всех педагогических работников, реализующих АООП НОО для обучающихся с ЗПР, является обязательным прохождение курсов повышения квалификации в области обучения и воспитания детей с ЗПР не реже, чем раз в</w:t>
      </w:r>
    </w:p>
    <w:p>
      <w:pPr>
        <w:spacing w:after="0" w:line="9" w:lineRule="exact"/>
        <w:rPr>
          <w:sz w:val="20"/>
          <w:szCs w:val="20"/>
          <w:color w:val="auto"/>
        </w:rPr>
      </w:pPr>
    </w:p>
    <w:p>
      <w:pPr>
        <w:ind w:left="480" w:hanging="218"/>
        <w:spacing w:after="0"/>
        <w:tabs>
          <w:tab w:leader="none" w:pos="480" w:val="left"/>
        </w:tabs>
        <w:numPr>
          <w:ilvl w:val="0"/>
          <w:numId w:val="23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года.</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157</w:t>
      </w:r>
    </w:p>
    <w:p>
      <w:pPr>
        <w:sectPr>
          <w:pgSz w:w="11900" w:h="16838" w:orient="portrait"/>
          <w:cols w:equalWidth="0" w:num="1">
            <w:col w:w="9900"/>
          </w:cols>
          <w:pgMar w:left="1440" w:top="1144" w:right="566" w:bottom="189" w:gutter="0" w:footer="0" w:header="0"/>
        </w:sectPr>
      </w:pPr>
    </w:p>
    <w:p>
      <w:pPr>
        <w:jc w:val="both"/>
        <w:ind w:left="260" w:firstLine="711"/>
        <w:spacing w:after="0" w:line="356" w:lineRule="auto"/>
        <w:tabs>
          <w:tab w:leader="none" w:pos="1280" w:val="left"/>
        </w:tabs>
        <w:numPr>
          <w:ilvl w:val="0"/>
          <w:numId w:val="23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 xml:space="preserve">процессе реализации АООП НОО для обучающихся с ЗПР </w:t>
      </w:r>
      <w:r>
        <w:rPr>
          <w:rFonts w:ascii="Times New Roman" w:cs="Times New Roman" w:eastAsia="Times New Roman" w:hAnsi="Times New Roman"/>
          <w:sz w:val="28"/>
          <w:szCs w:val="28"/>
          <w:i w:val="1"/>
          <w:iCs w:val="1"/>
          <w:color w:val="00000A"/>
        </w:rPr>
        <w:t>в рамках</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 xml:space="preserve">сетевого взаимодействия, </w:t>
      </w:r>
      <w:r>
        <w:rPr>
          <w:rFonts w:ascii="Times New Roman" w:cs="Times New Roman" w:eastAsia="Times New Roman" w:hAnsi="Times New Roman"/>
          <w:sz w:val="28"/>
          <w:szCs w:val="28"/>
          <w:color w:val="00000A"/>
        </w:rPr>
        <w:t>при необходимости,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должны быть организованы</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консультации специалистов медицинских и других организаций, которые не включены в штатное расписание Организации, (педиатр, невропатолог,</w:t>
      </w:r>
    </w:p>
    <w:p>
      <w:pPr>
        <w:spacing w:after="0" w:line="22"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00000A"/>
        </w:rPr>
        <w:t>психотерапевт и др.) для проведения дополнительного обследования обучающихся и получения медицинских заключений о состоянии их здоровья,</w:t>
      </w:r>
    </w:p>
    <w:p>
      <w:pPr>
        <w:spacing w:after="0" w:line="32"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возможностях лечения, оперативного вмешательства, медицинской реабилитации; подбора технических средств коррекции (средства передвижения для детей с нарушениями опорно-двигательного аппарата и т.д.).</w:t>
      </w:r>
    </w:p>
    <w:p>
      <w:pPr>
        <w:spacing w:after="0" w:line="24" w:lineRule="exact"/>
        <w:rPr>
          <w:sz w:val="20"/>
          <w:szCs w:val="20"/>
          <w:color w:val="auto"/>
        </w:rPr>
      </w:pPr>
    </w:p>
    <w:p>
      <w:pPr>
        <w:jc w:val="both"/>
        <w:ind w:left="260" w:firstLine="711"/>
        <w:spacing w:after="0" w:line="349" w:lineRule="auto"/>
        <w:tabs>
          <w:tab w:leader="none" w:pos="1258" w:val="left"/>
        </w:tabs>
        <w:numPr>
          <w:ilvl w:val="0"/>
          <w:numId w:val="23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 реализации АООП НОО обучающихся с ЗПР (вариант 7.2) (в условиях обучения в одном классе с обучающимися, без ограничений здоровья</w:t>
      </w:r>
      <w:r>
        <w:rPr>
          <w:rFonts w:ascii="Times New Roman" w:cs="Times New Roman" w:eastAsia="Times New Roman" w:hAnsi="Times New Roman"/>
          <w:sz w:val="28"/>
          <w:szCs w:val="28"/>
          <w:i w:val="1"/>
          <w:iCs w:val="1"/>
          <w:color w:val="auto"/>
        </w:rPr>
        <w:t>)</w:t>
      </w:r>
    </w:p>
    <w:p>
      <w:pPr>
        <w:spacing w:after="0" w:line="30"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 xml:space="preserve">образовательная организация может временно или постоянно обеспечить (по рекомендации ПМПК) участие </w:t>
      </w:r>
      <w:r>
        <w:rPr>
          <w:rFonts w:ascii="Times New Roman" w:cs="Times New Roman" w:eastAsia="Times New Roman" w:hAnsi="Times New Roman"/>
          <w:sz w:val="28"/>
          <w:szCs w:val="28"/>
          <w:i w:val="1"/>
          <w:iCs w:val="1"/>
          <w:color w:val="auto"/>
        </w:rPr>
        <w:t>тьютора</w:t>
      </w:r>
      <w:r>
        <w:rPr>
          <w:rFonts w:ascii="Times New Roman" w:cs="Times New Roman" w:eastAsia="Times New Roman" w:hAnsi="Times New Roman"/>
          <w:sz w:val="28"/>
          <w:szCs w:val="28"/>
          <w:color w:val="auto"/>
        </w:rPr>
        <w:t>, который должен иметь высшее профессиональное педагогическое образование и диплом о профессиональной переподготовке по соответствующей программе установленного образца.</w:t>
      </w:r>
    </w:p>
    <w:p>
      <w:pPr>
        <w:spacing w:after="0" w:line="2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Организация имеет право включать в штатное расписание специалистов по информационно-технической поддержке образовательной деятельности, имеющих соответствующую квалификацию.</w:t>
      </w:r>
    </w:p>
    <w:p>
      <w:pPr>
        <w:spacing w:after="0" w:line="24"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При необходимости Организация может использовать сетевые формы реализации АООП НОО, которые позволят привлечь специалистов (педагогов, медицинских работников) других организаций к работе с обучающимися с ЗПР для удовлетворения их особых образовательных потребностей.</w:t>
      </w:r>
    </w:p>
    <w:p>
      <w:pPr>
        <w:spacing w:after="0" w:line="1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00000A"/>
        </w:rPr>
        <w:t>Финансовые условия</w:t>
      </w:r>
    </w:p>
    <w:p>
      <w:pPr>
        <w:spacing w:after="0" w:line="17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Финансовое обеспечение образования обучающихся с ЗПР осуществляется в соответствии с законодательством Российской Федерации и учетом особенностей, установленных Федеральным законом «Об образовании в Российской Федерации».</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Финансовое обеспечение должно соответствовать специфике кадровых и материально-технических условий, определенных для варианта 7.2. АООП НОО обучающихся с ЗПР.</w:t>
      </w:r>
    </w:p>
    <w:p>
      <w:pPr>
        <w:spacing w:after="0" w:line="20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158</w:t>
      </w:r>
    </w:p>
    <w:p>
      <w:pPr>
        <w:sectPr>
          <w:pgSz w:w="11900" w:h="16838" w:orient="portrait"/>
          <w:cols w:equalWidth="0" w:num="1">
            <w:col w:w="9900"/>
          </w:cols>
          <w:pgMar w:left="1440" w:top="1144" w:right="566" w:bottom="189" w:gutter="0" w:footer="0" w:header="0"/>
        </w:sectPr>
      </w:pPr>
    </w:p>
    <w:p>
      <w:pPr>
        <w:ind w:left="260" w:firstLine="708"/>
        <w:spacing w:after="0" w:line="348" w:lineRule="auto"/>
        <w:rPr>
          <w:sz w:val="20"/>
          <w:szCs w:val="20"/>
          <w:color w:val="auto"/>
        </w:rPr>
      </w:pPr>
      <w:r>
        <w:rPr>
          <w:rFonts w:ascii="Times New Roman" w:cs="Times New Roman" w:eastAsia="Times New Roman" w:hAnsi="Times New Roman"/>
          <w:sz w:val="28"/>
          <w:szCs w:val="28"/>
          <w:color w:val="auto"/>
        </w:rPr>
        <w:t>Финансовые условия реализации АООП НОО обучающихся с ЗПР должны:</w:t>
      </w:r>
    </w:p>
    <w:p>
      <w:pPr>
        <w:spacing w:after="0" w:line="53" w:lineRule="exact"/>
        <w:rPr>
          <w:sz w:val="20"/>
          <w:szCs w:val="20"/>
          <w:color w:val="auto"/>
        </w:rPr>
      </w:pPr>
    </w:p>
    <w:p>
      <w:pPr>
        <w:jc w:val="both"/>
        <w:ind w:left="260" w:firstLine="710"/>
        <w:spacing w:after="0" w:line="343" w:lineRule="auto"/>
        <w:tabs>
          <w:tab w:leader="none" w:pos="1676" w:val="left"/>
        </w:tabs>
        <w:numPr>
          <w:ilvl w:val="0"/>
          <w:numId w:val="236"/>
        </w:numPr>
        <w:rPr>
          <w:rFonts w:ascii="Symbol" w:cs="Symbol" w:eastAsia="Symbol" w:hAnsi="Symbol"/>
          <w:sz w:val="28"/>
          <w:szCs w:val="28"/>
          <w:color w:val="auto"/>
        </w:rPr>
      </w:pPr>
      <w:r>
        <w:rPr>
          <w:rFonts w:ascii="Times New Roman" w:cs="Times New Roman" w:eastAsia="Times New Roman" w:hAnsi="Times New Roman"/>
          <w:sz w:val="28"/>
          <w:szCs w:val="28"/>
          <w:color w:val="auto"/>
        </w:rPr>
        <w:t>обеспечивать государственные гарантии прав обучающихся с ЗПР на получение бесплатного общедоступного образования, включая внеурочную деятельность;</w:t>
      </w:r>
    </w:p>
    <w:p>
      <w:pPr>
        <w:spacing w:after="0" w:line="58" w:lineRule="exact"/>
        <w:rPr>
          <w:rFonts w:ascii="Symbol" w:cs="Symbol" w:eastAsia="Symbol" w:hAnsi="Symbol"/>
          <w:sz w:val="28"/>
          <w:szCs w:val="28"/>
          <w:color w:val="auto"/>
        </w:rPr>
      </w:pPr>
    </w:p>
    <w:p>
      <w:pPr>
        <w:ind w:left="260" w:firstLine="710"/>
        <w:spacing w:after="0" w:line="333" w:lineRule="auto"/>
        <w:tabs>
          <w:tab w:leader="none" w:pos="1676" w:val="left"/>
        </w:tabs>
        <w:numPr>
          <w:ilvl w:val="0"/>
          <w:numId w:val="236"/>
        </w:numPr>
        <w:rPr>
          <w:rFonts w:ascii="Symbol" w:cs="Symbol" w:eastAsia="Symbol" w:hAnsi="Symbol"/>
          <w:sz w:val="28"/>
          <w:szCs w:val="28"/>
          <w:color w:val="auto"/>
        </w:rPr>
      </w:pPr>
      <w:r>
        <w:rPr>
          <w:rFonts w:ascii="Times New Roman" w:cs="Times New Roman" w:eastAsia="Times New Roman" w:hAnsi="Times New Roman"/>
          <w:sz w:val="28"/>
          <w:szCs w:val="28"/>
          <w:color w:val="auto"/>
        </w:rPr>
        <w:t>обеспечивать возможность исполнения требований ФГОС НОО обучающихся с ОВЗ;</w:t>
      </w:r>
    </w:p>
    <w:p>
      <w:pPr>
        <w:spacing w:after="0" w:line="28" w:lineRule="exact"/>
        <w:rPr>
          <w:rFonts w:ascii="Symbol" w:cs="Symbol" w:eastAsia="Symbol" w:hAnsi="Symbol"/>
          <w:sz w:val="28"/>
          <w:szCs w:val="28"/>
          <w:color w:val="auto"/>
        </w:rPr>
      </w:pPr>
    </w:p>
    <w:p>
      <w:pPr>
        <w:ind w:left="1680" w:hanging="710"/>
        <w:spacing w:after="0"/>
        <w:tabs>
          <w:tab w:leader="none" w:pos="1680" w:val="left"/>
        </w:tabs>
        <w:numPr>
          <w:ilvl w:val="0"/>
          <w:numId w:val="236"/>
        </w:numPr>
        <w:rPr>
          <w:rFonts w:ascii="Symbol" w:cs="Symbol" w:eastAsia="Symbol" w:hAnsi="Symbol"/>
          <w:sz w:val="28"/>
          <w:szCs w:val="28"/>
          <w:color w:val="auto"/>
        </w:rPr>
      </w:pPr>
      <w:r>
        <w:rPr>
          <w:rFonts w:ascii="Times New Roman" w:cs="Times New Roman" w:eastAsia="Times New Roman" w:hAnsi="Times New Roman"/>
          <w:sz w:val="28"/>
          <w:szCs w:val="28"/>
          <w:color w:val="auto"/>
        </w:rPr>
        <w:t>обеспечивать реализацию обязательной части АООП НОО и части,</w:t>
      </w:r>
    </w:p>
    <w:p>
      <w:pPr>
        <w:spacing w:after="0" w:line="17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формируемой участниками образовательных отношений, учитывая вариативность особых образовательных потребностей и индивидуальных особенностей развития обучающихся с ЗПР;</w:t>
      </w:r>
    </w:p>
    <w:p>
      <w:pPr>
        <w:spacing w:after="0" w:line="44" w:lineRule="exact"/>
        <w:rPr>
          <w:sz w:val="20"/>
          <w:szCs w:val="20"/>
          <w:color w:val="auto"/>
        </w:rPr>
      </w:pPr>
    </w:p>
    <w:p>
      <w:pPr>
        <w:jc w:val="both"/>
        <w:ind w:left="260" w:firstLine="710"/>
        <w:spacing w:after="0" w:line="343" w:lineRule="auto"/>
        <w:tabs>
          <w:tab w:leader="none" w:pos="1676" w:val="left"/>
        </w:tabs>
        <w:numPr>
          <w:ilvl w:val="0"/>
          <w:numId w:val="237"/>
        </w:numPr>
        <w:rPr>
          <w:rFonts w:ascii="Symbol" w:cs="Symbol" w:eastAsia="Symbol" w:hAnsi="Symbol"/>
          <w:sz w:val="28"/>
          <w:szCs w:val="28"/>
          <w:color w:val="auto"/>
        </w:rPr>
      </w:pPr>
      <w:r>
        <w:rPr>
          <w:rFonts w:ascii="Times New Roman" w:cs="Times New Roman" w:eastAsia="Times New Roman" w:hAnsi="Times New Roman"/>
          <w:sz w:val="28"/>
          <w:szCs w:val="28"/>
          <w:color w:val="auto"/>
        </w:rPr>
        <w:t>отражать структуру и объем расходов, необходимых для реализации АООП НОО и достижения планируемых результатов, а также механизм их формирования.</w:t>
      </w:r>
    </w:p>
    <w:p>
      <w:pPr>
        <w:spacing w:after="0" w:line="3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Финансовое обеспечение реализации АООП НОО опирается на исполнение расходных обязательств, обеспечивающих конституционное право граждан на бесплатное и общедоступное общее образование. Объём действующих расходных обязательств отражается в задании учредителя по оказанию государственных (муниципальных) образовательных услуг в соответствии с требованиями ФГОС НОО обучающихся с ОВЗ.</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Нормативы определяются в соответствии с ФГОС НОО обучающихся с</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ОВЗ:</w:t>
      </w:r>
    </w:p>
    <w:p>
      <w:pPr>
        <w:spacing w:after="0" w:line="175"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специальными условиями получения образования (кадровыми, материально-техническими);</w:t>
      </w:r>
    </w:p>
    <w:p>
      <w:pPr>
        <w:spacing w:after="0" w:line="30"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00000A"/>
        </w:rPr>
        <w:t>расходами на оплату труда работников, реализующих АООПНОО; расходами на средства обучения и воспитания, коррекцию/компенсацию</w:t>
      </w:r>
    </w:p>
    <w:p>
      <w:pPr>
        <w:spacing w:after="0" w:line="30"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нарушений развития, включающими расходные и дидактические материалы, оборудование, инвентарь, электронные ресурсы, оплату услуг связи, в том числе расходами, связанными с подключением к информационно-телекоммуникационной сети Интернет;</w:t>
      </w:r>
    </w:p>
    <w:p>
      <w:pPr>
        <w:spacing w:after="0" w:line="12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159</w:t>
      </w:r>
    </w:p>
    <w:p>
      <w:pPr>
        <w:sectPr>
          <w:pgSz w:w="11900" w:h="16838" w:orient="portrait"/>
          <w:cols w:equalWidth="0" w:num="1">
            <w:col w:w="9900"/>
          </w:cols>
          <w:pgMar w:left="1440" w:top="1144" w:right="566" w:bottom="18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расходами, связанными с дополнительным профессиональным образованием руководящих и педагогических работников по профилю их деятельности;</w:t>
      </w:r>
    </w:p>
    <w:p>
      <w:pPr>
        <w:spacing w:after="0" w:line="24"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иными расходами, связанными с реализацией и обеспечением реализации АООПНОО, в том числе с круглосуточным пребыванием обучающихся с ОВЗ в Организации.</w:t>
      </w:r>
    </w:p>
    <w:p>
      <w:pPr>
        <w:spacing w:after="0" w:line="25"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8"/>
          <w:szCs w:val="28"/>
          <w:color w:val="auto"/>
        </w:rPr>
        <w:t>Финансирование коррекционно-развивающей области должно осуществляться в объеме, предусмотренным законодательством.</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Структура расходов на образование включает:</w:t>
      </w:r>
    </w:p>
    <w:p>
      <w:pPr>
        <w:spacing w:after="0" w:line="160" w:lineRule="exact"/>
        <w:rPr>
          <w:sz w:val="20"/>
          <w:szCs w:val="20"/>
          <w:color w:val="auto"/>
        </w:rPr>
      </w:pPr>
    </w:p>
    <w:p>
      <w:pPr>
        <w:ind w:left="1420" w:hanging="449"/>
        <w:spacing w:after="0"/>
        <w:tabs>
          <w:tab w:leader="none" w:pos="1420" w:val="left"/>
        </w:tabs>
        <w:numPr>
          <w:ilvl w:val="0"/>
          <w:numId w:val="23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00000A"/>
        </w:rPr>
        <w:t>образование обучающегося с ЗПР на основе АООП НОО;</w:t>
      </w:r>
    </w:p>
    <w:p>
      <w:pPr>
        <w:spacing w:after="0" w:line="176" w:lineRule="exact"/>
        <w:rPr>
          <w:rFonts w:ascii="Times New Roman" w:cs="Times New Roman" w:eastAsia="Times New Roman" w:hAnsi="Times New Roman"/>
          <w:sz w:val="28"/>
          <w:szCs w:val="28"/>
          <w:color w:val="auto"/>
        </w:rPr>
      </w:pPr>
    </w:p>
    <w:p>
      <w:pPr>
        <w:ind w:left="260" w:firstLine="710"/>
        <w:spacing w:after="0" w:line="348" w:lineRule="auto"/>
        <w:tabs>
          <w:tab w:leader="none" w:pos="1425" w:val="left"/>
        </w:tabs>
        <w:numPr>
          <w:ilvl w:val="0"/>
          <w:numId w:val="23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00000A"/>
        </w:rPr>
        <w:t>сопровождение ребенка в период его нахождения в образовательной организации;</w:t>
      </w:r>
    </w:p>
    <w:p>
      <w:pPr>
        <w:spacing w:after="0" w:line="32" w:lineRule="exact"/>
        <w:rPr>
          <w:rFonts w:ascii="Times New Roman" w:cs="Times New Roman" w:eastAsia="Times New Roman" w:hAnsi="Times New Roman"/>
          <w:sz w:val="28"/>
          <w:szCs w:val="28"/>
          <w:color w:val="auto"/>
        </w:rPr>
      </w:pPr>
    </w:p>
    <w:p>
      <w:pPr>
        <w:ind w:left="260" w:firstLine="710"/>
        <w:spacing w:after="0" w:line="348" w:lineRule="auto"/>
        <w:tabs>
          <w:tab w:leader="none" w:pos="1425" w:val="left"/>
        </w:tabs>
        <w:numPr>
          <w:ilvl w:val="0"/>
          <w:numId w:val="23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00000A"/>
        </w:rPr>
        <w:t>консультирование родителей и членов семей по вопросам образования ребенка;</w:t>
      </w:r>
    </w:p>
    <w:p>
      <w:pPr>
        <w:spacing w:after="0" w:line="32" w:lineRule="exact"/>
        <w:rPr>
          <w:rFonts w:ascii="Times New Roman" w:cs="Times New Roman" w:eastAsia="Times New Roman" w:hAnsi="Times New Roman"/>
          <w:sz w:val="28"/>
          <w:szCs w:val="28"/>
          <w:color w:val="auto"/>
        </w:rPr>
      </w:pPr>
    </w:p>
    <w:p>
      <w:pPr>
        <w:ind w:left="260" w:firstLine="710"/>
        <w:spacing w:after="0" w:line="349" w:lineRule="auto"/>
        <w:tabs>
          <w:tab w:leader="none" w:pos="1425" w:val="left"/>
        </w:tabs>
        <w:numPr>
          <w:ilvl w:val="0"/>
          <w:numId w:val="23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00000A"/>
        </w:rPr>
        <w:t>обеспечение необходимым учебным, информационно-техническим оборудованием и учебно-дидактическим материалом.</w:t>
      </w:r>
    </w:p>
    <w:p>
      <w:pPr>
        <w:spacing w:after="0" w:line="1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8"/>
          <w:szCs w:val="28"/>
          <w:b w:val="1"/>
          <w:bCs w:val="1"/>
          <w:i w:val="1"/>
          <w:iCs w:val="1"/>
          <w:color w:val="00000A"/>
        </w:rPr>
        <w:t>Определение нормативных затрат на оказание государственной услуги</w:t>
      </w:r>
    </w:p>
    <w:p>
      <w:pPr>
        <w:spacing w:after="0" w:line="173" w:lineRule="exact"/>
        <w:rPr>
          <w:sz w:val="20"/>
          <w:szCs w:val="20"/>
          <w:color w:val="auto"/>
        </w:rPr>
      </w:pPr>
    </w:p>
    <w:p>
      <w:pPr>
        <w:jc w:val="both"/>
        <w:ind w:left="260" w:right="20" w:firstLine="677"/>
        <w:spacing w:after="0" w:line="358" w:lineRule="auto"/>
        <w:rPr>
          <w:sz w:val="20"/>
          <w:szCs w:val="20"/>
          <w:color w:val="auto"/>
        </w:rPr>
      </w:pPr>
      <w:r>
        <w:rPr>
          <w:rFonts w:ascii="Times New Roman" w:cs="Times New Roman" w:eastAsia="Times New Roman" w:hAnsi="Times New Roman"/>
          <w:sz w:val="28"/>
          <w:szCs w:val="28"/>
          <w:color w:val="00000A"/>
        </w:rPr>
        <w:t xml:space="preserve">Финансирование государственной услуги рассчитывается с учетом рекомендаций ПМПК, ИПР инвалида, школьного психолого-педагогического консилиума в соответствии с кадровыми и материально-техническими условиями реализации АООП НОО </w:t>
      </w:r>
      <w:r>
        <w:rPr>
          <w:rFonts w:ascii="Times New Roman" w:cs="Times New Roman" w:eastAsia="Times New Roman" w:hAnsi="Times New Roman"/>
          <w:sz w:val="28"/>
          <w:szCs w:val="28"/>
          <w:color w:val="000000"/>
        </w:rPr>
        <w:t>обучающихся с ЗПР,</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требованиями</w:t>
      </w:r>
      <w:r>
        <w:rPr>
          <w:rFonts w:ascii="Times New Roman" w:cs="Times New Roman" w:eastAsia="Times New Roman" w:hAnsi="Times New Roman"/>
          <w:sz w:val="28"/>
          <w:szCs w:val="28"/>
          <w:color w:val="00000A"/>
        </w:rPr>
        <w:t xml:space="preserve"> к наполняемости классов в соответствии с СанПиН. Учитывается то, что внеурочная деятельность включает обязательные индивидуальные и фронтальные коррекционные занятия «Коррекционно-развивающей области» (в учебном плане количество часов на индивидуальные занятия указывается на одного обучающегося, на фронтальные занятия – на класс).</w:t>
      </w:r>
    </w:p>
    <w:p>
      <w:pPr>
        <w:spacing w:after="0" w:line="24" w:lineRule="exact"/>
        <w:rPr>
          <w:sz w:val="20"/>
          <w:szCs w:val="20"/>
          <w:color w:val="auto"/>
        </w:rPr>
      </w:pPr>
    </w:p>
    <w:p>
      <w:pPr>
        <w:jc w:val="both"/>
        <w:ind w:left="260" w:right="20" w:firstLine="677"/>
        <w:spacing w:after="0" w:line="349" w:lineRule="auto"/>
        <w:rPr>
          <w:sz w:val="20"/>
          <w:szCs w:val="20"/>
          <w:color w:val="auto"/>
        </w:rPr>
      </w:pPr>
      <w:r>
        <w:rPr>
          <w:rFonts w:ascii="Times New Roman" w:cs="Times New Roman" w:eastAsia="Times New Roman" w:hAnsi="Times New Roman"/>
          <w:sz w:val="28"/>
          <w:szCs w:val="28"/>
          <w:color w:val="00000A"/>
        </w:rPr>
        <w:t>Нормативные затраты на оказание i-той государственной услуги на соответствующий финансовый год определяются по формуле:</w:t>
      </w:r>
    </w:p>
    <w:p>
      <w:pPr>
        <w:spacing w:after="0" w:line="170" w:lineRule="exact"/>
        <w:rPr>
          <w:sz w:val="20"/>
          <w:szCs w:val="20"/>
          <w:color w:val="auto"/>
        </w:rPr>
      </w:pPr>
    </w:p>
    <w:p>
      <w:pPr>
        <w:ind w:left="2980"/>
        <w:spacing w:after="0"/>
        <w:tabs>
          <w:tab w:leader="none" w:pos="5780" w:val="left"/>
        </w:tabs>
        <w:rPr>
          <w:sz w:val="20"/>
          <w:szCs w:val="20"/>
          <w:color w:val="auto"/>
        </w:rPr>
      </w:pPr>
      <w:r>
        <w:rPr>
          <w:rFonts w:ascii="Times New Roman" w:cs="Times New Roman" w:eastAsia="Times New Roman" w:hAnsi="Times New Roman"/>
          <w:sz w:val="40"/>
          <w:szCs w:val="40"/>
          <w:b w:val="1"/>
          <w:bCs w:val="1"/>
          <w:i w:val="1"/>
          <w:iCs w:val="1"/>
          <w:color w:val="00000A"/>
        </w:rPr>
        <w:t xml:space="preserve">З </w:t>
      </w:r>
      <w:r>
        <w:rPr>
          <w:rFonts w:ascii="Times New Roman" w:cs="Times New Roman" w:eastAsia="Times New Roman" w:hAnsi="Times New Roman"/>
          <w:sz w:val="52"/>
          <w:szCs w:val="52"/>
          <w:i w:val="1"/>
          <w:iCs w:val="1"/>
          <w:color w:val="00000A"/>
          <w:vertAlign w:val="superscript"/>
        </w:rPr>
        <w:t>i</w:t>
      </w:r>
      <w:r>
        <w:rPr>
          <w:rFonts w:ascii="Times New Roman" w:cs="Times New Roman" w:eastAsia="Times New Roman" w:hAnsi="Times New Roman"/>
          <w:sz w:val="26"/>
          <w:szCs w:val="26"/>
          <w:i w:val="1"/>
          <w:iCs w:val="1"/>
          <w:color w:val="00000A"/>
        </w:rPr>
        <w:t>гу</w:t>
      </w:r>
      <w:r>
        <w:rPr>
          <w:rFonts w:ascii="Times New Roman" w:cs="Times New Roman" w:eastAsia="Times New Roman" w:hAnsi="Times New Roman"/>
          <w:sz w:val="40"/>
          <w:szCs w:val="40"/>
          <w:b w:val="1"/>
          <w:bCs w:val="1"/>
          <w:i w:val="1"/>
          <w:iCs w:val="1"/>
          <w:color w:val="00000A"/>
        </w:rPr>
        <w:t xml:space="preserve"> </w:t>
      </w:r>
      <w:r>
        <w:rPr>
          <w:rFonts w:ascii="Times New Roman" w:cs="Times New Roman" w:eastAsia="Times New Roman" w:hAnsi="Times New Roman"/>
          <w:sz w:val="27"/>
          <w:szCs w:val="27"/>
          <w:b w:val="1"/>
          <w:bCs w:val="1"/>
          <w:color w:val="00000A"/>
        </w:rPr>
        <w:t>=</w:t>
      </w:r>
      <w:r>
        <w:rPr>
          <w:rFonts w:ascii="Times New Roman" w:cs="Times New Roman" w:eastAsia="Times New Roman" w:hAnsi="Times New Roman"/>
          <w:sz w:val="40"/>
          <w:szCs w:val="40"/>
          <w:b w:val="1"/>
          <w:bCs w:val="1"/>
          <w:i w:val="1"/>
          <w:iCs w:val="1"/>
          <w:color w:val="00000A"/>
        </w:rPr>
        <w:t xml:space="preserve"> НЗ </w:t>
      </w:r>
      <w:r>
        <w:rPr>
          <w:rFonts w:ascii="Times New Roman" w:cs="Times New Roman" w:eastAsia="Times New Roman" w:hAnsi="Times New Roman"/>
          <w:sz w:val="52"/>
          <w:szCs w:val="52"/>
          <w:i w:val="1"/>
          <w:iCs w:val="1"/>
          <w:color w:val="00000A"/>
          <w:vertAlign w:val="superscript"/>
        </w:rPr>
        <w:t>i</w:t>
      </w:r>
      <w:r>
        <w:rPr>
          <w:rFonts w:ascii="Times New Roman" w:cs="Times New Roman" w:eastAsia="Times New Roman" w:hAnsi="Times New Roman"/>
          <w:sz w:val="26"/>
          <w:szCs w:val="26"/>
          <w:i w:val="1"/>
          <w:iCs w:val="1"/>
          <w:color w:val="00000A"/>
        </w:rPr>
        <w:t>очр</w:t>
      </w:r>
      <w:r>
        <w:rPr>
          <w:rFonts w:ascii="Times New Roman" w:cs="Times New Roman" w:eastAsia="Times New Roman" w:hAnsi="Times New Roman"/>
          <w:sz w:val="40"/>
          <w:szCs w:val="40"/>
          <w:b w:val="1"/>
          <w:bCs w:val="1"/>
          <w:i w:val="1"/>
          <w:iCs w:val="1"/>
          <w:color w:val="00000A"/>
        </w:rPr>
        <w:t xml:space="preserve"> </w:t>
      </w:r>
      <w:r>
        <w:rPr>
          <w:rFonts w:ascii="Times New Roman" w:cs="Times New Roman" w:eastAsia="Times New Roman" w:hAnsi="Times New Roman"/>
          <w:sz w:val="36"/>
          <w:szCs w:val="36"/>
          <w:b w:val="1"/>
          <w:bCs w:val="1"/>
          <w:i w:val="1"/>
          <w:iCs w:val="1"/>
          <w:color w:val="00000A"/>
        </w:rPr>
        <w:t>*k</w:t>
      </w:r>
      <w:r>
        <w:rPr>
          <w:rFonts w:ascii="Times New Roman" w:cs="Times New Roman" w:eastAsia="Times New Roman" w:hAnsi="Times New Roman"/>
          <w:sz w:val="26"/>
          <w:szCs w:val="26"/>
          <w:i w:val="1"/>
          <w:iCs w:val="1"/>
          <w:color w:val="00000A"/>
        </w:rPr>
        <w:t>i</w:t>
      </w:r>
      <w:r>
        <w:rPr>
          <w:sz w:val="20"/>
          <w:szCs w:val="20"/>
          <w:color w:val="auto"/>
        </w:rPr>
        <w:tab/>
      </w:r>
      <w:r>
        <w:rPr>
          <w:rFonts w:ascii="Times New Roman" w:cs="Times New Roman" w:eastAsia="Times New Roman" w:hAnsi="Times New Roman"/>
          <w:sz w:val="22"/>
          <w:szCs w:val="22"/>
          <w:i w:val="1"/>
          <w:iCs w:val="1"/>
          <w:color w:val="00000A"/>
        </w:rPr>
        <w:t xml:space="preserve">, </w:t>
      </w:r>
      <w:r>
        <w:rPr>
          <w:rFonts w:ascii="Times New Roman" w:cs="Times New Roman" w:eastAsia="Times New Roman" w:hAnsi="Times New Roman"/>
          <w:sz w:val="22"/>
          <w:szCs w:val="22"/>
          <w:color w:val="00000A"/>
        </w:rPr>
        <w:t>где</w:t>
      </w:r>
    </w:p>
    <w:p>
      <w:pPr>
        <w:spacing w:after="0" w:line="200" w:lineRule="exact"/>
        <w:rPr>
          <w:sz w:val="20"/>
          <w:szCs w:val="20"/>
          <w:color w:val="auto"/>
        </w:rPr>
      </w:pPr>
    </w:p>
    <w:p>
      <w:pPr>
        <w:spacing w:after="0" w:line="2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160</w:t>
      </w:r>
    </w:p>
    <w:p>
      <w:pPr>
        <w:sectPr>
          <w:pgSz w:w="11900" w:h="16838" w:orient="portrait"/>
          <w:cols w:equalWidth="0" w:num="1">
            <w:col w:w="9900"/>
          </w:cols>
          <w:pgMar w:left="1440" w:top="1144" w:right="566" w:bottom="189" w:gutter="0" w:footer="0" w:header="0"/>
        </w:sectPr>
      </w:pPr>
    </w:p>
    <w:p>
      <w:pPr>
        <w:ind w:left="260" w:right="20" w:firstLine="677"/>
        <w:spacing w:after="0" w:line="305" w:lineRule="auto"/>
        <w:rPr>
          <w:sz w:val="20"/>
          <w:szCs w:val="20"/>
          <w:color w:val="auto"/>
        </w:rPr>
      </w:pPr>
      <w:r>
        <w:rPr>
          <w:rFonts w:ascii="Times New Roman" w:cs="Times New Roman" w:eastAsia="Times New Roman" w:hAnsi="Times New Roman"/>
          <w:sz w:val="28"/>
          <w:szCs w:val="28"/>
          <w:color w:val="00000A"/>
        </w:rPr>
        <w:t xml:space="preserve">З </w:t>
      </w:r>
      <w:r>
        <w:rPr>
          <w:rFonts w:ascii="Times New Roman" w:cs="Times New Roman" w:eastAsia="Times New Roman" w:hAnsi="Times New Roman"/>
          <w:sz w:val="52"/>
          <w:szCs w:val="52"/>
          <w:i w:val="1"/>
          <w:iCs w:val="1"/>
          <w:color w:val="00000A"/>
          <w:vertAlign w:val="superscript"/>
        </w:rPr>
        <w:t>i</w:t>
      </w:r>
      <w:r>
        <w:rPr>
          <w:rFonts w:ascii="Times New Roman" w:cs="Times New Roman" w:eastAsia="Times New Roman" w:hAnsi="Times New Roman"/>
          <w:sz w:val="26"/>
          <w:szCs w:val="26"/>
          <w:i w:val="1"/>
          <w:iCs w:val="1"/>
          <w:color w:val="00000A"/>
        </w:rPr>
        <w:t>гу</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b w:val="1"/>
          <w:bCs w:val="1"/>
          <w:color w:val="00000A"/>
        </w:rPr>
        <w:t>-</w:t>
      </w:r>
      <w:r>
        <w:rPr>
          <w:rFonts w:ascii="Times New Roman" w:cs="Times New Roman" w:eastAsia="Times New Roman" w:hAnsi="Times New Roman"/>
          <w:sz w:val="28"/>
          <w:szCs w:val="28"/>
          <w:color w:val="00000A"/>
        </w:rPr>
        <w:t xml:space="preserve"> нормативные затраты на оказание i-той государственной услуги на соответствующий финансовый год;</w:t>
      </w:r>
    </w:p>
    <w:p>
      <w:pPr>
        <w:spacing w:after="0" w:line="2" w:lineRule="exact"/>
        <w:rPr>
          <w:sz w:val="20"/>
          <w:szCs w:val="20"/>
          <w:color w:val="auto"/>
        </w:rPr>
      </w:pPr>
    </w:p>
    <w:p>
      <w:pPr>
        <w:jc w:val="both"/>
        <w:ind w:left="260" w:right="20" w:firstLine="677"/>
        <w:spacing w:after="0" w:line="309" w:lineRule="auto"/>
        <w:rPr>
          <w:sz w:val="20"/>
          <w:szCs w:val="20"/>
          <w:color w:val="auto"/>
        </w:rPr>
      </w:pPr>
      <w:r>
        <w:rPr>
          <w:rFonts w:ascii="Times New Roman" w:cs="Times New Roman" w:eastAsia="Times New Roman" w:hAnsi="Times New Roman"/>
          <w:sz w:val="27"/>
          <w:szCs w:val="27"/>
          <w:color w:val="00000A"/>
        </w:rPr>
        <w:t xml:space="preserve">НЗ </w:t>
      </w:r>
      <w:r>
        <w:rPr>
          <w:rFonts w:ascii="Times New Roman" w:cs="Times New Roman" w:eastAsia="Times New Roman" w:hAnsi="Times New Roman"/>
          <w:sz w:val="35"/>
          <w:szCs w:val="35"/>
          <w:color w:val="00000A"/>
          <w:vertAlign w:val="superscript"/>
        </w:rPr>
        <w:t>i</w:t>
      </w:r>
      <w:r>
        <w:rPr>
          <w:rFonts w:ascii="Times New Roman" w:cs="Times New Roman" w:eastAsia="Times New Roman" w:hAnsi="Times New Roman"/>
          <w:sz w:val="18"/>
          <w:szCs w:val="18"/>
          <w:color w:val="00000A"/>
        </w:rPr>
        <w:t>очр</w:t>
      </w:r>
      <w:r>
        <w:rPr>
          <w:rFonts w:ascii="Times New Roman" w:cs="Times New Roman" w:eastAsia="Times New Roman" w:hAnsi="Times New Roman"/>
          <w:sz w:val="27"/>
          <w:szCs w:val="27"/>
          <w:color w:val="00000A"/>
        </w:rPr>
        <w:t xml:space="preserve"> </w:t>
      </w:r>
      <w:r>
        <w:rPr>
          <w:rFonts w:ascii="Times New Roman" w:cs="Times New Roman" w:eastAsia="Times New Roman" w:hAnsi="Times New Roman"/>
          <w:sz w:val="35"/>
          <w:szCs w:val="35"/>
          <w:color w:val="00000A"/>
          <w:vertAlign w:val="superscript"/>
        </w:rPr>
        <w:t>_</w:t>
      </w:r>
      <w:r>
        <w:rPr>
          <w:rFonts w:ascii="Times New Roman" w:cs="Times New Roman" w:eastAsia="Times New Roman" w:hAnsi="Times New Roman"/>
          <w:sz w:val="27"/>
          <w:szCs w:val="27"/>
          <w:color w:val="00000A"/>
        </w:rPr>
        <w:t xml:space="preserve"> нормативные затраты на оказание единицы i-той государственной услуги образовательной организации на соответствующий финансовый год;</w:t>
      </w:r>
    </w:p>
    <w:p>
      <w:pPr>
        <w:spacing w:after="0" w:line="60" w:lineRule="exact"/>
        <w:rPr>
          <w:sz w:val="20"/>
          <w:szCs w:val="20"/>
          <w:color w:val="auto"/>
        </w:rPr>
      </w:pPr>
    </w:p>
    <w:p>
      <w:pPr>
        <w:jc w:val="both"/>
        <w:ind w:left="260" w:right="20" w:firstLine="677"/>
        <w:spacing w:after="0" w:line="349" w:lineRule="auto"/>
        <w:rPr>
          <w:sz w:val="20"/>
          <w:szCs w:val="20"/>
          <w:color w:val="auto"/>
        </w:rPr>
      </w:pPr>
      <w:r>
        <w:rPr>
          <w:rFonts w:ascii="Times New Roman" w:cs="Times New Roman" w:eastAsia="Times New Roman" w:hAnsi="Times New Roman"/>
          <w:sz w:val="28"/>
          <w:szCs w:val="28"/>
          <w:i w:val="1"/>
          <w:iCs w:val="1"/>
          <w:color w:val="00000A"/>
        </w:rPr>
        <w:t>K</w:t>
      </w:r>
      <w:r>
        <w:rPr>
          <w:rFonts w:ascii="Times New Roman" w:cs="Times New Roman" w:eastAsia="Times New Roman" w:hAnsi="Times New Roman"/>
          <w:sz w:val="18"/>
          <w:szCs w:val="18"/>
          <w:i w:val="1"/>
          <w:iCs w:val="1"/>
          <w:color w:val="00000A"/>
        </w:rPr>
        <w:t>i</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объем</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i-той государственной услуги в соответствии с</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государственным (муниципальным) заданием.</w:t>
      </w:r>
    </w:p>
    <w:p>
      <w:pPr>
        <w:spacing w:after="0" w:line="30" w:lineRule="exact"/>
        <w:rPr>
          <w:sz w:val="20"/>
          <w:szCs w:val="20"/>
          <w:color w:val="auto"/>
        </w:rPr>
      </w:pPr>
    </w:p>
    <w:p>
      <w:pPr>
        <w:jc w:val="both"/>
        <w:ind w:left="260" w:right="20" w:firstLine="698"/>
        <w:spacing w:after="0" w:line="354" w:lineRule="auto"/>
        <w:rPr>
          <w:sz w:val="20"/>
          <w:szCs w:val="20"/>
          <w:color w:val="auto"/>
        </w:rPr>
      </w:pPr>
      <w:r>
        <w:rPr>
          <w:rFonts w:ascii="Times New Roman" w:cs="Times New Roman" w:eastAsia="Times New Roman" w:hAnsi="Times New Roman"/>
          <w:sz w:val="28"/>
          <w:szCs w:val="28"/>
          <w:color w:val="00000A"/>
        </w:rPr>
        <w:t>Нормативные затраты на оказание единицы i-той государственной услуги образовательной организации на соответствующий финансовый год определяются по формуле:</w:t>
      </w:r>
    </w:p>
    <w:p>
      <w:pPr>
        <w:spacing w:after="0" w:line="14" w:lineRule="exact"/>
        <w:rPr>
          <w:sz w:val="20"/>
          <w:szCs w:val="20"/>
          <w:color w:val="auto"/>
        </w:rPr>
      </w:pPr>
    </w:p>
    <w:p>
      <w:pPr>
        <w:jc w:val="center"/>
        <w:ind w:right="-179"/>
        <w:spacing w:after="0"/>
        <w:tabs>
          <w:tab w:leader="none" w:pos="240" w:val="left"/>
        </w:tabs>
        <w:rPr>
          <w:sz w:val="20"/>
          <w:szCs w:val="20"/>
          <w:color w:val="auto"/>
        </w:rPr>
      </w:pPr>
      <w:r>
        <w:rPr>
          <w:rFonts w:ascii="Times New Roman" w:cs="Times New Roman" w:eastAsia="Times New Roman" w:hAnsi="Times New Roman"/>
          <w:sz w:val="40"/>
          <w:szCs w:val="40"/>
          <w:b w:val="1"/>
          <w:bCs w:val="1"/>
          <w:i w:val="1"/>
          <w:iCs w:val="1"/>
          <w:color w:val="00000A"/>
        </w:rPr>
        <w:t xml:space="preserve">НЗ </w:t>
      </w:r>
      <w:r>
        <w:rPr>
          <w:rFonts w:ascii="Times New Roman" w:cs="Times New Roman" w:eastAsia="Times New Roman" w:hAnsi="Times New Roman"/>
          <w:sz w:val="52"/>
          <w:szCs w:val="52"/>
          <w:i w:val="1"/>
          <w:iCs w:val="1"/>
          <w:color w:val="00000A"/>
          <w:vertAlign w:val="superscript"/>
        </w:rPr>
        <w:t>i</w:t>
      </w:r>
      <w:r>
        <w:rPr>
          <w:rFonts w:ascii="Times New Roman" w:cs="Times New Roman" w:eastAsia="Times New Roman" w:hAnsi="Times New Roman"/>
          <w:sz w:val="26"/>
          <w:szCs w:val="26"/>
          <w:i w:val="1"/>
          <w:iCs w:val="1"/>
          <w:color w:val="00000A"/>
        </w:rPr>
        <w:t>очр=</w:t>
      </w:r>
      <w:r>
        <w:rPr>
          <w:rFonts w:ascii="Times New Roman" w:cs="Times New Roman" w:eastAsia="Times New Roman" w:hAnsi="Times New Roman"/>
          <w:sz w:val="40"/>
          <w:szCs w:val="40"/>
          <w:b w:val="1"/>
          <w:bCs w:val="1"/>
          <w:i w:val="1"/>
          <w:iCs w:val="1"/>
          <w:color w:val="00000A"/>
        </w:rPr>
        <w:t xml:space="preserve"> НЗ </w:t>
      </w:r>
      <w:r>
        <w:rPr>
          <w:rFonts w:ascii="Times New Roman" w:cs="Times New Roman" w:eastAsia="Times New Roman" w:hAnsi="Times New Roman"/>
          <w:sz w:val="26"/>
          <w:szCs w:val="26"/>
          <w:i w:val="1"/>
          <w:iCs w:val="1"/>
          <w:color w:val="00000A"/>
        </w:rPr>
        <w:t>гу+</w:t>
      </w:r>
      <w:r>
        <w:rPr>
          <w:rFonts w:ascii="Times New Roman" w:cs="Times New Roman" w:eastAsia="Times New Roman" w:hAnsi="Times New Roman"/>
          <w:sz w:val="40"/>
          <w:szCs w:val="40"/>
          <w:b w:val="1"/>
          <w:bCs w:val="1"/>
          <w:i w:val="1"/>
          <w:iCs w:val="1"/>
          <w:color w:val="00000A"/>
        </w:rPr>
        <w:t xml:space="preserve"> НЗ </w:t>
      </w:r>
      <w:r>
        <w:rPr>
          <w:rFonts w:ascii="Times New Roman" w:cs="Times New Roman" w:eastAsia="Times New Roman" w:hAnsi="Times New Roman"/>
          <w:sz w:val="26"/>
          <w:szCs w:val="26"/>
          <w:i w:val="1"/>
          <w:iCs w:val="1"/>
          <w:color w:val="00000A"/>
        </w:rPr>
        <w:t>он</w:t>
      </w:r>
      <w:r>
        <w:rPr>
          <w:sz w:val="20"/>
          <w:szCs w:val="20"/>
          <w:color w:val="auto"/>
        </w:rPr>
        <w:tab/>
      </w:r>
      <w:r>
        <w:rPr>
          <w:rFonts w:ascii="Times New Roman" w:cs="Times New Roman" w:eastAsia="Times New Roman" w:hAnsi="Times New Roman"/>
          <w:sz w:val="23"/>
          <w:szCs w:val="23"/>
          <w:i w:val="1"/>
          <w:iCs w:val="1"/>
          <w:color w:val="00000A"/>
        </w:rPr>
        <w:t xml:space="preserve">, </w:t>
      </w:r>
      <w:r>
        <w:rPr>
          <w:rFonts w:ascii="Times New Roman" w:cs="Times New Roman" w:eastAsia="Times New Roman" w:hAnsi="Times New Roman"/>
          <w:sz w:val="23"/>
          <w:szCs w:val="23"/>
          <w:color w:val="00000A"/>
        </w:rPr>
        <w:t>где</w:t>
      </w:r>
    </w:p>
    <w:p>
      <w:pPr>
        <w:spacing w:after="0" w:line="2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7"/>
          <w:szCs w:val="27"/>
          <w:color w:val="00000A"/>
        </w:rPr>
        <w:t xml:space="preserve">НЗ </w:t>
      </w:r>
      <w:r>
        <w:rPr>
          <w:rFonts w:ascii="Times New Roman" w:cs="Times New Roman" w:eastAsia="Times New Roman" w:hAnsi="Times New Roman"/>
          <w:sz w:val="35"/>
          <w:szCs w:val="35"/>
          <w:i w:val="1"/>
          <w:iCs w:val="1"/>
          <w:color w:val="00000A"/>
          <w:vertAlign w:val="superscript"/>
        </w:rPr>
        <w:t>i</w:t>
      </w:r>
      <w:r>
        <w:rPr>
          <w:rFonts w:ascii="Times New Roman" w:cs="Times New Roman" w:eastAsia="Times New Roman" w:hAnsi="Times New Roman"/>
          <w:sz w:val="18"/>
          <w:szCs w:val="18"/>
          <w:i w:val="1"/>
          <w:iCs w:val="1"/>
          <w:color w:val="00000A"/>
        </w:rPr>
        <w:t>очр</w:t>
      </w:r>
      <w:r>
        <w:rPr>
          <w:rFonts w:ascii="Times New Roman" w:cs="Times New Roman" w:eastAsia="Times New Roman" w:hAnsi="Times New Roman"/>
          <w:sz w:val="27"/>
          <w:szCs w:val="27"/>
          <w:color w:val="00000A"/>
        </w:rPr>
        <w:t xml:space="preserve">  </w:t>
      </w:r>
      <w:r>
        <w:rPr>
          <w:rFonts w:ascii="Times New Roman" w:cs="Times New Roman" w:eastAsia="Times New Roman" w:hAnsi="Times New Roman"/>
          <w:sz w:val="25"/>
          <w:szCs w:val="25"/>
          <w:i w:val="1"/>
          <w:iCs w:val="1"/>
          <w:color w:val="00000A"/>
        </w:rPr>
        <w:t>-</w:t>
      </w:r>
      <w:r>
        <w:rPr>
          <w:rFonts w:ascii="Times New Roman" w:cs="Times New Roman" w:eastAsia="Times New Roman" w:hAnsi="Times New Roman"/>
          <w:sz w:val="27"/>
          <w:szCs w:val="27"/>
          <w:color w:val="00000A"/>
        </w:rPr>
        <w:t xml:space="preserve"> нормативные затраты на оказание единицы i-той государственной</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услуги образовательной организации на соответствующий финансовый год;</w:t>
      </w:r>
    </w:p>
    <w:p>
      <w:pPr>
        <w:spacing w:after="0" w:line="160" w:lineRule="exact"/>
        <w:rPr>
          <w:sz w:val="20"/>
          <w:szCs w:val="20"/>
          <w:color w:val="auto"/>
        </w:rPr>
      </w:pPr>
    </w:p>
    <w:p>
      <w:pPr>
        <w:ind w:left="940"/>
        <w:spacing w:after="0"/>
        <w:tabs>
          <w:tab w:leader="none" w:pos="1720" w:val="left"/>
        </w:tabs>
        <w:rPr>
          <w:sz w:val="20"/>
          <w:szCs w:val="20"/>
          <w:color w:val="auto"/>
        </w:rPr>
      </w:pPr>
      <w:r>
        <w:rPr>
          <w:rFonts w:ascii="Times New Roman" w:cs="Times New Roman" w:eastAsia="Times New Roman" w:hAnsi="Times New Roman"/>
          <w:sz w:val="28"/>
          <w:szCs w:val="28"/>
          <w:color w:val="00000A"/>
        </w:rPr>
        <w:t xml:space="preserve">НЗ  </w:t>
      </w:r>
      <w:r>
        <w:rPr>
          <w:rFonts w:ascii="Times New Roman" w:cs="Times New Roman" w:eastAsia="Times New Roman" w:hAnsi="Times New Roman"/>
          <w:sz w:val="18"/>
          <w:szCs w:val="18"/>
          <w:color w:val="00000A"/>
        </w:rPr>
        <w:t>гу</w:t>
      </w:r>
      <w:r>
        <w:rPr>
          <w:sz w:val="20"/>
          <w:szCs w:val="20"/>
          <w:color w:val="auto"/>
        </w:rPr>
        <w:tab/>
      </w:r>
      <w:r>
        <w:rPr>
          <w:rFonts w:ascii="Times New Roman" w:cs="Times New Roman" w:eastAsia="Times New Roman" w:hAnsi="Times New Roman"/>
          <w:sz w:val="27"/>
          <w:szCs w:val="27"/>
          <w:color w:val="00000A"/>
        </w:rPr>
        <w:t>-  нормативные  затраты,  непосредственно  связанные  с  оказанием</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государственной услуги;</w:t>
      </w:r>
    </w:p>
    <w:p>
      <w:pPr>
        <w:spacing w:after="0" w:line="16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8"/>
          <w:szCs w:val="28"/>
          <w:color w:val="00000A"/>
        </w:rPr>
        <w:t xml:space="preserve">НЗ </w:t>
      </w:r>
      <w:r>
        <w:rPr>
          <w:rFonts w:ascii="Times New Roman" w:cs="Times New Roman" w:eastAsia="Times New Roman" w:hAnsi="Times New Roman"/>
          <w:sz w:val="18"/>
          <w:szCs w:val="18"/>
          <w:color w:val="00000A"/>
        </w:rPr>
        <w:t>он</w:t>
      </w:r>
      <w:r>
        <w:rPr>
          <w:rFonts w:ascii="Times New Roman" w:cs="Times New Roman" w:eastAsia="Times New Roman" w:hAnsi="Times New Roman"/>
          <w:sz w:val="28"/>
          <w:szCs w:val="28"/>
          <w:color w:val="00000A"/>
        </w:rPr>
        <w:t xml:space="preserve"> - нормативные затраты на общехозяйственные нужды.</w:t>
      </w:r>
    </w:p>
    <w:p>
      <w:pPr>
        <w:spacing w:after="0" w:line="175" w:lineRule="exact"/>
        <w:rPr>
          <w:sz w:val="20"/>
          <w:szCs w:val="20"/>
          <w:color w:val="auto"/>
        </w:rPr>
      </w:pPr>
    </w:p>
    <w:p>
      <w:pPr>
        <w:jc w:val="both"/>
        <w:ind w:left="260" w:firstLine="684"/>
        <w:spacing w:after="0" w:line="354" w:lineRule="auto"/>
        <w:rPr>
          <w:sz w:val="20"/>
          <w:szCs w:val="20"/>
          <w:color w:val="auto"/>
        </w:rPr>
      </w:pPr>
      <w:r>
        <w:rPr>
          <w:rFonts w:ascii="Times New Roman" w:cs="Times New Roman" w:eastAsia="Times New Roman" w:hAnsi="Times New Roman"/>
          <w:sz w:val="28"/>
          <w:szCs w:val="28"/>
          <w:color w:val="00000A"/>
        </w:rPr>
        <w:t>Нормативные затраты, непосредственно связанные с оказанием государственной услуги на соответствующий финансовый год, определяются по формуле:</w:t>
      </w:r>
    </w:p>
    <w:p>
      <w:pPr>
        <w:spacing w:after="0" w:line="25" w:lineRule="exact"/>
        <w:rPr>
          <w:sz w:val="20"/>
          <w:szCs w:val="20"/>
          <w:color w:val="auto"/>
        </w:rPr>
      </w:pPr>
    </w:p>
    <w:p>
      <w:pPr>
        <w:ind w:left="2400"/>
        <w:spacing w:after="0"/>
        <w:tabs>
          <w:tab w:leader="none" w:pos="7540" w:val="left"/>
        </w:tabs>
        <w:rPr>
          <w:sz w:val="20"/>
          <w:szCs w:val="20"/>
          <w:color w:val="auto"/>
        </w:rPr>
      </w:pPr>
      <w:r>
        <w:rPr>
          <w:rFonts w:ascii="Times New Roman" w:cs="Times New Roman" w:eastAsia="Times New Roman" w:hAnsi="Times New Roman"/>
          <w:sz w:val="40"/>
          <w:szCs w:val="40"/>
          <w:b w:val="1"/>
          <w:bCs w:val="1"/>
          <w:i w:val="1"/>
          <w:iCs w:val="1"/>
          <w:color w:val="00000A"/>
        </w:rPr>
        <w:t xml:space="preserve">НЗ </w:t>
      </w:r>
      <w:r>
        <w:rPr>
          <w:rFonts w:ascii="Times New Roman" w:cs="Times New Roman" w:eastAsia="Times New Roman" w:hAnsi="Times New Roman"/>
          <w:sz w:val="26"/>
          <w:szCs w:val="26"/>
          <w:b w:val="1"/>
          <w:bCs w:val="1"/>
          <w:color w:val="00000A"/>
        </w:rPr>
        <w:t>гу</w:t>
      </w:r>
      <w:r>
        <w:rPr>
          <w:rFonts w:ascii="Times New Roman" w:cs="Times New Roman" w:eastAsia="Times New Roman" w:hAnsi="Times New Roman"/>
          <w:sz w:val="40"/>
          <w:szCs w:val="40"/>
          <w:b w:val="1"/>
          <w:bCs w:val="1"/>
          <w:i w:val="1"/>
          <w:iCs w:val="1"/>
          <w:color w:val="00000A"/>
        </w:rPr>
        <w:t xml:space="preserve"> </w:t>
      </w:r>
      <w:r>
        <w:rPr>
          <w:rFonts w:ascii="Times New Roman" w:cs="Times New Roman" w:eastAsia="Times New Roman" w:hAnsi="Times New Roman"/>
          <w:sz w:val="27"/>
          <w:szCs w:val="27"/>
          <w:i w:val="1"/>
          <w:iCs w:val="1"/>
          <w:color w:val="00000A"/>
        </w:rPr>
        <w:t>=</w:t>
      </w:r>
      <w:r>
        <w:rPr>
          <w:rFonts w:ascii="Times New Roman" w:cs="Times New Roman" w:eastAsia="Times New Roman" w:hAnsi="Times New Roman"/>
          <w:sz w:val="40"/>
          <w:szCs w:val="40"/>
          <w:b w:val="1"/>
          <w:bCs w:val="1"/>
          <w:i w:val="1"/>
          <w:iCs w:val="1"/>
          <w:color w:val="00000A"/>
        </w:rPr>
        <w:t xml:space="preserve"> НЗ</w:t>
      </w:r>
      <w:r>
        <w:rPr>
          <w:rFonts w:ascii="Times New Roman" w:cs="Times New Roman" w:eastAsia="Times New Roman" w:hAnsi="Times New Roman"/>
          <w:sz w:val="26"/>
          <w:szCs w:val="26"/>
          <w:b w:val="1"/>
          <w:bCs w:val="1"/>
          <w:i w:val="1"/>
          <w:iCs w:val="1"/>
          <w:color w:val="00000A"/>
        </w:rPr>
        <w:t>oтгу</w:t>
      </w:r>
      <w:r>
        <w:rPr>
          <w:rFonts w:ascii="Times New Roman" w:cs="Times New Roman" w:eastAsia="Times New Roman" w:hAnsi="Times New Roman"/>
          <w:sz w:val="40"/>
          <w:szCs w:val="40"/>
          <w:b w:val="1"/>
          <w:bCs w:val="1"/>
          <w:i w:val="1"/>
          <w:iCs w:val="1"/>
          <w:color w:val="00000A"/>
        </w:rPr>
        <w:t xml:space="preserve"> </w:t>
      </w:r>
      <w:r>
        <w:rPr>
          <w:rFonts w:ascii="Times New Roman" w:cs="Times New Roman" w:eastAsia="Times New Roman" w:hAnsi="Times New Roman"/>
          <w:sz w:val="26"/>
          <w:szCs w:val="26"/>
          <w:b w:val="1"/>
          <w:bCs w:val="1"/>
          <w:i w:val="1"/>
          <w:iCs w:val="1"/>
          <w:color w:val="00000A"/>
        </w:rPr>
        <w:t>+</w:t>
      </w:r>
      <w:r>
        <w:rPr>
          <w:rFonts w:ascii="Times New Roman" w:cs="Times New Roman" w:eastAsia="Times New Roman" w:hAnsi="Times New Roman"/>
          <w:sz w:val="40"/>
          <w:szCs w:val="40"/>
          <w:b w:val="1"/>
          <w:bCs w:val="1"/>
          <w:i w:val="1"/>
          <w:iCs w:val="1"/>
          <w:color w:val="00000A"/>
        </w:rPr>
        <w:t xml:space="preserve"> НЗ </w:t>
      </w:r>
      <w:r>
        <w:rPr>
          <w:rFonts w:ascii="Times New Roman" w:cs="Times New Roman" w:eastAsia="Times New Roman" w:hAnsi="Times New Roman"/>
          <w:sz w:val="52"/>
          <w:szCs w:val="52"/>
          <w:b w:val="1"/>
          <w:bCs w:val="1"/>
          <w:i w:val="1"/>
          <w:iCs w:val="1"/>
          <w:color w:val="00000A"/>
          <w:vertAlign w:val="superscript"/>
        </w:rPr>
        <w:t>j</w:t>
      </w:r>
      <w:r>
        <w:rPr>
          <w:rFonts w:ascii="Times New Roman" w:cs="Times New Roman" w:eastAsia="Times New Roman" w:hAnsi="Times New Roman"/>
          <w:sz w:val="26"/>
          <w:szCs w:val="26"/>
          <w:b w:val="1"/>
          <w:bCs w:val="1"/>
          <w:i w:val="1"/>
          <w:iCs w:val="1"/>
          <w:color w:val="00000A"/>
        </w:rPr>
        <w:t>мp +</w:t>
      </w:r>
      <w:r>
        <w:rPr>
          <w:rFonts w:ascii="Times New Roman" w:cs="Times New Roman" w:eastAsia="Times New Roman" w:hAnsi="Times New Roman"/>
          <w:sz w:val="40"/>
          <w:szCs w:val="40"/>
          <w:b w:val="1"/>
          <w:bCs w:val="1"/>
          <w:i w:val="1"/>
          <w:iCs w:val="1"/>
          <w:color w:val="00000A"/>
        </w:rPr>
        <w:t xml:space="preserve"> НЗ </w:t>
      </w:r>
      <w:r>
        <w:rPr>
          <w:rFonts w:ascii="Times New Roman" w:cs="Times New Roman" w:eastAsia="Times New Roman" w:hAnsi="Times New Roman"/>
          <w:sz w:val="52"/>
          <w:szCs w:val="52"/>
          <w:b w:val="1"/>
          <w:bCs w:val="1"/>
          <w:i w:val="1"/>
          <w:iCs w:val="1"/>
          <w:color w:val="00000A"/>
          <w:vertAlign w:val="superscript"/>
        </w:rPr>
        <w:t>j</w:t>
      </w:r>
      <w:r>
        <w:rPr>
          <w:rFonts w:ascii="Times New Roman" w:cs="Times New Roman" w:eastAsia="Times New Roman" w:hAnsi="Times New Roman"/>
          <w:sz w:val="26"/>
          <w:szCs w:val="26"/>
          <w:b w:val="1"/>
          <w:bCs w:val="1"/>
          <w:i w:val="1"/>
          <w:iCs w:val="1"/>
          <w:color w:val="00000A"/>
        </w:rPr>
        <w:t>пп</w:t>
      </w:r>
      <w:r>
        <w:rPr>
          <w:sz w:val="20"/>
          <w:szCs w:val="20"/>
          <w:color w:val="auto"/>
        </w:rPr>
        <w:tab/>
      </w:r>
      <w:r>
        <w:rPr>
          <w:rFonts w:ascii="Times New Roman" w:cs="Times New Roman" w:eastAsia="Times New Roman" w:hAnsi="Times New Roman"/>
          <w:sz w:val="23"/>
          <w:szCs w:val="23"/>
          <w:i w:val="1"/>
          <w:iCs w:val="1"/>
          <w:color w:val="00000A"/>
        </w:rPr>
        <w:t xml:space="preserve">, </w:t>
      </w:r>
      <w:r>
        <w:rPr>
          <w:rFonts w:ascii="Times New Roman" w:cs="Times New Roman" w:eastAsia="Times New Roman" w:hAnsi="Times New Roman"/>
          <w:sz w:val="23"/>
          <w:szCs w:val="23"/>
          <w:color w:val="00000A"/>
        </w:rPr>
        <w:t>где</w:t>
      </w:r>
    </w:p>
    <w:p>
      <w:pPr>
        <w:spacing w:after="0" w:line="91" w:lineRule="exact"/>
        <w:rPr>
          <w:sz w:val="20"/>
          <w:szCs w:val="20"/>
          <w:color w:val="auto"/>
        </w:rPr>
      </w:pPr>
    </w:p>
    <w:p>
      <w:pPr>
        <w:jc w:val="both"/>
        <w:ind w:left="260" w:firstLine="629"/>
        <w:spacing w:after="0" w:line="348" w:lineRule="auto"/>
        <w:rPr>
          <w:sz w:val="20"/>
          <w:szCs w:val="20"/>
          <w:color w:val="auto"/>
        </w:rPr>
      </w:pPr>
      <w:r>
        <w:rPr>
          <w:rFonts w:ascii="Times New Roman" w:cs="Times New Roman" w:eastAsia="Times New Roman" w:hAnsi="Times New Roman"/>
          <w:sz w:val="28"/>
          <w:szCs w:val="28"/>
          <w:color w:val="00000A"/>
        </w:rPr>
        <w:t>НЗ</w:t>
      </w:r>
      <w:r>
        <w:rPr>
          <w:rFonts w:ascii="Times New Roman" w:cs="Times New Roman" w:eastAsia="Times New Roman" w:hAnsi="Times New Roman"/>
          <w:sz w:val="18"/>
          <w:szCs w:val="18"/>
          <w:color w:val="00000A"/>
        </w:rPr>
        <w:t>гу</w:t>
      </w:r>
      <w:r>
        <w:rPr>
          <w:rFonts w:ascii="Times New Roman" w:cs="Times New Roman" w:eastAsia="Times New Roman" w:hAnsi="Times New Roman"/>
          <w:sz w:val="28"/>
          <w:szCs w:val="28"/>
          <w:color w:val="00000A"/>
        </w:rPr>
        <w:t xml:space="preserve"> - нормативные затраты, непосредственно связанные с оказанием государственной услуги на соответствующий финансовый год;</w:t>
      </w:r>
    </w:p>
    <w:p>
      <w:pPr>
        <w:spacing w:after="0" w:line="3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НЗ</w:t>
      </w:r>
      <w:r>
        <w:rPr>
          <w:rFonts w:ascii="Times New Roman" w:cs="Times New Roman" w:eastAsia="Times New Roman" w:hAnsi="Times New Roman"/>
          <w:sz w:val="18"/>
          <w:szCs w:val="18"/>
          <w:color w:val="00000A"/>
        </w:rPr>
        <w:t>omгy</w:t>
      </w:r>
      <w:r>
        <w:rPr>
          <w:rFonts w:ascii="Times New Roman" w:cs="Times New Roman" w:eastAsia="Times New Roman" w:hAnsi="Times New Roman"/>
          <w:sz w:val="28"/>
          <w:szCs w:val="28"/>
          <w:color w:val="00000A"/>
        </w:rPr>
        <w:t xml:space="preserve"> - 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w:t>
      </w:r>
    </w:p>
    <w:p>
      <w:pPr>
        <w:spacing w:after="0" w:line="13" w:lineRule="exact"/>
        <w:rPr>
          <w:sz w:val="20"/>
          <w:szCs w:val="20"/>
          <w:color w:val="auto"/>
        </w:rPr>
      </w:pPr>
    </w:p>
    <w:p>
      <w:pPr>
        <w:jc w:val="both"/>
        <w:ind w:left="260" w:firstLine="708"/>
        <w:spacing w:after="0" w:line="328" w:lineRule="auto"/>
        <w:rPr>
          <w:sz w:val="20"/>
          <w:szCs w:val="20"/>
          <w:color w:val="auto"/>
        </w:rPr>
      </w:pPr>
      <w:r>
        <w:rPr>
          <w:rFonts w:ascii="Times New Roman" w:cs="Times New Roman" w:eastAsia="Times New Roman" w:hAnsi="Times New Roman"/>
          <w:sz w:val="28"/>
          <w:szCs w:val="28"/>
          <w:color w:val="00000A"/>
        </w:rPr>
        <w:t xml:space="preserve">НЗ </w:t>
      </w:r>
      <w:r>
        <w:rPr>
          <w:rFonts w:ascii="Times New Roman" w:cs="Times New Roman" w:eastAsia="Times New Roman" w:hAnsi="Times New Roman"/>
          <w:sz w:val="36"/>
          <w:szCs w:val="36"/>
          <w:color w:val="00000A"/>
          <w:vertAlign w:val="superscript"/>
        </w:rPr>
        <w:t>j</w:t>
      </w:r>
      <w:r>
        <w:rPr>
          <w:rFonts w:ascii="Times New Roman" w:cs="Times New Roman" w:eastAsia="Times New Roman" w:hAnsi="Times New Roman"/>
          <w:sz w:val="18"/>
          <w:szCs w:val="18"/>
          <w:color w:val="00000A"/>
        </w:rPr>
        <w:t>мp</w:t>
      </w:r>
      <w:r>
        <w:rPr>
          <w:rFonts w:ascii="Times New Roman" w:cs="Times New Roman" w:eastAsia="Times New Roman" w:hAnsi="Times New Roman"/>
          <w:sz w:val="28"/>
          <w:szCs w:val="28"/>
          <w:color w:val="00000A"/>
        </w:rPr>
        <w:t xml:space="preserve"> - нормативные затраты на приобретение материальных ресурсов, непосредственно потребляемых в процессе оказания государственной услуги, в том числе затраты на учебники, учебные пособия, учебно-методические материалы, специальное оборудование, специальные технические средства,</w:t>
      </w:r>
    </w:p>
    <w:p>
      <w:pPr>
        <w:spacing w:after="0" w:line="37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161</w:t>
      </w:r>
    </w:p>
    <w:p>
      <w:pPr>
        <w:sectPr>
          <w:pgSz w:w="11900" w:h="16838" w:orient="portrait"/>
          <w:cols w:equalWidth="0" w:num="1">
            <w:col w:w="9900"/>
          </w:cols>
          <w:pgMar w:left="1440" w:top="1134" w:right="566" w:bottom="189" w:gutter="0" w:footer="0" w:header="0"/>
        </w:sect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ассистивные устройства, специальные компьютерные программы и другие средства обучения и воспитания по АООП типа j (в соответствии с материально-техническими условиями с учетом специфики обучающихся);</w:t>
      </w:r>
    </w:p>
    <w:p>
      <w:pPr>
        <w:spacing w:after="0" w:line="13" w:lineRule="exact"/>
        <w:rPr>
          <w:sz w:val="20"/>
          <w:szCs w:val="20"/>
          <w:color w:val="auto"/>
        </w:rPr>
      </w:pPr>
    </w:p>
    <w:p>
      <w:pPr>
        <w:jc w:val="both"/>
        <w:ind w:left="260" w:firstLine="708"/>
        <w:spacing w:after="0" w:line="335" w:lineRule="auto"/>
        <w:rPr>
          <w:sz w:val="20"/>
          <w:szCs w:val="20"/>
          <w:color w:val="auto"/>
        </w:rPr>
      </w:pPr>
      <w:r>
        <w:rPr>
          <w:rFonts w:ascii="Times New Roman" w:cs="Times New Roman" w:eastAsia="Times New Roman" w:hAnsi="Times New Roman"/>
          <w:sz w:val="28"/>
          <w:szCs w:val="28"/>
          <w:color w:val="00000A"/>
        </w:rPr>
        <w:t xml:space="preserve">НЗ </w:t>
      </w:r>
      <w:r>
        <w:rPr>
          <w:rFonts w:ascii="Times New Roman" w:cs="Times New Roman" w:eastAsia="Times New Roman" w:hAnsi="Times New Roman"/>
          <w:sz w:val="36"/>
          <w:szCs w:val="36"/>
          <w:color w:val="00000A"/>
          <w:vertAlign w:val="superscript"/>
        </w:rPr>
        <w:t>j</w:t>
      </w:r>
      <w:r>
        <w:rPr>
          <w:rFonts w:ascii="Times New Roman" w:cs="Times New Roman" w:eastAsia="Times New Roman" w:hAnsi="Times New Roman"/>
          <w:sz w:val="18"/>
          <w:szCs w:val="18"/>
          <w:color w:val="00000A"/>
        </w:rPr>
        <w:t>пп</w:t>
      </w:r>
      <w:r>
        <w:rPr>
          <w:rFonts w:ascii="Times New Roman" w:cs="Times New Roman" w:eastAsia="Times New Roman" w:hAnsi="Times New Roman"/>
          <w:sz w:val="28"/>
          <w:szCs w:val="28"/>
          <w:color w:val="00000A"/>
        </w:rPr>
        <w:t xml:space="preserve"> - нормативные прочие прямые затраты, непосредственно связанные с оказанием государственной услуги, в том числе затраты на приобретение расходных материалов, моющих средств, медикаментов и перевязочных средств (в соответствии с материально-техническими условиями с учетом специфики обучающихся по АООП типа j).</w:t>
      </w:r>
    </w:p>
    <w:p>
      <w:pPr>
        <w:spacing w:after="0" w:line="5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При расчете нормативных затрат на оплату труда и начисления на выплаты по оплате труда учитываются затраты на оплату труда только тех работников, которые принимают непосредственное участие в оказании соответствующей государственной услуги (вспомогательный, технический, административно-управленческий и т.п. персонал не учитывается).</w:t>
      </w:r>
    </w:p>
    <w:p>
      <w:pPr>
        <w:spacing w:after="0" w:line="20" w:lineRule="exact"/>
        <w:rPr>
          <w:sz w:val="20"/>
          <w:szCs w:val="20"/>
          <w:color w:val="auto"/>
        </w:rPr>
      </w:pPr>
    </w:p>
    <w:p>
      <w:pPr>
        <w:jc w:val="both"/>
        <w:ind w:left="260" w:firstLine="708"/>
        <w:spacing w:after="0" w:line="373" w:lineRule="auto"/>
        <w:rPr>
          <w:sz w:val="20"/>
          <w:szCs w:val="20"/>
          <w:color w:val="auto"/>
        </w:rPr>
      </w:pPr>
      <w:r>
        <w:rPr>
          <w:rFonts w:ascii="Times New Roman" w:cs="Times New Roman" w:eastAsia="Times New Roman" w:hAnsi="Times New Roman"/>
          <w:sz w:val="27"/>
          <w:szCs w:val="27"/>
          <w:color w:val="00000A"/>
        </w:rPr>
        <w:t>Нормативные затраты на оплату труда и начисления на выплаты по оплате труда рассчитываются как произведение средней стоимости единицы времени персонала на количество единиц времени, необходимых для оказания единицы государственной услуги, с учетом стимулирующих выплат за результативность труда. Стоимость единицы времени персонала рассчитывается исходя из действующей системы оплаты труда, с учетом доплат и надбавок, установленных действующим законодательством, районного коэффициента и процентной надбавки к заработной плате за работу в районах Крайнего Севера и приравненных к ним местностях, установленных законодательством.</w:t>
      </w:r>
    </w:p>
    <w:p>
      <w:pPr>
        <w:spacing w:after="0" w:line="4" w:lineRule="exact"/>
        <w:rPr>
          <w:sz w:val="20"/>
          <w:szCs w:val="20"/>
          <w:color w:val="auto"/>
        </w:rPr>
      </w:pPr>
    </w:p>
    <w:p>
      <w:pPr>
        <w:jc w:val="both"/>
        <w:ind w:left="260" w:firstLine="568"/>
        <w:spacing w:after="0" w:line="373" w:lineRule="auto"/>
        <w:rPr>
          <w:sz w:val="20"/>
          <w:szCs w:val="20"/>
          <w:color w:val="auto"/>
        </w:rPr>
      </w:pPr>
      <w:r>
        <w:rPr>
          <w:rFonts w:ascii="Times New Roman" w:cs="Times New Roman" w:eastAsia="Times New Roman" w:hAnsi="Times New Roman"/>
          <w:sz w:val="27"/>
          <w:szCs w:val="27"/>
          <w:color w:val="00000A"/>
        </w:rPr>
        <w:t>Нормативные затраты на расходные материалы в соответствии со стандартами качества оказания услуги рассчитываются как произведение стоимости учебных материалов на их количество, необходимое для оказания единицы государственной услуги (выполнения работ) и определяется по видам организаций в соответствии с нормативным актом субъекта Российской Федерации или органа исполнительной власти субъекта Российской Федерации.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162</w:t>
      </w:r>
    </w:p>
    <w:p>
      <w:pPr>
        <w:sectPr>
          <w:pgSz w:w="11900" w:h="16838" w:orient="portrait"/>
          <w:cols w:equalWidth="0" w:num="1">
            <w:col w:w="9900"/>
          </w:cols>
          <w:pgMar w:left="1440" w:top="1144" w:right="566" w:bottom="189" w:gutter="0" w:footer="0" w:header="0"/>
        </w:sectPr>
      </w:pPr>
    </w:p>
    <w:p>
      <w:pPr>
        <w:jc w:val="center"/>
        <w:spacing w:after="0"/>
        <w:framePr w:w="1071" w:h="629" w:wrap="auto" w:vAnchor="page" w:hAnchor="page" w:x="3100" w:y="5789"/>
        <w:rPr>
          <w:sz w:val="20"/>
          <w:szCs w:val="20"/>
          <w:color w:val="auto"/>
        </w:rPr>
      </w:pPr>
    </w:p>
    <w:p>
      <w:pPr>
        <w:spacing w:after="0" w:line="189" w:lineRule="auto"/>
        <w:framePr w:w="460" w:h="273" w:wrap="auto" w:vAnchor="page" w:hAnchor="page" w:x="3060" w:y="5970"/>
        <w:rPr>
          <w:rFonts w:ascii="Times New Roman" w:cs="Times New Roman" w:eastAsia="Times New Roman" w:hAnsi="Times New Roman"/>
          <w:sz w:val="16"/>
          <w:szCs w:val="16"/>
          <w:b w:val="1"/>
          <w:bCs w:val="1"/>
          <w:i w:val="1"/>
          <w:iCs w:val="1"/>
          <w:color w:val="00000A"/>
        </w:rPr>
      </w:pPr>
      <w:r>
        <w:rPr>
          <w:rFonts w:ascii="Times New Roman" w:cs="Times New Roman" w:eastAsia="Times New Roman" w:hAnsi="Times New Roman"/>
          <w:sz w:val="16"/>
          <w:szCs w:val="16"/>
          <w:b w:val="1"/>
          <w:bCs w:val="1"/>
          <w:i w:val="1"/>
          <w:iCs w:val="1"/>
          <w:color w:val="00000A"/>
        </w:rPr>
        <w:t>рег</w:t>
      </w:r>
      <w:r>
        <w:rPr>
          <w:rFonts w:ascii="Times New Roman" w:cs="Times New Roman" w:eastAsia="Times New Roman" w:hAnsi="Times New Roman"/>
          <w:sz w:val="30"/>
          <w:szCs w:val="30"/>
          <w:b w:val="1"/>
          <w:bCs w:val="1"/>
          <w:i w:val="1"/>
          <w:iCs w:val="1"/>
          <w:color w:val="00000A"/>
          <w:vertAlign w:val="subscript"/>
        </w:rPr>
        <w:t>-1</w:t>
      </w:r>
    </w:p>
    <w:p>
      <w:pPr>
        <w:jc w:val="both"/>
        <w:ind w:left="260" w:firstLine="540"/>
        <w:spacing w:after="0" w:line="354" w:lineRule="auto"/>
        <w:rPr>
          <w:sz w:val="20"/>
          <w:szCs w:val="20"/>
          <w:color w:val="auto"/>
        </w:rPr>
      </w:pPr>
      <w:r>
        <w:rPr>
          <w:rFonts w:ascii="Times New Roman" w:cs="Times New Roman" w:eastAsia="Times New Roman" w:hAnsi="Times New Roman"/>
          <w:sz w:val="28"/>
          <w:szCs w:val="28"/>
          <w:color w:val="00000A"/>
        </w:rPr>
        <w:t xml:space="preserve">Нормативные затраты на оплату труда и начисления на выплаты по оплате труда персонала, принимающего непосредственное участие </w:t>
      </w:r>
      <w:r>
        <w:rPr>
          <w:rFonts w:ascii="Times New Roman" w:cs="Times New Roman" w:eastAsia="Times New Roman" w:hAnsi="Times New Roman"/>
          <w:sz w:val="28"/>
          <w:szCs w:val="28"/>
          <w:color w:val="000000"/>
        </w:rPr>
        <w:t>в оказании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государственной услуги начального общего образования обучающихся с ЗПР:</w:t>
      </w:r>
    </w:p>
    <w:p>
      <w:pPr>
        <w:spacing w:after="0" w:line="24" w:lineRule="exact"/>
        <w:rPr>
          <w:rFonts w:ascii="Times New Roman" w:cs="Times New Roman" w:eastAsia="Times New Roman" w:hAnsi="Times New Roman"/>
          <w:sz w:val="16"/>
          <w:szCs w:val="16"/>
          <w:b w:val="1"/>
          <w:bCs w:val="1"/>
          <w:i w:val="1"/>
          <w:iCs w:val="1"/>
          <w:color w:val="00000A"/>
        </w:rPr>
      </w:pPr>
    </w:p>
    <w:p>
      <w:pPr>
        <w:jc w:val="both"/>
        <w:ind w:left="260" w:firstLine="540"/>
        <w:spacing w:after="0" w:line="349" w:lineRule="auto"/>
        <w:rPr>
          <w:sz w:val="20"/>
          <w:szCs w:val="20"/>
          <w:color w:val="auto"/>
        </w:rPr>
      </w:pPr>
      <w:r>
        <w:rPr>
          <w:rFonts w:ascii="Times New Roman" w:cs="Times New Roman" w:eastAsia="Times New Roman" w:hAnsi="Times New Roman"/>
          <w:sz w:val="28"/>
          <w:szCs w:val="28"/>
          <w:color w:val="auto"/>
        </w:rPr>
        <w:t xml:space="preserve">реализация АООП НОО обучающихся с ЗПР может </w:t>
      </w:r>
      <w:r>
        <w:rPr>
          <w:rFonts w:ascii="Times New Roman" w:cs="Times New Roman" w:eastAsia="Times New Roman" w:hAnsi="Times New Roman"/>
          <w:sz w:val="28"/>
          <w:szCs w:val="28"/>
          <w:color w:val="00000A"/>
        </w:rPr>
        <w:t>определяться по</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формуле:</w:t>
      </w:r>
    </w:p>
    <w:p>
      <w:pPr>
        <w:spacing w:after="0" w:line="22" w:lineRule="exact"/>
        <w:rPr>
          <w:rFonts w:ascii="Times New Roman" w:cs="Times New Roman" w:eastAsia="Times New Roman" w:hAnsi="Times New Roman"/>
          <w:sz w:val="16"/>
          <w:szCs w:val="16"/>
          <w:b w:val="1"/>
          <w:bCs w:val="1"/>
          <w:i w:val="1"/>
          <w:iCs w:val="1"/>
          <w:color w:val="00000A"/>
        </w:rPr>
      </w:pPr>
    </w:p>
    <w:p>
      <w:pPr>
        <w:ind w:left="800"/>
        <w:spacing w:after="0"/>
        <w:rPr>
          <w:sz w:val="20"/>
          <w:szCs w:val="20"/>
          <w:color w:val="auto"/>
        </w:rPr>
      </w:pPr>
      <w:r>
        <w:rPr>
          <w:rFonts w:ascii="Times New Roman" w:cs="Times New Roman" w:eastAsia="Times New Roman" w:hAnsi="Times New Roman"/>
          <w:sz w:val="28"/>
          <w:szCs w:val="28"/>
          <w:b w:val="1"/>
          <w:bCs w:val="1"/>
          <w:i w:val="1"/>
          <w:iCs w:val="1"/>
          <w:color w:val="00000A"/>
        </w:rPr>
        <w:t>НЗ</w:t>
      </w:r>
      <w:r>
        <w:rPr>
          <w:rFonts w:ascii="Times New Roman" w:cs="Times New Roman" w:eastAsia="Times New Roman" w:hAnsi="Times New Roman"/>
          <w:sz w:val="18"/>
          <w:szCs w:val="18"/>
          <w:b w:val="1"/>
          <w:bCs w:val="1"/>
          <w:i w:val="1"/>
          <w:iCs w:val="1"/>
          <w:color w:val="00000A"/>
        </w:rPr>
        <w:t>отгу</w:t>
      </w:r>
      <w:r>
        <w:rPr>
          <w:rFonts w:ascii="Times New Roman" w:cs="Times New Roman" w:eastAsia="Times New Roman" w:hAnsi="Times New Roman"/>
          <w:sz w:val="28"/>
          <w:szCs w:val="28"/>
          <w:b w:val="1"/>
          <w:bCs w:val="1"/>
          <w:i w:val="1"/>
          <w:iCs w:val="1"/>
          <w:color w:val="00000A"/>
        </w:rPr>
        <w:t xml:space="preserve"> = ЗП </w:t>
      </w:r>
      <w:r>
        <w:rPr>
          <w:rFonts w:ascii="Times New Roman" w:cs="Times New Roman" w:eastAsia="Times New Roman" w:hAnsi="Times New Roman"/>
          <w:sz w:val="36"/>
          <w:szCs w:val="36"/>
          <w:b w:val="1"/>
          <w:bCs w:val="1"/>
          <w:i w:val="1"/>
          <w:iCs w:val="1"/>
          <w:color w:val="00000A"/>
          <w:vertAlign w:val="superscript"/>
        </w:rPr>
        <w:t>рег</w:t>
      </w:r>
      <w:r>
        <w:rPr>
          <w:rFonts w:ascii="Times New Roman" w:cs="Times New Roman" w:eastAsia="Times New Roman" w:hAnsi="Times New Roman"/>
          <w:sz w:val="18"/>
          <w:szCs w:val="18"/>
          <w:b w:val="1"/>
          <w:bCs w:val="1"/>
          <w:i w:val="1"/>
          <w:iCs w:val="1"/>
          <w:color w:val="00000A"/>
        </w:rPr>
        <w:t>-1</w:t>
      </w:r>
      <w:r>
        <w:rPr>
          <w:rFonts w:ascii="Times New Roman" w:cs="Times New Roman" w:eastAsia="Times New Roman" w:hAnsi="Times New Roman"/>
          <w:sz w:val="28"/>
          <w:szCs w:val="28"/>
          <w:b w:val="1"/>
          <w:bCs w:val="1"/>
          <w:i w:val="1"/>
          <w:iCs w:val="1"/>
          <w:color w:val="00000A"/>
        </w:rPr>
        <w:t xml:space="preserve"> * 12 * К</w:t>
      </w:r>
      <w:r>
        <w:rPr>
          <w:rFonts w:ascii="Times New Roman" w:cs="Times New Roman" w:eastAsia="Times New Roman" w:hAnsi="Times New Roman"/>
          <w:sz w:val="36"/>
          <w:szCs w:val="36"/>
          <w:b w:val="1"/>
          <w:bCs w:val="1"/>
          <w:i w:val="1"/>
          <w:iCs w:val="1"/>
          <w:color w:val="00000A"/>
          <w:vertAlign w:val="superscript"/>
        </w:rPr>
        <w:t>овз</w:t>
      </w:r>
      <w:r>
        <w:rPr>
          <w:rFonts w:ascii="Times New Roman" w:cs="Times New Roman" w:eastAsia="Times New Roman" w:hAnsi="Times New Roman"/>
          <w:sz w:val="28"/>
          <w:szCs w:val="28"/>
          <w:b w:val="1"/>
          <w:bCs w:val="1"/>
          <w:i w:val="1"/>
          <w:iCs w:val="1"/>
          <w:color w:val="00000A"/>
        </w:rPr>
        <w:t xml:space="preserve"> * К</w:t>
      </w:r>
      <w:r>
        <w:rPr>
          <w:rFonts w:ascii="Times New Roman" w:cs="Times New Roman" w:eastAsia="Times New Roman" w:hAnsi="Times New Roman"/>
          <w:sz w:val="36"/>
          <w:szCs w:val="36"/>
          <w:b w:val="1"/>
          <w:bCs w:val="1"/>
          <w:i w:val="1"/>
          <w:iCs w:val="1"/>
          <w:color w:val="00000A"/>
          <w:vertAlign w:val="superscript"/>
        </w:rPr>
        <w:t>1</w:t>
      </w:r>
      <w:r>
        <w:rPr>
          <w:rFonts w:ascii="Times New Roman" w:cs="Times New Roman" w:eastAsia="Times New Roman" w:hAnsi="Times New Roman"/>
          <w:sz w:val="28"/>
          <w:szCs w:val="28"/>
          <w:b w:val="1"/>
          <w:bCs w:val="1"/>
          <w:i w:val="1"/>
          <w:iCs w:val="1"/>
          <w:color w:val="00000A"/>
        </w:rPr>
        <w:t xml:space="preserve"> * К</w:t>
      </w:r>
      <w:r>
        <w:rPr>
          <w:rFonts w:ascii="Times New Roman" w:cs="Times New Roman" w:eastAsia="Times New Roman" w:hAnsi="Times New Roman"/>
          <w:sz w:val="36"/>
          <w:szCs w:val="36"/>
          <w:b w:val="1"/>
          <w:bCs w:val="1"/>
          <w:i w:val="1"/>
          <w:iCs w:val="1"/>
          <w:color w:val="00000A"/>
          <w:vertAlign w:val="superscript"/>
        </w:rPr>
        <w:t>2</w:t>
      </w:r>
      <w:r>
        <w:rPr>
          <w:rFonts w:ascii="Times New Roman" w:cs="Times New Roman" w:eastAsia="Times New Roman" w:hAnsi="Times New Roman"/>
          <w:sz w:val="28"/>
          <w:szCs w:val="28"/>
          <w:b w:val="1"/>
          <w:bCs w:val="1"/>
          <w:i w:val="1"/>
          <w:iCs w:val="1"/>
          <w:color w:val="00000A"/>
        </w:rPr>
        <w:t xml:space="preserve"> , где:</w:t>
      </w:r>
    </w:p>
    <w:p>
      <w:pPr>
        <w:spacing w:after="0" w:line="77" w:lineRule="exact"/>
        <w:rPr>
          <w:rFonts w:ascii="Times New Roman" w:cs="Times New Roman" w:eastAsia="Times New Roman" w:hAnsi="Times New Roman"/>
          <w:sz w:val="16"/>
          <w:szCs w:val="16"/>
          <w:b w:val="1"/>
          <w:bCs w:val="1"/>
          <w:i w:val="1"/>
          <w:iCs w:val="1"/>
          <w:color w:val="00000A"/>
        </w:rPr>
      </w:pPr>
    </w:p>
    <w:p>
      <w:pPr>
        <w:jc w:val="both"/>
        <w:ind w:left="260" w:firstLine="540"/>
        <w:spacing w:after="0" w:line="321" w:lineRule="auto"/>
        <w:rPr>
          <w:sz w:val="20"/>
          <w:szCs w:val="20"/>
          <w:color w:val="auto"/>
        </w:rPr>
      </w:pPr>
      <w:r>
        <w:rPr>
          <w:rFonts w:ascii="Times New Roman" w:cs="Times New Roman" w:eastAsia="Times New Roman" w:hAnsi="Times New Roman"/>
          <w:sz w:val="28"/>
          <w:szCs w:val="28"/>
          <w:b w:val="1"/>
          <w:bCs w:val="1"/>
          <w:i w:val="1"/>
          <w:iCs w:val="1"/>
          <w:color w:val="00000A"/>
        </w:rPr>
        <w:t>НЗ</w:t>
      </w:r>
      <w:r>
        <w:rPr>
          <w:rFonts w:ascii="Times New Roman" w:cs="Times New Roman" w:eastAsia="Times New Roman" w:hAnsi="Times New Roman"/>
          <w:sz w:val="18"/>
          <w:szCs w:val="18"/>
          <w:b w:val="1"/>
          <w:bCs w:val="1"/>
          <w:i w:val="1"/>
          <w:iCs w:val="1"/>
          <w:color w:val="00000A"/>
        </w:rPr>
        <w:t>отгу</w:t>
      </w:r>
      <w:r>
        <w:rPr>
          <w:rFonts w:ascii="Times New Roman" w:cs="Times New Roman" w:eastAsia="Times New Roman" w:hAnsi="Times New Roman"/>
          <w:sz w:val="28"/>
          <w:szCs w:val="28"/>
          <w:b w:val="1"/>
          <w:bCs w:val="1"/>
          <w:i w:val="1"/>
          <w:iCs w:val="1"/>
          <w:color w:val="00000A"/>
        </w:rPr>
        <w:t xml:space="preserve"> - </w:t>
      </w:r>
      <w:r>
        <w:rPr>
          <w:rFonts w:ascii="Times New Roman" w:cs="Times New Roman" w:eastAsia="Times New Roman" w:hAnsi="Times New Roman"/>
          <w:sz w:val="28"/>
          <w:szCs w:val="28"/>
          <w:color w:val="00000A"/>
        </w:rPr>
        <w:t>нормативные затраты на оплату труда и начисления на выплаты по</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 xml:space="preserve">оплате труда персонала, принимающего непосредственное участие в оказании государственной услуги по предоставлению начального общего образования </w:t>
      </w:r>
      <w:r>
        <w:rPr>
          <w:rFonts w:ascii="Times New Roman" w:cs="Times New Roman" w:eastAsia="Times New Roman" w:hAnsi="Times New Roman"/>
          <w:sz w:val="28"/>
          <w:szCs w:val="28"/>
          <w:color w:val="000000"/>
        </w:rPr>
        <w:t>обучающимся с ЗПР;</w:t>
      </w:r>
    </w:p>
    <w:p>
      <w:pPr>
        <w:spacing w:after="0" w:line="195" w:lineRule="exact"/>
        <w:rPr>
          <w:rFonts w:ascii="Times New Roman" w:cs="Times New Roman" w:eastAsia="Times New Roman" w:hAnsi="Times New Roman"/>
          <w:sz w:val="16"/>
          <w:szCs w:val="16"/>
          <w:b w:val="1"/>
          <w:bCs w:val="1"/>
          <w:i w:val="1"/>
          <w:iCs w:val="1"/>
          <w:color w:val="00000A"/>
        </w:rPr>
      </w:pPr>
    </w:p>
    <w:p>
      <w:pPr>
        <w:ind w:left="980"/>
        <w:spacing w:after="0"/>
        <w:tabs>
          <w:tab w:leader="none" w:pos="2740" w:val="left"/>
          <w:tab w:leader="none" w:pos="3220" w:val="left"/>
          <w:tab w:leader="none" w:pos="5480" w:val="left"/>
          <w:tab w:leader="none" w:pos="7140" w:val="left"/>
          <w:tab w:leader="none" w:pos="8140" w:val="left"/>
          <w:tab w:leader="none" w:pos="8620" w:val="left"/>
        </w:tabs>
        <w:rPr>
          <w:sz w:val="20"/>
          <w:szCs w:val="20"/>
          <w:color w:val="auto"/>
        </w:rPr>
      </w:pPr>
      <w:r>
        <w:rPr>
          <w:rFonts w:ascii="Times New Roman" w:cs="Times New Roman" w:eastAsia="Times New Roman" w:hAnsi="Times New Roman"/>
          <w:sz w:val="28"/>
          <w:szCs w:val="28"/>
          <w:b w:val="1"/>
          <w:bCs w:val="1"/>
          <w:i w:val="1"/>
          <w:iCs w:val="1"/>
          <w:color w:val="00000A"/>
        </w:rPr>
        <w:t>ЗП</w:t>
      </w:r>
      <w:r>
        <w:rPr>
          <w:sz w:val="20"/>
          <w:szCs w:val="20"/>
          <w:color w:val="auto"/>
        </w:rPr>
        <w:tab/>
      </w:r>
      <w:r>
        <w:rPr>
          <w:rFonts w:ascii="Times New Roman" w:cs="Times New Roman" w:eastAsia="Times New Roman" w:hAnsi="Times New Roman"/>
          <w:sz w:val="28"/>
          <w:szCs w:val="28"/>
          <w:i w:val="1"/>
          <w:iCs w:val="1"/>
          <w:color w:val="00000A"/>
        </w:rPr>
        <w:t>–</w:t>
      </w:r>
      <w:r>
        <w:rPr>
          <w:sz w:val="20"/>
          <w:szCs w:val="20"/>
          <w:color w:val="auto"/>
        </w:rPr>
        <w:tab/>
      </w:r>
      <w:r>
        <w:rPr>
          <w:rFonts w:ascii="Times New Roman" w:cs="Times New Roman" w:eastAsia="Times New Roman" w:hAnsi="Times New Roman"/>
          <w:sz w:val="28"/>
          <w:szCs w:val="28"/>
          <w:color w:val="00000A"/>
        </w:rPr>
        <w:t>среднемесячная</w:t>
      </w:r>
      <w:r>
        <w:rPr>
          <w:sz w:val="20"/>
          <w:szCs w:val="20"/>
          <w:color w:val="auto"/>
        </w:rPr>
        <w:tab/>
      </w:r>
      <w:r>
        <w:rPr>
          <w:rFonts w:ascii="Times New Roman" w:cs="Times New Roman" w:eastAsia="Times New Roman" w:hAnsi="Times New Roman"/>
          <w:sz w:val="28"/>
          <w:szCs w:val="28"/>
          <w:color w:val="00000A"/>
        </w:rPr>
        <w:t>заработная</w:t>
      </w:r>
      <w:r>
        <w:rPr>
          <w:sz w:val="20"/>
          <w:szCs w:val="20"/>
          <w:color w:val="auto"/>
        </w:rPr>
        <w:tab/>
      </w:r>
      <w:r>
        <w:rPr>
          <w:rFonts w:ascii="Times New Roman" w:cs="Times New Roman" w:eastAsia="Times New Roman" w:hAnsi="Times New Roman"/>
          <w:sz w:val="28"/>
          <w:szCs w:val="28"/>
          <w:color w:val="00000A"/>
        </w:rPr>
        <w:t>плата</w:t>
      </w:r>
      <w:r>
        <w:rPr>
          <w:sz w:val="20"/>
          <w:szCs w:val="20"/>
          <w:color w:val="auto"/>
        </w:rPr>
        <w:tab/>
      </w:r>
      <w:r>
        <w:rPr>
          <w:rFonts w:ascii="Times New Roman" w:cs="Times New Roman" w:eastAsia="Times New Roman" w:hAnsi="Times New Roman"/>
          <w:sz w:val="28"/>
          <w:szCs w:val="28"/>
          <w:color w:val="00000A"/>
        </w:rPr>
        <w:t>в</w:t>
      </w:r>
      <w:r>
        <w:rPr>
          <w:sz w:val="20"/>
          <w:szCs w:val="20"/>
          <w:color w:val="auto"/>
        </w:rPr>
        <w:tab/>
      </w:r>
      <w:r>
        <w:rPr>
          <w:rFonts w:ascii="Times New Roman" w:cs="Times New Roman" w:eastAsia="Times New Roman" w:hAnsi="Times New Roman"/>
          <w:sz w:val="27"/>
          <w:szCs w:val="27"/>
          <w:color w:val="00000A"/>
        </w:rPr>
        <w:t>экономике</w:t>
      </w:r>
    </w:p>
    <w:p>
      <w:pPr>
        <w:spacing w:after="0" w:line="160" w:lineRule="exact"/>
        <w:rPr>
          <w:rFonts w:ascii="Times New Roman" w:cs="Times New Roman" w:eastAsia="Times New Roman" w:hAnsi="Times New Roman"/>
          <w:sz w:val="16"/>
          <w:szCs w:val="16"/>
          <w:b w:val="1"/>
          <w:bCs w:val="1"/>
          <w:i w:val="1"/>
          <w:iCs w:val="1"/>
          <w:color w:val="00000A"/>
        </w:rPr>
      </w:pPr>
    </w:p>
    <w:p>
      <w:pPr>
        <w:ind w:left="260"/>
        <w:spacing w:after="0"/>
        <w:rPr>
          <w:sz w:val="20"/>
          <w:szCs w:val="20"/>
          <w:color w:val="auto"/>
        </w:rPr>
      </w:pPr>
      <w:r>
        <w:rPr>
          <w:rFonts w:ascii="Times New Roman" w:cs="Times New Roman" w:eastAsia="Times New Roman" w:hAnsi="Times New Roman"/>
          <w:sz w:val="28"/>
          <w:szCs w:val="28"/>
          <w:color w:val="00000A"/>
        </w:rPr>
        <w:t>соответствующего региона в предшествующем году, руб./мес.;</w:t>
      </w:r>
    </w:p>
    <w:p>
      <w:pPr>
        <w:spacing w:after="0" w:line="162" w:lineRule="exact"/>
        <w:rPr>
          <w:rFonts w:ascii="Times New Roman" w:cs="Times New Roman" w:eastAsia="Times New Roman" w:hAnsi="Times New Roman"/>
          <w:sz w:val="16"/>
          <w:szCs w:val="16"/>
          <w:b w:val="1"/>
          <w:bCs w:val="1"/>
          <w:i w:val="1"/>
          <w:iCs w:val="1"/>
          <w:color w:val="00000A"/>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 xml:space="preserve">12 – </w:t>
      </w:r>
      <w:r>
        <w:rPr>
          <w:rFonts w:ascii="Times New Roman" w:cs="Times New Roman" w:eastAsia="Times New Roman" w:hAnsi="Times New Roman"/>
          <w:sz w:val="28"/>
          <w:szCs w:val="28"/>
          <w:color w:val="00000A"/>
        </w:rPr>
        <w:t>количество месяцев в году;</w:t>
      </w:r>
    </w:p>
    <w:p>
      <w:pPr>
        <w:spacing w:after="0" w:line="164" w:lineRule="exact"/>
        <w:rPr>
          <w:rFonts w:ascii="Times New Roman" w:cs="Times New Roman" w:eastAsia="Times New Roman" w:hAnsi="Times New Roman"/>
          <w:sz w:val="16"/>
          <w:szCs w:val="16"/>
          <w:b w:val="1"/>
          <w:bCs w:val="1"/>
          <w:i w:val="1"/>
          <w:iCs w:val="1"/>
          <w:color w:val="00000A"/>
        </w:rPr>
      </w:pPr>
    </w:p>
    <w:p>
      <w:pPr>
        <w:jc w:val="both"/>
        <w:ind w:left="260" w:firstLine="709"/>
        <w:spacing w:after="0" w:line="289" w:lineRule="auto"/>
        <w:rPr>
          <w:sz w:val="20"/>
          <w:szCs w:val="20"/>
          <w:color w:val="auto"/>
        </w:rPr>
      </w:pPr>
      <w:r>
        <w:rPr>
          <w:rFonts w:ascii="Times New Roman" w:cs="Times New Roman" w:eastAsia="Times New Roman" w:hAnsi="Times New Roman"/>
          <w:sz w:val="28"/>
          <w:szCs w:val="28"/>
          <w:i w:val="1"/>
          <w:iCs w:val="1"/>
          <w:color w:val="00000A"/>
        </w:rPr>
        <w:t>K</w:t>
      </w:r>
      <w:r>
        <w:rPr>
          <w:rFonts w:ascii="Times New Roman" w:cs="Times New Roman" w:eastAsia="Times New Roman" w:hAnsi="Times New Roman"/>
          <w:sz w:val="36"/>
          <w:szCs w:val="36"/>
          <w:i w:val="1"/>
          <w:iCs w:val="1"/>
          <w:color w:val="00000A"/>
          <w:vertAlign w:val="superscript"/>
        </w:rPr>
        <w:t>ОВЗ</w:t>
      </w:r>
      <w:r>
        <w:rPr>
          <w:rFonts w:ascii="Times New Roman" w:cs="Times New Roman" w:eastAsia="Times New Roman" w:hAnsi="Times New Roman"/>
          <w:sz w:val="28"/>
          <w:szCs w:val="28"/>
          <w:i w:val="1"/>
          <w:iCs w:val="1"/>
          <w:color w:val="00000A"/>
        </w:rPr>
        <w:t xml:space="preserve"> – </w:t>
      </w:r>
      <w:r>
        <w:rPr>
          <w:rFonts w:ascii="Times New Roman" w:cs="Times New Roman" w:eastAsia="Times New Roman" w:hAnsi="Times New Roman"/>
          <w:sz w:val="28"/>
          <w:szCs w:val="28"/>
          <w:color w:val="00000A"/>
        </w:rPr>
        <w:t>коэффициент,</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учитывающий специфику образовательной</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программы или категорию обучающихся (при их наличии);</w:t>
      </w:r>
    </w:p>
    <w:p>
      <w:pPr>
        <w:spacing w:after="0" w:line="80" w:lineRule="exact"/>
        <w:rPr>
          <w:rFonts w:ascii="Times New Roman" w:cs="Times New Roman" w:eastAsia="Times New Roman" w:hAnsi="Times New Roman"/>
          <w:sz w:val="16"/>
          <w:szCs w:val="16"/>
          <w:b w:val="1"/>
          <w:bCs w:val="1"/>
          <w:i w:val="1"/>
          <w:iCs w:val="1"/>
          <w:color w:val="00000A"/>
        </w:rPr>
      </w:pPr>
    </w:p>
    <w:p>
      <w:pPr>
        <w:jc w:val="both"/>
        <w:ind w:left="260" w:firstLine="709"/>
        <w:spacing w:after="0" w:line="288" w:lineRule="auto"/>
        <w:rPr>
          <w:sz w:val="20"/>
          <w:szCs w:val="20"/>
          <w:color w:val="auto"/>
        </w:rPr>
      </w:pPr>
      <w:r>
        <w:rPr>
          <w:rFonts w:ascii="Times New Roman" w:cs="Times New Roman" w:eastAsia="Times New Roman" w:hAnsi="Times New Roman"/>
          <w:sz w:val="28"/>
          <w:szCs w:val="28"/>
          <w:i w:val="1"/>
          <w:iCs w:val="1"/>
          <w:color w:val="00000A"/>
        </w:rPr>
        <w:t>K</w:t>
      </w:r>
      <w:r>
        <w:rPr>
          <w:rFonts w:ascii="Times New Roman" w:cs="Times New Roman" w:eastAsia="Times New Roman" w:hAnsi="Times New Roman"/>
          <w:sz w:val="36"/>
          <w:szCs w:val="36"/>
          <w:i w:val="1"/>
          <w:iCs w:val="1"/>
          <w:color w:val="00000A"/>
          <w:vertAlign w:val="superscript"/>
        </w:rPr>
        <w:t>1</w:t>
      </w:r>
      <w:r>
        <w:rPr>
          <w:rFonts w:ascii="Times New Roman" w:cs="Times New Roman" w:eastAsia="Times New Roman" w:hAnsi="Times New Roman"/>
          <w:sz w:val="28"/>
          <w:szCs w:val="28"/>
          <w:i w:val="1"/>
          <w:iCs w:val="1"/>
          <w:color w:val="00000A"/>
        </w:rPr>
        <w:t xml:space="preserve"> – </w:t>
      </w:r>
      <w:r>
        <w:rPr>
          <w:rFonts w:ascii="Times New Roman" w:cs="Times New Roman" w:eastAsia="Times New Roman" w:hAnsi="Times New Roman"/>
          <w:sz w:val="28"/>
          <w:szCs w:val="28"/>
          <w:color w:val="00000A"/>
        </w:rPr>
        <w:t>коэффициент страховых взносов на выплаты по оплате труда.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Значение коэффициента – 1,302;</w:t>
      </w:r>
    </w:p>
    <w:p>
      <w:pPr>
        <w:spacing w:after="0" w:line="83" w:lineRule="exact"/>
        <w:rPr>
          <w:rFonts w:ascii="Times New Roman" w:cs="Times New Roman" w:eastAsia="Times New Roman" w:hAnsi="Times New Roman"/>
          <w:sz w:val="16"/>
          <w:szCs w:val="16"/>
          <w:b w:val="1"/>
          <w:bCs w:val="1"/>
          <w:i w:val="1"/>
          <w:iCs w:val="1"/>
          <w:color w:val="00000A"/>
        </w:rPr>
      </w:pPr>
    </w:p>
    <w:p>
      <w:pPr>
        <w:jc w:val="both"/>
        <w:ind w:left="260" w:firstLine="709"/>
        <w:spacing w:after="0" w:line="313" w:lineRule="auto"/>
        <w:rPr>
          <w:sz w:val="20"/>
          <w:szCs w:val="20"/>
          <w:color w:val="auto"/>
        </w:rPr>
      </w:pPr>
      <w:r>
        <w:rPr>
          <w:rFonts w:ascii="Times New Roman" w:cs="Times New Roman" w:eastAsia="Times New Roman" w:hAnsi="Times New Roman"/>
          <w:sz w:val="28"/>
          <w:szCs w:val="28"/>
          <w:i w:val="1"/>
          <w:iCs w:val="1"/>
          <w:color w:val="00000A"/>
        </w:rPr>
        <w:t>K</w:t>
      </w:r>
      <w:r>
        <w:rPr>
          <w:rFonts w:ascii="Times New Roman" w:cs="Times New Roman" w:eastAsia="Times New Roman" w:hAnsi="Times New Roman"/>
          <w:sz w:val="36"/>
          <w:szCs w:val="36"/>
          <w:i w:val="1"/>
          <w:iCs w:val="1"/>
          <w:color w:val="00000A"/>
          <w:vertAlign w:val="superscript"/>
        </w:rPr>
        <w:t>2</w:t>
      </w:r>
      <w:r>
        <w:rPr>
          <w:rFonts w:ascii="Times New Roman" w:cs="Times New Roman" w:eastAsia="Times New Roman" w:hAnsi="Times New Roman"/>
          <w:sz w:val="28"/>
          <w:szCs w:val="28"/>
          <w:i w:val="1"/>
          <w:iCs w:val="1"/>
          <w:color w:val="00000A"/>
        </w:rPr>
        <w:t xml:space="preserve"> – </w:t>
      </w:r>
      <w:r>
        <w:rPr>
          <w:rFonts w:ascii="Times New Roman" w:cs="Times New Roman" w:eastAsia="Times New Roman" w:hAnsi="Times New Roman"/>
          <w:sz w:val="28"/>
          <w:szCs w:val="28"/>
          <w:color w:val="00000A"/>
        </w:rPr>
        <w:t>коэффициент,</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учитывающий применение районных коэффициентов 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процентных надбавок к заработной плате за стаж работы в районах Крайнего Севера, приравненных к ним местностях (при наличии данных коэффициентов).</w:t>
      </w:r>
    </w:p>
    <w:p>
      <w:pPr>
        <w:spacing w:after="0" w:line="80" w:lineRule="exact"/>
        <w:rPr>
          <w:rFonts w:ascii="Times New Roman" w:cs="Times New Roman" w:eastAsia="Times New Roman" w:hAnsi="Times New Roman"/>
          <w:sz w:val="16"/>
          <w:szCs w:val="16"/>
          <w:b w:val="1"/>
          <w:bCs w:val="1"/>
          <w:i w:val="1"/>
          <w:iCs w:val="1"/>
          <w:color w:val="00000A"/>
        </w:rPr>
      </w:pPr>
    </w:p>
    <w:p>
      <w:pPr>
        <w:jc w:val="both"/>
        <w:ind w:left="260" w:firstLine="711"/>
        <w:spacing w:after="0" w:line="349" w:lineRule="auto"/>
        <w:tabs>
          <w:tab w:leader="none" w:pos="1389" w:val="left"/>
        </w:tabs>
        <w:numPr>
          <w:ilvl w:val="0"/>
          <w:numId w:val="23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нормативным затратам на общехозяйственные нужды относятся затраты, которые невозможно отнести напрямую к нормативным затратам,</w:t>
      </w:r>
    </w:p>
    <w:p>
      <w:pPr>
        <w:spacing w:after="0" w:line="30" w:lineRule="exact"/>
        <w:rPr>
          <w:rFonts w:ascii="Times New Roman" w:cs="Times New Roman" w:eastAsia="Times New Roman" w:hAnsi="Times New Roman"/>
          <w:sz w:val="16"/>
          <w:szCs w:val="16"/>
          <w:b w:val="1"/>
          <w:bCs w:val="1"/>
          <w:i w:val="1"/>
          <w:iCs w:val="1"/>
          <w:color w:val="00000A"/>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непосредственно связанным с оказанием i-той государственной услуги, и к нормативным затратам на содержание имущества. Нормативные затраты на общехозяйственные нужды определяются по формуле:</w:t>
      </w:r>
    </w:p>
    <w:p>
      <w:pPr>
        <w:spacing w:after="0" w:line="14" w:lineRule="exact"/>
        <w:rPr>
          <w:rFonts w:ascii="Times New Roman" w:cs="Times New Roman" w:eastAsia="Times New Roman" w:hAnsi="Times New Roman"/>
          <w:sz w:val="16"/>
          <w:szCs w:val="16"/>
          <w:b w:val="1"/>
          <w:bCs w:val="1"/>
          <w:i w:val="1"/>
          <w:iCs w:val="1"/>
          <w:color w:val="00000A"/>
        </w:rPr>
      </w:pPr>
    </w:p>
    <w:p>
      <w:pPr>
        <w:ind w:left="980"/>
        <w:spacing w:after="0"/>
        <w:rPr>
          <w:sz w:val="20"/>
          <w:szCs w:val="20"/>
          <w:color w:val="auto"/>
        </w:rPr>
      </w:pPr>
      <w:r>
        <w:rPr>
          <w:rFonts w:ascii="Times New Roman" w:cs="Times New Roman" w:eastAsia="Times New Roman" w:hAnsi="Times New Roman"/>
          <w:sz w:val="27"/>
          <w:szCs w:val="27"/>
          <w:b w:val="1"/>
          <w:bCs w:val="1"/>
          <w:i w:val="1"/>
          <w:iCs w:val="1"/>
          <w:color w:val="00000A"/>
        </w:rPr>
        <w:t>НЗ</w:t>
      </w:r>
      <w:r>
        <w:rPr>
          <w:rFonts w:ascii="Times New Roman" w:cs="Times New Roman" w:eastAsia="Times New Roman" w:hAnsi="Times New Roman"/>
          <w:sz w:val="18"/>
          <w:szCs w:val="18"/>
          <w:b w:val="1"/>
          <w:bCs w:val="1"/>
          <w:i w:val="1"/>
          <w:iCs w:val="1"/>
          <w:color w:val="00000A"/>
        </w:rPr>
        <w:t>он=</w:t>
      </w:r>
      <w:r>
        <w:rPr>
          <w:rFonts w:ascii="Times New Roman" w:cs="Times New Roman" w:eastAsia="Times New Roman" w:hAnsi="Times New Roman"/>
          <w:sz w:val="27"/>
          <w:szCs w:val="27"/>
          <w:b w:val="1"/>
          <w:bCs w:val="1"/>
          <w:i w:val="1"/>
          <w:iCs w:val="1"/>
          <w:color w:val="00000A"/>
        </w:rPr>
        <w:t xml:space="preserve"> НЗ </w:t>
      </w:r>
      <w:r>
        <w:rPr>
          <w:rFonts w:ascii="Times New Roman" w:cs="Times New Roman" w:eastAsia="Times New Roman" w:hAnsi="Times New Roman"/>
          <w:sz w:val="35"/>
          <w:szCs w:val="35"/>
          <w:b w:val="1"/>
          <w:bCs w:val="1"/>
          <w:i w:val="1"/>
          <w:iCs w:val="1"/>
          <w:color w:val="00000A"/>
          <w:vertAlign w:val="superscript"/>
        </w:rPr>
        <w:t>j</w:t>
      </w:r>
      <w:r>
        <w:rPr>
          <w:rFonts w:ascii="Times New Roman" w:cs="Times New Roman" w:eastAsia="Times New Roman" w:hAnsi="Times New Roman"/>
          <w:sz w:val="18"/>
          <w:szCs w:val="18"/>
          <w:b w:val="1"/>
          <w:bCs w:val="1"/>
          <w:i w:val="1"/>
          <w:iCs w:val="1"/>
          <w:color w:val="00000A"/>
        </w:rPr>
        <w:t>отпп</w:t>
      </w:r>
      <w:r>
        <w:rPr>
          <w:rFonts w:ascii="Times New Roman" w:cs="Times New Roman" w:eastAsia="Times New Roman" w:hAnsi="Times New Roman"/>
          <w:sz w:val="27"/>
          <w:szCs w:val="27"/>
          <w:b w:val="1"/>
          <w:bCs w:val="1"/>
          <w:i w:val="1"/>
          <w:iCs w:val="1"/>
          <w:color w:val="00000A"/>
        </w:rPr>
        <w:t xml:space="preserve"> + НЗ</w:t>
      </w:r>
      <w:r>
        <w:rPr>
          <w:rFonts w:ascii="Times New Roman" w:cs="Times New Roman" w:eastAsia="Times New Roman" w:hAnsi="Times New Roman"/>
          <w:sz w:val="18"/>
          <w:szCs w:val="18"/>
          <w:b w:val="1"/>
          <w:bCs w:val="1"/>
          <w:i w:val="1"/>
          <w:iCs w:val="1"/>
          <w:color w:val="00000A"/>
        </w:rPr>
        <w:t>ком</w:t>
      </w:r>
      <w:r>
        <w:rPr>
          <w:rFonts w:ascii="Times New Roman" w:cs="Times New Roman" w:eastAsia="Times New Roman" w:hAnsi="Times New Roman"/>
          <w:sz w:val="27"/>
          <w:szCs w:val="27"/>
          <w:b w:val="1"/>
          <w:bCs w:val="1"/>
          <w:i w:val="1"/>
          <w:iCs w:val="1"/>
          <w:color w:val="00000A"/>
        </w:rPr>
        <w:t xml:space="preserve"> + НЗ </w:t>
      </w:r>
      <w:r>
        <w:rPr>
          <w:rFonts w:ascii="Times New Roman" w:cs="Times New Roman" w:eastAsia="Times New Roman" w:hAnsi="Times New Roman"/>
          <w:sz w:val="35"/>
          <w:szCs w:val="35"/>
          <w:b w:val="1"/>
          <w:bCs w:val="1"/>
          <w:i w:val="1"/>
          <w:iCs w:val="1"/>
          <w:color w:val="00000A"/>
          <w:vertAlign w:val="superscript"/>
        </w:rPr>
        <w:t>j</w:t>
      </w:r>
      <w:r>
        <w:rPr>
          <w:rFonts w:ascii="Times New Roman" w:cs="Times New Roman" w:eastAsia="Times New Roman" w:hAnsi="Times New Roman"/>
          <w:sz w:val="27"/>
          <w:szCs w:val="27"/>
          <w:b w:val="1"/>
          <w:bCs w:val="1"/>
          <w:i w:val="1"/>
          <w:iCs w:val="1"/>
          <w:color w:val="00000A"/>
        </w:rPr>
        <w:t xml:space="preserve"> </w:t>
      </w:r>
      <w:r>
        <w:rPr>
          <w:rFonts w:ascii="Times New Roman" w:cs="Times New Roman" w:eastAsia="Times New Roman" w:hAnsi="Times New Roman"/>
          <w:sz w:val="18"/>
          <w:szCs w:val="18"/>
          <w:b w:val="1"/>
          <w:bCs w:val="1"/>
          <w:i w:val="1"/>
          <w:iCs w:val="1"/>
          <w:color w:val="00000A"/>
        </w:rPr>
        <w:t>пк</w:t>
      </w:r>
      <w:r>
        <w:rPr>
          <w:rFonts w:ascii="Times New Roman" w:cs="Times New Roman" w:eastAsia="Times New Roman" w:hAnsi="Times New Roman"/>
          <w:sz w:val="27"/>
          <w:szCs w:val="27"/>
          <w:b w:val="1"/>
          <w:bCs w:val="1"/>
          <w:i w:val="1"/>
          <w:iCs w:val="1"/>
          <w:color w:val="00000A"/>
        </w:rPr>
        <w:t xml:space="preserve"> + НЗ </w:t>
      </w:r>
      <w:r>
        <w:rPr>
          <w:rFonts w:ascii="Times New Roman" w:cs="Times New Roman" w:eastAsia="Times New Roman" w:hAnsi="Times New Roman"/>
          <w:sz w:val="35"/>
          <w:szCs w:val="35"/>
          <w:b w:val="1"/>
          <w:bCs w:val="1"/>
          <w:i w:val="1"/>
          <w:iCs w:val="1"/>
          <w:color w:val="00000A"/>
          <w:vertAlign w:val="superscript"/>
        </w:rPr>
        <w:t>j</w:t>
      </w:r>
      <w:r>
        <w:rPr>
          <w:rFonts w:ascii="Times New Roman" w:cs="Times New Roman" w:eastAsia="Times New Roman" w:hAnsi="Times New Roman"/>
          <w:sz w:val="18"/>
          <w:szCs w:val="18"/>
          <w:b w:val="1"/>
          <w:bCs w:val="1"/>
          <w:i w:val="1"/>
          <w:iCs w:val="1"/>
          <w:color w:val="00000A"/>
        </w:rPr>
        <w:t>ни</w:t>
      </w:r>
      <w:r>
        <w:rPr>
          <w:rFonts w:ascii="Times New Roman" w:cs="Times New Roman" w:eastAsia="Times New Roman" w:hAnsi="Times New Roman"/>
          <w:sz w:val="27"/>
          <w:szCs w:val="27"/>
          <w:b w:val="1"/>
          <w:bCs w:val="1"/>
          <w:i w:val="1"/>
          <w:iCs w:val="1"/>
          <w:color w:val="00000A"/>
        </w:rPr>
        <w:t xml:space="preserve"> + НЗ</w:t>
      </w:r>
      <w:r>
        <w:rPr>
          <w:rFonts w:ascii="Times New Roman" w:cs="Times New Roman" w:eastAsia="Times New Roman" w:hAnsi="Times New Roman"/>
          <w:sz w:val="18"/>
          <w:szCs w:val="18"/>
          <w:b w:val="1"/>
          <w:bCs w:val="1"/>
          <w:i w:val="1"/>
          <w:iCs w:val="1"/>
          <w:color w:val="00000A"/>
        </w:rPr>
        <w:t>ди</w:t>
      </w:r>
      <w:r>
        <w:rPr>
          <w:rFonts w:ascii="Times New Roman" w:cs="Times New Roman" w:eastAsia="Times New Roman" w:hAnsi="Times New Roman"/>
          <w:sz w:val="27"/>
          <w:szCs w:val="27"/>
          <w:b w:val="1"/>
          <w:bCs w:val="1"/>
          <w:i w:val="1"/>
          <w:iCs w:val="1"/>
          <w:color w:val="00000A"/>
        </w:rPr>
        <w:t xml:space="preserve"> + НЗ</w:t>
      </w:r>
      <w:r>
        <w:rPr>
          <w:rFonts w:ascii="Times New Roman" w:cs="Times New Roman" w:eastAsia="Times New Roman" w:hAnsi="Times New Roman"/>
          <w:sz w:val="18"/>
          <w:szCs w:val="18"/>
          <w:b w:val="1"/>
          <w:bCs w:val="1"/>
          <w:i w:val="1"/>
          <w:iCs w:val="1"/>
          <w:color w:val="00000A"/>
        </w:rPr>
        <w:t>вс</w:t>
      </w:r>
      <w:r>
        <w:rPr>
          <w:rFonts w:ascii="Times New Roman" w:cs="Times New Roman" w:eastAsia="Times New Roman" w:hAnsi="Times New Roman"/>
          <w:sz w:val="27"/>
          <w:szCs w:val="27"/>
          <w:b w:val="1"/>
          <w:bCs w:val="1"/>
          <w:i w:val="1"/>
          <w:iCs w:val="1"/>
          <w:color w:val="00000A"/>
        </w:rPr>
        <w:t xml:space="preserve"> + НЗ </w:t>
      </w:r>
      <w:r>
        <w:rPr>
          <w:rFonts w:ascii="Times New Roman" w:cs="Times New Roman" w:eastAsia="Times New Roman" w:hAnsi="Times New Roman"/>
          <w:sz w:val="35"/>
          <w:szCs w:val="35"/>
          <w:b w:val="1"/>
          <w:bCs w:val="1"/>
          <w:i w:val="1"/>
          <w:iCs w:val="1"/>
          <w:color w:val="00000A"/>
          <w:vertAlign w:val="superscript"/>
        </w:rPr>
        <w:t>j</w:t>
      </w:r>
      <w:r>
        <w:rPr>
          <w:rFonts w:ascii="Times New Roman" w:cs="Times New Roman" w:eastAsia="Times New Roman" w:hAnsi="Times New Roman"/>
          <w:sz w:val="18"/>
          <w:szCs w:val="18"/>
          <w:b w:val="1"/>
          <w:bCs w:val="1"/>
          <w:i w:val="1"/>
          <w:iCs w:val="1"/>
          <w:color w:val="00000A"/>
        </w:rPr>
        <w:t>тр</w:t>
      </w:r>
      <w:r>
        <w:rPr>
          <w:rFonts w:ascii="Times New Roman" w:cs="Times New Roman" w:eastAsia="Times New Roman" w:hAnsi="Times New Roman"/>
          <w:sz w:val="27"/>
          <w:szCs w:val="27"/>
          <w:b w:val="1"/>
          <w:bCs w:val="1"/>
          <w:i w:val="1"/>
          <w:iCs w:val="1"/>
          <w:color w:val="00000A"/>
        </w:rPr>
        <w:t xml:space="preserve"> + НЗ </w:t>
      </w:r>
      <w:r>
        <w:rPr>
          <w:rFonts w:ascii="Times New Roman" w:cs="Times New Roman" w:eastAsia="Times New Roman" w:hAnsi="Times New Roman"/>
          <w:sz w:val="35"/>
          <w:szCs w:val="35"/>
          <w:b w:val="1"/>
          <w:bCs w:val="1"/>
          <w:i w:val="1"/>
          <w:iCs w:val="1"/>
          <w:color w:val="00000A"/>
          <w:vertAlign w:val="superscript"/>
        </w:rPr>
        <w:t>j</w:t>
      </w:r>
      <w:r>
        <w:rPr>
          <w:rFonts w:ascii="Times New Roman" w:cs="Times New Roman" w:eastAsia="Times New Roman" w:hAnsi="Times New Roman"/>
          <w:sz w:val="18"/>
          <w:szCs w:val="18"/>
          <w:b w:val="1"/>
          <w:bCs w:val="1"/>
          <w:i w:val="1"/>
          <w:iCs w:val="1"/>
          <w:color w:val="00000A"/>
        </w:rPr>
        <w:t>пр</w:t>
      </w:r>
      <w:r>
        <w:rPr>
          <w:rFonts w:ascii="Times New Roman" w:cs="Times New Roman" w:eastAsia="Times New Roman" w:hAnsi="Times New Roman"/>
          <w:sz w:val="27"/>
          <w:szCs w:val="27"/>
          <w:b w:val="1"/>
          <w:bCs w:val="1"/>
          <w:i w:val="1"/>
          <w:iCs w:val="1"/>
          <w:color w:val="00000A"/>
        </w:rPr>
        <w:t xml:space="preserve"> </w:t>
      </w:r>
      <w:r>
        <w:rPr>
          <w:rFonts w:ascii="Times New Roman" w:cs="Times New Roman" w:eastAsia="Times New Roman" w:hAnsi="Times New Roman"/>
          <w:sz w:val="27"/>
          <w:szCs w:val="27"/>
          <w:color w:val="00000A"/>
        </w:rPr>
        <w:t>,</w:t>
      </w:r>
      <w:r>
        <w:rPr>
          <w:rFonts w:ascii="Times New Roman" w:cs="Times New Roman" w:eastAsia="Times New Roman" w:hAnsi="Times New Roman"/>
          <w:sz w:val="27"/>
          <w:szCs w:val="27"/>
          <w:b w:val="1"/>
          <w:bCs w:val="1"/>
          <w:i w:val="1"/>
          <w:iCs w:val="1"/>
          <w:color w:val="00000A"/>
        </w:rPr>
        <w:t xml:space="preserve"> </w:t>
      </w:r>
      <w:r>
        <w:rPr>
          <w:rFonts w:ascii="Times New Roman" w:cs="Times New Roman" w:eastAsia="Times New Roman" w:hAnsi="Times New Roman"/>
          <w:sz w:val="27"/>
          <w:szCs w:val="27"/>
          <w:color w:val="00000A"/>
        </w:rPr>
        <w:t>где</w:t>
      </w:r>
    </w:p>
    <w:p>
      <w:pPr>
        <w:spacing w:after="0" w:line="80" w:lineRule="exact"/>
        <w:rPr>
          <w:rFonts w:ascii="Times New Roman" w:cs="Times New Roman" w:eastAsia="Times New Roman" w:hAnsi="Times New Roman"/>
          <w:sz w:val="16"/>
          <w:szCs w:val="16"/>
          <w:b w:val="1"/>
          <w:bCs w:val="1"/>
          <w:i w:val="1"/>
          <w:iCs w:val="1"/>
          <w:color w:val="00000A"/>
        </w:rPr>
      </w:pPr>
    </w:p>
    <w:p>
      <w:pPr>
        <w:jc w:val="both"/>
        <w:ind w:left="260" w:firstLine="709"/>
        <w:spacing w:after="0" w:line="289"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18"/>
          <w:szCs w:val="18"/>
          <w:b w:val="1"/>
          <w:bCs w:val="1"/>
          <w:i w:val="1"/>
          <w:iCs w:val="1"/>
          <w:color w:val="00000A"/>
        </w:rPr>
        <w:t>отпп</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оплату труда и начисления на выплаты</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по оплате труда работников организации, которые не принимают</w:t>
      </w:r>
    </w:p>
    <w:p>
      <w:pPr>
        <w:spacing w:after="0" w:line="91" w:lineRule="exact"/>
        <w:rPr>
          <w:rFonts w:ascii="Times New Roman" w:cs="Times New Roman" w:eastAsia="Times New Roman" w:hAnsi="Times New Roman"/>
          <w:sz w:val="16"/>
          <w:szCs w:val="16"/>
          <w:b w:val="1"/>
          <w:bCs w:val="1"/>
          <w:i w:val="1"/>
          <w:iCs w:val="1"/>
          <w:color w:val="00000A"/>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00000A"/>
        </w:rPr>
        <w:t>непосредственного участия в оказании государственной услуги (вспомогательного, технического, административно-управленческого и прочего</w:t>
      </w:r>
    </w:p>
    <w:p>
      <w:pPr>
        <w:spacing w:after="0" w:line="211" w:lineRule="exact"/>
        <w:rPr>
          <w:rFonts w:ascii="Times New Roman" w:cs="Times New Roman" w:eastAsia="Times New Roman" w:hAnsi="Times New Roman"/>
          <w:sz w:val="16"/>
          <w:szCs w:val="16"/>
          <w:b w:val="1"/>
          <w:bCs w:val="1"/>
          <w:i w:val="1"/>
          <w:iCs w:val="1"/>
          <w:color w:val="00000A"/>
        </w:rPr>
      </w:pPr>
    </w:p>
    <w:p>
      <w:pPr>
        <w:jc w:val="center"/>
        <w:ind w:right="-259"/>
        <w:spacing w:after="0"/>
        <w:rPr>
          <w:sz w:val="20"/>
          <w:szCs w:val="20"/>
          <w:color w:val="auto"/>
        </w:rPr>
      </w:pPr>
      <w:r>
        <w:rPr>
          <w:rFonts w:ascii="Calibri" w:cs="Calibri" w:eastAsia="Calibri" w:hAnsi="Calibri"/>
          <w:sz w:val="22"/>
          <w:szCs w:val="22"/>
          <w:color w:val="00000A"/>
        </w:rPr>
        <w:t>163</w:t>
      </w:r>
    </w:p>
    <w:p>
      <w:pPr>
        <w:sectPr>
          <w:pgSz w:w="11900" w:h="16838" w:orient="portrait"/>
          <w:cols w:equalWidth="0" w:num="1">
            <w:col w:w="9900"/>
          </w:cols>
          <w:pgMar w:left="1440" w:top="1144" w:right="566" w:bottom="189" w:gutter="0" w:footer="0" w:header="0"/>
        </w:sect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персонала, не принимающего непосредственного участия в оказании государственной услуги), в соответствии с кадровыми и материально-техническими условиями с учетом специфики обучающихся по АООП типа j;</w:t>
      </w:r>
    </w:p>
    <w:p>
      <w:pPr>
        <w:spacing w:after="0" w:line="13" w:lineRule="exact"/>
        <w:rPr>
          <w:sz w:val="20"/>
          <w:szCs w:val="20"/>
          <w:color w:val="auto"/>
        </w:rPr>
      </w:pPr>
    </w:p>
    <w:p>
      <w:pPr>
        <w:jc w:val="both"/>
        <w:ind w:left="260" w:firstLine="709"/>
        <w:spacing w:after="0" w:line="314"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18"/>
          <w:szCs w:val="18"/>
          <w:b w:val="1"/>
          <w:bCs w:val="1"/>
          <w:i w:val="1"/>
          <w:iCs w:val="1"/>
          <w:color w:val="00000A"/>
        </w:rPr>
        <w:t>пк</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повышение квалификации 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(или)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профессиональную переподготовку работников учреждения (в соответствии с кадровыми условиями с учетом специфики обучающихся по АООП типа j);</w:t>
      </w:r>
    </w:p>
    <w:p>
      <w:pPr>
        <w:spacing w:after="0" w:line="77"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b w:val="1"/>
          <w:bCs w:val="1"/>
          <w:i w:val="1"/>
          <w:iCs w:val="1"/>
          <w:color w:val="00000A"/>
        </w:rPr>
        <w:t>НЗ</w:t>
      </w:r>
      <w:r>
        <w:rPr>
          <w:rFonts w:ascii="Times New Roman" w:cs="Times New Roman" w:eastAsia="Times New Roman" w:hAnsi="Times New Roman"/>
          <w:sz w:val="18"/>
          <w:szCs w:val="18"/>
          <w:b w:val="1"/>
          <w:bCs w:val="1"/>
          <w:i w:val="1"/>
          <w:iCs w:val="1"/>
          <w:color w:val="00000A"/>
        </w:rPr>
        <w:t>ком</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коммунальные услуги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(с учетом площади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здания, в котором расположена образовательная организация, года его постройки, состояния инженерно-технических сооружений и коммуникаций) за исключением нормативных затрат, отнесенных к нормативным затратам на содержание имущества);</w:t>
      </w:r>
    </w:p>
    <w:p>
      <w:pPr>
        <w:spacing w:after="0" w:line="9" w:lineRule="exact"/>
        <w:rPr>
          <w:sz w:val="20"/>
          <w:szCs w:val="20"/>
          <w:color w:val="auto"/>
        </w:rPr>
      </w:pPr>
    </w:p>
    <w:p>
      <w:pPr>
        <w:jc w:val="both"/>
        <w:ind w:left="260" w:firstLine="709"/>
        <w:spacing w:after="0" w:line="347"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18"/>
          <w:szCs w:val="18"/>
          <w:b w:val="1"/>
          <w:bCs w:val="1"/>
          <w:i w:val="1"/>
          <w:iCs w:val="1"/>
          <w:color w:val="00000A"/>
        </w:rPr>
        <w:t>ни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содержание объектов недвижимого</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имущества, закрепленного за организацией на праве оперативного управления или приобретенным организацией за счет средств, выделенных ей учредителем на приобретение такого имущества, а также недвижимого имущества, находящегося у организации на основании договора аренды или безвозмездного пользования, эксплуатируемого в процессе оказания государственных услуг (далее - нормативные затраты на содержание недвижимого имущества) в соответствии с кадровыми и материально-техническими условиями с учетом специфики обучающихся по АООП типа j;</w:t>
      </w:r>
    </w:p>
    <w:p>
      <w:pPr>
        <w:spacing w:after="0" w:line="35"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b w:val="1"/>
          <w:bCs w:val="1"/>
          <w:i w:val="1"/>
          <w:iCs w:val="1"/>
          <w:color w:val="00000A"/>
        </w:rPr>
        <w:t>НЗ</w:t>
      </w:r>
      <w:r>
        <w:rPr>
          <w:rFonts w:ascii="Times New Roman" w:cs="Times New Roman" w:eastAsia="Times New Roman" w:hAnsi="Times New Roman"/>
          <w:sz w:val="18"/>
          <w:szCs w:val="18"/>
          <w:b w:val="1"/>
          <w:bCs w:val="1"/>
          <w:i w:val="1"/>
          <w:iCs w:val="1"/>
          <w:color w:val="00000A"/>
        </w:rPr>
        <w:t>ди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содержание объектов особо ценного</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движимого имущества, закрепленного за организацией за счет средств, выделенных ей учредителем на приобретение такого имущества (далее - нормативные затраты на содержание особо ценного движимого имущества);</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НЗ</w:t>
      </w:r>
      <w:r>
        <w:rPr>
          <w:rFonts w:ascii="Times New Roman" w:cs="Times New Roman" w:eastAsia="Times New Roman" w:hAnsi="Times New Roman"/>
          <w:sz w:val="18"/>
          <w:szCs w:val="18"/>
          <w:b w:val="1"/>
          <w:bCs w:val="1"/>
          <w:i w:val="1"/>
          <w:iCs w:val="1"/>
          <w:color w:val="00000A"/>
        </w:rPr>
        <w:t>вс</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приобретение услуг связи;</w:t>
      </w:r>
    </w:p>
    <w:p>
      <w:pPr>
        <w:spacing w:after="0" w:line="165" w:lineRule="exact"/>
        <w:rPr>
          <w:sz w:val="20"/>
          <w:szCs w:val="20"/>
          <w:color w:val="auto"/>
        </w:rPr>
      </w:pPr>
    </w:p>
    <w:p>
      <w:pPr>
        <w:jc w:val="both"/>
        <w:ind w:left="260" w:firstLine="709"/>
        <w:spacing w:after="0" w:line="314"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18"/>
          <w:szCs w:val="18"/>
          <w:b w:val="1"/>
          <w:bCs w:val="1"/>
          <w:i w:val="1"/>
          <w:iCs w:val="1"/>
          <w:color w:val="00000A"/>
        </w:rPr>
        <w:t>тр</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приобретение транспортных услуг по</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АООП типа j (в соответствии с кадровыми и материально-техническими условиями с учетом специфики обучающихся);</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164</w:t>
      </w:r>
    </w:p>
    <w:p>
      <w:pPr>
        <w:sectPr>
          <w:pgSz w:w="11900" w:h="16838" w:orient="portrait"/>
          <w:cols w:equalWidth="0" w:num="1">
            <w:col w:w="9900"/>
          </w:cols>
          <w:pgMar w:left="1440" w:top="1144" w:right="566" w:bottom="189" w:gutter="0" w:footer="0" w:header="0"/>
        </w:sectPr>
      </w:pPr>
    </w:p>
    <w:p>
      <w:pPr>
        <w:jc w:val="both"/>
        <w:ind w:left="260" w:firstLine="709"/>
        <w:spacing w:after="0" w:line="313"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18"/>
          <w:szCs w:val="18"/>
          <w:b w:val="1"/>
          <w:bCs w:val="1"/>
          <w:i w:val="1"/>
          <w:iCs w:val="1"/>
          <w:color w:val="00000A"/>
        </w:rPr>
        <w:t>пр</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прочие нормативные затраты на общехозяйственные нужды по</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АООП типа j (в соответствии с кадровыми и материально-техническими условиями с учетом специфики обучающихся).</w:t>
      </w:r>
    </w:p>
    <w:p>
      <w:pPr>
        <w:spacing w:after="0" w:line="80" w:lineRule="exact"/>
        <w:rPr>
          <w:sz w:val="20"/>
          <w:szCs w:val="20"/>
          <w:color w:val="auto"/>
        </w:rPr>
      </w:pPr>
    </w:p>
    <w:p>
      <w:pPr>
        <w:jc w:val="both"/>
        <w:ind w:left="260" w:firstLine="709"/>
        <w:spacing w:after="0" w:line="373" w:lineRule="auto"/>
        <w:rPr>
          <w:sz w:val="20"/>
          <w:szCs w:val="20"/>
          <w:color w:val="auto"/>
        </w:rPr>
      </w:pPr>
      <w:r>
        <w:rPr>
          <w:rFonts w:ascii="Times New Roman" w:cs="Times New Roman" w:eastAsia="Times New Roman" w:hAnsi="Times New Roman"/>
          <w:sz w:val="27"/>
          <w:szCs w:val="27"/>
          <w:color w:val="00000A"/>
        </w:rPr>
        <w:t>Нормативные затраты на оплату труда и начисления на выплаты по оплате труда работников организации, которые не принимают 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государственной услуги, включая ассистента, медицинских работников, необходимых для сопровождения обучающихся с ОВЗ, инженера по обслуживанию специальных технических средств и ассистивных устройств) определяются исходя из количества единиц по штатному расписанию, утвержденному руководителем организации, с учетом действующей системы оплаты труда в пределах фонда оплаты труда, установленного образовательной организации учредителем.</w:t>
      </w:r>
    </w:p>
    <w:p>
      <w:pPr>
        <w:spacing w:after="0" w:line="6"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Нормативные затраты на коммунальные услуги определяются исходя из нормативов потребления коммунальных услуг, в расчете на оказание единицы соответствующей государственной услуги и включают в себя:</w:t>
      </w:r>
    </w:p>
    <w:p>
      <w:pPr>
        <w:spacing w:after="0" w:line="21" w:lineRule="exact"/>
        <w:rPr>
          <w:sz w:val="20"/>
          <w:szCs w:val="20"/>
          <w:color w:val="auto"/>
        </w:rPr>
      </w:pPr>
    </w:p>
    <w:p>
      <w:pPr>
        <w:ind w:left="1360" w:hanging="389"/>
        <w:spacing w:after="0"/>
        <w:tabs>
          <w:tab w:leader="none" w:pos="1360" w:val="left"/>
        </w:tabs>
        <w:numPr>
          <w:ilvl w:val="0"/>
          <w:numId w:val="240"/>
        </w:numPr>
        <w:rPr>
          <w:rFonts w:ascii="Times New Roman" w:cs="Times New Roman" w:eastAsia="Times New Roman" w:hAnsi="Times New Roman"/>
          <w:sz w:val="27"/>
          <w:szCs w:val="27"/>
          <w:color w:val="00000A"/>
        </w:rPr>
      </w:pPr>
      <w:r>
        <w:rPr>
          <w:rFonts w:ascii="Times New Roman" w:cs="Times New Roman" w:eastAsia="Times New Roman" w:hAnsi="Times New Roman"/>
          <w:sz w:val="27"/>
          <w:szCs w:val="27"/>
          <w:color w:val="00000A"/>
        </w:rPr>
        <w:t>нормативные  затраты  на  холодное  водоснабжение  и  водоотведение,</w:t>
      </w:r>
    </w:p>
    <w:p>
      <w:pPr>
        <w:spacing w:after="0" w:line="17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ассенизацию, канализацию, вывоз жидких бытовых отходов при отсутствии централизованной системы канализации;</w:t>
      </w:r>
    </w:p>
    <w:p>
      <w:pPr>
        <w:spacing w:after="0" w:line="15" w:lineRule="exact"/>
        <w:rPr>
          <w:sz w:val="20"/>
          <w:szCs w:val="20"/>
          <w:color w:val="auto"/>
        </w:rPr>
      </w:pPr>
    </w:p>
    <w:p>
      <w:pPr>
        <w:ind w:left="1280" w:hanging="309"/>
        <w:spacing w:after="0"/>
        <w:tabs>
          <w:tab w:leader="none" w:pos="1280" w:val="left"/>
        </w:tabs>
        <w:numPr>
          <w:ilvl w:val="0"/>
          <w:numId w:val="24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горячее водоснабжение;</w:t>
      </w:r>
    </w:p>
    <w:p>
      <w:pPr>
        <w:spacing w:after="0" w:line="161" w:lineRule="exact"/>
        <w:rPr>
          <w:rFonts w:ascii="Times New Roman" w:cs="Times New Roman" w:eastAsia="Times New Roman" w:hAnsi="Times New Roman"/>
          <w:sz w:val="28"/>
          <w:szCs w:val="28"/>
          <w:color w:val="00000A"/>
        </w:rPr>
      </w:pPr>
    </w:p>
    <w:p>
      <w:pPr>
        <w:ind w:left="1500" w:hanging="529"/>
        <w:spacing w:after="0"/>
        <w:tabs>
          <w:tab w:leader="none" w:pos="1500" w:val="left"/>
        </w:tabs>
        <w:numPr>
          <w:ilvl w:val="0"/>
          <w:numId w:val="24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потребление   электрической   энергии</w:t>
      </w:r>
    </w:p>
    <w:p>
      <w:pPr>
        <w:spacing w:after="0" w:line="17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(учитываются в размере 90 процентов от общего объема затрат потребления электрической энергии);</w:t>
      </w:r>
    </w:p>
    <w:p>
      <w:pPr>
        <w:spacing w:after="0" w:line="30" w:lineRule="exact"/>
        <w:rPr>
          <w:sz w:val="20"/>
          <w:szCs w:val="20"/>
          <w:color w:val="auto"/>
        </w:rPr>
      </w:pPr>
    </w:p>
    <w:p>
      <w:pPr>
        <w:jc w:val="both"/>
        <w:ind w:left="260" w:firstLine="711"/>
        <w:spacing w:after="0" w:line="356" w:lineRule="auto"/>
        <w:tabs>
          <w:tab w:leader="none" w:pos="1273" w:val="left"/>
        </w:tabs>
        <w:numPr>
          <w:ilvl w:val="0"/>
          <w:numId w:val="24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потребление тепловой энергии (учитываются в размере 50 процентов от общего объема затрат на оплату тепловой энергии). В случае, если организациями используется котельно-печное отопление, данные нормативные затраты не включаются в состав коммунальных услуг.</w:t>
      </w:r>
    </w:p>
    <w:p>
      <w:pPr>
        <w:spacing w:after="0" w:line="22" w:lineRule="exact"/>
        <w:rPr>
          <w:sz w:val="20"/>
          <w:szCs w:val="20"/>
          <w:color w:val="auto"/>
        </w:rPr>
      </w:pPr>
    </w:p>
    <w:p>
      <w:pPr>
        <w:ind w:left="260" w:firstLine="709"/>
        <w:spacing w:after="0" w:line="349" w:lineRule="auto"/>
        <w:rPr>
          <w:sz w:val="20"/>
          <w:szCs w:val="20"/>
          <w:color w:val="auto"/>
        </w:rPr>
      </w:pPr>
      <w:r>
        <w:rPr>
          <w:rFonts w:ascii="Times New Roman" w:cs="Times New Roman" w:eastAsia="Times New Roman" w:hAnsi="Times New Roman"/>
          <w:sz w:val="28"/>
          <w:szCs w:val="28"/>
          <w:color w:val="00000A"/>
        </w:rPr>
        <w:t>Нормативные затраты на коммунальные услуги рассчитываются как произведение норматива потребления коммунальных услуг, необходимых для</w:t>
      </w:r>
    </w:p>
    <w:p>
      <w:pPr>
        <w:spacing w:after="0" w:line="2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165</w:t>
      </w:r>
    </w:p>
    <w:p>
      <w:pPr>
        <w:sectPr>
          <w:pgSz w:w="11900" w:h="16838" w:orient="portrait"/>
          <w:cols w:equalWidth="0" w:num="1">
            <w:col w:w="9900"/>
          </w:cols>
          <w:pgMar w:left="1440" w:top="1133" w:right="566" w:bottom="189" w:gutter="0" w:footer="0" w:header="0"/>
        </w:sectPr>
      </w:pPr>
    </w:p>
    <w:p>
      <w:pPr>
        <w:ind w:left="260"/>
        <w:spacing w:after="0" w:line="348" w:lineRule="auto"/>
        <w:rPr>
          <w:sz w:val="20"/>
          <w:szCs w:val="20"/>
          <w:color w:val="auto"/>
        </w:rPr>
      </w:pPr>
      <w:r>
        <w:rPr>
          <w:rFonts w:ascii="Times New Roman" w:cs="Times New Roman" w:eastAsia="Times New Roman" w:hAnsi="Times New Roman"/>
          <w:sz w:val="28"/>
          <w:szCs w:val="28"/>
          <w:color w:val="00000A"/>
        </w:rPr>
        <w:t>оказания единицы государственной услуги, на тариф, установленный на соответствующий год.</w:t>
      </w:r>
    </w:p>
    <w:p>
      <w:pPr>
        <w:spacing w:after="0" w:line="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Нормативные затраты на содержание недвижимого имущества включают</w:t>
      </w:r>
    </w:p>
    <w:p>
      <w:pPr>
        <w:spacing w:after="0" w:line="161" w:lineRule="exact"/>
        <w:rPr>
          <w:sz w:val="20"/>
          <w:szCs w:val="20"/>
          <w:color w:val="auto"/>
        </w:rPr>
      </w:pPr>
    </w:p>
    <w:p>
      <w:pPr>
        <w:ind w:left="460" w:hanging="198"/>
        <w:spacing w:after="0"/>
        <w:tabs>
          <w:tab w:leader="none" w:pos="460" w:val="left"/>
        </w:tabs>
        <w:numPr>
          <w:ilvl w:val="0"/>
          <w:numId w:val="24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себя:</w:t>
      </w:r>
    </w:p>
    <w:p>
      <w:pPr>
        <w:spacing w:after="0" w:line="176" w:lineRule="exact"/>
        <w:rPr>
          <w:rFonts w:ascii="Times New Roman" w:cs="Times New Roman" w:eastAsia="Times New Roman" w:hAnsi="Times New Roman"/>
          <w:sz w:val="28"/>
          <w:szCs w:val="28"/>
          <w:color w:val="00000A"/>
        </w:rPr>
      </w:pPr>
    </w:p>
    <w:p>
      <w:pPr>
        <w:ind w:left="260" w:firstLine="711"/>
        <w:spacing w:after="0" w:line="348" w:lineRule="auto"/>
        <w:tabs>
          <w:tab w:leader="none" w:pos="1149" w:val="left"/>
        </w:tabs>
        <w:numPr>
          <w:ilvl w:val="1"/>
          <w:numId w:val="24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эксплуатацию системы охранной сигнализации и противопожарной безопасности;</w:t>
      </w:r>
    </w:p>
    <w:p>
      <w:pPr>
        <w:spacing w:after="0" w:line="17" w:lineRule="exact"/>
        <w:rPr>
          <w:rFonts w:ascii="Times New Roman" w:cs="Times New Roman" w:eastAsia="Times New Roman" w:hAnsi="Times New Roman"/>
          <w:sz w:val="28"/>
          <w:szCs w:val="28"/>
          <w:color w:val="00000A"/>
        </w:rPr>
      </w:pPr>
    </w:p>
    <w:p>
      <w:pPr>
        <w:ind w:left="1140" w:hanging="169"/>
        <w:spacing w:after="0"/>
        <w:tabs>
          <w:tab w:leader="none" w:pos="1140" w:val="left"/>
        </w:tabs>
        <w:numPr>
          <w:ilvl w:val="1"/>
          <w:numId w:val="24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аренду недвижимого имущества;</w:t>
      </w:r>
    </w:p>
    <w:p>
      <w:pPr>
        <w:spacing w:after="0" w:line="175" w:lineRule="exact"/>
        <w:rPr>
          <w:rFonts w:ascii="Times New Roman" w:cs="Times New Roman" w:eastAsia="Times New Roman" w:hAnsi="Times New Roman"/>
          <w:sz w:val="28"/>
          <w:szCs w:val="28"/>
          <w:color w:val="00000A"/>
        </w:rPr>
      </w:pPr>
    </w:p>
    <w:p>
      <w:pPr>
        <w:ind w:left="260" w:firstLine="711"/>
        <w:spacing w:after="0" w:line="349" w:lineRule="auto"/>
        <w:tabs>
          <w:tab w:leader="none" w:pos="1281" w:val="left"/>
        </w:tabs>
        <w:numPr>
          <w:ilvl w:val="1"/>
          <w:numId w:val="24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проведение текущего ремонта объектов недвижимого имущества;</w:t>
      </w:r>
    </w:p>
    <w:p>
      <w:pPr>
        <w:spacing w:after="0" w:line="29" w:lineRule="exact"/>
        <w:rPr>
          <w:rFonts w:ascii="Times New Roman" w:cs="Times New Roman" w:eastAsia="Times New Roman" w:hAnsi="Times New Roman"/>
          <w:sz w:val="28"/>
          <w:szCs w:val="28"/>
          <w:color w:val="00000A"/>
        </w:rPr>
      </w:pPr>
    </w:p>
    <w:p>
      <w:pPr>
        <w:ind w:left="260" w:firstLine="711"/>
        <w:spacing w:after="0" w:line="349" w:lineRule="auto"/>
        <w:tabs>
          <w:tab w:leader="none" w:pos="1275" w:val="left"/>
        </w:tabs>
        <w:numPr>
          <w:ilvl w:val="1"/>
          <w:numId w:val="24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содержание прилегающих территорий в соответствии с утвержденными санитарными правилами и нормами;</w:t>
      </w:r>
    </w:p>
    <w:p>
      <w:pPr>
        <w:spacing w:after="0" w:line="15" w:lineRule="exact"/>
        <w:rPr>
          <w:rFonts w:ascii="Times New Roman" w:cs="Times New Roman" w:eastAsia="Times New Roman" w:hAnsi="Times New Roman"/>
          <w:sz w:val="28"/>
          <w:szCs w:val="28"/>
          <w:color w:val="00000A"/>
        </w:rPr>
      </w:pPr>
    </w:p>
    <w:p>
      <w:pPr>
        <w:ind w:left="1140" w:hanging="169"/>
        <w:spacing w:after="0"/>
        <w:tabs>
          <w:tab w:leader="none" w:pos="1140" w:val="left"/>
        </w:tabs>
        <w:numPr>
          <w:ilvl w:val="1"/>
          <w:numId w:val="24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прочие нормативные затраты на содержание недвижимого имущества.</w:t>
      </w:r>
    </w:p>
    <w:p>
      <w:pPr>
        <w:spacing w:after="0" w:line="176" w:lineRule="exact"/>
        <w:rPr>
          <w:sz w:val="20"/>
          <w:szCs w:val="20"/>
          <w:color w:val="auto"/>
        </w:rPr>
      </w:pPr>
    </w:p>
    <w:p>
      <w:pPr>
        <w:jc w:val="both"/>
        <w:ind w:left="260" w:firstLine="709"/>
        <w:spacing w:after="0" w:line="372" w:lineRule="auto"/>
        <w:rPr>
          <w:sz w:val="20"/>
          <w:szCs w:val="20"/>
          <w:color w:val="auto"/>
        </w:rPr>
      </w:pPr>
      <w:r>
        <w:rPr>
          <w:rFonts w:ascii="Times New Roman" w:cs="Times New Roman" w:eastAsia="Times New Roman" w:hAnsi="Times New Roman"/>
          <w:sz w:val="27"/>
          <w:szCs w:val="27"/>
          <w:color w:val="00000A"/>
        </w:rPr>
        <w:t>Нормативные затраты на эксплуатацию систем охранной сигнализации и противопожарной безопасности устанавливаются таким образом, чтобы обеспечивать покрытие затрат, связанных с функционированием установленных</w:t>
      </w:r>
    </w:p>
    <w:p>
      <w:pPr>
        <w:spacing w:after="0" w:line="5" w:lineRule="exact"/>
        <w:rPr>
          <w:sz w:val="20"/>
          <w:szCs w:val="20"/>
          <w:color w:val="auto"/>
        </w:rPr>
      </w:pPr>
    </w:p>
    <w:p>
      <w:pPr>
        <w:ind w:left="260" w:firstLine="2"/>
        <w:spacing w:after="0" w:line="348" w:lineRule="auto"/>
        <w:tabs>
          <w:tab w:leader="none" w:pos="538" w:val="left"/>
        </w:tabs>
        <w:numPr>
          <w:ilvl w:val="0"/>
          <w:numId w:val="24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организации средств и систем (системы охранной сигнализации, системы пожарной сигнализации, первичных средств пожаротушения).</w:t>
      </w:r>
    </w:p>
    <w:p>
      <w:pPr>
        <w:spacing w:after="0" w:line="32" w:lineRule="exact"/>
        <w:rPr>
          <w:rFonts w:ascii="Times New Roman" w:cs="Times New Roman" w:eastAsia="Times New Roman" w:hAnsi="Times New Roman"/>
          <w:sz w:val="28"/>
          <w:szCs w:val="28"/>
          <w:color w:val="00000A"/>
        </w:rPr>
      </w:pPr>
    </w:p>
    <w:p>
      <w:pPr>
        <w:jc w:val="both"/>
        <w:ind w:left="260" w:firstLine="709"/>
        <w:spacing w:after="0" w:line="354"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содержание прилегающих территорий, включая вывоз мусора, сброс снега с крыш, в соответствии с санитарными нормами и правилами, устанавливаются, исходя из необходимости покрытия затрат,</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произведенных организацией в предыдущем отчетном периоде (году).</w:t>
      </w:r>
    </w:p>
    <w:p>
      <w:pPr>
        <w:spacing w:after="0" w:line="16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8"/>
          <w:szCs w:val="28"/>
          <w:b w:val="1"/>
          <w:bCs w:val="1"/>
          <w:color w:val="00000A"/>
        </w:rPr>
        <w:t>Материально-технические условия</w:t>
      </w:r>
    </w:p>
    <w:p>
      <w:pPr>
        <w:spacing w:after="0" w:line="171"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Материально-техническое обеспечение – это общие характеристики инфраструктуры организации, включая параметры информационно-образовательной среды.</w:t>
      </w:r>
    </w:p>
    <w:p>
      <w:pPr>
        <w:spacing w:after="0" w:line="25"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Материально-технические условия реализации АООП должны обеспечивать возможность достижения обучающимися установленных ФГОС НОО обучающихся с ОВЗ требований к результатам освоения АООП НОО обучающихся с ЗПР.</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166</w:t>
      </w:r>
    </w:p>
    <w:p>
      <w:pPr>
        <w:sectPr>
          <w:pgSz w:w="11900" w:h="16838" w:orient="portrait"/>
          <w:cols w:equalWidth="0" w:num="1">
            <w:col w:w="9900"/>
          </w:cols>
          <w:pgMar w:left="1440" w:top="1144" w:right="566" w:bottom="18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Материально-техническая база образовательного учреждения должна быть приведена в соответствие с задачами по обеспечению реализации АООП НОО и созданию соответствующей образовательной и социальной среды.</w:t>
      </w:r>
    </w:p>
    <w:p>
      <w:pPr>
        <w:spacing w:after="0" w:line="24"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Материально-техническое обеспечение начального общего образования обучающихся с ЗПР должно отвечать не только общим, но и их особым образовательным потребностям. В связи с этим в структуре материально-технического обеспечения процесса образования должна быть отражена специфика требований к:</w:t>
      </w:r>
    </w:p>
    <w:p>
      <w:pPr>
        <w:ind w:left="1340" w:hanging="369"/>
        <w:spacing w:after="0" w:line="233" w:lineRule="auto"/>
        <w:tabs>
          <w:tab w:leader="none" w:pos="1340" w:val="left"/>
        </w:tabs>
        <w:numPr>
          <w:ilvl w:val="0"/>
          <w:numId w:val="245"/>
        </w:numPr>
        <w:rPr>
          <w:rFonts w:ascii="Symbol" w:cs="Symbol" w:eastAsia="Symbol" w:hAnsi="Symbol"/>
          <w:sz w:val="28"/>
          <w:szCs w:val="28"/>
          <w:color w:val="auto"/>
        </w:rPr>
      </w:pPr>
      <w:r>
        <w:rPr>
          <w:rFonts w:ascii="Times New Roman" w:cs="Times New Roman" w:eastAsia="Times New Roman" w:hAnsi="Times New Roman"/>
          <w:sz w:val="28"/>
          <w:szCs w:val="28"/>
          <w:color w:val="auto"/>
        </w:rPr>
        <w:t>организации пространства, в котором обучается ребенок с ЗПР;</w:t>
      </w:r>
    </w:p>
    <w:p>
      <w:pPr>
        <w:spacing w:after="0" w:line="144" w:lineRule="exact"/>
        <w:rPr>
          <w:rFonts w:ascii="Symbol" w:cs="Symbol" w:eastAsia="Symbol" w:hAnsi="Symbol"/>
          <w:sz w:val="28"/>
          <w:szCs w:val="28"/>
          <w:color w:val="auto"/>
        </w:rPr>
      </w:pPr>
    </w:p>
    <w:p>
      <w:pPr>
        <w:ind w:left="1340" w:hanging="369"/>
        <w:spacing w:after="0"/>
        <w:tabs>
          <w:tab w:leader="none" w:pos="1340" w:val="left"/>
        </w:tabs>
        <w:numPr>
          <w:ilvl w:val="0"/>
          <w:numId w:val="245"/>
        </w:numPr>
        <w:rPr>
          <w:rFonts w:ascii="Symbol" w:cs="Symbol" w:eastAsia="Symbol" w:hAnsi="Symbol"/>
          <w:sz w:val="28"/>
          <w:szCs w:val="28"/>
          <w:color w:val="auto"/>
        </w:rPr>
      </w:pPr>
      <w:r>
        <w:rPr>
          <w:rFonts w:ascii="Times New Roman" w:cs="Times New Roman" w:eastAsia="Times New Roman" w:hAnsi="Times New Roman"/>
          <w:sz w:val="28"/>
          <w:szCs w:val="28"/>
          <w:color w:val="auto"/>
        </w:rPr>
        <w:t>организации временного режима обучения;</w:t>
      </w:r>
    </w:p>
    <w:p>
      <w:pPr>
        <w:spacing w:after="0" w:line="179" w:lineRule="exact"/>
        <w:rPr>
          <w:rFonts w:ascii="Symbol" w:cs="Symbol" w:eastAsia="Symbol" w:hAnsi="Symbol"/>
          <w:sz w:val="28"/>
          <w:szCs w:val="28"/>
          <w:color w:val="auto"/>
        </w:rPr>
      </w:pPr>
    </w:p>
    <w:p>
      <w:pPr>
        <w:jc w:val="both"/>
        <w:ind w:left="260" w:firstLine="711"/>
        <w:spacing w:after="0" w:line="343" w:lineRule="auto"/>
        <w:tabs>
          <w:tab w:leader="none" w:pos="1329" w:val="left"/>
        </w:tabs>
        <w:numPr>
          <w:ilvl w:val="0"/>
          <w:numId w:val="245"/>
        </w:numPr>
        <w:rPr>
          <w:rFonts w:ascii="Symbol" w:cs="Symbol" w:eastAsia="Symbol" w:hAnsi="Symbol"/>
          <w:sz w:val="28"/>
          <w:szCs w:val="28"/>
          <w:color w:val="auto"/>
        </w:rPr>
      </w:pPr>
      <w:r>
        <w:rPr>
          <w:rFonts w:ascii="Times New Roman" w:cs="Times New Roman" w:eastAsia="Times New Roman" w:hAnsi="Times New Roman"/>
          <w:sz w:val="28"/>
          <w:szCs w:val="28"/>
          <w:color w:val="auto"/>
        </w:rPr>
        <w:t>техническим средствам обучения, включая компьютерные инструменты обучения, ориентированные на удовлетворение особых образовательных потребностей обучающихся с ЗПР;</w:t>
      </w:r>
    </w:p>
    <w:p>
      <w:pPr>
        <w:spacing w:after="0" w:line="7" w:lineRule="exact"/>
        <w:rPr>
          <w:rFonts w:ascii="Symbol" w:cs="Symbol" w:eastAsia="Symbol" w:hAnsi="Symbol"/>
          <w:sz w:val="28"/>
          <w:szCs w:val="28"/>
          <w:color w:val="auto"/>
        </w:rPr>
      </w:pPr>
    </w:p>
    <w:p>
      <w:pPr>
        <w:ind w:left="1340" w:hanging="369"/>
        <w:spacing w:after="0"/>
        <w:tabs>
          <w:tab w:leader="none" w:pos="1340" w:val="left"/>
        </w:tabs>
        <w:numPr>
          <w:ilvl w:val="0"/>
          <w:numId w:val="245"/>
        </w:numPr>
        <w:rPr>
          <w:rFonts w:ascii="Symbol" w:cs="Symbol" w:eastAsia="Symbol" w:hAnsi="Symbol"/>
          <w:sz w:val="28"/>
          <w:szCs w:val="28"/>
          <w:color w:val="auto"/>
        </w:rPr>
      </w:pPr>
      <w:r>
        <w:rPr>
          <w:rFonts w:ascii="Times New Roman" w:cs="Times New Roman" w:eastAsia="Times New Roman" w:hAnsi="Times New Roman"/>
          <w:sz w:val="28"/>
          <w:szCs w:val="28"/>
          <w:color w:val="auto"/>
        </w:rPr>
        <w:t>специальнымучебникам,рабочимтетрадям,дидактическим</w:t>
      </w:r>
    </w:p>
    <w:p>
      <w:pPr>
        <w:spacing w:after="0" w:line="176" w:lineRule="exact"/>
        <w:rPr>
          <w:rFonts w:ascii="Symbol" w:cs="Symbol" w:eastAsia="Symbol" w:hAnsi="Symbol"/>
          <w:sz w:val="28"/>
          <w:szCs w:val="28"/>
          <w:color w:val="auto"/>
        </w:rPr>
      </w:pPr>
    </w:p>
    <w:p>
      <w:pPr>
        <w:jc w:val="both"/>
        <w:ind w:left="260"/>
        <w:spacing w:after="0" w:line="354"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материалам, отвечающим особым образовательным потребностям обучающихся с ЗПР и позволяющих реализовывать выбранный вариант программы.</w:t>
      </w:r>
    </w:p>
    <w:p>
      <w:pPr>
        <w:spacing w:after="0" w:line="13"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8"/>
          <w:szCs w:val="28"/>
          <w:b w:val="1"/>
          <w:bCs w:val="1"/>
          <w:i w:val="1"/>
          <w:iCs w:val="1"/>
          <w:color w:val="auto"/>
        </w:rPr>
        <w:t>Требования к организации пространства</w:t>
      </w:r>
    </w:p>
    <w:p>
      <w:pPr>
        <w:spacing w:after="0" w:line="171" w:lineRule="exact"/>
        <w:rPr>
          <w:sz w:val="20"/>
          <w:szCs w:val="20"/>
          <w:color w:val="auto"/>
        </w:rPr>
      </w:pPr>
    </w:p>
    <w:p>
      <w:pPr>
        <w:jc w:val="both"/>
        <w:ind w:left="260" w:firstLine="708"/>
        <w:spacing w:after="0" w:line="332" w:lineRule="auto"/>
        <w:rPr>
          <w:sz w:val="20"/>
          <w:szCs w:val="20"/>
          <w:color w:val="auto"/>
        </w:rPr>
      </w:pPr>
      <w:r>
        <w:rPr>
          <w:rFonts w:ascii="Times New Roman" w:cs="Times New Roman" w:eastAsia="Times New Roman" w:hAnsi="Times New Roman"/>
          <w:sz w:val="28"/>
          <w:szCs w:val="28"/>
          <w:color w:val="auto"/>
        </w:rPr>
        <w:t>Пространство (прежде всего здание и прилегающая территория), в котором осуществляется образование обучающихся с ЗПР должно соответствовать общим требованиям, предъявляемым к образовательным организациям, в частности:</w:t>
      </w:r>
    </w:p>
    <w:p>
      <w:pPr>
        <w:spacing w:after="0" w:line="42" w:lineRule="exact"/>
        <w:rPr>
          <w:sz w:val="20"/>
          <w:szCs w:val="20"/>
          <w:color w:val="auto"/>
        </w:rPr>
      </w:pPr>
    </w:p>
    <w:p>
      <w:pPr>
        <w:jc w:val="both"/>
        <w:ind w:left="260" w:firstLine="711"/>
        <w:spacing w:after="0" w:line="319" w:lineRule="auto"/>
        <w:tabs>
          <w:tab w:leader="none" w:pos="1252" w:val="left"/>
        </w:tabs>
        <w:numPr>
          <w:ilvl w:val="0"/>
          <w:numId w:val="246"/>
        </w:numPr>
        <w:rPr>
          <w:rFonts w:ascii="Symbol" w:cs="Symbol" w:eastAsia="Symbol" w:hAnsi="Symbol"/>
          <w:sz w:val="28"/>
          <w:szCs w:val="28"/>
          <w:color w:val="auto"/>
        </w:rPr>
      </w:pPr>
      <w:r>
        <w:rPr>
          <w:rFonts w:ascii="Times New Roman" w:cs="Times New Roman" w:eastAsia="Times New Roman" w:hAnsi="Times New Roman"/>
          <w:sz w:val="28"/>
          <w:szCs w:val="28"/>
          <w:color w:val="auto"/>
        </w:rPr>
        <w:t>к соблюдению санитарно-гигиенических норм образовательного процесса (требования к водоснабжению, канализации, освещению, воздушно-тепловому режиму и т. д.);</w:t>
      </w:r>
    </w:p>
    <w:p>
      <w:pPr>
        <w:spacing w:after="0" w:line="60" w:lineRule="exact"/>
        <w:rPr>
          <w:rFonts w:ascii="Symbol" w:cs="Symbol" w:eastAsia="Symbol" w:hAnsi="Symbol"/>
          <w:sz w:val="28"/>
          <w:szCs w:val="28"/>
          <w:color w:val="auto"/>
        </w:rPr>
      </w:pPr>
    </w:p>
    <w:p>
      <w:pPr>
        <w:jc w:val="both"/>
        <w:ind w:left="260" w:firstLine="711"/>
        <w:spacing w:after="0" w:line="320" w:lineRule="auto"/>
        <w:tabs>
          <w:tab w:leader="none" w:pos="1252" w:val="left"/>
        </w:tabs>
        <w:numPr>
          <w:ilvl w:val="0"/>
          <w:numId w:val="246"/>
        </w:numPr>
        <w:rPr>
          <w:rFonts w:ascii="Symbol" w:cs="Symbol" w:eastAsia="Symbol" w:hAnsi="Symbol"/>
          <w:sz w:val="28"/>
          <w:szCs w:val="28"/>
          <w:color w:val="auto"/>
        </w:rPr>
      </w:pPr>
      <w:r>
        <w:rPr>
          <w:rFonts w:ascii="Times New Roman" w:cs="Times New Roman" w:eastAsia="Times New Roman" w:hAnsi="Times New Roman"/>
          <w:sz w:val="28"/>
          <w:szCs w:val="28"/>
          <w:color w:val="auto"/>
        </w:rPr>
        <w:t>к обеспечению санитарно-бытовых (наличие оборудованных гардеробов, санузлов, мест личной гигиены и т.д.) и социально-бытовых условий (наличие оборудованного рабочего места, учительской и т.д.);</w:t>
      </w:r>
    </w:p>
    <w:p>
      <w:pPr>
        <w:spacing w:after="0" w:line="20" w:lineRule="exact"/>
        <w:rPr>
          <w:rFonts w:ascii="Symbol" w:cs="Symbol" w:eastAsia="Symbol" w:hAnsi="Symbol"/>
          <w:sz w:val="28"/>
          <w:szCs w:val="28"/>
          <w:color w:val="auto"/>
        </w:rPr>
      </w:pPr>
    </w:p>
    <w:p>
      <w:pPr>
        <w:ind w:left="1260" w:hanging="289"/>
        <w:spacing w:after="0"/>
        <w:tabs>
          <w:tab w:leader="none" w:pos="1260" w:val="left"/>
        </w:tabs>
        <w:numPr>
          <w:ilvl w:val="0"/>
          <w:numId w:val="246"/>
        </w:numPr>
        <w:rPr>
          <w:rFonts w:ascii="Symbol" w:cs="Symbol" w:eastAsia="Symbol" w:hAnsi="Symbol"/>
          <w:sz w:val="28"/>
          <w:szCs w:val="28"/>
          <w:color w:val="auto"/>
        </w:rPr>
      </w:pPr>
      <w:r>
        <w:rPr>
          <w:rFonts w:ascii="Times New Roman" w:cs="Times New Roman" w:eastAsia="Times New Roman" w:hAnsi="Times New Roman"/>
          <w:sz w:val="28"/>
          <w:szCs w:val="28"/>
          <w:color w:val="auto"/>
        </w:rPr>
        <w:t>к соблюдению пожарной и электробезопасности;</w:t>
      </w:r>
    </w:p>
    <w:p>
      <w:pPr>
        <w:spacing w:after="0" w:line="128" w:lineRule="exact"/>
        <w:rPr>
          <w:rFonts w:ascii="Symbol" w:cs="Symbol" w:eastAsia="Symbol" w:hAnsi="Symbol"/>
          <w:sz w:val="28"/>
          <w:szCs w:val="28"/>
          <w:color w:val="auto"/>
        </w:rPr>
      </w:pPr>
    </w:p>
    <w:p>
      <w:pPr>
        <w:ind w:left="1260" w:hanging="289"/>
        <w:spacing w:after="0"/>
        <w:tabs>
          <w:tab w:leader="none" w:pos="1260" w:val="left"/>
        </w:tabs>
        <w:numPr>
          <w:ilvl w:val="0"/>
          <w:numId w:val="246"/>
        </w:numPr>
        <w:rPr>
          <w:rFonts w:ascii="Symbol" w:cs="Symbol" w:eastAsia="Symbol" w:hAnsi="Symbol"/>
          <w:sz w:val="28"/>
          <w:szCs w:val="28"/>
          <w:color w:val="auto"/>
        </w:rPr>
      </w:pPr>
      <w:r>
        <w:rPr>
          <w:rFonts w:ascii="Times New Roman" w:cs="Times New Roman" w:eastAsia="Times New Roman" w:hAnsi="Times New Roman"/>
          <w:sz w:val="28"/>
          <w:szCs w:val="28"/>
          <w:color w:val="auto"/>
        </w:rPr>
        <w:t>к соблюдению требований охраны труда;</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167</w:t>
      </w:r>
    </w:p>
    <w:p>
      <w:pPr>
        <w:sectPr>
          <w:pgSz w:w="11900" w:h="16838" w:orient="portrait"/>
          <w:cols w:equalWidth="0" w:num="1">
            <w:col w:w="9900"/>
          </w:cols>
          <w:pgMar w:left="1440" w:top="1144" w:right="566" w:bottom="189" w:gutter="0" w:footer="0" w:header="0"/>
        </w:sectPr>
      </w:pPr>
    </w:p>
    <w:p>
      <w:pPr>
        <w:ind w:left="260" w:firstLine="711"/>
        <w:spacing w:after="0" w:line="308" w:lineRule="auto"/>
        <w:tabs>
          <w:tab w:leader="none" w:pos="1252" w:val="left"/>
        </w:tabs>
        <w:numPr>
          <w:ilvl w:val="0"/>
          <w:numId w:val="247"/>
        </w:numPr>
        <w:rPr>
          <w:rFonts w:ascii="Symbol" w:cs="Symbol" w:eastAsia="Symbol" w:hAnsi="Symbol"/>
          <w:sz w:val="28"/>
          <w:szCs w:val="28"/>
          <w:color w:val="auto"/>
        </w:rPr>
      </w:pPr>
      <w:r>
        <w:rPr>
          <w:rFonts w:ascii="Times New Roman" w:cs="Times New Roman" w:eastAsia="Times New Roman" w:hAnsi="Times New Roman"/>
          <w:sz w:val="28"/>
          <w:szCs w:val="28"/>
          <w:color w:val="auto"/>
        </w:rPr>
        <w:t>к соблюдению своевременных сроков и необходимых объемов текущего и капитального ремонта и др.</w:t>
      </w:r>
    </w:p>
    <w:p>
      <w:pPr>
        <w:spacing w:after="0" w:line="47" w:lineRule="exact"/>
        <w:rPr>
          <w:rFonts w:ascii="Symbol" w:cs="Symbol" w:eastAsia="Symbol" w:hAnsi="Symbol"/>
          <w:sz w:val="28"/>
          <w:szCs w:val="28"/>
          <w:color w:val="auto"/>
        </w:rPr>
      </w:pPr>
    </w:p>
    <w:p>
      <w:pPr>
        <w:jc w:val="both"/>
        <w:ind w:left="260" w:firstLine="720"/>
        <w:spacing w:after="0" w:line="356" w:lineRule="auto"/>
        <w:rPr>
          <w:rFonts w:ascii="Symbol" w:cs="Symbol" w:eastAsia="Symbol" w:hAnsi="Symbol"/>
          <w:sz w:val="28"/>
          <w:szCs w:val="28"/>
          <w:color w:val="auto"/>
        </w:rPr>
      </w:pPr>
      <w:r>
        <w:rPr>
          <w:rFonts w:ascii="Times New Roman" w:cs="Times New Roman" w:eastAsia="Times New Roman" w:hAnsi="Times New Roman"/>
          <w:sz w:val="28"/>
          <w:szCs w:val="28"/>
          <w:color w:val="00000A"/>
        </w:rPr>
        <w:t>Материально-техническая база реализации адаптированной основной образовательной программы начального образования обучающихся с ЗПР должна соответствовать действующим санитарным и противопожарным нормам, нормам охраны труда работников образовательных учреждениям,</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предъявляемым к:</w:t>
      </w:r>
    </w:p>
    <w:p>
      <w:pPr>
        <w:spacing w:after="0" w:line="160" w:lineRule="exact"/>
        <w:rPr>
          <w:sz w:val="20"/>
          <w:szCs w:val="20"/>
          <w:color w:val="auto"/>
        </w:rPr>
      </w:pPr>
    </w:p>
    <w:p>
      <w:pPr>
        <w:ind w:left="1260" w:hanging="289"/>
        <w:spacing w:after="0"/>
        <w:tabs>
          <w:tab w:leader="none" w:pos="1260" w:val="left"/>
        </w:tabs>
        <w:numPr>
          <w:ilvl w:val="0"/>
          <w:numId w:val="248"/>
        </w:numPr>
        <w:rPr>
          <w:rFonts w:ascii="Symbol" w:cs="Symbol" w:eastAsia="Symbol" w:hAnsi="Symbol"/>
          <w:sz w:val="28"/>
          <w:szCs w:val="28"/>
          <w:color w:val="auto"/>
        </w:rPr>
      </w:pPr>
      <w:r>
        <w:rPr>
          <w:rFonts w:ascii="Times New Roman" w:cs="Times New Roman" w:eastAsia="Times New Roman" w:hAnsi="Times New Roman"/>
          <w:sz w:val="28"/>
          <w:szCs w:val="28"/>
          <w:color w:val="auto"/>
        </w:rPr>
        <w:t>участку   (территории)   образовательного   учреждения   (площадь,</w:t>
      </w:r>
    </w:p>
    <w:p>
      <w:pPr>
        <w:spacing w:after="0" w:line="176"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инсоляция, освещение, размещение, необходимый набор зон для обеспечения образовательной и хозяйственной деятельности образовательного учреждения и их оборудование);</w:t>
      </w:r>
    </w:p>
    <w:p>
      <w:pPr>
        <w:spacing w:after="0" w:line="8" w:lineRule="exact"/>
        <w:rPr>
          <w:sz w:val="20"/>
          <w:szCs w:val="20"/>
          <w:color w:val="auto"/>
        </w:rPr>
      </w:pPr>
    </w:p>
    <w:p>
      <w:pPr>
        <w:ind w:left="1260" w:hanging="289"/>
        <w:spacing w:after="0"/>
        <w:tabs>
          <w:tab w:leader="none" w:pos="1260" w:val="left"/>
        </w:tabs>
        <w:numPr>
          <w:ilvl w:val="0"/>
          <w:numId w:val="249"/>
        </w:numPr>
        <w:rPr>
          <w:rFonts w:ascii="Symbol" w:cs="Symbol" w:eastAsia="Symbol" w:hAnsi="Symbol"/>
          <w:sz w:val="28"/>
          <w:szCs w:val="28"/>
          <w:color w:val="auto"/>
        </w:rPr>
      </w:pPr>
      <w:r>
        <w:rPr>
          <w:rFonts w:ascii="Times New Roman" w:cs="Times New Roman" w:eastAsia="Times New Roman" w:hAnsi="Times New Roman"/>
          <w:sz w:val="28"/>
          <w:szCs w:val="28"/>
          <w:color w:val="auto"/>
        </w:rPr>
        <w:t>зданию образовательного учреждения (высота и архитектура здания);</w:t>
      </w:r>
    </w:p>
    <w:p>
      <w:pPr>
        <w:spacing w:after="0" w:line="195" w:lineRule="exact"/>
        <w:rPr>
          <w:rFonts w:ascii="Symbol" w:cs="Symbol" w:eastAsia="Symbol" w:hAnsi="Symbol"/>
          <w:sz w:val="28"/>
          <w:szCs w:val="28"/>
          <w:color w:val="auto"/>
        </w:rPr>
      </w:pPr>
    </w:p>
    <w:p>
      <w:pPr>
        <w:ind w:left="260" w:firstLine="711"/>
        <w:spacing w:after="0" w:line="333" w:lineRule="auto"/>
        <w:tabs>
          <w:tab w:leader="none" w:pos="1252" w:val="left"/>
        </w:tabs>
        <w:numPr>
          <w:ilvl w:val="0"/>
          <w:numId w:val="249"/>
        </w:numPr>
        <w:rPr>
          <w:rFonts w:ascii="Symbol" w:cs="Symbol" w:eastAsia="Symbol" w:hAnsi="Symbol"/>
          <w:sz w:val="28"/>
          <w:szCs w:val="28"/>
          <w:color w:val="auto"/>
        </w:rPr>
      </w:pPr>
      <w:r>
        <w:rPr>
          <w:rFonts w:ascii="Times New Roman" w:cs="Times New Roman" w:eastAsia="Times New Roman" w:hAnsi="Times New Roman"/>
          <w:sz w:val="28"/>
          <w:szCs w:val="28"/>
          <w:color w:val="auto"/>
        </w:rPr>
        <w:t>помещениям библиотек (площадь, размещение рабочих зон, наличие читального зала, число читательских мест, медиатеки);</w:t>
      </w:r>
    </w:p>
    <w:p>
      <w:pPr>
        <w:spacing w:after="0" w:line="28" w:lineRule="exact"/>
        <w:rPr>
          <w:rFonts w:ascii="Symbol" w:cs="Symbol" w:eastAsia="Symbol" w:hAnsi="Symbol"/>
          <w:sz w:val="28"/>
          <w:szCs w:val="28"/>
          <w:color w:val="auto"/>
        </w:rPr>
      </w:pPr>
    </w:p>
    <w:p>
      <w:pPr>
        <w:ind w:left="1260" w:hanging="289"/>
        <w:spacing w:after="0"/>
        <w:tabs>
          <w:tab w:leader="none" w:pos="1260" w:val="left"/>
        </w:tabs>
        <w:numPr>
          <w:ilvl w:val="0"/>
          <w:numId w:val="249"/>
        </w:numPr>
        <w:rPr>
          <w:rFonts w:ascii="Symbol" w:cs="Symbol" w:eastAsia="Symbol" w:hAnsi="Symbol"/>
          <w:sz w:val="28"/>
          <w:szCs w:val="28"/>
          <w:color w:val="auto"/>
        </w:rPr>
      </w:pPr>
      <w:r>
        <w:rPr>
          <w:rFonts w:ascii="Times New Roman" w:cs="Times New Roman" w:eastAsia="Times New Roman" w:hAnsi="Times New Roman"/>
          <w:sz w:val="28"/>
          <w:szCs w:val="28"/>
          <w:color w:val="auto"/>
        </w:rPr>
        <w:t>помещениям  для  осуществления  образовательного  и  коррекционно-</w:t>
      </w:r>
    </w:p>
    <w:p>
      <w:pPr>
        <w:spacing w:after="0" w:line="175"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развивающего процессов: классам, кабинетам учителя-дефектолога, учителя-логопеда, педагога-психолога и др. специалистов (необходимый набор и размещение, их площадь, освещенность, расположение и размеры, структура которых должна обеспечивать возможность для организации урочной и внеурочной учебной деятельности);</w:t>
      </w:r>
    </w:p>
    <w:p>
      <w:pPr>
        <w:spacing w:after="0" w:line="40" w:lineRule="exact"/>
        <w:rPr>
          <w:sz w:val="20"/>
          <w:szCs w:val="20"/>
          <w:color w:val="auto"/>
        </w:rPr>
      </w:pPr>
    </w:p>
    <w:p>
      <w:pPr>
        <w:ind w:left="260" w:firstLine="711"/>
        <w:spacing w:after="0" w:line="333" w:lineRule="auto"/>
        <w:tabs>
          <w:tab w:leader="none" w:pos="1252" w:val="left"/>
        </w:tabs>
        <w:numPr>
          <w:ilvl w:val="0"/>
          <w:numId w:val="250"/>
        </w:numPr>
        <w:rPr>
          <w:rFonts w:ascii="Symbol" w:cs="Symbol" w:eastAsia="Symbol" w:hAnsi="Symbol"/>
          <w:sz w:val="28"/>
          <w:szCs w:val="28"/>
          <w:color w:val="auto"/>
        </w:rPr>
      </w:pPr>
      <w:r>
        <w:rPr>
          <w:rFonts w:ascii="Times New Roman" w:cs="Times New Roman" w:eastAsia="Times New Roman" w:hAnsi="Times New Roman"/>
          <w:sz w:val="28"/>
          <w:szCs w:val="28"/>
          <w:color w:val="auto"/>
        </w:rPr>
        <w:t>актовому и физкультурному залам, залу для проведения занятий по ритмике;</w:t>
      </w:r>
    </w:p>
    <w:p>
      <w:pPr>
        <w:spacing w:after="0" w:line="28" w:lineRule="exact"/>
        <w:rPr>
          <w:rFonts w:ascii="Symbol" w:cs="Symbol" w:eastAsia="Symbol" w:hAnsi="Symbol"/>
          <w:sz w:val="28"/>
          <w:szCs w:val="28"/>
          <w:color w:val="auto"/>
        </w:rPr>
      </w:pPr>
    </w:p>
    <w:p>
      <w:pPr>
        <w:ind w:left="1260" w:hanging="289"/>
        <w:spacing w:after="0"/>
        <w:tabs>
          <w:tab w:leader="none" w:pos="1260" w:val="left"/>
        </w:tabs>
        <w:numPr>
          <w:ilvl w:val="0"/>
          <w:numId w:val="250"/>
        </w:numPr>
        <w:rPr>
          <w:rFonts w:ascii="Symbol" w:cs="Symbol" w:eastAsia="Symbol" w:hAnsi="Symbol"/>
          <w:sz w:val="28"/>
          <w:szCs w:val="28"/>
          <w:color w:val="auto"/>
        </w:rPr>
      </w:pPr>
      <w:r>
        <w:rPr>
          <w:rFonts w:ascii="Times New Roman" w:cs="Times New Roman" w:eastAsia="Times New Roman" w:hAnsi="Times New Roman"/>
          <w:sz w:val="28"/>
          <w:szCs w:val="28"/>
          <w:color w:val="auto"/>
        </w:rPr>
        <w:t>кабинетам медицинского назначения;</w:t>
      </w:r>
    </w:p>
    <w:p>
      <w:pPr>
        <w:spacing w:after="0" w:line="159" w:lineRule="exact"/>
        <w:rPr>
          <w:rFonts w:ascii="Symbol" w:cs="Symbol" w:eastAsia="Symbol" w:hAnsi="Symbol"/>
          <w:sz w:val="28"/>
          <w:szCs w:val="28"/>
          <w:color w:val="auto"/>
        </w:rPr>
      </w:pPr>
    </w:p>
    <w:p>
      <w:pPr>
        <w:ind w:left="1260" w:hanging="289"/>
        <w:spacing w:after="0"/>
        <w:tabs>
          <w:tab w:leader="none" w:pos="1260" w:val="left"/>
        </w:tabs>
        <w:numPr>
          <w:ilvl w:val="0"/>
          <w:numId w:val="250"/>
        </w:numPr>
        <w:rPr>
          <w:rFonts w:ascii="Symbol" w:cs="Symbol" w:eastAsia="Symbol" w:hAnsi="Symbol"/>
          <w:sz w:val="28"/>
          <w:szCs w:val="28"/>
          <w:color w:val="auto"/>
        </w:rPr>
      </w:pPr>
      <w:r>
        <w:rPr>
          <w:rFonts w:ascii="Times New Roman" w:cs="Times New Roman" w:eastAsia="Times New Roman" w:hAnsi="Times New Roman"/>
          <w:sz w:val="28"/>
          <w:szCs w:val="28"/>
          <w:color w:val="auto"/>
        </w:rPr>
        <w:t>помещениям  для  питания  обучающихся,  а  также  для  хранения  и</w:t>
      </w:r>
    </w:p>
    <w:p>
      <w:pPr>
        <w:spacing w:after="0" w:line="176" w:lineRule="exact"/>
        <w:rPr>
          <w:rFonts w:ascii="Symbol" w:cs="Symbol" w:eastAsia="Symbol" w:hAnsi="Symbol"/>
          <w:sz w:val="28"/>
          <w:szCs w:val="28"/>
          <w:color w:val="auto"/>
        </w:rPr>
      </w:pPr>
    </w:p>
    <w:p>
      <w:pPr>
        <w:ind w:left="260"/>
        <w:spacing w:after="0" w:line="348"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приготовления пищи, обеспечивающим возможность организации качественного горячего питания;</w:t>
      </w:r>
    </w:p>
    <w:p>
      <w:pPr>
        <w:spacing w:after="0" w:line="16" w:lineRule="exact"/>
        <w:rPr>
          <w:rFonts w:ascii="Symbol" w:cs="Symbol" w:eastAsia="Symbol" w:hAnsi="Symbol"/>
          <w:sz w:val="28"/>
          <w:szCs w:val="28"/>
          <w:color w:val="auto"/>
        </w:rPr>
      </w:pPr>
    </w:p>
    <w:p>
      <w:pPr>
        <w:ind w:left="1260" w:hanging="289"/>
        <w:spacing w:after="0"/>
        <w:tabs>
          <w:tab w:leader="none" w:pos="1260" w:val="left"/>
        </w:tabs>
        <w:numPr>
          <w:ilvl w:val="0"/>
          <w:numId w:val="250"/>
        </w:numPr>
        <w:rPr>
          <w:rFonts w:ascii="Symbol" w:cs="Symbol" w:eastAsia="Symbol" w:hAnsi="Symbol"/>
          <w:sz w:val="28"/>
          <w:szCs w:val="28"/>
          <w:color w:val="auto"/>
        </w:rPr>
      </w:pPr>
      <w:r>
        <w:rPr>
          <w:rFonts w:ascii="Times New Roman" w:cs="Times New Roman" w:eastAsia="Times New Roman" w:hAnsi="Times New Roman"/>
          <w:sz w:val="28"/>
          <w:szCs w:val="28"/>
          <w:color w:val="auto"/>
        </w:rPr>
        <w:t>туалетам, душевым, коридорам и другим помещениям.</w:t>
      </w:r>
    </w:p>
    <w:p>
      <w:pPr>
        <w:spacing w:after="0" w:line="176"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Организация обеспечивает отдельные специально оборудованные помещения для реализации курсов коррекционно-развивающей области и психолого-медико-педагогического сопровождения обучающихся с ЗПР. В</w:t>
      </w:r>
    </w:p>
    <w:p>
      <w:pPr>
        <w:spacing w:after="0" w:line="8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168</w:t>
      </w:r>
    </w:p>
    <w:p>
      <w:pPr>
        <w:sectPr>
          <w:pgSz w:w="11900" w:h="16838" w:orient="portrait"/>
          <w:cols w:equalWidth="0" w:num="1">
            <w:col w:w="9900"/>
          </w:cols>
          <w:pgMar w:left="1440" w:top="1165" w:right="566" w:bottom="189"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образовательной организации должны быть отдельные специально оборудованные помещения для проведения занятий с педагогом-дефектологом, педагогом-психологом, учителем-логопедом и другими специалистами, отвечающие задачам программы коррекционной работы и задачам психолого-педагогического сопровождения обучающегося с ЗПР.</w:t>
      </w:r>
    </w:p>
    <w:p>
      <w:pPr>
        <w:spacing w:after="0" w:line="20"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00000A"/>
        </w:rPr>
        <w:t>Важным условием организации пространства, в котором обучаются обучающиеся с ЗПР, является наличие доступного пространства, которое позволит воспринимать максимальное количество сведений через аудио-визуализированные источники, удобно расположенные и доступные стенды с представленным на них наглядным материалом о внутришкольных правилах поведения, правилах безопасности, распорядке/режиме функционирования Организации, расписании уроков, изменениях в режиме обучения, последних событиях в школе, ближайших планах и т.д.</w:t>
      </w:r>
    </w:p>
    <w:p>
      <w:pPr>
        <w:spacing w:after="0" w:line="22"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Организация рабочего пространства обучающегося с ЗПР в классе предполагает выбор парты и партнера.</w:t>
      </w:r>
    </w:p>
    <w:p>
      <w:pPr>
        <w:spacing w:after="0" w:line="30"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00000A"/>
        </w:rPr>
        <w:t>Каждый класс должен быть оборудован партами, регулируемыми в соответствии с ростом учащихся. Номер парты подбирается тщательно, в соответствии с ростом ученика, что обеспечивает возможность поддерживать правильную позу.</w:t>
      </w:r>
    </w:p>
    <w:p>
      <w:pPr>
        <w:spacing w:after="0" w:line="2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 xml:space="preserve">Обязательным условием к организации рабочего места обучающегося с ЗПР является </w:t>
      </w:r>
      <w:r>
        <w:rPr>
          <w:rFonts w:ascii="Times New Roman" w:cs="Times New Roman" w:eastAsia="Times New Roman" w:hAnsi="Times New Roman"/>
          <w:sz w:val="28"/>
          <w:szCs w:val="28"/>
          <w:color w:val="00000A"/>
        </w:rPr>
        <w:t>обеспечение возможности постоянно находиться в зоне внимания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педагога.</w:t>
      </w:r>
    </w:p>
    <w:p>
      <w:pPr>
        <w:spacing w:after="0" w:line="1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8"/>
          <w:szCs w:val="28"/>
          <w:b w:val="1"/>
          <w:bCs w:val="1"/>
          <w:i w:val="1"/>
          <w:iCs w:val="1"/>
          <w:color w:val="auto"/>
        </w:rPr>
        <w:t>Требования к организации временного режима</w:t>
      </w:r>
    </w:p>
    <w:p>
      <w:pPr>
        <w:spacing w:after="0" w:line="173"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Временной режим образования обучающихся с ЗПР (учебный год, учебная неделя, день) устанавливается в соответствии с законодательно закрепленными нормативами (ФЗ «Об образовании в РФ», СанПиН, приказы Министерства образования и др.), а также локальными актами образовательной организации.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169</w:t>
      </w:r>
    </w:p>
    <w:p>
      <w:pPr>
        <w:sectPr>
          <w:pgSz w:w="11900" w:h="16838" w:orient="portrait"/>
          <w:cols w:equalWidth="0" w:num="1">
            <w:col w:w="9900"/>
          </w:cols>
          <w:pgMar w:left="1440" w:top="1144" w:right="566" w:bottom="189" w:gutter="0" w:footer="0" w:header="0"/>
        </w:sect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Организация временного режима обучения детей с ЗПР должна соответствовать их особым образовательным потребностям и учитывать их индивидуальные возможности.</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00000A"/>
        </w:rPr>
        <w:t xml:space="preserve">Сроки освоения АООП НОО обучающимися с ЗПР для </w:t>
      </w:r>
      <w:r>
        <w:rPr>
          <w:rFonts w:ascii="Times New Roman" w:cs="Times New Roman" w:eastAsia="Times New Roman" w:hAnsi="Times New Roman"/>
          <w:sz w:val="28"/>
          <w:szCs w:val="28"/>
          <w:b w:val="1"/>
          <w:bCs w:val="1"/>
          <w:color w:val="00000A"/>
        </w:rPr>
        <w:t>варианта В7.2</w:t>
      </w:r>
      <w:r>
        <w:rPr>
          <w:rFonts w:ascii="Times New Roman" w:cs="Times New Roman" w:eastAsia="Times New Roman" w:hAnsi="Times New Roman"/>
          <w:sz w:val="28"/>
          <w:szCs w:val="28"/>
          <w:color w:val="00000A"/>
        </w:rPr>
        <w:t xml:space="preserve"> составляют 5 лет (с обязательным введением 1 дополнительного класса).</w:t>
      </w:r>
    </w:p>
    <w:p>
      <w:pPr>
        <w:spacing w:after="0" w:line="30"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Устанавливается следующая продолжительность учебного года: 1 – 1 дополнительный классы – 33 учебных недели; 2 – 4 классы – 34 учебных недели.</w:t>
      </w:r>
    </w:p>
    <w:p>
      <w:pPr>
        <w:spacing w:after="0" w:line="2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Для профилактики переутомления обучающихся с ЗПР в годовом календарном учебном плане рекомендуется предусмотреть равномерное распределение периодов учебного времени и каникул.</w:t>
      </w:r>
    </w:p>
    <w:p>
      <w:pPr>
        <w:spacing w:after="0" w:line="24" w:lineRule="exact"/>
        <w:rPr>
          <w:sz w:val="20"/>
          <w:szCs w:val="20"/>
          <w:color w:val="auto"/>
        </w:rPr>
      </w:pPr>
    </w:p>
    <w:p>
      <w:pPr>
        <w:jc w:val="both"/>
        <w:ind w:left="260" w:firstLine="709"/>
        <w:spacing w:after="0" w:line="359" w:lineRule="auto"/>
        <w:rPr>
          <w:sz w:val="20"/>
          <w:szCs w:val="20"/>
          <w:color w:val="auto"/>
        </w:rPr>
      </w:pPr>
      <w:r>
        <w:rPr>
          <w:rFonts w:ascii="Times New Roman" w:cs="Times New Roman" w:eastAsia="Times New Roman" w:hAnsi="Times New Roman"/>
          <w:sz w:val="28"/>
          <w:szCs w:val="28"/>
          <w:color w:val="auto"/>
        </w:rPr>
        <w:t>Продолжительность учебной недели – 5 дней (при соблюдении гигиенических требований к максимальным величинам недельной образовательной нагрузки согласно СанПиН 2.4.2.2821-10). Пятидневная рабочая неделя устанавливается в целях сохранения и укрепления здоровья обучающихся. Обучение проходит в первую смену. Продолжительность учебного дня для конкретного ребенка устанавливается образовательной организацией с учетом особых образовательных потребностей обучающегося, его готовности к нахождению в среде сверстников без родителей. Распорядок учебного дня обучающихся с ЗПР устанавливается с учетом их повышенной утомляемости в соответствии с требованиями к здоровьесбережению (регулируется объем нагрузки по реализации АООП НОО, время на самостоятельную учебную работу, время отдыха, удовлетворение потребностей обучающихся в двигательной активности). Целесообразно обучение по режиму продленного дня с организацией прогулки, питания, необходимых оздоровительных мероприятий.</w:t>
      </w:r>
    </w:p>
    <w:p>
      <w:pPr>
        <w:spacing w:after="0" w:line="21"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Количество часов, отведенных на освоение обучающимися с ЗПР учебного плана, состоящего из обязательной части и части, формируемой участниками образовательного процесса, не должно в совокупности превышать величину недельной образовательной нагрузки, установленную СанПиН</w:t>
      </w:r>
    </w:p>
    <w:p>
      <w:pPr>
        <w:spacing w:after="0" w:line="20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170</w:t>
      </w:r>
    </w:p>
    <w:p>
      <w:pPr>
        <w:sectPr>
          <w:pgSz w:w="11900" w:h="16838" w:orient="portrait"/>
          <w:cols w:equalWidth="0" w:num="1">
            <w:col w:w="9900"/>
          </w:cols>
          <w:pgMar w:left="1440" w:top="1144" w:right="566" w:bottom="18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auto"/>
        </w:rPr>
        <w:t>2.4.2.2821-10. Образовательную недельную нагрузку необходимо равномерно распределять в течение учебной недели.</w:t>
      </w:r>
    </w:p>
    <w:p>
      <w:pPr>
        <w:spacing w:after="0" w:line="32"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Учебный день включает в себя специально организованные занятия / уроки, а также паузу, время прогулки, выполнение домашних заданий. Обучение и воспитание происходит, как в ходе занятий / уроков, так и во время другой (внеурочной) деятельности обучающегося в течение учебного дня.</w:t>
      </w:r>
    </w:p>
    <w:p>
      <w:pPr>
        <w:spacing w:after="0" w:line="22" w:lineRule="exact"/>
        <w:rPr>
          <w:sz w:val="20"/>
          <w:szCs w:val="20"/>
          <w:color w:val="auto"/>
        </w:rPr>
      </w:pPr>
    </w:p>
    <w:p>
      <w:pPr>
        <w:jc w:val="both"/>
        <w:ind w:left="260" w:firstLine="709"/>
        <w:spacing w:after="0" w:line="348" w:lineRule="auto"/>
        <w:rPr>
          <w:sz w:val="20"/>
          <w:szCs w:val="20"/>
          <w:color w:val="auto"/>
        </w:rPr>
      </w:pPr>
      <w:r>
        <w:rPr>
          <w:rFonts w:ascii="Times New Roman" w:cs="Times New Roman" w:eastAsia="Times New Roman" w:hAnsi="Times New Roman"/>
          <w:sz w:val="28"/>
          <w:szCs w:val="28"/>
          <w:color w:val="auto"/>
        </w:rPr>
        <w:t>Учебные занятия следует начинать не ранее 8 часов. Проведение нулевых уроков не допускается. Число уроков в день:</w:t>
      </w:r>
    </w:p>
    <w:p>
      <w:pPr>
        <w:spacing w:after="0" w:line="32"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для обучающихся 1 – 1 дополнительного классов – не должно превышать 4 уроков и один день в неделю – не более 5 уроков, за счет урока физической культуры;</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для обучающихся 2 – 4 классов – не более 5 уроков.</w:t>
      </w:r>
    </w:p>
    <w:p>
      <w:pPr>
        <w:spacing w:after="0" w:line="176" w:lineRule="exact"/>
        <w:rPr>
          <w:sz w:val="20"/>
          <w:szCs w:val="20"/>
          <w:color w:val="auto"/>
        </w:rPr>
      </w:pPr>
    </w:p>
    <w:p>
      <w:pPr>
        <w:jc w:val="both"/>
        <w:ind w:left="260" w:firstLine="709"/>
        <w:spacing w:after="0" w:line="340" w:lineRule="auto"/>
        <w:rPr>
          <w:sz w:val="20"/>
          <w:szCs w:val="20"/>
          <w:color w:val="auto"/>
        </w:rPr>
      </w:pPr>
      <w:r>
        <w:rPr>
          <w:rFonts w:ascii="Times New Roman" w:cs="Times New Roman" w:eastAsia="Times New Roman" w:hAnsi="Times New Roman"/>
          <w:sz w:val="28"/>
          <w:szCs w:val="28"/>
          <w:color w:val="auto"/>
        </w:rPr>
        <w:t>Продолжительность учебных занятий не превышает 40 минут. При определении продолжительности занятий в 1–1 дополнительном классах используется «ступенчатый» режим обучения: в первом полугодии (в сентябре, октябре − по 3 урока в день по 35 минут каждый, в ноябре-декабре − по 4 урока по 35 минут каждый; январь-май − по 4 урока по 40 минут каждый)</w:t>
      </w:r>
      <w:r>
        <w:rPr>
          <w:rFonts w:ascii="Times New Roman" w:cs="Times New Roman" w:eastAsia="Times New Roman" w:hAnsi="Times New Roman"/>
          <w:sz w:val="36"/>
          <w:szCs w:val="36"/>
          <w:color w:val="auto"/>
          <w:vertAlign w:val="superscript"/>
        </w:rPr>
        <w:t>25</w:t>
      </w:r>
      <w:r>
        <w:rPr>
          <w:rFonts w:ascii="Times New Roman" w:cs="Times New Roman" w:eastAsia="Times New Roman" w:hAnsi="Times New Roman"/>
          <w:sz w:val="28"/>
          <w:szCs w:val="28"/>
          <w:color w:val="auto"/>
        </w:rPr>
        <w:t>.</w:t>
      </w:r>
    </w:p>
    <w:p>
      <w:pPr>
        <w:spacing w:after="0" w:line="4"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Продолжительность перемен между уроками составляет не менее 10 минут, большой перемены (после 2-го или 3-го уроков) - 20 - 30 минут. Вместо одной большой перемены допускается после 2-го и 3-го уроков устанавливать перемены по 20 минут каждая. Между началом коррекционных, внеклассных, факультативных занятий, кружков, секций и последним уроком рекомендуется устраивать перерыв продолжительностью не менее 45 минут.</w:t>
      </w:r>
    </w:p>
    <w:p>
      <w:pPr>
        <w:spacing w:after="0" w:line="24" w:lineRule="exact"/>
        <w:rPr>
          <w:sz w:val="20"/>
          <w:szCs w:val="20"/>
          <w:color w:val="auto"/>
        </w:rPr>
      </w:pPr>
    </w:p>
    <w:p>
      <w:pPr>
        <w:jc w:val="both"/>
        <w:ind w:left="260" w:firstLine="709"/>
        <w:spacing w:after="0" w:line="372" w:lineRule="auto"/>
        <w:rPr>
          <w:sz w:val="20"/>
          <w:szCs w:val="20"/>
          <w:color w:val="auto"/>
        </w:rPr>
      </w:pPr>
      <w:r>
        <w:rPr>
          <w:rFonts w:ascii="Times New Roman" w:cs="Times New Roman" w:eastAsia="Times New Roman" w:hAnsi="Times New Roman"/>
          <w:sz w:val="27"/>
          <w:szCs w:val="27"/>
          <w:color w:val="auto"/>
        </w:rPr>
        <w:t xml:space="preserve">При обучении детей с ЗПР предусматривается специальный подход при комплектовании класса, в котором будет обучаться ребенок с ЗПР. Обучающиеся с ЗПР, осваивающие </w:t>
      </w:r>
      <w:r>
        <w:rPr>
          <w:rFonts w:ascii="Times New Roman" w:cs="Times New Roman" w:eastAsia="Times New Roman" w:hAnsi="Times New Roman"/>
          <w:sz w:val="27"/>
          <w:szCs w:val="27"/>
          <w:b w:val="1"/>
          <w:bCs w:val="1"/>
          <w:color w:val="auto"/>
        </w:rPr>
        <w:t>вариант</w:t>
      </w:r>
      <w:r>
        <w:rPr>
          <w:rFonts w:ascii="Times New Roman" w:cs="Times New Roman" w:eastAsia="Times New Roman" w:hAnsi="Times New Roman"/>
          <w:sz w:val="27"/>
          <w:szCs w:val="27"/>
          <w:color w:val="auto"/>
        </w:rPr>
        <w:t xml:space="preserve"> </w:t>
      </w:r>
      <w:r>
        <w:rPr>
          <w:rFonts w:ascii="Times New Roman" w:cs="Times New Roman" w:eastAsia="Times New Roman" w:hAnsi="Times New Roman"/>
          <w:sz w:val="27"/>
          <w:szCs w:val="27"/>
          <w:b w:val="1"/>
          <w:bCs w:val="1"/>
          <w:color w:val="auto"/>
        </w:rPr>
        <w:t>7.2</w:t>
      </w:r>
      <w:r>
        <w:rPr>
          <w:rFonts w:ascii="Times New Roman" w:cs="Times New Roman" w:eastAsia="Times New Roman" w:hAnsi="Times New Roman"/>
          <w:sz w:val="27"/>
          <w:szCs w:val="27"/>
          <w:color w:val="auto"/>
        </w:rPr>
        <w:t xml:space="preserve"> АООП НОО, обучаются в среде сверстников со сходными нарушениями развития в отдельных классах или в отдельных организациях, осуществляющих образовательную деятельность.</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165735</wp:posOffset>
                </wp:positionH>
                <wp:positionV relativeFrom="paragraph">
                  <wp:posOffset>53340</wp:posOffset>
                </wp:positionV>
                <wp:extent cx="182943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9435" cy="4763"/>
                        </a:xfrm>
                        <a:prstGeom prst="line">
                          <a:avLst/>
                        </a:prstGeom>
                        <a:solidFill>
                          <a:srgbClr val="FFFFFF"/>
                        </a:solidFill>
                        <a:ln w="9143">
                          <a:solidFill>
                            <a:srgbClr val="00000A"/>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05pt,4.2pt" to="157.1pt,4.2pt" o:allowincell="f" strokecolor="#00000A" strokeweight="0.7199pt"/>
            </w:pict>
          </mc:Fallback>
        </mc:AlternateConten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vertAlign w:val="superscript"/>
        </w:rPr>
        <w:t>25</w:t>
      </w:r>
      <w:r>
        <w:rPr>
          <w:rFonts w:ascii="Times New Roman" w:cs="Times New Roman" w:eastAsia="Times New Roman" w:hAnsi="Times New Roman"/>
          <w:sz w:val="19"/>
          <w:szCs w:val="19"/>
          <w:b w:val="1"/>
          <w:bCs w:val="1"/>
          <w:color w:val="auto"/>
        </w:rPr>
        <w:t>П. п 10.9, 10.10 постановления Главного государственного санитарного врача РФ от 29 декабря 2010 г. N</w:t>
      </w:r>
    </w:p>
    <w:p>
      <w:pPr>
        <w:spacing w:after="0" w:line="3" w:lineRule="exact"/>
        <w:rPr>
          <w:sz w:val="20"/>
          <w:szCs w:val="20"/>
          <w:color w:val="auto"/>
        </w:rPr>
      </w:pPr>
    </w:p>
    <w:p>
      <w:pPr>
        <w:ind w:left="260" w:firstLine="2"/>
        <w:spacing w:after="0" w:line="256" w:lineRule="auto"/>
        <w:tabs>
          <w:tab w:leader="none" w:pos="652" w:val="left"/>
        </w:tabs>
        <w:numPr>
          <w:ilvl w:val="0"/>
          <w:numId w:val="2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г. Москва «Об утверждении СанПиН 2.4.2.2821-10 "Санитарно-эпидемиологические требования к условиям и организации обучения в общеобразовательных учреждениях"</w:t>
      </w:r>
    </w:p>
    <w:p>
      <w:pPr>
        <w:spacing w:after="0" w:line="19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171</w:t>
      </w:r>
    </w:p>
    <w:p>
      <w:pPr>
        <w:sectPr>
          <w:pgSz w:w="11900" w:h="16838" w:orient="portrait"/>
          <w:cols w:equalWidth="0" w:num="1">
            <w:col w:w="9900"/>
          </w:cols>
          <w:pgMar w:left="1440" w:top="1144" w:right="566" w:bottom="189"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Наполняемость класса не должна превышать 12 обучающихся.</w:t>
      </w:r>
    </w:p>
    <w:p>
      <w:pPr>
        <w:spacing w:after="0" w:line="16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8"/>
          <w:szCs w:val="28"/>
          <w:b w:val="1"/>
          <w:bCs w:val="1"/>
          <w:i w:val="1"/>
          <w:iCs w:val="1"/>
          <w:color w:val="auto"/>
        </w:rPr>
        <w:t>Требования к техническим средствам обучения</w:t>
      </w:r>
    </w:p>
    <w:p>
      <w:pPr>
        <w:spacing w:after="0" w:line="173"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Технические средства обучения дают возможность удовлетворить особые образовательные потребности обучающихся с ЗПР, способствуют мотивации учебной деятельности, развивают познавательную активность обучающихся. К техническим средствам обучения обучающихся с ЗПР, ориентированным на их особые образовательные потребности, относятся: компьютеры c колонками и выходом в Internet, мультимедийные проекторы с экранами, принтер, сканер, цифровой фотоаппарат, цифровая видеокамера, интерактивные доски, программные продукты, средства для хранения и переноса информации (USB накопители), музыкальные центры с набором аудиодисков со звуками живой и неживой природы, музыкальными записями, аудиокнигами и др.</w:t>
      </w:r>
    </w:p>
    <w:p>
      <w:pPr>
        <w:spacing w:after="0" w:line="200" w:lineRule="exact"/>
        <w:rPr>
          <w:sz w:val="20"/>
          <w:szCs w:val="20"/>
          <w:color w:val="auto"/>
        </w:rPr>
      </w:pPr>
    </w:p>
    <w:p>
      <w:pPr>
        <w:spacing w:after="0" w:line="29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8"/>
          <w:szCs w:val="28"/>
          <w:b w:val="1"/>
          <w:bCs w:val="1"/>
          <w:i w:val="1"/>
          <w:iCs w:val="1"/>
          <w:color w:val="auto"/>
        </w:rPr>
        <w:t>Требования к информационно-образовательной среде</w:t>
      </w:r>
    </w:p>
    <w:p>
      <w:pPr>
        <w:spacing w:after="0" w:line="158" w:lineRule="exact"/>
        <w:rPr>
          <w:sz w:val="20"/>
          <w:szCs w:val="20"/>
          <w:color w:val="auto"/>
        </w:rPr>
      </w:pPr>
    </w:p>
    <w:p>
      <w:pPr>
        <w:ind w:left="1300" w:hanging="329"/>
        <w:spacing w:after="0"/>
        <w:tabs>
          <w:tab w:leader="none" w:pos="1300" w:val="left"/>
        </w:tabs>
        <w:numPr>
          <w:ilvl w:val="0"/>
          <w:numId w:val="25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Организации  должны  быть  созданы  условия  для  функционирования</w:t>
      </w:r>
    </w:p>
    <w:p>
      <w:pPr>
        <w:spacing w:after="0" w:line="175" w:lineRule="exact"/>
        <w:rPr>
          <w:rFonts w:ascii="Times New Roman" w:cs="Times New Roman" w:eastAsia="Times New Roman" w:hAnsi="Times New Roman"/>
          <w:sz w:val="28"/>
          <w:szCs w:val="28"/>
          <w:color w:val="auto"/>
        </w:rPr>
      </w:pPr>
    </w:p>
    <w:p>
      <w:pPr>
        <w:jc w:val="both"/>
        <w:ind w:left="260"/>
        <w:spacing w:after="0" w:line="35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современной информационно-образовательной среды, включающей электронные информационные ресурсы, электронные образовательные ресурсы, совокупность информационных технологий, телекоммуникационных технологий, соответствующих технических средств (в том числе, флеш-</w:t>
      </w:r>
    </w:p>
    <w:p>
      <w:pPr>
        <w:spacing w:after="0" w:line="22"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тренажеров, инструментов wiki, цифровых видео материалов и др.), обеспечивающих достижение каждым обучающимся максимально возможных для него результатов освоения АООП НОО.</w:t>
      </w:r>
    </w:p>
    <w:p>
      <w:pPr>
        <w:spacing w:after="0" w:line="147" w:lineRule="exact"/>
        <w:rPr>
          <w:sz w:val="20"/>
          <w:szCs w:val="20"/>
          <w:color w:val="auto"/>
        </w:rPr>
      </w:pPr>
    </w:p>
    <w:p>
      <w:pPr>
        <w:jc w:val="center"/>
        <w:ind w:right="-259"/>
        <w:spacing w:after="0" w:line="234" w:lineRule="auto"/>
        <w:rPr>
          <w:sz w:val="20"/>
          <w:szCs w:val="20"/>
          <w:color w:val="auto"/>
        </w:rPr>
      </w:pPr>
      <w:r>
        <w:rPr>
          <w:rFonts w:ascii="Times New Roman" w:cs="Times New Roman" w:eastAsia="Times New Roman" w:hAnsi="Times New Roman"/>
          <w:sz w:val="28"/>
          <w:szCs w:val="28"/>
          <w:b w:val="1"/>
          <w:bCs w:val="1"/>
          <w:i w:val="1"/>
          <w:iCs w:val="1"/>
          <w:color w:val="auto"/>
        </w:rPr>
        <w:t>Требования к учебникам, рабочим тетрадям и специальным дидактическим материалам</w:t>
      </w:r>
    </w:p>
    <w:p>
      <w:pPr>
        <w:spacing w:after="0" w:line="133" w:lineRule="exact"/>
        <w:rPr>
          <w:sz w:val="20"/>
          <w:szCs w:val="20"/>
          <w:color w:val="auto"/>
        </w:rPr>
      </w:pPr>
    </w:p>
    <w:p>
      <w:pPr>
        <w:jc w:val="both"/>
        <w:ind w:left="260" w:firstLine="708"/>
        <w:spacing w:after="0" w:line="325" w:lineRule="auto"/>
        <w:rPr>
          <w:sz w:val="20"/>
          <w:szCs w:val="20"/>
          <w:color w:val="auto"/>
        </w:rPr>
      </w:pPr>
      <w:r>
        <w:rPr>
          <w:rFonts w:ascii="Times New Roman" w:cs="Times New Roman" w:eastAsia="Times New Roman" w:hAnsi="Times New Roman"/>
          <w:sz w:val="28"/>
          <w:szCs w:val="28"/>
          <w:color w:val="auto"/>
        </w:rPr>
        <w:t>Реализация АООП НОО обучающихся с ЗПР предусматривает использование базовых учебников для сверстников без ограничений здоровья.</w:t>
      </w:r>
    </w:p>
    <w:p>
      <w:pPr>
        <w:spacing w:after="0" w:line="29" w:lineRule="exact"/>
        <w:rPr>
          <w:sz w:val="20"/>
          <w:szCs w:val="20"/>
          <w:color w:val="auto"/>
        </w:rPr>
      </w:pPr>
    </w:p>
    <w:p>
      <w:pPr>
        <w:jc w:val="both"/>
        <w:ind w:left="260" w:firstLine="2"/>
        <w:spacing w:after="0" w:line="325" w:lineRule="auto"/>
        <w:tabs>
          <w:tab w:leader="none" w:pos="700" w:val="left"/>
        </w:tabs>
        <w:numPr>
          <w:ilvl w:val="0"/>
          <w:numId w:val="25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учётом особых образовательных потребностей обучающихся с ЗПР применяются специальные приложения и дидактические материалы</w:t>
      </w:r>
    </w:p>
    <w:p>
      <w:pPr>
        <w:spacing w:after="0" w:line="29" w:lineRule="exact"/>
        <w:rPr>
          <w:rFonts w:ascii="Times New Roman" w:cs="Times New Roman" w:eastAsia="Times New Roman" w:hAnsi="Times New Roman"/>
          <w:sz w:val="28"/>
          <w:szCs w:val="28"/>
          <w:color w:val="auto"/>
        </w:rPr>
      </w:pPr>
    </w:p>
    <w:p>
      <w:pPr>
        <w:jc w:val="both"/>
        <w:ind w:left="260"/>
        <w:spacing w:after="0" w:line="325"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(преимущественное использование натуральной и иллюстративной наглядности), рабочие тетради и пр. на бумажных и/или электронных</w:t>
      </w:r>
    </w:p>
    <w:p>
      <w:pPr>
        <w:spacing w:after="0" w:line="200" w:lineRule="exact"/>
        <w:rPr>
          <w:sz w:val="20"/>
          <w:szCs w:val="20"/>
          <w:color w:val="auto"/>
        </w:rPr>
      </w:pPr>
    </w:p>
    <w:p>
      <w:pPr>
        <w:spacing w:after="0" w:line="28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172</w:t>
      </w:r>
    </w:p>
    <w:p>
      <w:pPr>
        <w:sectPr>
          <w:pgSz w:w="11900" w:h="16838" w:orient="portrait"/>
          <w:cols w:equalWidth="0" w:num="1">
            <w:col w:w="9900"/>
          </w:cols>
          <w:pgMar w:left="1440" w:top="1130" w:right="566" w:bottom="189" w:gutter="0" w:footer="0" w:header="0"/>
        </w:sectPr>
      </w:pPr>
    </w:p>
    <w:p>
      <w:pPr>
        <w:jc w:val="both"/>
        <w:ind w:left="260"/>
        <w:spacing w:after="0" w:line="325" w:lineRule="auto"/>
        <w:rPr>
          <w:sz w:val="20"/>
          <w:szCs w:val="20"/>
          <w:color w:val="auto"/>
        </w:rPr>
      </w:pPr>
      <w:r>
        <w:rPr>
          <w:rFonts w:ascii="Times New Roman" w:cs="Times New Roman" w:eastAsia="Times New Roman" w:hAnsi="Times New Roman"/>
          <w:sz w:val="28"/>
          <w:szCs w:val="28"/>
          <w:color w:val="auto"/>
        </w:rPr>
        <w:t>носителях, обеспечивающих реализацию программы коррекционной работы и специальную поддержку освоения АООП НОО.</w:t>
      </w:r>
    </w:p>
    <w:p>
      <w:pPr>
        <w:spacing w:after="0" w:line="29"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color w:val="auto"/>
        </w:rPr>
        <w:t>Особые образовательные потребности обучающихся с ЗПР обусловливают необходимость специального подбора дидактического материала, преимущественное использование натуральной и иллюстративной наглядности.</w:t>
      </w:r>
    </w:p>
    <w:p>
      <w:pPr>
        <w:spacing w:after="0" w:line="22"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00000A"/>
        </w:rPr>
        <w:t xml:space="preserve">Освоение содержательной области </w:t>
      </w:r>
      <w:r>
        <w:rPr>
          <w:rFonts w:ascii="Times New Roman" w:cs="Times New Roman" w:eastAsia="Times New Roman" w:hAnsi="Times New Roman"/>
          <w:sz w:val="28"/>
          <w:szCs w:val="28"/>
          <w:b w:val="1"/>
          <w:bCs w:val="1"/>
          <w:i w:val="1"/>
          <w:iCs w:val="1"/>
          <w:color w:val="00000A"/>
        </w:rPr>
        <w:t>«Филология»</w:t>
      </w:r>
      <w:r>
        <w:rPr>
          <w:rFonts w:ascii="Times New Roman" w:cs="Times New Roman" w:eastAsia="Times New Roman" w:hAnsi="Times New Roman"/>
          <w:sz w:val="28"/>
          <w:szCs w:val="28"/>
          <w:color w:val="00000A"/>
        </w:rPr>
        <w:t xml:space="preserve"> предполагает использование </w:t>
      </w:r>
      <w:r>
        <w:rPr>
          <w:rFonts w:ascii="Times New Roman" w:cs="Times New Roman" w:eastAsia="Times New Roman" w:hAnsi="Times New Roman"/>
          <w:sz w:val="28"/>
          <w:szCs w:val="28"/>
          <w:color w:val="000000"/>
        </w:rPr>
        <w:t>печатных пособий</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(наборы картинной азбуки;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наборы</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предметных картинок; картинное лото; наборы сюжетных картинок по отдельным темам; различные виды словарей; репродукции картин в соответствии с тематикой и видами работ); опорных таблиц по отдельным изучаемым темам; схем (звуко-буквенного разбора слова; разбора слов по составу и др.); дидактического раздаточного материала (карточки с заданиями); наборов ролевых игр, игрушек по отдельным темам; наборов муляжей (фрукты, овощи, ягоды и т.д.).</w:t>
      </w:r>
    </w:p>
    <w:p>
      <w:pPr>
        <w:spacing w:after="0" w:line="24"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00000A"/>
        </w:rPr>
        <w:t xml:space="preserve">Освоение содержательной области </w:t>
      </w:r>
      <w:r>
        <w:rPr>
          <w:rFonts w:ascii="Times New Roman" w:cs="Times New Roman" w:eastAsia="Times New Roman" w:hAnsi="Times New Roman"/>
          <w:sz w:val="28"/>
          <w:szCs w:val="28"/>
          <w:b w:val="1"/>
          <w:bCs w:val="1"/>
          <w:i w:val="1"/>
          <w:iCs w:val="1"/>
          <w:color w:val="00000A"/>
        </w:rPr>
        <w:t>«Математика»</w:t>
      </w:r>
      <w:r>
        <w:rPr>
          <w:rFonts w:ascii="Times New Roman" w:cs="Times New Roman" w:eastAsia="Times New Roman" w:hAnsi="Times New Roman"/>
          <w:sz w:val="28"/>
          <w:szCs w:val="28"/>
          <w:color w:val="00000A"/>
        </w:rPr>
        <w:t xml:space="preserve"> предполагает использование разнообразного дидактического материала: предметов различной формы, величины, цвета, счетного материала; таблиц на печатной основе; калькулятора; измерительных инструментов и приспособлений (размеченные и неразмеченные линейки, циркули, транспортиры, наборы угольников, мерки); демонстрационных пособий для изучения геометрических величин, геометрических фигур и тел; </w:t>
      </w:r>
      <w:r>
        <w:rPr>
          <w:rFonts w:ascii="Times New Roman" w:cs="Times New Roman" w:eastAsia="Times New Roman" w:hAnsi="Times New Roman"/>
          <w:sz w:val="28"/>
          <w:szCs w:val="28"/>
          <w:color w:val="000000"/>
        </w:rPr>
        <w:t>настольных развивающих игр.</w:t>
      </w:r>
    </w:p>
    <w:p>
      <w:pPr>
        <w:spacing w:after="0" w:line="20"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00000A"/>
        </w:rPr>
        <w:t xml:space="preserve">Формирование доступных представлений о мире и практики взаимодействия с окружающим миром в рамках содержательной области </w:t>
      </w:r>
      <w:r>
        <w:rPr>
          <w:rFonts w:ascii="Times New Roman" w:cs="Times New Roman" w:eastAsia="Times New Roman" w:hAnsi="Times New Roman"/>
          <w:sz w:val="28"/>
          <w:szCs w:val="28"/>
          <w:b w:val="1"/>
          <w:bCs w:val="1"/>
          <w:i w:val="1"/>
          <w:iCs w:val="1"/>
          <w:color w:val="00000A"/>
        </w:rPr>
        <w:t xml:space="preserve">«Обществознание и естествознание (Окружающий мир)» </w:t>
      </w:r>
      <w:r>
        <w:rPr>
          <w:rFonts w:ascii="Times New Roman" w:cs="Times New Roman" w:eastAsia="Times New Roman" w:hAnsi="Times New Roman"/>
          <w:sz w:val="28"/>
          <w:szCs w:val="28"/>
          <w:color w:val="00000A"/>
        </w:rPr>
        <w:t>происходит с</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использованием традиционных дидактических средств, с применением видео, проекционного оборудования, интернет ресурсов и печатных материалов, муляжей предметов, чучел животных и птиц. Обогащению опыта взаимодействия с окружающим миром способствует непосредственный контакт обучающихся с ЗПР с миром живой природы (растительным и животным). В</w:t>
      </w:r>
    </w:p>
    <w:p>
      <w:pPr>
        <w:spacing w:after="0" w:line="26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173</w:t>
      </w:r>
    </w:p>
    <w:p>
      <w:pPr>
        <w:sectPr>
          <w:pgSz w:w="11900" w:h="16838" w:orient="portrait"/>
          <w:cols w:equalWidth="0" w:num="1">
            <w:col w:w="9900"/>
          </w:cols>
          <w:pgMar w:left="1440" w:top="1144" w:right="566" w:bottom="189"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качестве средств обучения могут выступать комнатные растения, оранжереи, живые уголки, расположенные в здании образовательной организации, а также теплицы, пришкольный участок и другие объекты на прилегающей к образовательной организации территории.</w:t>
      </w:r>
    </w:p>
    <w:p>
      <w:pPr>
        <w:spacing w:after="0" w:line="22" w:lineRule="exact"/>
        <w:rPr>
          <w:sz w:val="20"/>
          <w:szCs w:val="20"/>
          <w:color w:val="auto"/>
        </w:rPr>
      </w:pPr>
    </w:p>
    <w:p>
      <w:pPr>
        <w:jc w:val="both"/>
        <w:ind w:left="260" w:firstLine="709"/>
        <w:spacing w:after="0" w:line="359" w:lineRule="auto"/>
        <w:rPr>
          <w:sz w:val="20"/>
          <w:szCs w:val="20"/>
          <w:color w:val="auto"/>
        </w:rPr>
      </w:pPr>
      <w:r>
        <w:rPr>
          <w:rFonts w:ascii="Times New Roman" w:cs="Times New Roman" w:eastAsia="Times New Roman" w:hAnsi="Times New Roman"/>
          <w:sz w:val="28"/>
          <w:szCs w:val="28"/>
          <w:color w:val="00000A"/>
        </w:rPr>
        <w:t xml:space="preserve">Специальный учебный и дидактический материал необходим для образования обучающихся с ЗПР в области </w:t>
      </w:r>
      <w:r>
        <w:rPr>
          <w:rFonts w:ascii="Times New Roman" w:cs="Times New Roman" w:eastAsia="Times New Roman" w:hAnsi="Times New Roman"/>
          <w:sz w:val="28"/>
          <w:szCs w:val="28"/>
          <w:b w:val="1"/>
          <w:bCs w:val="1"/>
          <w:i w:val="1"/>
          <w:iCs w:val="1"/>
          <w:color w:val="00000A"/>
        </w:rPr>
        <w:t>«Искусство».</w:t>
      </w:r>
      <w:r>
        <w:rPr>
          <w:rFonts w:ascii="Times New Roman" w:cs="Times New Roman" w:eastAsia="Times New Roman" w:hAnsi="Times New Roman"/>
          <w:sz w:val="28"/>
          <w:szCs w:val="28"/>
          <w:color w:val="00000A"/>
        </w:rPr>
        <w:t xml:space="preserve"> Освоение практики изобразительной деятельности, художественного ремесла и художественного творчества требует некоторых специфических инструментов (ножниц, кисточек и др.), а также большой объем расходных материалов (бумага, краски, пластилин, глина, клей и др.). Для развития изобразительной деятельности в доступные виды художественного ремесла (батик, керамика, ткачество, полиграфия и др.) необходимо безопасное оборудование для соответствующих мастерских. На занятиях музыкой важно обеспечить обучающимся с ЗПР использование доступных музыкальных инструментов (бубен, барабан, маракас и др.), а также оснастить актовые залы воспроизводящим, звукоусиливающим и осветительным оборудованием.</w:t>
      </w:r>
    </w:p>
    <w:p>
      <w:pPr>
        <w:spacing w:after="0" w:line="16"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 xml:space="preserve">Овладение обучающимися с ЗПР образовательной областью </w:t>
      </w:r>
      <w:r>
        <w:rPr>
          <w:rFonts w:ascii="Times New Roman" w:cs="Times New Roman" w:eastAsia="Times New Roman" w:hAnsi="Times New Roman"/>
          <w:sz w:val="28"/>
          <w:szCs w:val="28"/>
          <w:b w:val="1"/>
          <w:bCs w:val="1"/>
          <w:i w:val="1"/>
          <w:iCs w:val="1"/>
          <w:color w:val="auto"/>
        </w:rPr>
        <w:t xml:space="preserve">«Физическая культура» </w:t>
      </w:r>
      <w:r>
        <w:rPr>
          <w:rFonts w:ascii="Times New Roman" w:cs="Times New Roman" w:eastAsia="Times New Roman" w:hAnsi="Times New Roman"/>
          <w:sz w:val="28"/>
          <w:szCs w:val="28"/>
          <w:color w:val="auto"/>
        </w:rPr>
        <w:t>предполагает коррекцию двигательных навыков в</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процессе музыкально-ритмической и спортивной деятельности. Для этого необходимо наличие специальных предметов (лент, мячи, шары, обручи и др.); фонотеки с записями различных музыкальных произведений; наборов детских музыкальных инструментов (бубен, барабан, детское пианино и др.). Оборудование спортивного зала предполагает наличие необходимого спортивного инвентаря для овладения различными видами физкультурно-спортивной деятельности.</w:t>
      </w:r>
    </w:p>
    <w:p>
      <w:pPr>
        <w:spacing w:after="0" w:line="25"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00000A"/>
        </w:rPr>
        <w:t xml:space="preserve">Для овладения образовательной областью </w:t>
      </w:r>
      <w:r>
        <w:rPr>
          <w:rFonts w:ascii="Times New Roman" w:cs="Times New Roman" w:eastAsia="Times New Roman" w:hAnsi="Times New Roman"/>
          <w:sz w:val="28"/>
          <w:szCs w:val="28"/>
          <w:b w:val="1"/>
          <w:bCs w:val="1"/>
          <w:i w:val="1"/>
          <w:iCs w:val="1"/>
          <w:color w:val="00000A"/>
        </w:rPr>
        <w:t>«Технологии»</w:t>
      </w:r>
      <w:r>
        <w:rPr>
          <w:rFonts w:ascii="Times New Roman" w:cs="Times New Roman" w:eastAsia="Times New Roman" w:hAnsi="Times New Roman"/>
          <w:sz w:val="28"/>
          <w:szCs w:val="28"/>
          <w:color w:val="00000A"/>
        </w:rPr>
        <w:t xml:space="preserve"> обучающимся с ЗПР необходимо использование специфических инструментов (кисти беличьи, кисти из щетины, стеки, ножницы, циркуль, линейки, угольники, иглы швейные</w:t>
      </w:r>
    </w:p>
    <w:p>
      <w:pPr>
        <w:spacing w:after="0" w:line="24" w:lineRule="exact"/>
        <w:rPr>
          <w:sz w:val="20"/>
          <w:szCs w:val="20"/>
          <w:color w:val="auto"/>
        </w:rPr>
      </w:pPr>
    </w:p>
    <w:p>
      <w:pPr>
        <w:jc w:val="both"/>
        <w:ind w:left="260" w:firstLine="2"/>
        <w:spacing w:after="0" w:line="349" w:lineRule="auto"/>
        <w:tabs>
          <w:tab w:leader="none" w:pos="567" w:val="left"/>
        </w:tabs>
        <w:numPr>
          <w:ilvl w:val="0"/>
          <w:numId w:val="25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удлиненным (широким) ушком и др.) и расходных материалов (краски акварельные и гуашевые; фломастеры разного цвета; цветные карандаши;</w:t>
      </w:r>
    </w:p>
    <w:p>
      <w:pPr>
        <w:spacing w:after="0" w:line="2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174</w:t>
      </w:r>
    </w:p>
    <w:p>
      <w:pPr>
        <w:sectPr>
          <w:pgSz w:w="11900" w:h="16838" w:orient="portrait"/>
          <w:cols w:equalWidth="0" w:num="1">
            <w:col w:w="9900"/>
          </w:cols>
          <w:pgMar w:left="1440" w:top="1144" w:right="566" w:bottom="189"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бумага рисовальная, бумага цветная разной плотности, картон цветной, серый, белый; бумага наждачная (крупнозернистая, мелкозернистая); бумага в крупную клетку; набор разноцветного пластилина; нитки (разные виды); ткани разных сортов и др.) в процессе формирования навыков ручного труда.</w:t>
      </w:r>
    </w:p>
    <w:p>
      <w:pPr>
        <w:spacing w:after="0" w:line="21" w:lineRule="exact"/>
        <w:rPr>
          <w:sz w:val="20"/>
          <w:szCs w:val="20"/>
          <w:color w:val="auto"/>
        </w:rPr>
      </w:pPr>
    </w:p>
    <w:p>
      <w:pPr>
        <w:jc w:val="both"/>
        <w:ind w:left="260" w:firstLine="709"/>
        <w:spacing w:after="0" w:line="355" w:lineRule="auto"/>
        <w:rPr>
          <w:sz w:val="20"/>
          <w:szCs w:val="20"/>
          <w:color w:val="auto"/>
        </w:rPr>
      </w:pPr>
      <w:r>
        <w:rPr>
          <w:rFonts w:ascii="Times New Roman" w:cs="Times New Roman" w:eastAsia="Times New Roman" w:hAnsi="Times New Roman"/>
          <w:sz w:val="28"/>
          <w:szCs w:val="28"/>
          <w:color w:val="auto"/>
        </w:rPr>
        <w:t xml:space="preserve">Материально-техническое обеспечение </w:t>
      </w:r>
      <w:r>
        <w:rPr>
          <w:rFonts w:ascii="Times New Roman" w:cs="Times New Roman" w:eastAsia="Times New Roman" w:hAnsi="Times New Roman"/>
          <w:sz w:val="28"/>
          <w:szCs w:val="28"/>
          <w:b w:val="1"/>
          <w:bCs w:val="1"/>
          <w:color w:val="auto"/>
        </w:rPr>
        <w:t>коррекционных курсов</w:t>
      </w:r>
      <w:r>
        <w:rPr>
          <w:rFonts w:ascii="Times New Roman" w:cs="Times New Roman" w:eastAsia="Times New Roman" w:hAnsi="Times New Roman"/>
          <w:sz w:val="28"/>
          <w:szCs w:val="28"/>
          <w:color w:val="auto"/>
        </w:rPr>
        <w:t xml:space="preserve"> включает обеспечение кабинета логопеда, психолога и зала для проведений занятий по ритмике.</w:t>
      </w:r>
    </w:p>
    <w:p>
      <w:pPr>
        <w:spacing w:after="0" w:line="21" w:lineRule="exact"/>
        <w:rPr>
          <w:sz w:val="20"/>
          <w:szCs w:val="20"/>
          <w:color w:val="auto"/>
        </w:rPr>
      </w:pPr>
    </w:p>
    <w:p>
      <w:pPr>
        <w:jc w:val="both"/>
        <w:ind w:left="260" w:firstLine="709"/>
        <w:spacing w:after="0" w:line="359" w:lineRule="auto"/>
        <w:rPr>
          <w:sz w:val="20"/>
          <w:szCs w:val="20"/>
          <w:color w:val="auto"/>
        </w:rPr>
      </w:pPr>
      <w:r>
        <w:rPr>
          <w:rFonts w:ascii="Times New Roman" w:cs="Times New Roman" w:eastAsia="Times New Roman" w:hAnsi="Times New Roman"/>
          <w:sz w:val="28"/>
          <w:szCs w:val="28"/>
          <w:color w:val="00000A"/>
        </w:rPr>
        <w:t xml:space="preserve">Материально-техническое оснащение кабинета </w:t>
      </w:r>
      <w:r>
        <w:rPr>
          <w:rFonts w:ascii="Times New Roman" w:cs="Times New Roman" w:eastAsia="Times New Roman" w:hAnsi="Times New Roman"/>
          <w:sz w:val="28"/>
          <w:szCs w:val="28"/>
          <w:b w:val="1"/>
          <w:bCs w:val="1"/>
          <w:i w:val="1"/>
          <w:iCs w:val="1"/>
          <w:color w:val="00000A"/>
        </w:rPr>
        <w:t>логопеда</w:t>
      </w:r>
      <w:r>
        <w:rPr>
          <w:rFonts w:ascii="Times New Roman" w:cs="Times New Roman" w:eastAsia="Times New Roman" w:hAnsi="Times New Roman"/>
          <w:sz w:val="28"/>
          <w:szCs w:val="28"/>
          <w:color w:val="00000A"/>
        </w:rPr>
        <w:t xml:space="preserve"> включает: печатные пособия (учебники по русскому языку и чтению; кассы букв и слогов; разрезные азбуки; альбом с предметными и сюжетными картинками; картинные лото; альбомы с картинками для исследования произношения звуков); мебель и оборудование (парты, стол, стул, шкаф для пособий, классная доска, зеркала (настенное, настольное, для индивидуальной работы), стенные часы, настольная лампа, умывальник, мыло, полотенце); специальное оборудование (логопедические зонды; спирт, вата); игры и игрушки (настольные игры: кубики, мозаики, лото; игрушки, предназначенные для развития дыхания; наборы игрушек, предназначенные для развития и обогащения словарного запаса); технические средства обучения (CD/DVD – прогрыватели; телевизор; аудиовидеомагнитофон; компьютер с программным обеспечением; слайд-проектор; мультимедиапроектор; магнитная доска; экран).</w:t>
      </w:r>
    </w:p>
    <w:p>
      <w:pPr>
        <w:spacing w:after="0" w:line="18"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00000A"/>
        </w:rPr>
        <w:t xml:space="preserve">Материально-техническое оснащение кабинета </w:t>
      </w:r>
      <w:r>
        <w:rPr>
          <w:rFonts w:ascii="Times New Roman" w:cs="Times New Roman" w:eastAsia="Times New Roman" w:hAnsi="Times New Roman"/>
          <w:sz w:val="28"/>
          <w:szCs w:val="28"/>
          <w:b w:val="1"/>
          <w:bCs w:val="1"/>
          <w:i w:val="1"/>
          <w:iCs w:val="1"/>
          <w:color w:val="00000A"/>
        </w:rPr>
        <w:t>психолога</w:t>
      </w:r>
      <w:r>
        <w:rPr>
          <w:rFonts w:ascii="Times New Roman" w:cs="Times New Roman" w:eastAsia="Times New Roman" w:hAnsi="Times New Roman"/>
          <w:sz w:val="28"/>
          <w:szCs w:val="28"/>
          <w:color w:val="00000A"/>
        </w:rPr>
        <w:t xml:space="preserve"> включает: учебный материал (методики с необходимым стимульным материалом для диагностики познавательной и эмоциональной сфер личности, поведения; методики с необходимым оснащением для проведения психо-коррекционной работы по отдельным направлениям); мебель и оборудование (стол и стул для психолога; шкаф для пособий и техники; уголок мягкой мебели (по возможности); рабочие места для детей); технические средства обучения; игрушки и игры (мячи, куклы, пирамиды, кубики, доски Сегена различной модификации; настольные игры); набор материалов для детского творчества</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175</w:t>
      </w:r>
    </w:p>
    <w:p>
      <w:pPr>
        <w:sectPr>
          <w:pgSz w:w="11900" w:h="16838" w:orient="portrait"/>
          <w:cols w:equalWidth="0" w:num="1">
            <w:col w:w="9900"/>
          </w:cols>
          <w:pgMar w:left="1440" w:top="1144" w:right="566" w:bottom="189" w:gutter="0" w:footer="0" w:header="0"/>
        </w:sectPr>
      </w:pPr>
    </w:p>
    <w:p>
      <w:pPr>
        <w:jc w:val="both"/>
        <w:ind w:left="260"/>
        <w:spacing w:after="0" w:line="348" w:lineRule="auto"/>
        <w:rPr>
          <w:sz w:val="20"/>
          <w:szCs w:val="20"/>
          <w:color w:val="auto"/>
        </w:rPr>
      </w:pPr>
      <w:r>
        <w:rPr>
          <w:rFonts w:ascii="Times New Roman" w:cs="Times New Roman" w:eastAsia="Times New Roman" w:hAnsi="Times New Roman"/>
          <w:sz w:val="28"/>
          <w:szCs w:val="28"/>
          <w:color w:val="00000A"/>
        </w:rPr>
        <w:t>(строительный материал, пластилин, краски, цветные карандаши, фломастеры, бумага, клей и т.д.).</w:t>
      </w:r>
    </w:p>
    <w:p>
      <w:pPr>
        <w:spacing w:after="0" w:line="32" w:lineRule="exact"/>
        <w:rPr>
          <w:sz w:val="20"/>
          <w:szCs w:val="20"/>
          <w:color w:val="auto"/>
        </w:r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00000A"/>
        </w:rPr>
        <w:t xml:space="preserve">Материально-техническое обеспечение </w:t>
      </w:r>
      <w:r>
        <w:rPr>
          <w:rFonts w:ascii="Times New Roman" w:cs="Times New Roman" w:eastAsia="Times New Roman" w:hAnsi="Times New Roman"/>
          <w:sz w:val="28"/>
          <w:szCs w:val="28"/>
          <w:b w:val="1"/>
          <w:bCs w:val="1"/>
          <w:i w:val="1"/>
          <w:iCs w:val="1"/>
          <w:color w:val="00000A"/>
        </w:rPr>
        <w:t>зала для проведений занятий по</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b w:val="1"/>
          <w:bCs w:val="1"/>
          <w:i w:val="1"/>
          <w:iCs w:val="1"/>
          <w:color w:val="00000A"/>
        </w:rPr>
        <w:t xml:space="preserve">ритмике </w:t>
      </w:r>
      <w:r>
        <w:rPr>
          <w:rFonts w:ascii="Times New Roman" w:cs="Times New Roman" w:eastAsia="Times New Roman" w:hAnsi="Times New Roman"/>
          <w:sz w:val="28"/>
          <w:szCs w:val="28"/>
          <w:color w:val="00000A"/>
        </w:rPr>
        <w:t>включает:</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специальное оборудование</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(хореографические станки;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настенные зеркала); дидактическое оборудование (мячи; ленты; дождики, шары, обручи); музыкальные инструменты (фортепиано (пианино, рояль), баян /аккордеон, скрипка, гитара, клавишный синтезатор); комплект детских музыкальных инструментов (блок-флейта, глокеншпиль/трещотки, колокольчик, треугольник, барабан, бубен, румба, маракасы, кастаньеты, металлофоны, ксилофоны; свистульки, деревянные ложки); технические средства обучения; экранно-звуковые пособия.</w:t>
      </w:r>
    </w:p>
    <w:p>
      <w:pPr>
        <w:spacing w:after="0" w:line="28" w:lineRule="exact"/>
        <w:rPr>
          <w:sz w:val="20"/>
          <w:szCs w:val="20"/>
          <w:color w:val="auto"/>
        </w:rPr>
      </w:pPr>
    </w:p>
    <w:p>
      <w:pPr>
        <w:jc w:val="center"/>
        <w:ind w:right="-259"/>
        <w:spacing w:after="0" w:line="354" w:lineRule="auto"/>
        <w:rPr>
          <w:sz w:val="20"/>
          <w:szCs w:val="20"/>
          <w:color w:val="auto"/>
        </w:rPr>
      </w:pPr>
      <w:r>
        <w:rPr>
          <w:rFonts w:ascii="Times New Roman" w:cs="Times New Roman" w:eastAsia="Times New Roman" w:hAnsi="Times New Roman"/>
          <w:sz w:val="28"/>
          <w:szCs w:val="28"/>
          <w:b w:val="1"/>
          <w:bCs w:val="1"/>
          <w:i w:val="1"/>
          <w:iCs w:val="1"/>
          <w:color w:val="auto"/>
        </w:rPr>
        <w:t>Обеспечение условий для организации обучения и взаимодействия специалистов, их сотрудничества с родителями (законными представителями) обучающихся</w:t>
      </w:r>
    </w:p>
    <w:p>
      <w:pPr>
        <w:spacing w:after="0" w:line="21" w:lineRule="exact"/>
        <w:rPr>
          <w:sz w:val="20"/>
          <w:szCs w:val="20"/>
          <w:color w:val="auto"/>
        </w:rPr>
      </w:pPr>
    </w:p>
    <w:p>
      <w:pPr>
        <w:jc w:val="both"/>
        <w:ind w:left="260" w:firstLine="709"/>
        <w:spacing w:after="0" w:line="359" w:lineRule="auto"/>
        <w:rPr>
          <w:sz w:val="20"/>
          <w:szCs w:val="20"/>
          <w:color w:val="auto"/>
        </w:rPr>
      </w:pPr>
      <w:r>
        <w:rPr>
          <w:rFonts w:ascii="Times New Roman" w:cs="Times New Roman" w:eastAsia="Times New Roman" w:hAnsi="Times New Roman"/>
          <w:sz w:val="28"/>
          <w:szCs w:val="28"/>
          <w:color w:val="auto"/>
        </w:rPr>
        <w:t>Требования к материально­техническому обеспечению ориентированы не только на обучающегося, но и на всех участников процесса образования. Это обусловлено большей, чем в «норме», необходимостью индивидуализации процесса образования обучающихся с ЗПР. Специфика данной группы требований состоит в том, что все вовлечённые в процесс образования взрослые должны иметь неограниченный доступ к организационной технике либо специальному ресурсному центру в образовательной организации, где можно осуществлять подготовку необходимых индивидуализированных материалов для процесса обучения обучающегося с ЗПР. Предусматривается материально­техническая поддержка, в том числе сетевая, процесса координации и взаимодействия специалистов разного профиля, вовлечённых в процесс образования, родителей (законных представителей) обучающегося с ЗПР.</w:t>
      </w:r>
    </w:p>
    <w:p>
      <w:pPr>
        <w:spacing w:after="0" w:line="18" w:lineRule="exact"/>
        <w:rPr>
          <w:sz w:val="20"/>
          <w:szCs w:val="20"/>
          <w:color w:val="auto"/>
        </w:rPr>
      </w:pPr>
    </w:p>
    <w:p>
      <w:pPr>
        <w:jc w:val="both"/>
        <w:ind w:left="260" w:firstLine="709"/>
        <w:spacing w:after="0" w:line="354" w:lineRule="auto"/>
        <w:rPr>
          <w:sz w:val="20"/>
          <w:szCs w:val="20"/>
          <w:color w:val="auto"/>
        </w:rPr>
      </w:pPr>
      <w:r>
        <w:rPr>
          <w:rFonts w:ascii="Times New Roman" w:cs="Times New Roman" w:eastAsia="Times New Roman" w:hAnsi="Times New Roman"/>
          <w:sz w:val="28"/>
          <w:szCs w:val="28"/>
          <w:color w:val="auto"/>
        </w:rPr>
        <w:t>Учебно-методическое и информационное обеспечение реализации АООП НОО обучающихся с ЗПР включает наличие информационно-библиотечного центра, читального зала, учебных кабинетов и лабораторий, административных</w:t>
      </w:r>
    </w:p>
    <w:p>
      <w:pPr>
        <w:spacing w:after="0" w:line="20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176</w:t>
      </w:r>
    </w:p>
    <w:p>
      <w:pPr>
        <w:sectPr>
          <w:pgSz w:w="11900" w:h="16838" w:orient="portrait"/>
          <w:cols w:equalWidth="0" w:num="1">
            <w:col w:w="9900"/>
          </w:cols>
          <w:pgMar w:left="1440" w:top="1144" w:right="566" w:bottom="189"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помещений, школьного сервера, школьного сайта, внутренней и внешней сети и направлено на создание доступа для всех участников образовательного процесса к любой информации, связанной с реализацией адаптированной основной образовательной программы начального общего образования, достижением планируемых результатов, организацией образовательного процесса и условиями его осуществления.</w:t>
      </w:r>
    </w:p>
    <w:p>
      <w:pPr>
        <w:spacing w:after="0" w:line="25" w:lineRule="exact"/>
        <w:rPr>
          <w:sz w:val="20"/>
          <w:szCs w:val="20"/>
          <w:color w:val="auto"/>
        </w:rPr>
      </w:pPr>
    </w:p>
    <w:p>
      <w:pPr>
        <w:jc w:val="both"/>
        <w:ind w:left="260" w:firstLine="709"/>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Информационное обеспечение </w:t>
      </w:r>
      <w:r>
        <w:rPr>
          <w:rFonts w:ascii="Times New Roman" w:cs="Times New Roman" w:eastAsia="Times New Roman" w:hAnsi="Times New Roman"/>
          <w:sz w:val="28"/>
          <w:szCs w:val="28"/>
          <w:color w:val="auto"/>
        </w:rPr>
        <w:t>включает необходимую нормативную</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правовую базу образования обучающихся с ЗПР и характеристики предполагаемых информационных связей участников образовательного процесса.</w:t>
      </w:r>
    </w:p>
    <w:p>
      <w:pPr>
        <w:spacing w:after="0" w:line="22" w:lineRule="exact"/>
        <w:rPr>
          <w:sz w:val="20"/>
          <w:szCs w:val="20"/>
          <w:color w:val="auto"/>
        </w:rPr>
      </w:pPr>
    </w:p>
    <w:p>
      <w:pPr>
        <w:jc w:val="both"/>
        <w:ind w:left="260" w:firstLine="709"/>
        <w:spacing w:after="0" w:line="357" w:lineRule="auto"/>
        <w:rPr>
          <w:sz w:val="20"/>
          <w:szCs w:val="20"/>
          <w:color w:val="auto"/>
        </w:rPr>
      </w:pPr>
      <w:r>
        <w:rPr>
          <w:rFonts w:ascii="Times New Roman" w:cs="Times New Roman" w:eastAsia="Times New Roman" w:hAnsi="Times New Roman"/>
          <w:sz w:val="28"/>
          <w:szCs w:val="28"/>
          <w:color w:val="auto"/>
        </w:rPr>
        <w:t>Информационно-методическое обеспечение реализации АООП НОО обучающихся с ЗПР направлено на обеспечение широкого, постоянного и устойчивого доступа для всех участников образовательного процесса к любой информации, связанной с реализацией программы, планируемыми результатами, организацией образовательного процесса и условиями его осуществления.</w:t>
      </w:r>
    </w:p>
    <w:p>
      <w:pPr>
        <w:spacing w:after="0" w:line="24"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Требования к информационно-методическому обеспечению образовательного процесса включают:</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1. Необходимую нормативную правовую базу образования обучающихся с ЗПР.</w:t>
      </w:r>
    </w:p>
    <w:p>
      <w:pPr>
        <w:spacing w:after="0" w:line="30" w:lineRule="exact"/>
        <w:rPr>
          <w:sz w:val="20"/>
          <w:szCs w:val="20"/>
          <w:color w:val="auto"/>
        </w:rPr>
      </w:pPr>
    </w:p>
    <w:p>
      <w:pPr>
        <w:jc w:val="both"/>
        <w:ind w:left="260" w:firstLine="709"/>
        <w:spacing w:after="0" w:line="349" w:lineRule="auto"/>
        <w:rPr>
          <w:sz w:val="20"/>
          <w:szCs w:val="20"/>
          <w:color w:val="auto"/>
        </w:rPr>
      </w:pPr>
      <w:r>
        <w:rPr>
          <w:rFonts w:ascii="Times New Roman" w:cs="Times New Roman" w:eastAsia="Times New Roman" w:hAnsi="Times New Roman"/>
          <w:sz w:val="28"/>
          <w:szCs w:val="28"/>
          <w:color w:val="auto"/>
        </w:rPr>
        <w:t>2. Характеристики предполагаемых информационных связей участников образовательного процесса.</w:t>
      </w:r>
    </w:p>
    <w:p>
      <w:pPr>
        <w:spacing w:after="0" w:line="30" w:lineRule="exact"/>
        <w:rPr>
          <w:sz w:val="20"/>
          <w:szCs w:val="20"/>
          <w:color w:val="auto"/>
        </w:rPr>
      </w:pPr>
    </w:p>
    <w:p>
      <w:pPr>
        <w:jc w:val="both"/>
        <w:ind w:left="260" w:firstLine="711"/>
        <w:spacing w:after="0" w:line="356" w:lineRule="auto"/>
        <w:tabs>
          <w:tab w:leader="none" w:pos="1676" w:val="left"/>
        </w:tabs>
        <w:numPr>
          <w:ilvl w:val="0"/>
          <w:numId w:val="25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Получения доступа к информационным ресурсам, различными способами (поиск информации в сети интернет, работа в библиотеке и др.), в том числе к электронным образовательным ресурсам, размещенным в федеральных и региональных базах данных.</w:t>
      </w:r>
    </w:p>
    <w:p>
      <w:pPr>
        <w:spacing w:after="0" w:line="21" w:lineRule="exact"/>
        <w:rPr>
          <w:rFonts w:ascii="Times New Roman" w:cs="Times New Roman" w:eastAsia="Times New Roman" w:hAnsi="Times New Roman"/>
          <w:sz w:val="28"/>
          <w:szCs w:val="28"/>
          <w:color w:val="auto"/>
        </w:rPr>
      </w:pPr>
    </w:p>
    <w:p>
      <w:pPr>
        <w:jc w:val="both"/>
        <w:ind w:left="260" w:firstLine="711"/>
        <w:spacing w:after="0" w:line="349" w:lineRule="auto"/>
        <w:tabs>
          <w:tab w:leader="none" w:pos="1676" w:val="left"/>
        </w:tabs>
        <w:numPr>
          <w:ilvl w:val="0"/>
          <w:numId w:val="25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Возможность размещения материалов и работ в информационной среде образовательной организации (статей, выступлений, дискуссий,</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результатов экспериментальных исследований).</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177</w:t>
      </w:r>
    </w:p>
    <w:p>
      <w:pPr>
        <w:sectPr>
          <w:pgSz w:w="11900" w:h="16838" w:orient="portrait"/>
          <w:cols w:equalWidth="0" w:num="1">
            <w:col w:w="9900"/>
          </w:cols>
          <w:pgMar w:left="1440" w:top="1144" w:right="566" w:bottom="189" w:gutter="0" w:footer="0" w:header="0"/>
        </w:sectPr>
      </w:pPr>
    </w:p>
    <w:p>
      <w:pPr>
        <w:jc w:val="both"/>
        <w:ind w:left="260" w:firstLine="709"/>
        <w:spacing w:after="0" w:line="358" w:lineRule="auto"/>
        <w:rPr>
          <w:sz w:val="20"/>
          <w:szCs w:val="20"/>
          <w:color w:val="auto"/>
        </w:rPr>
      </w:pPr>
      <w:r>
        <w:rPr>
          <w:rFonts w:ascii="Times New Roman" w:cs="Times New Roman" w:eastAsia="Times New Roman" w:hAnsi="Times New Roman"/>
          <w:sz w:val="28"/>
          <w:szCs w:val="28"/>
          <w:color w:val="auto"/>
        </w:rPr>
        <w:t>Образование обучающихся с ЗПР предполагает ту или иную форму и долю обязательной социальной интеграции обучающихся, что требует обязательного регулярного и качественного взаимодействия специалистов массового и специального образования. Предусматривается для тех и других специалистов возможность обратиться к информационным ресурсам в сфере специальной психологии и коррекционной педагогики, включая электронные библиотеки, порталы и сайты, дистанционный консультативный сервис, получить индивидуальную консультацию квалифицированных профильных специалистов. Также предусматривается организация регулярного обмена информацией между специалистами разного профиля, специалистами и семьей, включая сетевые ресурсы и технологии.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178</w:t>
      </w:r>
    </w:p>
    <w:p>
      <w:pPr>
        <w:sectPr>
          <w:pgSz w:w="11900" w:h="16838" w:orient="portrait"/>
          <w:cols w:equalWidth="0" w:num="1">
            <w:col w:w="9900"/>
          </w:cols>
          <w:pgMar w:left="1440" w:top="1144" w:right="566" w:bottom="189" w:gutter="0" w:footer="0" w:header="0"/>
        </w:sectPr>
      </w:pPr>
    </w:p>
    <w:sectPr>
      <w:pgSz w:w="11906" w:h="16838" w:orient="portrait"/>
      <w:cols w:equalWidth="1" w:num="1" w:space="0"/>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ymbol">
    <w:panose1 w:val="05050102010706020507"/>
    <w:charset w:val="00"/>
    <w:family w:val="roman"/>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876"/>
    <w:multiLevelType w:val="hybridMultilevel"/>
    <w:lvl w:ilvl="0">
      <w:lvlJc w:val="left"/>
      <w:lvlText w:val="%1."/>
      <w:numFmt w:val="decimal"/>
      <w:start w:val="2"/>
    </w:lvl>
  </w:abstractNum>
  <w:abstractNum w:abstractNumId="1">
    <w:nsid w:val="66FA"/>
    <w:multiLevelType w:val="hybridMultilevel"/>
    <w:lvl w:ilvl="0">
      <w:lvlJc w:val="left"/>
      <w:lvlText w:val="%1."/>
      <w:numFmt w:val="decimal"/>
      <w:start w:val="3"/>
    </w:lvl>
  </w:abstractNum>
  <w:abstractNum w:abstractNumId="2">
    <w:nsid w:val="1316"/>
    <w:multiLevelType w:val="hybridMultilevel"/>
    <w:lvl w:ilvl="0">
      <w:lvlJc w:val="left"/>
      <w:lvlText w:val="%1."/>
      <w:numFmt w:val="decimal"/>
      <w:start w:val="1"/>
    </w:lvl>
  </w:abstractNum>
  <w:abstractNum w:abstractNumId="3">
    <w:nsid w:val="49BB"/>
    <w:multiLevelType w:val="hybridMultilevel"/>
    <w:lvl w:ilvl="0">
      <w:lvlJc w:val="left"/>
      <w:lvlText w:val="•"/>
      <w:numFmt w:val="bullet"/>
      <w:start w:val="1"/>
    </w:lvl>
  </w:abstractNum>
  <w:abstractNum w:abstractNumId="4">
    <w:nsid w:val="6F11"/>
    <w:multiLevelType w:val="hybridMultilevel"/>
    <w:lvl w:ilvl="0">
      <w:lvlJc w:val="left"/>
      <w:lvlText w:val="•"/>
      <w:numFmt w:val="bullet"/>
      <w:start w:val="1"/>
    </w:lvl>
  </w:abstractNum>
  <w:abstractNum w:abstractNumId="5">
    <w:nsid w:val="74AD"/>
    <w:multiLevelType w:val="hybridMultilevel"/>
    <w:lvl w:ilvl="0">
      <w:lvlJc w:val="left"/>
      <w:lvlText w:val="•"/>
      <w:numFmt w:val="bullet"/>
      <w:start w:val="1"/>
    </w:lvl>
  </w:abstractNum>
  <w:abstractNum w:abstractNumId="6">
    <w:nsid w:val="4EAE"/>
    <w:multiLevelType w:val="hybridMultilevel"/>
    <w:lvl w:ilvl="0">
      <w:lvlJc w:val="left"/>
      <w:lvlText w:val="•"/>
      <w:numFmt w:val="bullet"/>
      <w:start w:val="1"/>
    </w:lvl>
  </w:abstractNum>
  <w:abstractNum w:abstractNumId="7">
    <w:nsid w:val="5D24"/>
    <w:multiLevelType w:val="hybridMultilevel"/>
    <w:lvl w:ilvl="0">
      <w:lvlJc w:val="left"/>
      <w:lvlText w:val="•"/>
      <w:numFmt w:val="bullet"/>
      <w:start w:val="1"/>
    </w:lvl>
  </w:abstractNum>
  <w:abstractNum w:abstractNumId="8">
    <w:nsid w:val="588"/>
    <w:multiLevelType w:val="hybridMultilevel"/>
    <w:lvl w:ilvl="0">
      <w:lvlJc w:val="left"/>
      <w:lvlText w:val="В"/>
      <w:numFmt w:val="bullet"/>
      <w:start w:val="1"/>
    </w:lvl>
  </w:abstractNum>
  <w:abstractNum w:abstractNumId="9">
    <w:nsid w:val="5579"/>
    <w:multiLevelType w:val="hybridMultilevel"/>
    <w:lvl w:ilvl="0">
      <w:lvlJc w:val="left"/>
      <w:lvlText w:val="В"/>
      <w:numFmt w:val="bullet"/>
      <w:start w:val="1"/>
    </w:lvl>
  </w:abstractNum>
  <w:abstractNum w:abstractNumId="10">
    <w:nsid w:val="7CFE"/>
    <w:multiLevelType w:val="hybridMultilevel"/>
    <w:lvl w:ilvl="0">
      <w:lvlJc w:val="left"/>
      <w:lvlText w:val="•"/>
      <w:numFmt w:val="bullet"/>
      <w:start w:val="1"/>
    </w:lvl>
  </w:abstractNum>
  <w:abstractNum w:abstractNumId="11">
    <w:nsid w:val="2852"/>
    <w:multiLevelType w:val="hybridMultilevel"/>
    <w:lvl w:ilvl="0">
      <w:lvlJc w:val="left"/>
      <w:lvlText w:val="В"/>
      <w:numFmt w:val="bullet"/>
      <w:start w:val="1"/>
    </w:lvl>
  </w:abstractNum>
  <w:abstractNum w:abstractNumId="12">
    <w:nsid w:val="48DB"/>
    <w:multiLevelType w:val="hybridMultilevel"/>
    <w:lvl w:ilvl="0">
      <w:lvlJc w:val="left"/>
      <w:lvlText w:val=""/>
      <w:numFmt w:val="bullet"/>
      <w:start w:val="1"/>
    </w:lvl>
  </w:abstractNum>
  <w:abstractNum w:abstractNumId="13">
    <w:nsid w:val="2725"/>
    <w:multiLevelType w:val="hybridMultilevel"/>
    <w:lvl w:ilvl="0">
      <w:lvlJc w:val="left"/>
      <w:lvlText w:val=""/>
      <w:numFmt w:val="bullet"/>
      <w:start w:val="1"/>
    </w:lvl>
  </w:abstractNum>
  <w:abstractNum w:abstractNumId="14">
    <w:nsid w:val="1643"/>
    <w:multiLevelType w:val="hybridMultilevel"/>
    <w:lvl w:ilvl="0">
      <w:lvlJc w:val="left"/>
      <w:lvlText w:val="В"/>
      <w:numFmt w:val="bullet"/>
      <w:start w:val="1"/>
    </w:lvl>
  </w:abstractNum>
  <w:abstractNum w:abstractNumId="15">
    <w:nsid w:val="DE5"/>
    <w:multiLevelType w:val="hybridMultilevel"/>
    <w:lvl w:ilvl="0">
      <w:lvlJc w:val="left"/>
      <w:lvlText w:val="•"/>
      <w:numFmt w:val="bullet"/>
      <w:start w:val="1"/>
    </w:lvl>
  </w:abstractNum>
  <w:abstractNum w:abstractNumId="16">
    <w:nsid w:val="6F3C"/>
    <w:multiLevelType w:val="hybridMultilevel"/>
    <w:lvl w:ilvl="0">
      <w:lvlJc w:val="left"/>
      <w:lvlText w:val="•"/>
      <w:numFmt w:val="bullet"/>
      <w:start w:val="1"/>
    </w:lvl>
  </w:abstractNum>
  <w:abstractNum w:abstractNumId="17">
    <w:nsid w:val="6CF4"/>
    <w:multiLevelType w:val="hybridMultilevel"/>
    <w:lvl w:ilvl="0">
      <w:lvlJc w:val="left"/>
      <w:lvlText w:val="%1"/>
      <w:numFmt w:val="decimal"/>
      <w:start w:val="1"/>
    </w:lvl>
  </w:abstractNum>
  <w:abstractNum w:abstractNumId="18">
    <w:nsid w:val="5F45"/>
    <w:multiLevelType w:val="hybridMultilevel"/>
    <w:lvl w:ilvl="0">
      <w:lvlJc w:val="left"/>
      <w:lvlText w:val="•"/>
      <w:numFmt w:val="bullet"/>
      <w:start w:val="1"/>
    </w:lvl>
  </w:abstractNum>
  <w:abstractNum w:abstractNumId="19">
    <w:nsid w:val="13D3"/>
    <w:multiLevelType w:val="hybridMultilevel"/>
    <w:lvl w:ilvl="0">
      <w:lvlJc w:val="left"/>
      <w:lvlText w:val="и"/>
      <w:numFmt w:val="bullet"/>
      <w:start w:val="1"/>
    </w:lvl>
    <w:lvl w:ilvl="1">
      <w:lvlJc w:val="left"/>
      <w:lvlText w:val="•"/>
      <w:numFmt w:val="bullet"/>
      <w:start w:val="1"/>
    </w:lvl>
  </w:abstractNum>
  <w:abstractNum w:abstractNumId="20">
    <w:nsid w:val="29D8"/>
    <w:multiLevelType w:val="hybridMultilevel"/>
    <w:lvl w:ilvl="0">
      <w:lvlJc w:val="left"/>
      <w:lvlText w:val="•"/>
      <w:numFmt w:val="bullet"/>
      <w:start w:val="1"/>
    </w:lvl>
  </w:abstractNum>
  <w:abstractNum w:abstractNumId="21">
    <w:nsid w:val="A28"/>
    <w:multiLevelType w:val="hybridMultilevel"/>
    <w:lvl w:ilvl="0">
      <w:lvlJc w:val="left"/>
      <w:lvlText w:val="С"/>
      <w:numFmt w:val="bullet"/>
      <w:start w:val="1"/>
    </w:lvl>
    <w:lvl w:ilvl="1">
      <w:lvlJc w:val="left"/>
      <w:lvlText w:val="%2."/>
      <w:numFmt w:val="decimal"/>
      <w:start w:val="2"/>
    </w:lvl>
  </w:abstractNum>
  <w:abstractNum w:abstractNumId="22">
    <w:nsid w:val="9CE"/>
    <w:multiLevelType w:val="hybridMultilevel"/>
    <w:lvl w:ilvl="0">
      <w:lvlJc w:val="left"/>
      <w:lvlText w:val="•"/>
      <w:numFmt w:val="bullet"/>
      <w:start w:val="1"/>
    </w:lvl>
  </w:abstractNum>
  <w:abstractNum w:abstractNumId="23">
    <w:nsid w:val="520B"/>
    <w:multiLevelType w:val="hybridMultilevel"/>
    <w:lvl w:ilvl="0">
      <w:lvlJc w:val="left"/>
      <w:lvlText w:val="•"/>
      <w:numFmt w:val="bullet"/>
      <w:start w:val="1"/>
    </w:lvl>
  </w:abstractNum>
  <w:abstractNum w:abstractNumId="24">
    <w:nsid w:val="68F5"/>
    <w:multiLevelType w:val="hybridMultilevel"/>
    <w:lvl w:ilvl="0">
      <w:lvlJc w:val="left"/>
      <w:lvlText w:val="•"/>
      <w:numFmt w:val="bullet"/>
      <w:start w:val="1"/>
    </w:lvl>
  </w:abstractNum>
  <w:abstractNum w:abstractNumId="25">
    <w:nsid w:val="45C5"/>
    <w:multiLevelType w:val="hybridMultilevel"/>
    <w:lvl w:ilvl="0">
      <w:lvlJc w:val="left"/>
      <w:lvlText w:val="•"/>
      <w:numFmt w:val="bullet"/>
      <w:start w:val="1"/>
    </w:lvl>
  </w:abstractNum>
  <w:abstractNum w:abstractNumId="26">
    <w:nsid w:val="3960"/>
    <w:multiLevelType w:val="hybridMultilevel"/>
    <w:lvl w:ilvl="0">
      <w:lvlJc w:val="left"/>
      <w:lvlText w:val="и"/>
      <w:numFmt w:val="bullet"/>
      <w:start w:val="1"/>
    </w:lvl>
    <w:lvl w:ilvl="1">
      <w:lvlJc w:val="left"/>
      <w:lvlText w:val="•"/>
      <w:numFmt w:val="bullet"/>
      <w:start w:val="1"/>
    </w:lvl>
  </w:abstractNum>
  <w:abstractNum w:abstractNumId="27">
    <w:nsid w:val="3459"/>
    <w:multiLevelType w:val="hybridMultilevel"/>
    <w:lvl w:ilvl="0">
      <w:lvlJc w:val="left"/>
      <w:lvlText w:val="•"/>
      <w:numFmt w:val="bullet"/>
      <w:start w:val="1"/>
    </w:lvl>
  </w:abstractNum>
  <w:abstractNum w:abstractNumId="28">
    <w:nsid w:val="263D"/>
    <w:multiLevelType w:val="hybridMultilevel"/>
    <w:lvl w:ilvl="0">
      <w:lvlJc w:val="left"/>
      <w:lvlText w:val="%1"/>
      <w:numFmt w:val="decimal"/>
      <w:start w:val="2"/>
    </w:lvl>
  </w:abstractNum>
  <w:abstractNum w:abstractNumId="29">
    <w:nsid w:val="3B97"/>
    <w:multiLevelType w:val="hybridMultilevel"/>
    <w:lvl w:ilvl="0">
      <w:lvlJc w:val="left"/>
      <w:lvlText w:val="К"/>
      <w:numFmt w:val="bullet"/>
      <w:start w:val="1"/>
    </w:lvl>
    <w:lvl w:ilvl="1">
      <w:lvlJc w:val="left"/>
      <w:lvlText w:val=""/>
      <w:numFmt w:val="bullet"/>
      <w:start w:val="1"/>
    </w:lvl>
  </w:abstractNum>
  <w:abstractNum w:abstractNumId="30">
    <w:nsid w:val="4027"/>
    <w:multiLevelType w:val="hybridMultilevel"/>
    <w:lvl w:ilvl="0">
      <w:lvlJc w:val="left"/>
      <w:lvlText w:val=""/>
      <w:numFmt w:val="bullet"/>
      <w:start w:val="1"/>
    </w:lvl>
  </w:abstractNum>
  <w:abstractNum w:abstractNumId="31">
    <w:nsid w:val="138A"/>
    <w:multiLevelType w:val="hybridMultilevel"/>
    <w:lvl w:ilvl="0">
      <w:lvlJc w:val="left"/>
      <w:lvlText w:val=""/>
      <w:numFmt w:val="bullet"/>
      <w:start w:val="1"/>
    </w:lvl>
  </w:abstractNum>
  <w:abstractNum w:abstractNumId="32">
    <w:nsid w:val="2959"/>
    <w:multiLevelType w:val="hybridMultilevel"/>
    <w:lvl w:ilvl="0">
      <w:lvlJc w:val="left"/>
      <w:lvlText w:val=""/>
      <w:numFmt w:val="bullet"/>
      <w:start w:val="1"/>
    </w:lvl>
  </w:abstractNum>
  <w:abstractNum w:abstractNumId="33">
    <w:nsid w:val="5E76"/>
    <w:multiLevelType w:val="hybridMultilevel"/>
    <w:lvl w:ilvl="0">
      <w:lvlJc w:val="left"/>
      <w:lvlText w:val=""/>
      <w:numFmt w:val="bullet"/>
      <w:start w:val="1"/>
    </w:lvl>
  </w:abstractNum>
  <w:abstractNum w:abstractNumId="34">
    <w:nsid w:val="282D"/>
    <w:multiLevelType w:val="hybridMultilevel"/>
    <w:lvl w:ilvl="0">
      <w:lvlJc w:val="left"/>
      <w:lvlText w:val=""/>
      <w:numFmt w:val="bullet"/>
      <w:start w:val="1"/>
    </w:lvl>
  </w:abstractNum>
  <w:abstractNum w:abstractNumId="35">
    <w:nsid w:val="69D0"/>
    <w:multiLevelType w:val="hybridMultilevel"/>
    <w:lvl w:ilvl="0">
      <w:lvlJc w:val="left"/>
      <w:lvlText w:val=""/>
      <w:numFmt w:val="bullet"/>
      <w:start w:val="1"/>
    </w:lvl>
  </w:abstractNum>
  <w:abstractNum w:abstractNumId="36">
    <w:nsid w:val="7AC2"/>
    <w:multiLevelType w:val="hybridMultilevel"/>
    <w:lvl w:ilvl="0">
      <w:lvlJc w:val="left"/>
      <w:lvlText w:val=""/>
      <w:numFmt w:val="bullet"/>
      <w:start w:val="1"/>
    </w:lvl>
  </w:abstractNum>
  <w:abstractNum w:abstractNumId="37">
    <w:nsid w:val="6FC9"/>
    <w:multiLevelType w:val="hybridMultilevel"/>
    <w:lvl w:ilvl="0">
      <w:lvlJc w:val="left"/>
      <w:lvlText w:val=""/>
      <w:numFmt w:val="bullet"/>
      <w:start w:val="1"/>
    </w:lvl>
  </w:abstractNum>
  <w:abstractNum w:abstractNumId="38">
    <w:nsid w:val="5CCD"/>
    <w:multiLevelType w:val="hybridMultilevel"/>
    <w:lvl w:ilvl="0">
      <w:lvlJc w:val="left"/>
      <w:lvlText w:val="с"/>
      <w:numFmt w:val="bullet"/>
      <w:start w:val="1"/>
    </w:lvl>
  </w:abstractNum>
  <w:abstractNum w:abstractNumId="39">
    <w:nsid w:val="2668"/>
    <w:multiLevelType w:val="hybridMultilevel"/>
    <w:lvl w:ilvl="0">
      <w:lvlJc w:val="left"/>
      <w:lvlText w:val="%1"/>
      <w:numFmt w:val="decimal"/>
      <w:start w:val="5"/>
    </w:lvl>
  </w:abstractNum>
  <w:abstractNum w:abstractNumId="40">
    <w:nsid w:val="78D4"/>
    <w:multiLevelType w:val="hybridMultilevel"/>
    <w:lvl w:ilvl="0">
      <w:lvlJc w:val="left"/>
      <w:lvlText w:val=""/>
      <w:numFmt w:val="bullet"/>
      <w:start w:val="1"/>
    </w:lvl>
  </w:abstractNum>
  <w:abstractNum w:abstractNumId="41">
    <w:nsid w:val="1049"/>
    <w:multiLevelType w:val="hybridMultilevel"/>
    <w:lvl w:ilvl="0">
      <w:lvlJc w:val="left"/>
      <w:lvlText w:val="в"/>
      <w:numFmt w:val="bullet"/>
      <w:start w:val="1"/>
    </w:lvl>
  </w:abstractNum>
  <w:abstractNum w:abstractNumId="42">
    <w:nsid w:val="86A"/>
    <w:multiLevelType w:val="hybridMultilevel"/>
    <w:lvl w:ilvl="0">
      <w:lvlJc w:val="left"/>
      <w:lvlText w:val="в"/>
      <w:numFmt w:val="bullet"/>
      <w:start w:val="1"/>
    </w:lvl>
  </w:abstractNum>
  <w:abstractNum w:abstractNumId="43">
    <w:nsid w:val="6479"/>
    <w:multiLevelType w:val="hybridMultilevel"/>
    <w:lvl w:ilvl="0">
      <w:lvlJc w:val="left"/>
      <w:lvlText w:val=""/>
      <w:numFmt w:val="bullet"/>
      <w:start w:val="1"/>
    </w:lvl>
  </w:abstractNum>
  <w:abstractNum w:abstractNumId="44">
    <w:nsid w:val="4325"/>
    <w:multiLevelType w:val="hybridMultilevel"/>
    <w:lvl w:ilvl="0">
      <w:lvlJc w:val="left"/>
      <w:lvlText w:val="в"/>
      <w:numFmt w:val="bullet"/>
      <w:start w:val="1"/>
    </w:lvl>
  </w:abstractNum>
  <w:abstractNum w:abstractNumId="45">
    <w:nsid w:val="4E08"/>
    <w:multiLevelType w:val="hybridMultilevel"/>
    <w:lvl w:ilvl="0">
      <w:lvlJc w:val="left"/>
      <w:lvlText w:val="в"/>
      <w:numFmt w:val="bullet"/>
      <w:start w:val="1"/>
    </w:lvl>
  </w:abstractNum>
  <w:abstractNum w:abstractNumId="46">
    <w:nsid w:val="7A61"/>
    <w:multiLevelType w:val="hybridMultilevel"/>
    <w:lvl w:ilvl="0">
      <w:lvlJc w:val="left"/>
      <w:lvlText w:val=""/>
      <w:numFmt w:val="bullet"/>
      <w:start w:val="1"/>
    </w:lvl>
  </w:abstractNum>
  <w:abstractNum w:abstractNumId="47">
    <w:nsid w:val="940"/>
    <w:multiLevelType w:val="hybridMultilevel"/>
    <w:lvl w:ilvl="0">
      <w:lvlJc w:val="left"/>
      <w:lvlText w:val="в"/>
      <w:numFmt w:val="bullet"/>
      <w:start w:val="1"/>
    </w:lvl>
  </w:abstractNum>
  <w:abstractNum w:abstractNumId="48">
    <w:nsid w:val="7014"/>
    <w:multiLevelType w:val="hybridMultilevel"/>
    <w:lvl w:ilvl="0">
      <w:lvlJc w:val="left"/>
      <w:lvlText w:val="в"/>
      <w:numFmt w:val="bullet"/>
      <w:start w:val="1"/>
    </w:lvl>
  </w:abstractNum>
  <w:abstractNum w:abstractNumId="49">
    <w:nsid w:val="53B1"/>
    <w:multiLevelType w:val="hybridMultilevel"/>
    <w:lvl w:ilvl="0">
      <w:lvlJc w:val="left"/>
      <w:lvlText w:val=""/>
      <w:numFmt w:val="bullet"/>
      <w:start w:val="1"/>
    </w:lvl>
  </w:abstractNum>
  <w:abstractNum w:abstractNumId="50">
    <w:nsid w:val="293B"/>
    <w:multiLevelType w:val="hybridMultilevel"/>
    <w:lvl w:ilvl="0">
      <w:lvlJc w:val="left"/>
      <w:lvlText w:val="в"/>
      <w:numFmt w:val="bullet"/>
      <w:start w:val="1"/>
    </w:lvl>
  </w:abstractNum>
  <w:abstractNum w:abstractNumId="51">
    <w:nsid w:val="D6A"/>
    <w:multiLevelType w:val="hybridMultilevel"/>
    <w:lvl w:ilvl="0">
      <w:lvlJc w:val="left"/>
      <w:lvlText w:val="в"/>
      <w:numFmt w:val="bullet"/>
      <w:start w:val="1"/>
    </w:lvl>
  </w:abstractNum>
  <w:abstractNum w:abstractNumId="52">
    <w:nsid w:val="40A5"/>
    <w:multiLevelType w:val="hybridMultilevel"/>
    <w:lvl w:ilvl="0">
      <w:lvlJc w:val="left"/>
      <w:lvlText w:val="в"/>
      <w:numFmt w:val="bullet"/>
      <w:start w:val="1"/>
    </w:lvl>
  </w:abstractNum>
  <w:abstractNum w:abstractNumId="53">
    <w:nsid w:val="1D11"/>
    <w:multiLevelType w:val="hybridMultilevel"/>
    <w:lvl w:ilvl="0">
      <w:lvlJc w:val="left"/>
      <w:lvlText w:val="в"/>
      <w:numFmt w:val="bullet"/>
      <w:start w:val="1"/>
    </w:lvl>
  </w:abstractNum>
  <w:abstractNum w:abstractNumId="54">
    <w:nsid w:val="2528"/>
    <w:multiLevelType w:val="hybridMultilevel"/>
    <w:lvl w:ilvl="0">
      <w:lvlJc w:val="left"/>
      <w:lvlText w:val=""/>
      <w:numFmt w:val="bullet"/>
      <w:start w:val="1"/>
    </w:lvl>
  </w:abstractNum>
  <w:abstractNum w:abstractNumId="55">
    <w:nsid w:val="75C1"/>
    <w:multiLevelType w:val="hybridMultilevel"/>
    <w:lvl w:ilvl="0">
      <w:lvlJc w:val="left"/>
      <w:lvlText w:val="в"/>
      <w:numFmt w:val="bullet"/>
      <w:start w:val="1"/>
    </w:lvl>
  </w:abstractNum>
  <w:abstractNum w:abstractNumId="56">
    <w:nsid w:val="468C"/>
    <w:multiLevelType w:val="hybridMultilevel"/>
    <w:lvl w:ilvl="0">
      <w:lvlJc w:val="left"/>
      <w:lvlText w:val="в"/>
      <w:numFmt w:val="bullet"/>
      <w:start w:val="1"/>
    </w:lvl>
  </w:abstractNum>
  <w:abstractNum w:abstractNumId="57">
    <w:nsid w:val="54D6"/>
    <w:multiLevelType w:val="hybridMultilevel"/>
    <w:lvl w:ilvl="0">
      <w:lvlJc w:val="left"/>
      <w:lvlText w:val="в"/>
      <w:numFmt w:val="bullet"/>
      <w:start w:val="1"/>
    </w:lvl>
  </w:abstractNum>
  <w:abstractNum w:abstractNumId="58">
    <w:nsid w:val="EA9"/>
    <w:multiLevelType w:val="hybridMultilevel"/>
    <w:lvl w:ilvl="0">
      <w:lvlJc w:val="left"/>
      <w:lvlText w:val="с"/>
      <w:numFmt w:val="bullet"/>
      <w:start w:val="1"/>
    </w:lvl>
  </w:abstractNum>
  <w:abstractNum w:abstractNumId="59">
    <w:nsid w:val="3F0B"/>
    <w:multiLevelType w:val="hybridMultilevel"/>
    <w:lvl w:ilvl="0">
      <w:lvlJc w:val="left"/>
      <w:lvlText w:val=""/>
      <w:numFmt w:val="bullet"/>
      <w:start w:val="1"/>
    </w:lvl>
  </w:abstractNum>
  <w:abstractNum w:abstractNumId="60">
    <w:nsid w:val="3087"/>
    <w:multiLevelType w:val="hybridMultilevel"/>
    <w:lvl w:ilvl="0">
      <w:lvlJc w:val="left"/>
      <w:lvlText w:val=""/>
      <w:numFmt w:val="bullet"/>
      <w:start w:val="1"/>
    </w:lvl>
  </w:abstractNum>
  <w:abstractNum w:abstractNumId="61">
    <w:nsid w:val="3F97"/>
    <w:multiLevelType w:val="hybridMultilevel"/>
    <w:lvl w:ilvl="0">
      <w:lvlJc w:val="left"/>
      <w:lvlText w:val=""/>
      <w:numFmt w:val="bullet"/>
      <w:start w:val="1"/>
    </w:lvl>
  </w:abstractNum>
  <w:abstractNum w:abstractNumId="62">
    <w:nsid w:val="658C"/>
    <w:multiLevelType w:val="hybridMultilevel"/>
    <w:lvl w:ilvl="0">
      <w:lvlJc w:val="left"/>
      <w:lvlText w:val="%1)"/>
      <w:numFmt w:val="decimal"/>
      <w:start w:val="1"/>
    </w:lvl>
  </w:abstractNum>
  <w:abstractNum w:abstractNumId="63">
    <w:nsid w:val="412F"/>
    <w:multiLevelType w:val="hybridMultilevel"/>
    <w:lvl w:ilvl="0">
      <w:lvlJc w:val="left"/>
      <w:lvlText w:val="%1)"/>
      <w:numFmt w:val="decimal"/>
      <w:start w:val="3"/>
    </w:lvl>
  </w:abstractNum>
  <w:abstractNum w:abstractNumId="64">
    <w:nsid w:val="30F1"/>
    <w:multiLevelType w:val="hybridMultilevel"/>
    <w:lvl w:ilvl="0">
      <w:lvlJc w:val="left"/>
      <w:lvlText w:val=""/>
      <w:numFmt w:val="bullet"/>
      <w:start w:val="1"/>
    </w:lvl>
  </w:abstractNum>
  <w:abstractNum w:abstractNumId="65">
    <w:nsid w:val="5815"/>
    <w:multiLevelType w:val="hybridMultilevel"/>
    <w:lvl w:ilvl="0">
      <w:lvlJc w:val="left"/>
      <w:lvlText w:val=""/>
      <w:numFmt w:val="bullet"/>
      <w:start w:val="1"/>
    </w:lvl>
  </w:abstractNum>
  <w:abstractNum w:abstractNumId="66">
    <w:nsid w:val="441D"/>
    <w:multiLevelType w:val="hybridMultilevel"/>
    <w:lvl w:ilvl="0">
      <w:lvlJc w:val="left"/>
      <w:lvlText w:val=""/>
      <w:numFmt w:val="bullet"/>
      <w:start w:val="1"/>
    </w:lvl>
  </w:abstractNum>
  <w:abstractNum w:abstractNumId="67">
    <w:nsid w:val="4D9A"/>
    <w:multiLevelType w:val="hybridMultilevel"/>
    <w:lvl w:ilvl="0">
      <w:lvlJc w:val="left"/>
      <w:lvlText w:val=""/>
      <w:numFmt w:val="bullet"/>
      <w:start w:val="1"/>
    </w:lvl>
  </w:abstractNum>
  <w:abstractNum w:abstractNumId="68">
    <w:nsid w:val="3295"/>
    <w:multiLevelType w:val="hybridMultilevel"/>
    <w:lvl w:ilvl="0">
      <w:lvlJc w:val="left"/>
      <w:lvlText w:val="в"/>
      <w:numFmt w:val="bullet"/>
      <w:start w:val="1"/>
    </w:lvl>
    <w:lvl w:ilvl="1">
      <w:lvlJc w:val="left"/>
      <w:lvlText w:val="%2)"/>
      <w:numFmt w:val="decimal"/>
      <w:start w:val="1"/>
    </w:lvl>
  </w:abstractNum>
  <w:abstractNum w:abstractNumId="69">
    <w:nsid w:val="C1"/>
    <w:multiLevelType w:val="hybridMultilevel"/>
    <w:lvl w:ilvl="0">
      <w:lvlJc w:val="left"/>
      <w:lvlText w:val="В"/>
      <w:numFmt w:val="bullet"/>
      <w:start w:val="1"/>
    </w:lvl>
  </w:abstractNum>
  <w:abstractNum w:abstractNumId="70">
    <w:nsid w:val="5A9B"/>
    <w:multiLevelType w:val="hybridMultilevel"/>
    <w:lvl w:ilvl="0">
      <w:lvlJc w:val="left"/>
      <w:lvlText w:val="%1"/>
      <w:numFmt w:val="decimal"/>
      <w:start w:val="6"/>
    </w:lvl>
  </w:abstractNum>
  <w:abstractNum w:abstractNumId="71">
    <w:nsid w:val="CE1"/>
    <w:multiLevelType w:val="hybridMultilevel"/>
    <w:lvl w:ilvl="0">
      <w:lvlJc w:val="left"/>
      <w:lvlText w:val="%1"/>
      <w:numFmt w:val="decimal"/>
      <w:start w:val="7"/>
    </w:lvl>
  </w:abstractNum>
  <w:abstractNum w:abstractNumId="72">
    <w:nsid w:val="4FC0"/>
    <w:multiLevelType w:val="hybridMultilevel"/>
    <w:lvl w:ilvl="0">
      <w:lvlJc w:val="left"/>
      <w:lvlText w:val="•"/>
      <w:numFmt w:val="bullet"/>
      <w:start w:val="1"/>
    </w:lvl>
  </w:abstractNum>
  <w:abstractNum w:abstractNumId="73">
    <w:nsid w:val="6E7E"/>
    <w:multiLevelType w:val="hybridMultilevel"/>
    <w:lvl w:ilvl="0">
      <w:lvlJc w:val="left"/>
      <w:lvlText w:val="В"/>
      <w:numFmt w:val="bullet"/>
      <w:start w:val="1"/>
    </w:lvl>
  </w:abstractNum>
  <w:abstractNum w:abstractNumId="74">
    <w:nsid w:val="3EE9"/>
    <w:multiLevelType w:val="hybridMultilevel"/>
    <w:lvl w:ilvl="0">
      <w:lvlJc w:val="left"/>
      <w:lvlText w:val=""/>
      <w:numFmt w:val="bullet"/>
      <w:start w:val="1"/>
    </w:lvl>
  </w:abstractNum>
  <w:abstractNum w:abstractNumId="75">
    <w:nsid w:val="5FA8"/>
    <w:multiLevelType w:val="hybridMultilevel"/>
    <w:lvl w:ilvl="0">
      <w:lvlJc w:val="left"/>
      <w:lvlText w:val=""/>
      <w:numFmt w:val="bullet"/>
      <w:start w:val="1"/>
    </w:lvl>
  </w:abstractNum>
  <w:abstractNum w:abstractNumId="76">
    <w:nsid w:val="3F9A"/>
    <w:multiLevelType w:val="hybridMultilevel"/>
    <w:lvl w:ilvl="0">
      <w:lvlJc w:val="left"/>
      <w:lvlText w:val="В"/>
      <w:numFmt w:val="bullet"/>
      <w:start w:val="1"/>
    </w:lvl>
  </w:abstractNum>
  <w:abstractNum w:abstractNumId="77">
    <w:nsid w:val="30A7"/>
    <w:multiLevelType w:val="hybridMultilevel"/>
    <w:lvl w:ilvl="0">
      <w:lvlJc w:val="left"/>
      <w:lvlText w:val="%1"/>
      <w:numFmt w:val="decimal"/>
      <w:start w:val="9"/>
    </w:lvl>
  </w:abstractNum>
  <w:abstractNum w:abstractNumId="78">
    <w:nsid w:val="6486"/>
    <w:multiLevelType w:val="hybridMultilevel"/>
    <w:lvl w:ilvl="0">
      <w:lvlJc w:val="left"/>
      <w:lvlText w:val="%1)"/>
      <w:numFmt w:val="decimal"/>
      <w:start w:val="1"/>
    </w:lvl>
  </w:abstractNum>
  <w:abstractNum w:abstractNumId="79">
    <w:nsid w:val="46C2"/>
    <w:multiLevelType w:val="hybridMultilevel"/>
    <w:lvl w:ilvl="0">
      <w:lvlJc w:val="left"/>
      <w:lvlText w:val="К"/>
      <w:numFmt w:val="bullet"/>
      <w:start w:val="1"/>
    </w:lvl>
  </w:abstractNum>
  <w:abstractNum w:abstractNumId="80">
    <w:nsid w:val="2DB5"/>
    <w:multiLevelType w:val="hybridMultilevel"/>
    <w:lvl w:ilvl="0">
      <w:lvlJc w:val="left"/>
      <w:lvlText w:val="%1)"/>
      <w:numFmt w:val="decimal"/>
      <w:start w:val="1"/>
    </w:lvl>
  </w:abstractNum>
  <w:abstractNum w:abstractNumId="81">
    <w:nsid w:val="7A54"/>
    <w:multiLevelType w:val="hybridMultilevel"/>
    <w:lvl w:ilvl="0">
      <w:lvlJc w:val="left"/>
      <w:lvlText w:val="%1)"/>
      <w:numFmt w:val="decimal"/>
      <w:start w:val="2"/>
    </w:lvl>
  </w:abstractNum>
  <w:abstractNum w:abstractNumId="82">
    <w:nsid w:val="50BF"/>
    <w:multiLevelType w:val="hybridMultilevel"/>
    <w:lvl w:ilvl="0">
      <w:lvlJc w:val="left"/>
      <w:lvlText w:val="%1)"/>
      <w:numFmt w:val="decimal"/>
      <w:start w:val="4"/>
    </w:lvl>
  </w:abstractNum>
  <w:abstractNum w:abstractNumId="83">
    <w:nsid w:val="169A"/>
    <w:multiLevelType w:val="hybridMultilevel"/>
    <w:lvl w:ilvl="0">
      <w:lvlJc w:val="left"/>
      <w:lvlText w:val="в"/>
      <w:numFmt w:val="bullet"/>
      <w:start w:val="1"/>
    </w:lvl>
    <w:lvl w:ilvl="1">
      <w:lvlJc w:val="left"/>
      <w:lvlText w:val="-"/>
      <w:numFmt w:val="bullet"/>
      <w:start w:val="1"/>
    </w:lvl>
  </w:abstractNum>
  <w:abstractNum w:abstractNumId="84">
    <w:nsid w:val="2FE7"/>
    <w:multiLevelType w:val="hybridMultilevel"/>
    <w:lvl w:ilvl="0">
      <w:lvlJc w:val="left"/>
      <w:lvlText w:val="в"/>
      <w:numFmt w:val="bullet"/>
      <w:start w:val="1"/>
    </w:lvl>
  </w:abstractNum>
  <w:abstractNum w:abstractNumId="85">
    <w:nsid w:val="10D9"/>
    <w:multiLevelType w:val="hybridMultilevel"/>
    <w:lvl w:ilvl="0">
      <w:lvlJc w:val="left"/>
      <w:lvlText w:val=""/>
      <w:numFmt w:val="bullet"/>
      <w:start w:val="1"/>
    </w:lvl>
  </w:abstractNum>
  <w:abstractNum w:abstractNumId="86">
    <w:nsid w:val="5F23"/>
    <w:multiLevelType w:val="hybridMultilevel"/>
    <w:lvl w:ilvl="0">
      <w:lvlJc w:val="left"/>
      <w:lvlText w:val="В"/>
      <w:numFmt w:val="bullet"/>
      <w:start w:val="1"/>
    </w:lvl>
  </w:abstractNum>
  <w:abstractNum w:abstractNumId="87">
    <w:nsid w:val="79D1"/>
    <w:multiLevelType w:val="hybridMultilevel"/>
    <w:lvl w:ilvl="0">
      <w:lvlJc w:val="left"/>
      <w:lvlText w:val="а"/>
      <w:numFmt w:val="bullet"/>
      <w:start w:val="1"/>
    </w:lvl>
  </w:abstractNum>
  <w:abstractNum w:abstractNumId="88">
    <w:nsid w:val="4E55"/>
    <w:multiLevelType w:val="hybridMultilevel"/>
    <w:lvl w:ilvl="0">
      <w:lvlJc w:val="left"/>
      <w:lvlText w:val="%1"/>
      <w:numFmt w:val="decimal"/>
      <w:start w:val="189"/>
    </w:lvl>
  </w:abstractNum>
  <w:abstractNum w:abstractNumId="89">
    <w:nsid w:val="390"/>
    <w:multiLevelType w:val="hybridMultilevel"/>
    <w:lvl w:ilvl="0">
      <w:lvlJc w:val="left"/>
      <w:lvlText w:val="%1."/>
      <w:numFmt w:val="decimal"/>
      <w:start w:val="1"/>
    </w:lvl>
  </w:abstractNum>
  <w:abstractNum w:abstractNumId="90">
    <w:nsid w:val="2A38"/>
    <w:multiLevelType w:val="hybridMultilevel"/>
    <w:lvl w:ilvl="0">
      <w:lvlJc w:val="left"/>
      <w:lvlText w:val="%1."/>
      <w:numFmt w:val="decimal"/>
      <w:start w:val="2"/>
    </w:lvl>
  </w:abstractNum>
  <w:abstractNum w:abstractNumId="91">
    <w:nsid w:val="728"/>
    <w:multiLevelType w:val="hybridMultilevel"/>
    <w:lvl w:ilvl="0">
      <w:lvlJc w:val="left"/>
      <w:lvlText w:val="С"/>
      <w:numFmt w:val="bullet"/>
      <w:start w:val="1"/>
    </w:lvl>
    <w:lvl w:ilvl="1">
      <w:lvlJc w:val="left"/>
      <w:lvlText w:val="%2."/>
      <w:numFmt w:val="decimal"/>
      <w:start w:val="3"/>
    </w:lvl>
  </w:abstractNum>
  <w:abstractNum w:abstractNumId="92">
    <w:nsid w:val="51D1"/>
    <w:multiLevelType w:val="hybridMultilevel"/>
    <w:lvl w:ilvl="0">
      <w:lvlJc w:val="left"/>
      <w:lvlText w:val="•"/>
      <w:numFmt w:val="bullet"/>
      <w:start w:val="1"/>
    </w:lvl>
  </w:abstractNum>
  <w:abstractNum w:abstractNumId="93">
    <w:nsid w:val="6C6C"/>
    <w:multiLevelType w:val="hybridMultilevel"/>
    <w:lvl w:ilvl="0">
      <w:lvlJc w:val="left"/>
      <w:lvlText w:val="•"/>
      <w:numFmt w:val="bullet"/>
      <w:start w:val="1"/>
    </w:lvl>
  </w:abstractNum>
  <w:abstractNum w:abstractNumId="94">
    <w:nsid w:val="6EA1"/>
    <w:multiLevelType w:val="hybridMultilevel"/>
    <w:lvl w:ilvl="0">
      <w:lvlJc w:val="left"/>
      <w:lvlText w:val="и"/>
      <w:numFmt w:val="bullet"/>
      <w:start w:val="1"/>
    </w:lvl>
    <w:lvl w:ilvl="1">
      <w:lvlJc w:val="left"/>
      <w:lvlText w:val="•"/>
      <w:numFmt w:val="bullet"/>
      <w:start w:val="1"/>
    </w:lvl>
  </w:abstractNum>
  <w:abstractNum w:abstractNumId="95">
    <w:nsid w:val="4C66"/>
    <w:multiLevelType w:val="hybridMultilevel"/>
    <w:lvl w:ilvl="0">
      <w:lvlJc w:val="left"/>
      <w:lvlText w:val="и"/>
      <w:numFmt w:val="bullet"/>
      <w:start w:val="1"/>
    </w:lvl>
    <w:lvl w:ilvl="1">
      <w:lvlJc w:val="left"/>
      <w:lvlText w:val="В"/>
      <w:numFmt w:val="bullet"/>
      <w:start w:val="1"/>
    </w:lvl>
  </w:abstractNum>
  <w:abstractNum w:abstractNumId="96">
    <w:nsid w:val="5C5E"/>
    <w:multiLevelType w:val="hybridMultilevel"/>
    <w:lvl w:ilvl="0">
      <w:lvlJc w:val="left"/>
      <w:lvlText w:val="%1"/>
      <w:numFmt w:val="decimal"/>
      <w:start w:val="11"/>
    </w:lvl>
  </w:abstractNum>
  <w:abstractNum w:abstractNumId="97">
    <w:nsid w:val="6D4E"/>
    <w:multiLevelType w:val="hybridMultilevel"/>
    <w:lvl w:ilvl="0">
      <w:lvlJc w:val="left"/>
      <w:lvlText w:val="В"/>
      <w:numFmt w:val="bullet"/>
      <w:start w:val="1"/>
    </w:lvl>
  </w:abstractNum>
  <w:abstractNum w:abstractNumId="98">
    <w:nsid w:val="1E1"/>
    <w:multiLevelType w:val="hybridMultilevel"/>
    <w:lvl w:ilvl="0">
      <w:lvlJc w:val="left"/>
      <w:lvlText w:val="в"/>
      <w:numFmt w:val="bullet"/>
      <w:start w:val="1"/>
    </w:lvl>
  </w:abstractNum>
  <w:abstractNum w:abstractNumId="99">
    <w:nsid w:val="1030"/>
    <w:multiLevelType w:val="hybridMultilevel"/>
    <w:lvl w:ilvl="0">
      <w:lvlJc w:val="left"/>
      <w:lvlText w:val="%1"/>
      <w:numFmt w:val="decimal"/>
      <w:start w:val="13"/>
    </w:lvl>
  </w:abstractNum>
  <w:abstractNum w:abstractNumId="100">
    <w:nsid w:val="5A9C"/>
    <w:multiLevelType w:val="hybridMultilevel"/>
    <w:lvl w:ilvl="0">
      <w:lvlJc w:val="left"/>
      <w:lvlText w:val="%1"/>
      <w:numFmt w:val="decimal"/>
      <w:start w:val="14"/>
    </w:lvl>
  </w:abstractNum>
  <w:abstractNum w:abstractNumId="101">
    <w:nsid w:val="4EFE"/>
    <w:multiLevelType w:val="hybridMultilevel"/>
    <w:lvl w:ilvl="0">
      <w:lvlJc w:val="left"/>
      <w:lvlText w:val=""/>
      <w:numFmt w:val="bullet"/>
      <w:start w:val="1"/>
    </w:lvl>
  </w:abstractNum>
  <w:abstractNum w:abstractNumId="102">
    <w:nsid w:val="1BD9"/>
    <w:multiLevelType w:val="hybridMultilevel"/>
    <w:lvl w:ilvl="0">
      <w:lvlJc w:val="left"/>
      <w:lvlText w:val=""/>
      <w:numFmt w:val="bullet"/>
      <w:start w:val="1"/>
    </w:lvl>
  </w:abstractNum>
  <w:abstractNum w:abstractNumId="103">
    <w:nsid w:val="871"/>
    <w:multiLevelType w:val="hybridMultilevel"/>
    <w:lvl w:ilvl="0">
      <w:lvlJc w:val="left"/>
      <w:lvlText w:val=""/>
      <w:numFmt w:val="bullet"/>
      <w:start w:val="1"/>
    </w:lvl>
  </w:abstractNum>
  <w:abstractNum w:abstractNumId="104">
    <w:nsid w:val="159F"/>
    <w:multiLevelType w:val="hybridMultilevel"/>
    <w:lvl w:ilvl="0">
      <w:lvlJc w:val="left"/>
      <w:lvlText w:val=""/>
      <w:numFmt w:val="bullet"/>
      <w:start w:val="1"/>
    </w:lvl>
  </w:abstractNum>
  <w:abstractNum w:abstractNumId="105">
    <w:nsid w:val="4FE2"/>
    <w:multiLevelType w:val="hybridMultilevel"/>
    <w:lvl w:ilvl="0">
      <w:lvlJc w:val="left"/>
      <w:lvlText w:val=""/>
      <w:numFmt w:val="bullet"/>
      <w:start w:val="1"/>
    </w:lvl>
  </w:abstractNum>
  <w:abstractNum w:abstractNumId="106">
    <w:nsid w:val="2BA5"/>
    <w:multiLevelType w:val="hybridMultilevel"/>
    <w:lvl w:ilvl="0">
      <w:lvlJc w:val="left"/>
      <w:lvlText w:val=""/>
      <w:numFmt w:val="bullet"/>
      <w:start w:val="1"/>
    </w:lvl>
  </w:abstractNum>
  <w:abstractNum w:abstractNumId="107">
    <w:nsid w:val="28E2"/>
    <w:multiLevelType w:val="hybridMultilevel"/>
    <w:lvl w:ilvl="0">
      <w:lvlJc w:val="left"/>
      <w:lvlText w:val=""/>
      <w:numFmt w:val="bullet"/>
      <w:start w:val="1"/>
    </w:lvl>
  </w:abstractNum>
  <w:abstractNum w:abstractNumId="108">
    <w:nsid w:val="2F0C"/>
    <w:multiLevelType w:val="hybridMultilevel"/>
    <w:lvl w:ilvl="0">
      <w:lvlJc w:val="left"/>
      <w:lvlText w:val=""/>
      <w:numFmt w:val="bullet"/>
      <w:start w:val="1"/>
    </w:lvl>
  </w:abstractNum>
  <w:abstractNum w:abstractNumId="109">
    <w:nsid w:val="549B"/>
    <w:multiLevelType w:val="hybridMultilevel"/>
    <w:lvl w:ilvl="0">
      <w:lvlJc w:val="left"/>
      <w:lvlText w:val=""/>
      <w:numFmt w:val="bullet"/>
      <w:start w:val="1"/>
    </w:lvl>
  </w:abstractNum>
  <w:abstractNum w:abstractNumId="110">
    <w:nsid w:val="66B4"/>
    <w:multiLevelType w:val="hybridMultilevel"/>
    <w:lvl w:ilvl="0">
      <w:lvlJc w:val="left"/>
      <w:lvlText w:val=""/>
      <w:numFmt w:val="bullet"/>
      <w:start w:val="1"/>
    </w:lvl>
  </w:abstractNum>
  <w:abstractNum w:abstractNumId="111">
    <w:nsid w:val="6747"/>
    <w:multiLevelType w:val="hybridMultilevel"/>
    <w:lvl w:ilvl="0">
      <w:lvlJc w:val="left"/>
      <w:lvlText w:val="•"/>
      <w:numFmt w:val="bullet"/>
      <w:start w:val="1"/>
    </w:lvl>
  </w:abstractNum>
  <w:abstractNum w:abstractNumId="112">
    <w:nsid w:val="4365"/>
    <w:multiLevelType w:val="hybridMultilevel"/>
    <w:lvl w:ilvl="0">
      <w:lvlJc w:val="left"/>
      <w:lvlText w:val="В"/>
      <w:numFmt w:val="bullet"/>
      <w:start w:val="1"/>
    </w:lvl>
  </w:abstractNum>
  <w:abstractNum w:abstractNumId="113">
    <w:nsid w:val="4E38"/>
    <w:multiLevelType w:val="hybridMultilevel"/>
    <w:lvl w:ilvl="0">
      <w:lvlJc w:val="left"/>
      <w:lvlText w:val="и"/>
      <w:numFmt w:val="bullet"/>
      <w:start w:val="1"/>
    </w:lvl>
  </w:abstractNum>
  <w:abstractNum w:abstractNumId="114">
    <w:nsid w:val="662A"/>
    <w:multiLevelType w:val="hybridMultilevel"/>
    <w:lvl w:ilvl="0">
      <w:lvlJc w:val="left"/>
      <w:lvlText w:val="С"/>
      <w:numFmt w:val="bullet"/>
      <w:start w:val="1"/>
    </w:lvl>
  </w:abstractNum>
  <w:abstractNum w:abstractNumId="115">
    <w:nsid w:val="7346"/>
    <w:multiLevelType w:val="hybridMultilevel"/>
    <w:lvl w:ilvl="0">
      <w:lvlJc w:val="left"/>
      <w:lvlText w:val="%1)"/>
      <w:numFmt w:val="decimal"/>
      <w:start w:val="1"/>
    </w:lvl>
  </w:abstractNum>
  <w:abstractNum w:abstractNumId="116">
    <w:nsid w:val="1289"/>
    <w:multiLevelType w:val="hybridMultilevel"/>
    <w:lvl w:ilvl="0">
      <w:lvlJc w:val="left"/>
      <w:lvlText w:val="%1)"/>
      <w:numFmt w:val="decimal"/>
      <w:start w:val="9"/>
    </w:lvl>
  </w:abstractNum>
  <w:abstractNum w:abstractNumId="117">
    <w:nsid w:val="50A9"/>
    <w:multiLevelType w:val="hybridMultilevel"/>
    <w:lvl w:ilvl="0">
      <w:lvlJc w:val="left"/>
      <w:lvlText w:val="%1)"/>
      <w:numFmt w:val="decimal"/>
      <w:start w:val="11"/>
    </w:lvl>
  </w:abstractNum>
  <w:abstractNum w:abstractNumId="118">
    <w:nsid w:val="3382"/>
    <w:multiLevelType w:val="hybridMultilevel"/>
    <w:lvl w:ilvl="0">
      <w:lvlJc w:val="left"/>
      <w:lvlText w:val="%1)"/>
      <w:numFmt w:val="decimal"/>
      <w:start w:val="14"/>
    </w:lvl>
  </w:abstractNum>
  <w:abstractNum w:abstractNumId="119">
    <w:nsid w:val="2079"/>
    <w:multiLevelType w:val="hybridMultilevel"/>
    <w:lvl w:ilvl="0">
      <w:lvlJc w:val="left"/>
      <w:lvlText w:val="С"/>
      <w:numFmt w:val="bullet"/>
      <w:start w:val="1"/>
    </w:lvl>
  </w:abstractNum>
  <w:abstractNum w:abstractNumId="120">
    <w:nsid w:val="117A"/>
    <w:multiLevelType w:val="hybridMultilevel"/>
    <w:lvl w:ilvl="0">
      <w:lvlJc w:val="left"/>
      <w:lvlText w:val="%1)"/>
      <w:numFmt w:val="decimal"/>
      <w:start w:val="2"/>
    </w:lvl>
  </w:abstractNum>
  <w:abstractNum w:abstractNumId="121">
    <w:nsid w:val="6D76"/>
    <w:multiLevelType w:val="hybridMultilevel"/>
    <w:lvl w:ilvl="0">
      <w:lvlJc w:val="left"/>
      <w:lvlText w:val="%1)"/>
      <w:numFmt w:val="decimal"/>
      <w:start w:val="6"/>
    </w:lvl>
  </w:abstractNum>
  <w:abstractNum w:abstractNumId="122">
    <w:nsid w:val="878"/>
    <w:multiLevelType w:val="hybridMultilevel"/>
    <w:lvl w:ilvl="0">
      <w:lvlJc w:val="left"/>
      <w:lvlText w:val="и"/>
      <w:numFmt w:val="bullet"/>
      <w:start w:val="1"/>
    </w:lvl>
    <w:lvl w:ilvl="1">
      <w:lvlJc w:val="left"/>
      <w:lvlText w:val="%2)"/>
      <w:numFmt w:val="decimal"/>
      <w:start w:val="7"/>
    </w:lvl>
  </w:abstractNum>
  <w:abstractNum w:abstractNumId="123">
    <w:nsid w:val="36C2"/>
    <w:multiLevelType w:val="hybridMultilevel"/>
    <w:lvl w:ilvl="0">
      <w:lvlJc w:val="left"/>
      <w:lvlText w:val="%1)"/>
      <w:numFmt w:val="decimal"/>
      <w:start w:val="9"/>
    </w:lvl>
  </w:abstractNum>
  <w:abstractNum w:abstractNumId="124">
    <w:nsid w:val="4963"/>
    <w:multiLevelType w:val="hybridMultilevel"/>
    <w:lvl w:ilvl="0">
      <w:lvlJc w:val="left"/>
      <w:lvlText w:val="%1)"/>
      <w:numFmt w:val="decimal"/>
      <w:start w:val="11"/>
    </w:lvl>
  </w:abstractNum>
  <w:abstractNum w:abstractNumId="125">
    <w:nsid w:val="26B1"/>
    <w:multiLevelType w:val="hybridMultilevel"/>
    <w:lvl w:ilvl="0">
      <w:lvlJc w:val="left"/>
      <w:lvlText w:val="и"/>
      <w:numFmt w:val="bullet"/>
      <w:start w:val="1"/>
    </w:lvl>
    <w:lvl w:ilvl="1">
      <w:lvlJc w:val="left"/>
      <w:lvlText w:val="С"/>
      <w:numFmt w:val="bullet"/>
      <w:start w:val="1"/>
    </w:lvl>
  </w:abstractNum>
  <w:abstractNum w:abstractNumId="126">
    <w:nsid w:val="4626"/>
    <w:multiLevelType w:val="hybridMultilevel"/>
    <w:lvl w:ilvl="0">
      <w:lvlJc w:val="left"/>
      <w:lvlText w:val="%1)"/>
      <w:numFmt w:val="decimal"/>
      <w:start w:val="1"/>
    </w:lvl>
  </w:abstractNum>
  <w:abstractNum w:abstractNumId="127">
    <w:nsid w:val="1CDF"/>
    <w:multiLevelType w:val="hybridMultilevel"/>
    <w:lvl w:ilvl="0">
      <w:lvlJc w:val="left"/>
      <w:lvlText w:val="%1"/>
      <w:numFmt w:val="decimal"/>
      <w:start w:val="1"/>
    </w:lvl>
    <w:lvl w:ilvl="1">
      <w:lvlJc w:val="left"/>
      <w:lvlText w:val="%2)"/>
      <w:numFmt w:val="decimal"/>
      <w:start w:val="6"/>
    </w:lvl>
  </w:abstractNum>
  <w:abstractNum w:abstractNumId="128">
    <w:nsid w:val="27DA"/>
    <w:multiLevelType w:val="hybridMultilevel"/>
    <w:lvl w:ilvl="0">
      <w:lvlJc w:val="left"/>
      <w:lvlText w:val="%1)"/>
      <w:numFmt w:val="decimal"/>
      <w:start w:val="7"/>
    </w:lvl>
    <w:lvl w:ilvl="1">
      <w:lvlJc w:val="left"/>
      <w:lvlText w:val="%2"/>
      <w:numFmt w:val="decimal"/>
      <w:start w:val="1"/>
    </w:lvl>
  </w:abstractNum>
  <w:abstractNum w:abstractNumId="129">
    <w:nsid w:val="E29"/>
    <w:multiLevelType w:val="hybridMultilevel"/>
    <w:lvl w:ilvl="0">
      <w:lvlJc w:val="left"/>
      <w:lvlText w:val="%1)"/>
      <w:numFmt w:val="decimal"/>
      <w:start w:val="1"/>
    </w:lvl>
  </w:abstractNum>
  <w:abstractNum w:abstractNumId="130">
    <w:nsid w:val="676D"/>
    <w:multiLevelType w:val="hybridMultilevel"/>
    <w:lvl w:ilvl="0">
      <w:lvlJc w:val="left"/>
      <w:lvlText w:val="%1)"/>
      <w:numFmt w:val="decimal"/>
      <w:start w:val="6"/>
    </w:lvl>
  </w:abstractNum>
  <w:abstractNum w:abstractNumId="131">
    <w:nsid w:val="113E"/>
    <w:multiLevelType w:val="hybridMultilevel"/>
    <w:lvl w:ilvl="0">
      <w:lvlJc w:val="left"/>
      <w:lvlText w:val="%1)"/>
      <w:numFmt w:val="decimal"/>
      <w:start w:val="7"/>
    </w:lvl>
  </w:abstractNum>
  <w:abstractNum w:abstractNumId="132">
    <w:nsid w:val="2462"/>
    <w:multiLevelType w:val="hybridMultilevel"/>
    <w:lvl w:ilvl="0">
      <w:lvlJc w:val="left"/>
      <w:lvlText w:val="и"/>
      <w:numFmt w:val="bullet"/>
      <w:start w:val="1"/>
    </w:lvl>
    <w:lvl w:ilvl="1">
      <w:lvlJc w:val="left"/>
      <w:lvlText w:val="%2)"/>
      <w:numFmt w:val="decimal"/>
      <w:start w:val="1"/>
    </w:lvl>
  </w:abstractNum>
  <w:abstractNum w:abstractNumId="133">
    <w:nsid w:val="64E0"/>
    <w:multiLevelType w:val="hybridMultilevel"/>
    <w:lvl w:ilvl="0">
      <w:lvlJc w:val="left"/>
      <w:lvlText w:val="и"/>
      <w:numFmt w:val="bullet"/>
      <w:start w:val="1"/>
    </w:lvl>
    <w:lvl w:ilvl="1">
      <w:lvlJc w:val="left"/>
      <w:lvlText w:val="%2)"/>
      <w:numFmt w:val="decimal"/>
      <w:start w:val="2"/>
    </w:lvl>
  </w:abstractNum>
  <w:abstractNum w:abstractNumId="134">
    <w:nsid w:val="7296"/>
    <w:multiLevelType w:val="hybridMultilevel"/>
    <w:lvl w:ilvl="0">
      <w:lvlJc w:val="left"/>
      <w:lvlText w:val="%1)"/>
      <w:numFmt w:val="decimal"/>
      <w:start w:val="1"/>
    </w:lvl>
  </w:abstractNum>
  <w:abstractNum w:abstractNumId="135">
    <w:nsid w:val="6512"/>
    <w:multiLevelType w:val="hybridMultilevel"/>
    <w:lvl w:ilvl="0">
      <w:lvlJc w:val="left"/>
      <w:lvlText w:val="%1)"/>
      <w:numFmt w:val="decimal"/>
      <w:start w:val="2"/>
    </w:lvl>
  </w:abstractNum>
  <w:abstractNum w:abstractNumId="136">
    <w:nsid w:val="5F34"/>
    <w:multiLevelType w:val="hybridMultilevel"/>
    <w:lvl w:ilvl="0">
      <w:lvlJc w:val="left"/>
      <w:lvlText w:val="%1)"/>
      <w:numFmt w:val="decimal"/>
      <w:start w:val="1"/>
    </w:lvl>
  </w:abstractNum>
  <w:abstractNum w:abstractNumId="137">
    <w:nsid w:val="4EBF"/>
    <w:multiLevelType w:val="hybridMultilevel"/>
    <w:lvl w:ilvl="0">
      <w:lvlJc w:val="left"/>
      <w:lvlText w:val="%1)"/>
      <w:numFmt w:val="decimal"/>
      <w:start w:val="2"/>
    </w:lvl>
  </w:abstractNum>
  <w:abstractNum w:abstractNumId="138">
    <w:nsid w:val="2E39"/>
    <w:multiLevelType w:val="hybridMultilevel"/>
    <w:lvl w:ilvl="0">
      <w:lvlJc w:val="left"/>
      <w:lvlText w:val="%1)"/>
      <w:numFmt w:val="decimal"/>
      <w:start w:val="3"/>
    </w:lvl>
  </w:abstractNum>
  <w:abstractNum w:abstractNumId="139">
    <w:nsid w:val="6DA6"/>
    <w:multiLevelType w:val="hybridMultilevel"/>
    <w:lvl w:ilvl="0">
      <w:lvlJc w:val="left"/>
      <w:lvlText w:val="%1)"/>
      <w:numFmt w:val="decimal"/>
      <w:start w:val="1"/>
    </w:lvl>
  </w:abstractNum>
  <w:abstractNum w:abstractNumId="140">
    <w:nsid w:val="1D3F"/>
    <w:multiLevelType w:val="hybridMultilevel"/>
    <w:lvl w:ilvl="0">
      <w:lvlJc w:val="left"/>
      <w:lvlText w:val="и"/>
      <w:numFmt w:val="bullet"/>
      <w:start w:val="1"/>
    </w:lvl>
    <w:lvl w:ilvl="1">
      <w:lvlJc w:val="left"/>
      <w:lvlText w:val="%2)"/>
      <w:numFmt w:val="decimal"/>
      <w:start w:val="2"/>
    </w:lvl>
  </w:abstractNum>
  <w:abstractNum w:abstractNumId="141">
    <w:nsid w:val="6E89"/>
    <w:multiLevelType w:val="hybridMultilevel"/>
    <w:lvl w:ilvl="0">
      <w:lvlJc w:val="left"/>
      <w:lvlText w:val="и"/>
      <w:numFmt w:val="bullet"/>
      <w:start w:val="1"/>
    </w:lvl>
    <w:lvl w:ilvl="1">
      <w:lvlJc w:val="left"/>
      <w:lvlText w:val="%2)"/>
      <w:numFmt w:val="decimal"/>
      <w:start w:val="3"/>
    </w:lvl>
  </w:abstractNum>
  <w:abstractNum w:abstractNumId="142">
    <w:nsid w:val="1D5E"/>
    <w:multiLevelType w:val="hybridMultilevel"/>
    <w:lvl w:ilvl="0">
      <w:lvlJc w:val="left"/>
      <w:lvlText w:val="%1)"/>
      <w:numFmt w:val="decimal"/>
      <w:start w:val="2"/>
    </w:lvl>
  </w:abstractNum>
  <w:abstractNum w:abstractNumId="143">
    <w:nsid w:val="1FF1"/>
    <w:multiLevelType w:val="hybridMultilevel"/>
    <w:lvl w:ilvl="0">
      <w:lvlJc w:val="left"/>
      <w:lvlText w:val="%1)"/>
      <w:numFmt w:val="decimal"/>
      <w:start w:val="3"/>
    </w:lvl>
  </w:abstractNum>
  <w:abstractNum w:abstractNumId="144">
    <w:nsid w:val="456D"/>
    <w:multiLevelType w:val="hybridMultilevel"/>
    <w:lvl w:ilvl="0">
      <w:lvlJc w:val="left"/>
      <w:lvlText w:val="%1)"/>
      <w:numFmt w:val="decimal"/>
      <w:start w:val="4"/>
    </w:lvl>
  </w:abstractNum>
  <w:abstractNum w:abstractNumId="145">
    <w:nsid w:val="7E0E"/>
    <w:multiLevelType w:val="hybridMultilevel"/>
    <w:lvl w:ilvl="0">
      <w:lvlJc w:val="left"/>
      <w:lvlText w:val="%1)"/>
      <w:numFmt w:val="decimal"/>
      <w:start w:val="5"/>
    </w:lvl>
  </w:abstractNum>
  <w:abstractNum w:abstractNumId="146">
    <w:nsid w:val="6E3"/>
    <w:multiLevelType w:val="hybridMultilevel"/>
    <w:lvl w:ilvl="0">
      <w:lvlJc w:val="left"/>
      <w:lvlText w:val="и"/>
      <w:numFmt w:val="bullet"/>
      <w:start w:val="1"/>
    </w:lvl>
    <w:lvl w:ilvl="1">
      <w:lvlJc w:val="left"/>
      <w:lvlText w:val="%2)"/>
      <w:numFmt w:val="decimal"/>
      <w:start w:val="1"/>
    </w:lvl>
  </w:abstractNum>
  <w:abstractNum w:abstractNumId="147">
    <w:nsid w:val="A6C"/>
    <w:multiLevelType w:val="hybridMultilevel"/>
    <w:lvl w:ilvl="0">
      <w:lvlJc w:val="left"/>
      <w:lvlText w:val="%1)"/>
      <w:numFmt w:val="decimal"/>
      <w:start w:val="1"/>
    </w:lvl>
  </w:abstractNum>
  <w:abstractNum w:abstractNumId="148">
    <w:nsid w:val="4328"/>
    <w:multiLevelType w:val="hybridMultilevel"/>
    <w:lvl w:ilvl="0">
      <w:lvlJc w:val="left"/>
      <w:lvlText w:val="%1)"/>
      <w:numFmt w:val="decimal"/>
      <w:start w:val="3"/>
    </w:lvl>
  </w:abstractNum>
  <w:abstractNum w:abstractNumId="149">
    <w:nsid w:val="36A1"/>
    <w:multiLevelType w:val="hybridMultilevel"/>
    <w:lvl w:ilvl="0">
      <w:lvlJc w:val="left"/>
      <w:lvlText w:val="%1)"/>
      <w:numFmt w:val="decimal"/>
      <w:start w:val="1"/>
    </w:lvl>
  </w:abstractNum>
  <w:abstractNum w:abstractNumId="150">
    <w:nsid w:val="C1E"/>
    <w:multiLevelType w:val="hybridMultilevel"/>
    <w:lvl w:ilvl="0">
      <w:lvlJc w:val="left"/>
      <w:lvlText w:val="с"/>
      <w:numFmt w:val="bullet"/>
      <w:start w:val="1"/>
    </w:lvl>
  </w:abstractNum>
  <w:abstractNum w:abstractNumId="151">
    <w:nsid w:val="2120"/>
    <w:multiLevelType w:val="hybridMultilevel"/>
    <w:lvl w:ilvl="0">
      <w:lvlJc w:val="left"/>
      <w:lvlText w:val="В"/>
      <w:numFmt w:val="bullet"/>
      <w:start w:val="1"/>
    </w:lvl>
  </w:abstractNum>
  <w:abstractNum w:abstractNumId="152">
    <w:nsid w:val="721D"/>
    <w:multiLevelType w:val="hybridMultilevel"/>
    <w:lvl w:ilvl="0">
      <w:lvlJc w:val="left"/>
      <w:lvlText w:val="%1)"/>
      <w:numFmt w:val="decimal"/>
      <w:start w:val="1"/>
    </w:lvl>
  </w:abstractNum>
  <w:abstractNum w:abstractNumId="153">
    <w:nsid w:val="1DCB"/>
    <w:multiLevelType w:val="hybridMultilevel"/>
    <w:lvl w:ilvl="0">
      <w:lvlJc w:val="left"/>
      <w:lvlText w:val="в"/>
      <w:numFmt w:val="bullet"/>
      <w:start w:val="1"/>
    </w:lvl>
    <w:lvl w:ilvl="1">
      <w:lvlJc w:val="left"/>
      <w:lvlText w:val="%2)"/>
      <w:numFmt w:val="decimal"/>
      <w:start w:val="3"/>
    </w:lvl>
  </w:abstractNum>
  <w:abstractNum w:abstractNumId="154">
    <w:nsid w:val="12C2"/>
    <w:multiLevelType w:val="hybridMultilevel"/>
    <w:lvl w:ilvl="0">
      <w:lvlJc w:val="left"/>
      <w:lvlText w:val="%1)"/>
      <w:numFmt w:val="decimal"/>
      <w:start w:val="1"/>
    </w:lvl>
  </w:abstractNum>
  <w:abstractNum w:abstractNumId="155">
    <w:nsid w:val="1003"/>
    <w:multiLevelType w:val="hybridMultilevel"/>
    <w:lvl w:ilvl="0">
      <w:lvlJc w:val="left"/>
      <w:lvlText w:val="%1)"/>
      <w:numFmt w:val="decimal"/>
      <w:start w:val="2"/>
    </w:lvl>
  </w:abstractNum>
  <w:abstractNum w:abstractNumId="156">
    <w:nsid w:val="773F"/>
    <w:multiLevelType w:val="hybridMultilevel"/>
    <w:lvl w:ilvl="0">
      <w:lvlJc w:val="left"/>
      <w:lvlText w:val="-"/>
      <w:numFmt w:val="bullet"/>
      <w:start w:val="1"/>
    </w:lvl>
  </w:abstractNum>
  <w:abstractNum w:abstractNumId="157">
    <w:nsid w:val="A41"/>
    <w:multiLevelType w:val="hybridMultilevel"/>
    <w:lvl w:ilvl="0">
      <w:lvlJc w:val="left"/>
      <w:lvlText w:val="-"/>
      <w:numFmt w:val="bullet"/>
      <w:start w:val="1"/>
    </w:lvl>
  </w:abstractNum>
  <w:abstractNum w:abstractNumId="158">
    <w:nsid w:val="607"/>
    <w:multiLevelType w:val="hybridMultilevel"/>
    <w:lvl w:ilvl="0">
      <w:lvlJc w:val="left"/>
      <w:lvlText w:val="В"/>
      <w:numFmt w:val="bullet"/>
      <w:start w:val="1"/>
    </w:lvl>
  </w:abstractNum>
  <w:abstractNum w:abstractNumId="159">
    <w:nsid w:val="784"/>
    <w:multiLevelType w:val="hybridMultilevel"/>
    <w:lvl w:ilvl="0">
      <w:lvlJc w:val="left"/>
      <w:lvlText w:val="―"/>
      <w:numFmt w:val="bullet"/>
      <w:start w:val="1"/>
    </w:lvl>
  </w:abstractNum>
  <w:abstractNum w:abstractNumId="160">
    <w:nsid w:val="2B0F"/>
    <w:multiLevelType w:val="hybridMultilevel"/>
    <w:lvl w:ilvl="0">
      <w:lvlJc w:val="left"/>
      <w:lvlText w:val="―"/>
      <w:numFmt w:val="bullet"/>
      <w:start w:val="1"/>
    </w:lvl>
  </w:abstractNum>
  <w:abstractNum w:abstractNumId="161">
    <w:nsid w:val="7514"/>
    <w:multiLevelType w:val="hybridMultilevel"/>
    <w:lvl w:ilvl="0">
      <w:lvlJc w:val="left"/>
      <w:lvlText w:val="―"/>
      <w:numFmt w:val="bullet"/>
      <w:start w:val="1"/>
    </w:lvl>
  </w:abstractNum>
  <w:abstractNum w:abstractNumId="162">
    <w:nsid w:val="3305"/>
    <w:multiLevelType w:val="hybridMultilevel"/>
    <w:lvl w:ilvl="0">
      <w:lvlJc w:val="left"/>
      <w:lvlText w:val="―"/>
      <w:numFmt w:val="bullet"/>
      <w:start w:val="1"/>
    </w:lvl>
  </w:abstractNum>
  <w:abstractNum w:abstractNumId="163">
    <w:nsid w:val="3765"/>
    <w:multiLevelType w:val="hybridMultilevel"/>
    <w:lvl w:ilvl="0">
      <w:lvlJc w:val="left"/>
      <w:lvlText w:val=""/>
      <w:numFmt w:val="bullet"/>
      <w:start w:val="1"/>
    </w:lvl>
  </w:abstractNum>
  <w:abstractNum w:abstractNumId="164">
    <w:nsid w:val="791B"/>
    <w:multiLevelType w:val="hybridMultilevel"/>
    <w:lvl w:ilvl="0">
      <w:lvlJc w:val="left"/>
      <w:lvlText w:val="%1)"/>
      <w:numFmt w:val="decimal"/>
      <w:start w:val="1"/>
    </w:lvl>
  </w:abstractNum>
  <w:abstractNum w:abstractNumId="165">
    <w:nsid w:val="6B28"/>
    <w:multiLevelType w:val="hybridMultilevel"/>
    <w:lvl w:ilvl="0">
      <w:lvlJc w:val="left"/>
      <w:lvlText w:val="%1)"/>
      <w:numFmt w:val="decimal"/>
      <w:start w:val="2"/>
    </w:lvl>
  </w:abstractNum>
  <w:abstractNum w:abstractNumId="166">
    <w:nsid w:val="4461"/>
    <w:multiLevelType w:val="hybridMultilevel"/>
    <w:lvl w:ilvl="0">
      <w:lvlJc w:val="left"/>
      <w:lvlText w:val="%1"/>
      <w:numFmt w:val="decimal"/>
      <w:start w:val="17"/>
    </w:lvl>
  </w:abstractNum>
  <w:abstractNum w:abstractNumId="167">
    <w:nsid w:val="6BC9"/>
    <w:multiLevelType w:val="hybridMultilevel"/>
    <w:lvl w:ilvl="0">
      <w:lvlJc w:val="left"/>
      <w:lvlText w:val="В"/>
      <w:numFmt w:val="bullet"/>
      <w:start w:val="1"/>
    </w:lvl>
  </w:abstractNum>
  <w:abstractNum w:abstractNumId="168">
    <w:nsid w:val="58C5"/>
    <w:multiLevelType w:val="hybridMultilevel"/>
    <w:lvl w:ilvl="0">
      <w:lvlJc w:val="left"/>
      <w:lvlText w:val="%1."/>
      <w:numFmt w:val="decimal"/>
      <w:start w:val="1"/>
    </w:lvl>
  </w:abstractNum>
  <w:abstractNum w:abstractNumId="169">
    <w:nsid w:val="32E7"/>
    <w:multiLevelType w:val="hybridMultilevel"/>
    <w:lvl w:ilvl="0">
      <w:lvlJc w:val="left"/>
      <w:lvlText w:val="%1"/>
      <w:numFmt w:val="decimal"/>
      <w:start w:val="18"/>
    </w:lvl>
  </w:abstractNum>
  <w:abstractNum w:abstractNumId="170">
    <w:nsid w:val="212C"/>
    <w:multiLevelType w:val="hybridMultilevel"/>
    <w:lvl w:ilvl="0">
      <w:lvlJc w:val="left"/>
      <w:lvlText w:val="%1"/>
      <w:numFmt w:val="decimal"/>
      <w:start w:val="19"/>
    </w:lvl>
  </w:abstractNum>
  <w:abstractNum w:abstractNumId="171">
    <w:nsid w:val="8E"/>
    <w:multiLevelType w:val="hybridMultilevel"/>
    <w:lvl w:ilvl="0">
      <w:lvlJc w:val="left"/>
      <w:lvlText w:val="%1."/>
      <w:numFmt w:val="decimal"/>
      <w:start w:val="2"/>
    </w:lvl>
  </w:abstractNum>
  <w:abstractNum w:abstractNumId="172">
    <w:nsid w:val="4346"/>
    <w:multiLevelType w:val="hybridMultilevel"/>
    <w:lvl w:ilvl="0">
      <w:lvlJc w:val="left"/>
      <w:lvlText w:val="о"/>
      <w:numFmt w:val="bullet"/>
      <w:start w:val="1"/>
    </w:lvl>
  </w:abstractNum>
  <w:abstractNum w:abstractNumId="173">
    <w:nsid w:val="7A36"/>
    <w:multiLevelType w:val="hybridMultilevel"/>
    <w:lvl w:ilvl="0">
      <w:lvlJc w:val="left"/>
      <w:lvlText w:val="%1."/>
      <w:numFmt w:val="decimal"/>
      <w:start w:val="3"/>
    </w:lvl>
  </w:abstractNum>
  <w:abstractNum w:abstractNumId="174">
    <w:nsid w:val="3308"/>
    <w:multiLevelType w:val="hybridMultilevel"/>
    <w:lvl w:ilvl="0">
      <w:lvlJc w:val="left"/>
      <w:lvlText w:val="Я"/>
      <w:numFmt w:val="bullet"/>
      <w:start w:val="1"/>
    </w:lvl>
  </w:abstractNum>
  <w:abstractNum w:abstractNumId="175">
    <w:nsid w:val="1EDC"/>
    <w:multiLevelType w:val="hybridMultilevel"/>
    <w:lvl w:ilvl="0">
      <w:lvlJc w:val="left"/>
      <w:lvlText w:val="Я"/>
      <w:numFmt w:val="bullet"/>
      <w:start w:val="1"/>
    </w:lvl>
  </w:abstractNum>
  <w:abstractNum w:abstractNumId="176">
    <w:nsid w:val="4AF3"/>
    <w:multiLevelType w:val="hybridMultilevel"/>
    <w:lvl w:ilvl="0">
      <w:lvlJc w:val="left"/>
      <w:lvlText w:val="%1."/>
      <w:numFmt w:val="decimal"/>
      <w:start w:val="1"/>
    </w:lvl>
  </w:abstractNum>
  <w:abstractNum w:abstractNumId="177">
    <w:nsid w:val="20A8"/>
    <w:multiLevelType w:val="hybridMultilevel"/>
    <w:lvl w:ilvl="0">
      <w:lvlJc w:val="left"/>
      <w:lvlText w:val="%1."/>
      <w:numFmt w:val="decimal"/>
      <w:start w:val="2"/>
    </w:lvl>
  </w:abstractNum>
  <w:abstractNum w:abstractNumId="178">
    <w:nsid w:val="578D"/>
    <w:multiLevelType w:val="hybridMultilevel"/>
    <w:lvl w:ilvl="0">
      <w:lvlJc w:val="left"/>
      <w:lvlText w:val="и"/>
      <w:numFmt w:val="bullet"/>
      <w:start w:val="1"/>
    </w:lvl>
  </w:abstractNum>
  <w:abstractNum w:abstractNumId="179">
    <w:nsid w:val="78FE"/>
    <w:multiLevelType w:val="hybridMultilevel"/>
    <w:lvl w:ilvl="0">
      <w:lvlJc w:val="left"/>
      <w:lvlText w:val="В"/>
      <w:numFmt w:val="bullet"/>
      <w:start w:val="1"/>
    </w:lvl>
  </w:abstractNum>
  <w:abstractNum w:abstractNumId="180">
    <w:nsid w:val="37BE"/>
    <w:multiLevelType w:val="hybridMultilevel"/>
    <w:lvl w:ilvl="0">
      <w:lvlJc w:val="left"/>
      <w:lvlText w:val="%1."/>
      <w:numFmt w:val="decimal"/>
      <w:start w:val="4"/>
    </w:lvl>
  </w:abstractNum>
  <w:abstractNum w:abstractNumId="181">
    <w:nsid w:val="71F2"/>
    <w:multiLevelType w:val="hybridMultilevel"/>
    <w:lvl w:ilvl="0">
      <w:lvlJc w:val="left"/>
      <w:lvlText w:val="%1."/>
      <w:numFmt w:val="decimal"/>
      <w:start w:val="5"/>
    </w:lvl>
  </w:abstractNum>
  <w:abstractNum w:abstractNumId="182">
    <w:nsid w:val="EB"/>
    <w:multiLevelType w:val="hybridMultilevel"/>
    <w:lvl w:ilvl="0">
      <w:lvlJc w:val="left"/>
      <w:lvlText w:val="%1."/>
      <w:numFmt w:val="decimal"/>
      <w:start w:val="6"/>
    </w:lvl>
  </w:abstractNum>
  <w:abstractNum w:abstractNumId="183">
    <w:nsid w:val="7871"/>
    <w:multiLevelType w:val="hybridMultilevel"/>
    <w:lvl w:ilvl="0">
      <w:lvlJc w:val="left"/>
      <w:lvlText w:val="%1."/>
      <w:numFmt w:val="decimal"/>
      <w:start w:val="7"/>
    </w:lvl>
  </w:abstractNum>
  <w:abstractNum w:abstractNumId="184">
    <w:nsid w:val="4CFF"/>
    <w:multiLevelType w:val="hybridMultilevel"/>
    <w:lvl w:ilvl="0">
      <w:lvlJc w:val="left"/>
      <w:lvlText w:val="о"/>
      <w:numFmt w:val="bullet"/>
      <w:start w:val="1"/>
    </w:lvl>
  </w:abstractNum>
  <w:abstractNum w:abstractNumId="185">
    <w:nsid w:val="64A0"/>
    <w:multiLevelType w:val="hybridMultilevel"/>
    <w:lvl w:ilvl="0">
      <w:lvlJc w:val="left"/>
      <w:lvlText w:val="в"/>
      <w:numFmt w:val="bullet"/>
      <w:start w:val="1"/>
    </w:lvl>
  </w:abstractNum>
  <w:abstractNum w:abstractNumId="186">
    <w:nsid w:val="49D0"/>
    <w:multiLevelType w:val="hybridMultilevel"/>
    <w:lvl w:ilvl="0">
      <w:lvlJc w:val="left"/>
      <w:lvlText w:val="и"/>
      <w:numFmt w:val="bullet"/>
      <w:start w:val="1"/>
    </w:lvl>
  </w:abstractNum>
  <w:abstractNum w:abstractNumId="187">
    <w:nsid w:val="123B"/>
    <w:multiLevelType w:val="hybridMultilevel"/>
    <w:lvl w:ilvl="0">
      <w:lvlJc w:val="left"/>
      <w:lvlText w:val="%1."/>
      <w:numFmt w:val="decimal"/>
      <w:start w:val="8"/>
    </w:lvl>
  </w:abstractNum>
  <w:abstractNum w:abstractNumId="188">
    <w:nsid w:val="1C75"/>
    <w:multiLevelType w:val="hybridMultilevel"/>
    <w:lvl w:ilvl="0">
      <w:lvlJc w:val="left"/>
      <w:lvlText w:val="%1."/>
      <w:numFmt w:val="decimal"/>
      <w:start w:val="9"/>
    </w:lvl>
  </w:abstractNum>
  <w:abstractNum w:abstractNumId="189">
    <w:nsid w:val="3106"/>
    <w:multiLevelType w:val="hybridMultilevel"/>
    <w:lvl w:ilvl="0">
      <w:lvlJc w:val="left"/>
      <w:lvlText w:val="%1"/>
      <w:numFmt w:val="decimal"/>
      <w:start w:val="20"/>
    </w:lvl>
  </w:abstractNum>
  <w:abstractNum w:abstractNumId="190">
    <w:nsid w:val="8C"/>
    <w:multiLevelType w:val="hybridMultilevel"/>
    <w:lvl w:ilvl="0">
      <w:lvlJc w:val="left"/>
      <w:lvlText w:val="и"/>
      <w:numFmt w:val="bullet"/>
      <w:start w:val="1"/>
    </w:lvl>
  </w:abstractNum>
  <w:abstractNum w:abstractNumId="191">
    <w:nsid w:val="357E"/>
    <w:multiLevelType w:val="hybridMultilevel"/>
    <w:lvl w:ilvl="0">
      <w:lvlJc w:val="left"/>
      <w:lvlText w:val="%1."/>
      <w:numFmt w:val="decimal"/>
      <w:start w:val="10"/>
    </w:lvl>
  </w:abstractNum>
  <w:abstractNum w:abstractNumId="192">
    <w:nsid w:val="A87"/>
    <w:multiLevelType w:val="hybridMultilevel"/>
    <w:lvl w:ilvl="0">
      <w:lvlJc w:val="left"/>
      <w:lvlText w:val="к"/>
      <w:numFmt w:val="bullet"/>
      <w:start w:val="1"/>
    </w:lvl>
  </w:abstractNum>
  <w:abstractNum w:abstractNumId="193">
    <w:nsid w:val="5478"/>
    <w:multiLevelType w:val="hybridMultilevel"/>
    <w:lvl w:ilvl="0">
      <w:lvlJc w:val="left"/>
      <w:lvlText w:val="с"/>
      <w:numFmt w:val="bullet"/>
      <w:start w:val="1"/>
    </w:lvl>
  </w:abstractNum>
  <w:abstractNum w:abstractNumId="194">
    <w:nsid w:val="6D73"/>
    <w:multiLevelType w:val="hybridMultilevel"/>
    <w:lvl w:ilvl="0">
      <w:lvlJc w:val="left"/>
      <w:lvlText w:val="и"/>
      <w:numFmt w:val="bullet"/>
      <w:start w:val="1"/>
    </w:lvl>
  </w:abstractNum>
  <w:abstractNum w:abstractNumId="195">
    <w:nsid w:val="84D"/>
    <w:multiLevelType w:val="hybridMultilevel"/>
    <w:lvl w:ilvl="0">
      <w:lvlJc w:val="left"/>
      <w:lvlText w:val="и"/>
      <w:numFmt w:val="bullet"/>
      <w:start w:val="1"/>
    </w:lvl>
  </w:abstractNum>
  <w:abstractNum w:abstractNumId="196">
    <w:nsid w:val="67D0"/>
    <w:multiLevelType w:val="hybridMultilevel"/>
    <w:lvl w:ilvl="0">
      <w:lvlJc w:val="left"/>
      <w:lvlText w:val="и"/>
      <w:numFmt w:val="bullet"/>
      <w:start w:val="1"/>
    </w:lvl>
  </w:abstractNum>
  <w:abstractNum w:abstractNumId="197">
    <w:nsid w:val="54BE"/>
    <w:multiLevelType w:val="hybridMultilevel"/>
    <w:lvl w:ilvl="0">
      <w:lvlJc w:val="left"/>
      <w:lvlText w:val="в"/>
      <w:numFmt w:val="bullet"/>
      <w:start w:val="1"/>
    </w:lvl>
  </w:abstractNum>
  <w:abstractNum w:abstractNumId="198">
    <w:nsid w:val="5882"/>
    <w:multiLevelType w:val="hybridMultilevel"/>
    <w:lvl w:ilvl="0">
      <w:lvlJc w:val="left"/>
      <w:lvlText w:val="в"/>
      <w:numFmt w:val="bullet"/>
      <w:start w:val="1"/>
    </w:lvl>
    <w:lvl w:ilvl="1">
      <w:lvlJc w:val="left"/>
      <w:lvlText w:val="в"/>
      <w:numFmt w:val="bullet"/>
      <w:start w:val="1"/>
    </w:lvl>
  </w:abstractNum>
  <w:abstractNum w:abstractNumId="199">
    <w:nsid w:val="66BE"/>
    <w:multiLevelType w:val="hybridMultilevel"/>
    <w:lvl w:ilvl="0">
      <w:lvlJc w:val="left"/>
      <w:lvlText w:val="в"/>
      <w:numFmt w:val="bullet"/>
      <w:start w:val="1"/>
    </w:lvl>
  </w:abstractNum>
  <w:abstractNum w:abstractNumId="200">
    <w:nsid w:val="43DB"/>
    <w:multiLevelType w:val="hybridMultilevel"/>
    <w:lvl w:ilvl="0">
      <w:lvlJc w:val="left"/>
      <w:lvlText w:val="%1"/>
      <w:numFmt w:val="decimal"/>
      <w:start w:val="21"/>
    </w:lvl>
  </w:abstractNum>
  <w:abstractNum w:abstractNumId="201">
    <w:nsid w:val="57C2"/>
    <w:multiLevelType w:val="hybridMultilevel"/>
    <w:lvl w:ilvl="0">
      <w:lvlJc w:val="left"/>
      <w:lvlText w:val="-"/>
      <w:numFmt w:val="bullet"/>
      <w:start w:val="1"/>
    </w:lvl>
  </w:abstractNum>
  <w:abstractNum w:abstractNumId="202">
    <w:nsid w:val="1246"/>
    <w:multiLevelType w:val="hybridMultilevel"/>
    <w:lvl w:ilvl="0">
      <w:lvlJc w:val="left"/>
      <w:lvlText w:val="-"/>
      <w:numFmt w:val="bullet"/>
      <w:start w:val="1"/>
    </w:lvl>
  </w:abstractNum>
  <w:abstractNum w:abstractNumId="203">
    <w:nsid w:val="5841"/>
    <w:multiLevelType w:val="hybridMultilevel"/>
    <w:lvl w:ilvl="0">
      <w:lvlJc w:val="left"/>
      <w:lvlText w:val="-"/>
      <w:numFmt w:val="bullet"/>
      <w:start w:val="1"/>
    </w:lvl>
  </w:abstractNum>
  <w:abstractNum w:abstractNumId="204">
    <w:nsid w:val="5D2B"/>
    <w:multiLevelType w:val="hybridMultilevel"/>
    <w:lvl w:ilvl="0">
      <w:lvlJc w:val="left"/>
      <w:lvlText w:val="-"/>
      <w:numFmt w:val="bullet"/>
      <w:start w:val="1"/>
    </w:lvl>
  </w:abstractNum>
  <w:abstractNum w:abstractNumId="205">
    <w:nsid w:val="638C"/>
    <w:multiLevelType w:val="hybridMultilevel"/>
    <w:lvl w:ilvl="0">
      <w:lvlJc w:val="left"/>
      <w:lvlText w:val="%1."/>
      <w:numFmt w:val="decimal"/>
      <w:start w:val="1"/>
    </w:lvl>
  </w:abstractNum>
  <w:abstractNum w:abstractNumId="206">
    <w:nsid w:val="3FA"/>
    <w:multiLevelType w:val="hybridMultilevel"/>
    <w:lvl w:ilvl="0">
      <w:lvlJc w:val="left"/>
      <w:lvlText w:val="%1."/>
      <w:numFmt w:val="decimal"/>
      <w:start w:val="3"/>
    </w:lvl>
  </w:abstractNum>
  <w:abstractNum w:abstractNumId="207">
    <w:nsid w:val="6F30"/>
    <w:multiLevelType w:val="hybridMultilevel"/>
    <w:lvl w:ilvl="0">
      <w:lvlJc w:val="left"/>
      <w:lvlText w:val="%1."/>
      <w:numFmt w:val="decimal"/>
      <w:start w:val="4"/>
    </w:lvl>
  </w:abstractNum>
  <w:abstractNum w:abstractNumId="208">
    <w:nsid w:val="527F"/>
    <w:multiLevelType w:val="hybridMultilevel"/>
    <w:lvl w:ilvl="0">
      <w:lvlJc w:val="left"/>
      <w:lvlText w:val="%1."/>
      <w:numFmt w:val="decimal"/>
      <w:start w:val="5"/>
    </w:lvl>
  </w:abstractNum>
  <w:abstractNum w:abstractNumId="209">
    <w:nsid w:val="5A70"/>
    <w:multiLevelType w:val="hybridMultilevel"/>
    <w:lvl w:ilvl="0">
      <w:lvlJc w:val="left"/>
      <w:lvlText w:val="с"/>
      <w:numFmt w:val="bullet"/>
      <w:start w:val="1"/>
    </w:lvl>
  </w:abstractNum>
  <w:abstractNum w:abstractNumId="210">
    <w:nsid w:val="AF0"/>
    <w:multiLevelType w:val="hybridMultilevel"/>
    <w:lvl w:ilvl="0">
      <w:lvlJc w:val="left"/>
      <w:lvlText w:val="%1"/>
      <w:numFmt w:val="decimal"/>
      <w:start w:val="22"/>
    </w:lvl>
  </w:abstractNum>
  <w:abstractNum w:abstractNumId="211">
    <w:nsid w:val="46A7"/>
    <w:multiLevelType w:val="hybridMultilevel"/>
    <w:lvl w:ilvl="0">
      <w:lvlJc w:val="left"/>
      <w:lvlText w:val="-"/>
      <w:numFmt w:val="bullet"/>
      <w:start w:val="1"/>
    </w:lvl>
  </w:abstractNum>
  <w:abstractNum w:abstractNumId="212">
    <w:nsid w:val="7954"/>
    <w:multiLevelType w:val="hybridMultilevel"/>
    <w:lvl w:ilvl="0">
      <w:lvlJc w:val="left"/>
      <w:lvlText w:val="-"/>
      <w:numFmt w:val="bullet"/>
      <w:start w:val="1"/>
    </w:lvl>
  </w:abstractNum>
  <w:abstractNum w:abstractNumId="213">
    <w:nsid w:val="786"/>
    <w:multiLevelType w:val="hybridMultilevel"/>
    <w:lvl w:ilvl="0">
      <w:lvlJc w:val="left"/>
      <w:lvlText w:val="―"/>
      <w:numFmt w:val="bullet"/>
      <w:start w:val="1"/>
    </w:lvl>
  </w:abstractNum>
  <w:abstractNum w:abstractNumId="214">
    <w:nsid w:val="2332"/>
    <w:multiLevelType w:val="hybridMultilevel"/>
    <w:lvl w:ilvl="0">
      <w:lvlJc w:val="left"/>
      <w:lvlText w:val="%1."/>
      <w:numFmt w:val="decimal"/>
      <w:start w:val="1"/>
    </w:lvl>
  </w:abstractNum>
  <w:abstractNum w:abstractNumId="215">
    <w:nsid w:val="1295"/>
    <w:multiLevelType w:val="hybridMultilevel"/>
    <w:lvl w:ilvl="0">
      <w:lvlJc w:val="left"/>
      <w:lvlText w:val="%1"/>
      <w:numFmt w:val="decimal"/>
      <w:start w:val="1"/>
    </w:lvl>
    <w:lvl w:ilvl="1">
      <w:lvlJc w:val="left"/>
      <w:lvlText w:val="%2)"/>
      <w:numFmt w:val="decimal"/>
      <w:start w:val="1"/>
    </w:lvl>
  </w:abstractNum>
  <w:abstractNum w:abstractNumId="216">
    <w:nsid w:val="7DAA"/>
    <w:multiLevelType w:val="hybridMultilevel"/>
    <w:lvl w:ilvl="0">
      <w:lvlJc w:val="left"/>
      <w:lvlText w:val="%1."/>
      <w:numFmt w:val="decimal"/>
      <w:start w:val="2"/>
    </w:lvl>
    <w:lvl w:ilvl="1">
      <w:lvlJc w:val="left"/>
      <w:lvlText w:val="%2"/>
      <w:numFmt w:val="decimal"/>
      <w:start w:val="1"/>
    </w:lvl>
  </w:abstractNum>
  <w:abstractNum w:abstractNumId="217">
    <w:nsid w:val="4F5B"/>
    <w:multiLevelType w:val="hybridMultilevel"/>
    <w:lvl w:ilvl="0">
      <w:lvlJc w:val="left"/>
      <w:lvlText w:val="―"/>
      <w:numFmt w:val="bullet"/>
      <w:start w:val="1"/>
    </w:lvl>
  </w:abstractNum>
  <w:abstractNum w:abstractNumId="218">
    <w:nsid w:val="2568"/>
    <w:multiLevelType w:val="hybridMultilevel"/>
    <w:lvl w:ilvl="0">
      <w:lvlJc w:val="left"/>
      <w:lvlText w:val="и"/>
      <w:numFmt w:val="bullet"/>
      <w:start w:val="1"/>
    </w:lvl>
    <w:lvl w:ilvl="1">
      <w:lvlJc w:val="left"/>
      <w:lvlText w:val="%2."/>
      <w:numFmt w:val="decimal"/>
      <w:start w:val="2"/>
    </w:lvl>
    <w:lvl w:ilvl="2">
      <w:lvlJc w:val="left"/>
      <w:lvlText w:val="―"/>
      <w:numFmt w:val="bullet"/>
      <w:start w:val="1"/>
    </w:lvl>
  </w:abstractNum>
  <w:abstractNum w:abstractNumId="219">
    <w:nsid w:val="7613"/>
    <w:multiLevelType w:val="hybridMultilevel"/>
    <w:lvl w:ilvl="0">
      <w:lvlJc w:val="left"/>
      <w:lvlText w:val="%1."/>
      <w:numFmt w:val="decimal"/>
      <w:start w:val="3"/>
    </w:lvl>
    <w:lvl w:ilvl="1">
      <w:lvlJc w:val="left"/>
      <w:lvlText w:val="―"/>
      <w:numFmt w:val="bullet"/>
      <w:start w:val="1"/>
    </w:lvl>
  </w:abstractNum>
  <w:abstractNum w:abstractNumId="220">
    <w:nsid w:val="2F0B"/>
    <w:multiLevelType w:val="hybridMultilevel"/>
    <w:lvl w:ilvl="0">
      <w:lvlJc w:val="left"/>
      <w:lvlText w:val="―"/>
      <w:numFmt w:val="bullet"/>
      <w:start w:val="1"/>
    </w:lvl>
  </w:abstractNum>
  <w:abstractNum w:abstractNumId="221">
    <w:nsid w:val="58E6"/>
    <w:multiLevelType w:val="hybridMultilevel"/>
    <w:lvl w:ilvl="0">
      <w:lvlJc w:val="left"/>
      <w:lvlText w:val="и"/>
      <w:numFmt w:val="bullet"/>
      <w:start w:val="1"/>
    </w:lvl>
  </w:abstractNum>
  <w:abstractNum w:abstractNumId="222">
    <w:nsid w:val="1BFC"/>
    <w:multiLevelType w:val="hybridMultilevel"/>
    <w:lvl w:ilvl="0">
      <w:lvlJc w:val="left"/>
      <w:lvlText w:val="в"/>
      <w:numFmt w:val="bullet"/>
      <w:start w:val="1"/>
    </w:lvl>
  </w:abstractNum>
  <w:abstractNum w:abstractNumId="223">
    <w:nsid w:val="13F5"/>
    <w:multiLevelType w:val="hybridMultilevel"/>
    <w:lvl w:ilvl="0">
      <w:lvlJc w:val="left"/>
      <w:lvlText w:val="в"/>
      <w:numFmt w:val="bullet"/>
      <w:start w:val="1"/>
    </w:lvl>
    <w:lvl w:ilvl="1">
      <w:lvlJc w:val="left"/>
      <w:lvlText w:val="В"/>
      <w:numFmt w:val="bullet"/>
      <w:start w:val="1"/>
    </w:lvl>
  </w:abstractNum>
  <w:abstractNum w:abstractNumId="224">
    <w:nsid w:val="1ECA"/>
    <w:multiLevelType w:val="hybridMultilevel"/>
    <w:lvl w:ilvl="0">
      <w:lvlJc w:val="left"/>
      <w:lvlText w:val="%1"/>
      <w:numFmt w:val="decimal"/>
      <w:start w:val="23"/>
    </w:lvl>
  </w:abstractNum>
  <w:abstractNum w:abstractNumId="225">
    <w:nsid w:val="42BE"/>
    <w:multiLevelType w:val="hybridMultilevel"/>
    <w:lvl w:ilvl="0">
      <w:lvlJc w:val="left"/>
      <w:lvlText w:val="и"/>
      <w:numFmt w:val="bullet"/>
      <w:start w:val="1"/>
    </w:lvl>
  </w:abstractNum>
  <w:abstractNum w:abstractNumId="226">
    <w:nsid w:val="737D"/>
    <w:multiLevelType w:val="hybridMultilevel"/>
    <w:lvl w:ilvl="0">
      <w:lvlJc w:val="left"/>
      <w:lvlText w:val="В"/>
      <w:numFmt w:val="bullet"/>
      <w:start w:val="1"/>
    </w:lvl>
  </w:abstractNum>
  <w:abstractNum w:abstractNumId="227">
    <w:nsid w:val="D9F"/>
    <w:multiLevelType w:val="hybridMultilevel"/>
    <w:lvl w:ilvl="0">
      <w:lvlJc w:val="left"/>
      <w:lvlText w:val="и"/>
      <w:numFmt w:val="bullet"/>
      <w:start w:val="1"/>
    </w:lvl>
  </w:abstractNum>
  <w:abstractNum w:abstractNumId="228">
    <w:nsid w:val="7389"/>
    <w:multiLevelType w:val="hybridMultilevel"/>
    <w:lvl w:ilvl="0">
      <w:lvlJc w:val="left"/>
      <w:lvlText w:val="•"/>
      <w:numFmt w:val="bullet"/>
      <w:start w:val="1"/>
    </w:lvl>
  </w:abstractNum>
  <w:abstractNum w:abstractNumId="229">
    <w:nsid w:val="388A"/>
    <w:multiLevelType w:val="hybridMultilevel"/>
    <w:lvl w:ilvl="0">
      <w:lvlJc w:val="left"/>
      <w:lvlText w:val="•"/>
      <w:numFmt w:val="bullet"/>
      <w:start w:val="1"/>
    </w:lvl>
  </w:abstractNum>
  <w:abstractNum w:abstractNumId="230">
    <w:nsid w:val="641B"/>
    <w:multiLevelType w:val="hybridMultilevel"/>
    <w:lvl w:ilvl="0">
      <w:lvlJc w:val="left"/>
      <w:lvlText w:val="В"/>
      <w:numFmt w:val="bullet"/>
      <w:start w:val="1"/>
    </w:lvl>
  </w:abstractNum>
  <w:abstractNum w:abstractNumId="231">
    <w:nsid w:val="15FD"/>
    <w:multiLevelType w:val="hybridMultilevel"/>
    <w:lvl w:ilvl="0">
      <w:lvlJc w:val="left"/>
      <w:lvlText w:val="В"/>
      <w:numFmt w:val="bullet"/>
      <w:start w:val="1"/>
    </w:lvl>
  </w:abstractNum>
  <w:abstractNum w:abstractNumId="232">
    <w:nsid w:val="7CB8"/>
    <w:multiLevelType w:val="hybridMultilevel"/>
    <w:lvl w:ilvl="0">
      <w:lvlJc w:val="left"/>
      <w:lvlText w:val="%1"/>
      <w:numFmt w:val="decimal"/>
      <w:start w:val="3"/>
    </w:lvl>
  </w:abstractNum>
  <w:abstractNum w:abstractNumId="233">
    <w:nsid w:val="634F"/>
    <w:multiLevelType w:val="hybridMultilevel"/>
    <w:lvl w:ilvl="0">
      <w:lvlJc w:val="left"/>
      <w:lvlText w:val="В"/>
      <w:numFmt w:val="bullet"/>
      <w:start w:val="1"/>
    </w:lvl>
  </w:abstractNum>
  <w:abstractNum w:abstractNumId="234">
    <w:nsid w:val="6F68"/>
    <w:multiLevelType w:val="hybridMultilevel"/>
    <w:lvl w:ilvl="0">
      <w:lvlJc w:val="left"/>
      <w:lvlText w:val="В"/>
      <w:numFmt w:val="bullet"/>
      <w:start w:val="1"/>
    </w:lvl>
  </w:abstractNum>
  <w:abstractNum w:abstractNumId="235">
    <w:nsid w:val="1AF6"/>
    <w:multiLevelType w:val="hybridMultilevel"/>
    <w:lvl w:ilvl="0">
      <w:lvlJc w:val="left"/>
      <w:lvlText w:val=""/>
      <w:numFmt w:val="bullet"/>
      <w:start w:val="1"/>
    </w:lvl>
  </w:abstractNum>
  <w:abstractNum w:abstractNumId="236">
    <w:nsid w:val="3A72"/>
    <w:multiLevelType w:val="hybridMultilevel"/>
    <w:lvl w:ilvl="0">
      <w:lvlJc w:val="left"/>
      <w:lvlText w:val=""/>
      <w:numFmt w:val="bullet"/>
      <w:start w:val="1"/>
    </w:lvl>
  </w:abstractNum>
  <w:abstractNum w:abstractNumId="237">
    <w:nsid w:val="7B"/>
    <w:multiLevelType w:val="hybridMultilevel"/>
    <w:lvl w:ilvl="0">
      <w:lvlJc w:val="left"/>
      <w:lvlText w:val="%1)"/>
      <w:numFmt w:val="decimal"/>
      <w:start w:val="1"/>
    </w:lvl>
  </w:abstractNum>
  <w:abstractNum w:abstractNumId="238">
    <w:nsid w:val="6014"/>
    <w:multiLevelType w:val="hybridMultilevel"/>
    <w:lvl w:ilvl="0">
      <w:lvlJc w:val="left"/>
      <w:lvlText w:val="К"/>
      <w:numFmt w:val="bullet"/>
      <w:start w:val="1"/>
    </w:lvl>
  </w:abstractNum>
  <w:abstractNum w:abstractNumId="239">
    <w:nsid w:val="E99"/>
    <w:multiLevelType w:val="hybridMultilevel"/>
    <w:lvl w:ilvl="0">
      <w:lvlJc w:val="left"/>
      <w:lvlText w:val="%1)"/>
      <w:numFmt w:val="decimal"/>
      <w:start w:val="1"/>
    </w:lvl>
  </w:abstractNum>
  <w:abstractNum w:abstractNumId="240">
    <w:nsid w:val="33CD"/>
    <w:multiLevelType w:val="hybridMultilevel"/>
    <w:lvl w:ilvl="0">
      <w:lvlJc w:val="left"/>
      <w:lvlText w:val="%1)"/>
      <w:numFmt w:val="decimal"/>
      <w:start w:val="2"/>
    </w:lvl>
  </w:abstractNum>
  <w:abstractNum w:abstractNumId="241">
    <w:nsid w:val="27D3"/>
    <w:multiLevelType w:val="hybridMultilevel"/>
    <w:lvl w:ilvl="0">
      <w:lvlJc w:val="left"/>
      <w:lvlText w:val="%1)"/>
      <w:numFmt w:val="decimal"/>
      <w:start w:val="4"/>
    </w:lvl>
  </w:abstractNum>
  <w:abstractNum w:abstractNumId="242">
    <w:nsid w:val="7F0D"/>
    <w:multiLevelType w:val="hybridMultilevel"/>
    <w:lvl w:ilvl="0">
      <w:lvlJc w:val="left"/>
      <w:lvlText w:val="в"/>
      <w:numFmt w:val="bullet"/>
      <w:start w:val="1"/>
    </w:lvl>
    <w:lvl w:ilvl="1">
      <w:lvlJc w:val="left"/>
      <w:lvlText w:val="-"/>
      <w:numFmt w:val="bullet"/>
      <w:start w:val="1"/>
    </w:lvl>
  </w:abstractNum>
  <w:abstractNum w:abstractNumId="243">
    <w:nsid w:val="4F0"/>
    <w:multiLevelType w:val="hybridMultilevel"/>
    <w:lvl w:ilvl="0">
      <w:lvlJc w:val="left"/>
      <w:lvlText w:val="в"/>
      <w:numFmt w:val="bullet"/>
      <w:start w:val="1"/>
    </w:lvl>
  </w:abstractNum>
  <w:abstractNum w:abstractNumId="244">
    <w:nsid w:val="2044"/>
    <w:multiLevelType w:val="hybridMultilevel"/>
    <w:lvl w:ilvl="0">
      <w:lvlJc w:val="left"/>
      <w:lvlText w:val=""/>
      <w:numFmt w:val="bullet"/>
      <w:start w:val="1"/>
    </w:lvl>
  </w:abstractNum>
  <w:abstractNum w:abstractNumId="245">
    <w:nsid w:val="183A"/>
    <w:multiLevelType w:val="hybridMultilevel"/>
    <w:lvl w:ilvl="0">
      <w:lvlJc w:val="left"/>
      <w:lvlText w:val=""/>
      <w:numFmt w:val="bullet"/>
      <w:start w:val="1"/>
    </w:lvl>
  </w:abstractNum>
  <w:abstractNum w:abstractNumId="246">
    <w:nsid w:val="1FB4"/>
    <w:multiLevelType w:val="hybridMultilevel"/>
    <w:lvl w:ilvl="0">
      <w:lvlJc w:val="left"/>
      <w:lvlText w:val=""/>
      <w:numFmt w:val="bullet"/>
      <w:start w:val="1"/>
    </w:lvl>
  </w:abstractNum>
  <w:abstractNum w:abstractNumId="247">
    <w:nsid w:val="13A6"/>
    <w:multiLevelType w:val="hybridMultilevel"/>
    <w:lvl w:ilvl="0">
      <w:lvlJc w:val="left"/>
      <w:lvlText w:val=""/>
      <w:numFmt w:val="bullet"/>
      <w:start w:val="1"/>
    </w:lvl>
  </w:abstractNum>
  <w:abstractNum w:abstractNumId="248">
    <w:nsid w:val="4F66"/>
    <w:multiLevelType w:val="hybridMultilevel"/>
    <w:lvl w:ilvl="0">
      <w:lvlJc w:val="left"/>
      <w:lvlText w:val=""/>
      <w:numFmt w:val="bullet"/>
      <w:start w:val="1"/>
    </w:lvl>
  </w:abstractNum>
  <w:abstractNum w:abstractNumId="249">
    <w:nsid w:val="7153"/>
    <w:multiLevelType w:val="hybridMultilevel"/>
    <w:lvl w:ilvl="0">
      <w:lvlJc w:val="left"/>
      <w:lvlText w:val=""/>
      <w:numFmt w:val="bullet"/>
      <w:start w:val="1"/>
    </w:lvl>
  </w:abstractNum>
  <w:abstractNum w:abstractNumId="250">
    <w:nsid w:val="7833"/>
    <w:multiLevelType w:val="hybridMultilevel"/>
    <w:lvl w:ilvl="0">
      <w:lvlJc w:val="left"/>
      <w:lvlText w:val="%1"/>
      <w:numFmt w:val="decimal"/>
      <w:start w:val="189"/>
    </w:lvl>
  </w:abstractNum>
  <w:abstractNum w:abstractNumId="251">
    <w:nsid w:val="190B"/>
    <w:multiLevelType w:val="hybridMultilevel"/>
    <w:lvl w:ilvl="0">
      <w:lvlJc w:val="left"/>
      <w:lvlText w:val="В"/>
      <w:numFmt w:val="bullet"/>
      <w:start w:val="1"/>
    </w:lvl>
  </w:abstractNum>
  <w:abstractNum w:abstractNumId="252">
    <w:nsid w:val="63CB"/>
    <w:multiLevelType w:val="hybridMultilevel"/>
    <w:lvl w:ilvl="0">
      <w:lvlJc w:val="left"/>
      <w:lvlText w:val="С"/>
      <w:numFmt w:val="bullet"/>
      <w:start w:val="1"/>
    </w:lvl>
  </w:abstractNum>
  <w:abstractNum w:abstractNumId="253">
    <w:nsid w:val="52A1"/>
    <w:multiLevelType w:val="hybridMultilevel"/>
    <w:lvl w:ilvl="0">
      <w:lvlJc w:val="left"/>
      <w:lvlText w:val="с"/>
      <w:numFmt w:val="bullet"/>
      <w:start w:val="1"/>
    </w:lvl>
  </w:abstractNum>
  <w:abstractNum w:abstractNumId="254">
    <w:nsid w:val="5410"/>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5B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
  <Relationship Id="rId3" Type="http://schemas.openxmlformats.org/officeDocument/2006/relationships/settings" Target="settings.xml" />
  <Relationship Id="rId1" Type="http://schemas.openxmlformats.org/officeDocument/2006/relationships/styles" Target="styles.xml" />
  <Relationship Id="rId5" Type="http://schemas.openxmlformats.org/officeDocument/2006/relationships/fontTable" Target="fontTable.xml" />
  <Relationship Id="rId4" Type="http://schemas.openxmlformats.org/officeDocument/2006/relationships/webSettings" Target="webSettings.xml" />
  <Relationship Id="rId7" Type="http://schemas.openxmlformats.org/officeDocument/2006/relationships/numbering" Target="numbering.xml" />
  <Relationship Id="rId10" Type="http://schemas.openxmlformats.org/officeDocument/2006/relationships/image" Target="media/image1.jpeg" />
  <Relationship Id="rId11" Type="http://schemas.openxmlformats.org/officeDocument/2006/relationships/image" Target="media/image2.jpeg" />
  <Relationship Id="rId12" Type="http://schemas.openxmlformats.org/officeDocument/2006/relationships/image" Target="media/image3.jpeg" />
  <Relationship Id="rId13" Type="http://schemas.openxmlformats.org/officeDocument/2006/relationships/image" Target="media/image4.jpeg" />
</Relationships>
</file>

<file path=docProps/app.xml><?xml version="1.0" encoding="utf-8"?>
<ap:Properties xmlns:vt="http://schemas.openxmlformats.org/officeDocument/2006/docPropsVTypes" xmlns:ap="http://schemas.openxmlformats.org/officeDocument/2006/extended-properties">
  <ap:Template>Normal.dotm</ap:Template>
  <ap:TotalTime>0</ap:TotalTime>
  <ap:Pages>1</ap:Pages>
  <ap:Words>0</ap:Words>
  <ap:Characters>3</ap:Characters>
  <ap:Application>convertonlinefree.com</ap:Application>
  <ap:DocSecurity>0</ap:DocSecurity>
  <ap:Lines>1</ap:Lines>
  <ap:Paragraphs>1</ap:Paragraphs>
  <ap:ScaleCrop>false</ap:ScaleCrop>
  <ap:HeadingPairs>
    <vt:vector baseType="variant" size="2">
      <vt:variant>
        <vt:lpstr>Title</vt:lpstr>
      </vt:variant>
      <vt:variant>
        <vt:i4>1</vt:i4>
      </vt:variant>
    </vt:vector>
  </ap:HeadingPairs>
  <ap:TitlesOfParts>
    <vt:vector baseType="lpstr" size="1">
      <vt:lpstr/>
    </vt:vector>
  </ap:TitlesOfParts>
  <ap:Company/>
  <ap:LinksUpToDate>false</ap:LinksUpToDate>
  <ap:CharactersWithSpaces>3</ap:CharactersWithSpaces>
  <ap:SharedDoc>false</ap:SharedDoc>
  <ap:HyperlinksChanged>false</ap:HyperlinksChanged>
  <ap:AppVersion>1.0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2017-02-13T09:02:33Z</dcterms:created>
  <dcterms:modified xsi:type="dcterms:W3CDTF">2017-02-13T09:02:33Z</dcterms:modified>
</cp:coreProperties>
</file>

<file path=docProps/custom.xml><?xml version="1.0" encoding="utf-8"?>
<Properties xmlns:vt="http://schemas.openxmlformats.org/officeDocument/2006/docPropsVTypes" xmlns="http://schemas.openxmlformats.org/officeDocument/2006/custom-properties"/>
</file>