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jc w:val="right"/>
        <w:spacing w:after="0"/>
        <w:rPr>
          <w:sz w:val="20"/>
          <w:szCs w:val="20"/>
          <w:color w:val="auto"/>
        </w:rPr>
      </w:pPr>
      <w:r>
        <w:rPr>
          <w:rFonts w:ascii="Times New Roman" w:cs="Times New Roman" w:eastAsia="Times New Roman" w:hAnsi="Times New Roman"/>
          <w:sz w:val="28"/>
          <w:szCs w:val="28"/>
          <w:b w:val="1"/>
          <w:bCs w:val="1"/>
          <w:color w:val="00000A"/>
        </w:rPr>
        <w:t>Проект</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Примерная</w:t>
      </w:r>
    </w:p>
    <w:p>
      <w:pPr>
        <w:spacing w:after="0" w:line="1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7"/>
          <w:szCs w:val="27"/>
          <w:b w:val="1"/>
          <w:bCs w:val="1"/>
          <w:color w:val="auto"/>
        </w:rPr>
        <w:t xml:space="preserve">адаптированная </w:t>
      </w:r>
      <w:r>
        <w:rPr>
          <w:rFonts w:ascii="Times New Roman" w:cs="Times New Roman" w:eastAsia="Times New Roman" w:hAnsi="Times New Roman"/>
          <w:sz w:val="27"/>
          <w:szCs w:val="27"/>
          <w:b w:val="1"/>
          <w:bCs w:val="1"/>
          <w:color w:val="00000A"/>
        </w:rPr>
        <w:t>основная общеобразовательная программа</w:t>
      </w: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начального общего образования</w:t>
      </w:r>
    </w:p>
    <w:p>
      <w:pPr>
        <w:spacing w:after="0" w:line="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слабослышащих и позднооглохших обучающихся</w:t>
      </w:r>
    </w:p>
    <w:p>
      <w:pPr>
        <w:sectPr>
          <w:pgSz w:w="11900" w:h="16838" w:orient="portrait"/>
          <w:cols w:equalWidth="0" w:num="1">
            <w:col w:w="9500"/>
          </w:cols>
          <w:pgMar w:left="1440" w:top="1130" w:right="966" w:bottom="1440" w:gutter="0" w:footer="0" w:header="0"/>
        </w:sect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ОГЛАВЛЕНИЕ</w:t>
      </w:r>
    </w:p>
    <w:p>
      <w:pPr>
        <w:spacing w:after="0" w:line="163" w:lineRule="exact"/>
        <w:rPr>
          <w:sz w:val="20"/>
          <w:szCs w:val="20"/>
          <w:color w:val="auto"/>
        </w:rPr>
      </w:pPr>
    </w:p>
    <w:p>
      <w:pPr>
        <w:ind w:left="980" w:hanging="718"/>
        <w:spacing w:after="0"/>
        <w:tabs>
          <w:tab w:leader="none" w:pos="980" w:val="left"/>
        </w:tabs>
        <w:numPr>
          <w:ilvl w:val="0"/>
          <w:numId w:val="1"/>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ОБЩИЕ ПОЛОЖЕНИЯ………………………………………………5</w:t>
      </w:r>
    </w:p>
    <w:p>
      <w:pPr>
        <w:spacing w:after="0" w:line="174" w:lineRule="exact"/>
        <w:rPr>
          <w:rFonts w:ascii="Times New Roman" w:cs="Times New Roman" w:eastAsia="Times New Roman" w:hAnsi="Times New Roman"/>
          <w:sz w:val="28"/>
          <w:szCs w:val="28"/>
          <w:b w:val="1"/>
          <w:bCs w:val="1"/>
          <w:color w:val="auto"/>
        </w:rPr>
      </w:pPr>
    </w:p>
    <w:p>
      <w:pPr>
        <w:jc w:val="both"/>
        <w:ind w:left="260" w:firstLine="2"/>
        <w:spacing w:after="0" w:line="372" w:lineRule="auto"/>
        <w:tabs>
          <w:tab w:leader="none" w:pos="968" w:val="left"/>
        </w:tabs>
        <w:numPr>
          <w:ilvl w:val="0"/>
          <w:numId w:val="1"/>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ПРИМЕРНАЯ АДАПТИРОВАННАЯ ОСНОВНАЯ ОБЩЕОБРАЗОВАТЕЛЬНАЯ ПРОГРАММА НАЧАЛЬНОГО ОБЩЕГО ОБРАЗОВАНИЯ СЛАБОСЛЫШАЩИХ И ПОЗДНООГЛОХШИХ ОБУЧАЮЩИХСЯ (ВАРИАНТ 2.1)……………………………………….11</w:t>
      </w:r>
    </w:p>
    <w:p>
      <w:pPr>
        <w:ind w:left="260"/>
        <w:spacing w:after="0" w:line="235" w:lineRule="auto"/>
        <w:rPr>
          <w:sz w:val="20"/>
          <w:szCs w:val="20"/>
          <w:color w:val="auto"/>
        </w:rPr>
      </w:pPr>
      <w:r>
        <w:rPr>
          <w:rFonts w:ascii="Times New Roman" w:cs="Times New Roman" w:eastAsia="Times New Roman" w:hAnsi="Times New Roman"/>
          <w:sz w:val="28"/>
          <w:szCs w:val="28"/>
          <w:b w:val="1"/>
          <w:bCs w:val="1"/>
          <w:color w:val="auto"/>
        </w:rPr>
        <w:t>Целевой раздел……………………………………………………………….11</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2.1.1. Пояснительная записка……………………………………………….11</w:t>
      </w:r>
    </w:p>
    <w:p>
      <w:pPr>
        <w:spacing w:after="0" w:line="160" w:lineRule="exact"/>
        <w:rPr>
          <w:sz w:val="20"/>
          <w:szCs w:val="20"/>
          <w:color w:val="auto"/>
        </w:rPr>
      </w:pPr>
    </w:p>
    <w:p>
      <w:pPr>
        <w:ind w:left="260"/>
        <w:spacing w:after="0"/>
        <w:tabs>
          <w:tab w:leader="none" w:pos="1220" w:val="left"/>
          <w:tab w:leader="none" w:pos="3360" w:val="left"/>
          <w:tab w:leader="none" w:pos="5140" w:val="left"/>
          <w:tab w:leader="none" w:pos="6660" w:val="left"/>
          <w:tab w:leader="none" w:pos="9320" w:val="left"/>
        </w:tabs>
        <w:rPr>
          <w:sz w:val="20"/>
          <w:szCs w:val="20"/>
          <w:color w:val="auto"/>
        </w:rPr>
      </w:pPr>
      <w:r>
        <w:rPr>
          <w:rFonts w:ascii="Times New Roman" w:cs="Times New Roman" w:eastAsia="Times New Roman" w:hAnsi="Times New Roman"/>
          <w:sz w:val="28"/>
          <w:szCs w:val="28"/>
          <w:b w:val="1"/>
          <w:bCs w:val="1"/>
          <w:color w:val="auto"/>
        </w:rPr>
        <w:t>2.1.2.</w:t>
      </w:r>
      <w:r>
        <w:rPr>
          <w:sz w:val="20"/>
          <w:szCs w:val="20"/>
          <w:color w:val="auto"/>
        </w:rPr>
        <w:tab/>
      </w:r>
      <w:r>
        <w:rPr>
          <w:rFonts w:ascii="Times New Roman" w:cs="Times New Roman" w:eastAsia="Times New Roman" w:hAnsi="Times New Roman"/>
          <w:sz w:val="28"/>
          <w:szCs w:val="28"/>
          <w:b w:val="1"/>
          <w:bCs w:val="1"/>
          <w:color w:val="auto"/>
        </w:rPr>
        <w:t>Планируемые</w:t>
      </w:r>
      <w:r>
        <w:rPr>
          <w:sz w:val="20"/>
          <w:szCs w:val="20"/>
          <w:color w:val="auto"/>
        </w:rPr>
        <w:tab/>
      </w:r>
      <w:r>
        <w:rPr>
          <w:rFonts w:ascii="Times New Roman" w:cs="Times New Roman" w:eastAsia="Times New Roman" w:hAnsi="Times New Roman"/>
          <w:sz w:val="28"/>
          <w:szCs w:val="28"/>
          <w:b w:val="1"/>
          <w:bCs w:val="1"/>
          <w:color w:val="auto"/>
        </w:rPr>
        <w:t>результаты</w:t>
        <w:tab/>
        <w:t>освоения</w:t>
      </w:r>
      <w:r>
        <w:rPr>
          <w:sz w:val="20"/>
          <w:szCs w:val="20"/>
          <w:color w:val="auto"/>
        </w:rPr>
        <w:tab/>
      </w:r>
      <w:r>
        <w:rPr>
          <w:rFonts w:ascii="Times New Roman" w:cs="Times New Roman" w:eastAsia="Times New Roman" w:hAnsi="Times New Roman"/>
          <w:sz w:val="28"/>
          <w:szCs w:val="28"/>
          <w:b w:val="1"/>
          <w:bCs w:val="1"/>
          <w:color w:val="auto"/>
        </w:rPr>
        <w:t>слабослышащими</w:t>
      </w:r>
      <w:r>
        <w:rPr>
          <w:sz w:val="20"/>
          <w:szCs w:val="20"/>
          <w:color w:val="auto"/>
        </w:rPr>
        <w:tab/>
      </w:r>
      <w:r>
        <w:rPr>
          <w:rFonts w:ascii="Times New Roman" w:cs="Times New Roman" w:eastAsia="Times New Roman" w:hAnsi="Times New Roman"/>
          <w:sz w:val="27"/>
          <w:szCs w:val="27"/>
          <w:b w:val="1"/>
          <w:bCs w:val="1"/>
          <w:color w:val="auto"/>
        </w:rPr>
        <w:t>и</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b w:val="1"/>
          <w:bCs w:val="1"/>
          <w:color w:val="auto"/>
        </w:rPr>
        <w:t>позднооглохшими обучающимися адаптированной основной общеобразовательной программы начального общего образования…..24</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b w:val="1"/>
          <w:bCs w:val="1"/>
          <w:color w:val="auto"/>
        </w:rPr>
        <w:t>2.1.3. Система оценки достижения слабослышащими и позднооглохшими обучающимися планируемых результатов освоения</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b w:val="1"/>
          <w:bCs w:val="1"/>
          <w:color w:val="auto"/>
        </w:rPr>
        <w:t>адаптированной основной общеобразовательной программы начального общего образования…………………………………………….36</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2.2. Содержательный раздел…………………………………………………40</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2.2.1. Направления и содержание программы коррекционной работы..40</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2.3. Организационный раздел………………………………………………..51</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2.3.1. Учебный план…………………………………………………………...51</w:t>
      </w:r>
    </w:p>
    <w:p>
      <w:pPr>
        <w:spacing w:after="0" w:line="174" w:lineRule="exact"/>
        <w:rPr>
          <w:sz w:val="20"/>
          <w:szCs w:val="20"/>
          <w:color w:val="auto"/>
        </w:rPr>
      </w:pPr>
    </w:p>
    <w:p>
      <w:pPr>
        <w:jc w:val="both"/>
        <w:ind w:left="260"/>
        <w:spacing w:after="0" w:line="372" w:lineRule="auto"/>
        <w:rPr>
          <w:sz w:val="20"/>
          <w:szCs w:val="20"/>
          <w:color w:val="auto"/>
        </w:rPr>
      </w:pPr>
      <w:r>
        <w:rPr>
          <w:rFonts w:ascii="Times New Roman" w:cs="Times New Roman" w:eastAsia="Times New Roman" w:hAnsi="Times New Roman"/>
          <w:sz w:val="27"/>
          <w:szCs w:val="27"/>
          <w:b w:val="1"/>
          <w:bCs w:val="1"/>
          <w:color w:val="auto"/>
        </w:rPr>
        <w:t>2.3.2. Система условий реализации адаптированной основной общеобразовательной программы начального общего образования слабослышащих и позднооглохших обучающихся………………………..51</w:t>
      </w:r>
    </w:p>
    <w:p>
      <w:pPr>
        <w:spacing w:after="0" w:line="6" w:lineRule="exact"/>
        <w:rPr>
          <w:sz w:val="20"/>
          <w:szCs w:val="20"/>
          <w:color w:val="auto"/>
        </w:rPr>
      </w:pPr>
    </w:p>
    <w:p>
      <w:pPr>
        <w:jc w:val="both"/>
        <w:ind w:left="260"/>
        <w:spacing w:after="0" w:line="372" w:lineRule="auto"/>
        <w:rPr>
          <w:sz w:val="20"/>
          <w:szCs w:val="20"/>
          <w:color w:val="auto"/>
        </w:rPr>
      </w:pPr>
      <w:r>
        <w:rPr>
          <w:rFonts w:ascii="Times New Roman" w:cs="Times New Roman" w:eastAsia="Times New Roman" w:hAnsi="Times New Roman"/>
          <w:sz w:val="27"/>
          <w:szCs w:val="27"/>
          <w:b w:val="1"/>
          <w:bCs w:val="1"/>
          <w:color w:val="auto"/>
        </w:rPr>
        <w:t>3. ПРИМЕРНАЯ АДАПТИРОВАННАЯ ОСНОВНАЯ ОБЩЕОБРАЗОВАТЕЛЬНАЯ ПРОГРАММА НАЧАЛЬНОГО ОБЩЕГО ОБРАЗОВАНИЯ СЛАБОСЛЫШАЩИХ И ПОЗДНООГЛОХШИХ ОБУЧАЮЩИХСЯ (ВАРИАНТ 2.2.)……………………………………….76</w:t>
      </w:r>
    </w:p>
    <w:p>
      <w:pPr>
        <w:ind w:left="260"/>
        <w:spacing w:after="0" w:line="235" w:lineRule="auto"/>
        <w:rPr>
          <w:sz w:val="20"/>
          <w:szCs w:val="20"/>
          <w:color w:val="auto"/>
        </w:rPr>
      </w:pPr>
      <w:r>
        <w:rPr>
          <w:rFonts w:ascii="Times New Roman" w:cs="Times New Roman" w:eastAsia="Times New Roman" w:hAnsi="Times New Roman"/>
          <w:sz w:val="28"/>
          <w:szCs w:val="28"/>
          <w:b w:val="1"/>
          <w:bCs w:val="1"/>
          <w:color w:val="auto"/>
        </w:rPr>
        <w:t>3.1. Целевой раздел……………………………………………………………76</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3.1.1. Пояснительная записка………………………………………………..76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w:t>
      </w:r>
    </w:p>
    <w:p>
      <w:pPr>
        <w:sectPr>
          <w:pgSz w:w="11900" w:h="16838" w:orient="portrait"/>
          <w:cols w:equalWidth="0" w:num="1">
            <w:col w:w="9500"/>
          </w:cols>
          <w:pgMar w:left="1440" w:top="1130" w:right="966" w:bottom="188" w:gutter="0" w:footer="0" w:header="0"/>
        </w:sectPr>
      </w:pPr>
    </w:p>
    <w:p>
      <w:pPr>
        <w:ind w:left="260"/>
        <w:spacing w:after="0"/>
        <w:tabs>
          <w:tab w:leader="none" w:pos="1220" w:val="left"/>
          <w:tab w:leader="none" w:pos="3360" w:val="left"/>
          <w:tab w:leader="none" w:pos="5140" w:val="left"/>
          <w:tab w:leader="none" w:pos="6640" w:val="left"/>
          <w:tab w:leader="none" w:pos="9320" w:val="left"/>
        </w:tabs>
        <w:rPr>
          <w:sz w:val="20"/>
          <w:szCs w:val="20"/>
          <w:color w:val="auto"/>
        </w:rPr>
      </w:pPr>
      <w:r>
        <w:rPr>
          <w:rFonts w:ascii="Times New Roman" w:cs="Times New Roman" w:eastAsia="Times New Roman" w:hAnsi="Times New Roman"/>
          <w:sz w:val="28"/>
          <w:szCs w:val="28"/>
          <w:b w:val="1"/>
          <w:bCs w:val="1"/>
          <w:color w:val="auto"/>
        </w:rPr>
        <w:t>3.1.2.</w:t>
      </w:r>
      <w:r>
        <w:rPr>
          <w:sz w:val="20"/>
          <w:szCs w:val="20"/>
          <w:color w:val="auto"/>
        </w:rPr>
        <w:tab/>
      </w:r>
      <w:r>
        <w:rPr>
          <w:rFonts w:ascii="Times New Roman" w:cs="Times New Roman" w:eastAsia="Times New Roman" w:hAnsi="Times New Roman"/>
          <w:sz w:val="28"/>
          <w:szCs w:val="28"/>
          <w:b w:val="1"/>
          <w:bCs w:val="1"/>
          <w:color w:val="auto"/>
        </w:rPr>
        <w:t>Планируемые</w:t>
      </w:r>
      <w:r>
        <w:rPr>
          <w:sz w:val="20"/>
          <w:szCs w:val="20"/>
          <w:color w:val="auto"/>
        </w:rPr>
        <w:tab/>
      </w:r>
      <w:r>
        <w:rPr>
          <w:rFonts w:ascii="Times New Roman" w:cs="Times New Roman" w:eastAsia="Times New Roman" w:hAnsi="Times New Roman"/>
          <w:sz w:val="28"/>
          <w:szCs w:val="28"/>
          <w:b w:val="1"/>
          <w:bCs w:val="1"/>
          <w:color w:val="auto"/>
        </w:rPr>
        <w:t>результаты</w:t>
        <w:tab/>
        <w:t>освоения</w:t>
        <w:tab/>
        <w:t>слабослышащими</w:t>
      </w:r>
      <w:r>
        <w:rPr>
          <w:sz w:val="20"/>
          <w:szCs w:val="20"/>
          <w:color w:val="auto"/>
        </w:rPr>
        <w:tab/>
      </w:r>
      <w:r>
        <w:rPr>
          <w:rFonts w:ascii="Times New Roman" w:cs="Times New Roman" w:eastAsia="Times New Roman" w:hAnsi="Times New Roman"/>
          <w:sz w:val="27"/>
          <w:szCs w:val="27"/>
          <w:b w:val="1"/>
          <w:bCs w:val="1"/>
          <w:color w:val="auto"/>
        </w:rPr>
        <w:t>и</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b w:val="1"/>
          <w:bCs w:val="1"/>
          <w:color w:val="auto"/>
        </w:rPr>
        <w:t>позднооглохшими обучающимися адаптированной основной общеобразовательной программы начального общего образования…..85</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b w:val="1"/>
          <w:bCs w:val="1"/>
          <w:color w:val="auto"/>
        </w:rPr>
        <w:t>3.1.3. Система оценки достижения слабослышащими и позднооглохшими обучающимися планируемых результатов освоения</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b w:val="1"/>
          <w:bCs w:val="1"/>
          <w:color w:val="auto"/>
        </w:rPr>
        <w:t>адаптированной основной общеобразовательной программы начального общего образования…………………………………………….98</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3.2. Содержательный раздел……………………………………………..…108</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3.2.1. Программа формирования универсальных учебных действий...108</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b w:val="1"/>
          <w:bCs w:val="1"/>
          <w:color w:val="auto"/>
        </w:rPr>
        <w:t>3.2.2. Программы учебных предметов, курсов коррекционно-развивающей области……………………………………………………….126</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3.2.3. Программа духовно-нравственного развития, воспитания…….171</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b w:val="1"/>
          <w:bCs w:val="1"/>
          <w:color w:val="auto"/>
        </w:rPr>
        <w:t>3.2.4. Программа формирования экологической культуры, здорового и безопасного образа жизни…………………………………………………..187</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3.2.5. Программа коррекционной работы……………………………......198</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3.2.6. Программа внеурочной деятельности……………………………..221</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3.3. Организационный раздел……………………………………………..223</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3.3.1. Учебный план…………………………………………………………223</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b w:val="1"/>
          <w:bCs w:val="1"/>
          <w:color w:val="auto"/>
        </w:rPr>
        <w:t>3.2.2. Система условий реализации адаптированной основной общеобразовательной программы начального общего образования…240</w:t>
      </w:r>
    </w:p>
    <w:p>
      <w:pPr>
        <w:spacing w:after="0" w:line="28" w:lineRule="exact"/>
        <w:rPr>
          <w:sz w:val="20"/>
          <w:szCs w:val="20"/>
          <w:color w:val="auto"/>
        </w:rPr>
      </w:pPr>
    </w:p>
    <w:p>
      <w:pPr>
        <w:jc w:val="both"/>
        <w:ind w:left="260"/>
        <w:spacing w:after="0" w:line="373" w:lineRule="auto"/>
        <w:rPr>
          <w:sz w:val="20"/>
          <w:szCs w:val="20"/>
          <w:color w:val="auto"/>
        </w:rPr>
      </w:pPr>
      <w:r>
        <w:rPr>
          <w:rFonts w:ascii="Times New Roman" w:cs="Times New Roman" w:eastAsia="Times New Roman" w:hAnsi="Times New Roman"/>
          <w:sz w:val="27"/>
          <w:szCs w:val="27"/>
          <w:b w:val="1"/>
          <w:bCs w:val="1"/>
          <w:color w:val="auto"/>
        </w:rPr>
        <w:t>4. ПРИМЕРНАЯ АДАПТИРОВАННАЯ ОСНОВНАЯ ОБЩЕОБРАЗОВАТЕЛЬНАЯ ПРОГРАММА НАЧАЛЬНОГО ОБЩЕГО ОБРАЗОВАНИЯ СЛАБОСЛЫШАЩИХ И ПОЗДНООГЛОХШИХ ОБУЧАЮЩИХСЯ (ВАРИАНТ 2.3.)………………………………………264</w:t>
      </w:r>
    </w:p>
    <w:p>
      <w:pPr>
        <w:ind w:left="260"/>
        <w:spacing w:after="0" w:line="231" w:lineRule="auto"/>
        <w:rPr>
          <w:sz w:val="20"/>
          <w:szCs w:val="20"/>
          <w:color w:val="auto"/>
        </w:rPr>
      </w:pPr>
      <w:r>
        <w:rPr>
          <w:rFonts w:ascii="Times New Roman" w:cs="Times New Roman" w:eastAsia="Times New Roman" w:hAnsi="Times New Roman"/>
          <w:sz w:val="28"/>
          <w:szCs w:val="28"/>
          <w:b w:val="1"/>
          <w:bCs w:val="1"/>
          <w:color w:val="auto"/>
        </w:rPr>
        <w:t>4.1. Целевой раздел……………………………………………………….….264</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4.1.1. Пояснительная записка………………………………………………264</w:t>
      </w:r>
    </w:p>
    <w:p>
      <w:pPr>
        <w:spacing w:after="0" w:line="163" w:lineRule="exact"/>
        <w:rPr>
          <w:sz w:val="20"/>
          <w:szCs w:val="20"/>
          <w:color w:val="auto"/>
        </w:rPr>
      </w:pPr>
    </w:p>
    <w:p>
      <w:pPr>
        <w:ind w:left="260"/>
        <w:spacing w:after="0"/>
        <w:tabs>
          <w:tab w:leader="none" w:pos="1220" w:val="left"/>
          <w:tab w:leader="none" w:pos="3360" w:val="left"/>
          <w:tab w:leader="none" w:pos="5140" w:val="left"/>
          <w:tab w:leader="none" w:pos="6640" w:val="left"/>
          <w:tab w:leader="none" w:pos="9320" w:val="left"/>
        </w:tabs>
        <w:rPr>
          <w:sz w:val="20"/>
          <w:szCs w:val="20"/>
          <w:color w:val="auto"/>
        </w:rPr>
      </w:pPr>
      <w:r>
        <w:rPr>
          <w:rFonts w:ascii="Times New Roman" w:cs="Times New Roman" w:eastAsia="Times New Roman" w:hAnsi="Times New Roman"/>
          <w:sz w:val="28"/>
          <w:szCs w:val="28"/>
          <w:b w:val="1"/>
          <w:bCs w:val="1"/>
          <w:color w:val="auto"/>
        </w:rPr>
        <w:t>4.1.2.</w:t>
      </w:r>
      <w:r>
        <w:rPr>
          <w:sz w:val="20"/>
          <w:szCs w:val="20"/>
          <w:color w:val="auto"/>
        </w:rPr>
        <w:tab/>
      </w:r>
      <w:r>
        <w:rPr>
          <w:rFonts w:ascii="Times New Roman" w:cs="Times New Roman" w:eastAsia="Times New Roman" w:hAnsi="Times New Roman"/>
          <w:sz w:val="28"/>
          <w:szCs w:val="28"/>
          <w:b w:val="1"/>
          <w:bCs w:val="1"/>
          <w:color w:val="auto"/>
        </w:rPr>
        <w:t>Планируемые</w:t>
      </w:r>
      <w:r>
        <w:rPr>
          <w:sz w:val="20"/>
          <w:szCs w:val="20"/>
          <w:color w:val="auto"/>
        </w:rPr>
        <w:tab/>
      </w:r>
      <w:r>
        <w:rPr>
          <w:rFonts w:ascii="Times New Roman" w:cs="Times New Roman" w:eastAsia="Times New Roman" w:hAnsi="Times New Roman"/>
          <w:sz w:val="28"/>
          <w:szCs w:val="28"/>
          <w:b w:val="1"/>
          <w:bCs w:val="1"/>
          <w:color w:val="auto"/>
        </w:rPr>
        <w:t>результаты</w:t>
        <w:tab/>
        <w:t>освоения</w:t>
        <w:tab/>
        <w:t>слабослышащими</w:t>
      </w:r>
      <w:r>
        <w:rPr>
          <w:sz w:val="20"/>
          <w:szCs w:val="20"/>
          <w:color w:val="auto"/>
        </w:rPr>
        <w:tab/>
      </w:r>
      <w:r>
        <w:rPr>
          <w:rFonts w:ascii="Times New Roman" w:cs="Times New Roman" w:eastAsia="Times New Roman" w:hAnsi="Times New Roman"/>
          <w:sz w:val="27"/>
          <w:szCs w:val="27"/>
          <w:b w:val="1"/>
          <w:bCs w:val="1"/>
          <w:color w:val="auto"/>
        </w:rPr>
        <w:t>и</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b w:val="1"/>
          <w:bCs w:val="1"/>
          <w:color w:val="auto"/>
        </w:rPr>
        <w:t>позднооглохшими обучающимися адаптированной основной общеобразовательной программы начального общего образования…271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w:t>
      </w:r>
    </w:p>
    <w:p>
      <w:pPr>
        <w:sectPr>
          <w:pgSz w:w="11900" w:h="16838" w:orient="portrait"/>
          <w:cols w:equalWidth="0" w:num="1">
            <w:col w:w="9500"/>
          </w:cols>
          <w:pgMar w:left="1440" w:top="1130"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b w:val="1"/>
          <w:bCs w:val="1"/>
          <w:color w:val="auto"/>
        </w:rPr>
        <w:t>4.1.3. Система оценки достижения слабослышащими и позднооглохшими обучающимися планируемых результатов освоения</w:t>
      </w:r>
    </w:p>
    <w:p>
      <w:pPr>
        <w:spacing w:after="0" w:line="2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b w:val="1"/>
          <w:bCs w:val="1"/>
          <w:color w:val="auto"/>
        </w:rPr>
        <w:t>адаптированной основной общеобразовательной программы начального общего образования…………………………………………...279</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4.2. Содержательный раздел………………………………………………..286</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4.2.1. Программа формирования базовых учебных действий………….286</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b w:val="1"/>
          <w:bCs w:val="1"/>
          <w:color w:val="auto"/>
        </w:rPr>
        <w:t>4.2.2. Программы учебных предметов, курсов коррекционно-развивающей области……………………………………………………….298</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 xml:space="preserve">4.2.3. </w:t>
      </w:r>
      <w:r>
        <w:rPr>
          <w:rFonts w:ascii="Times New Roman" w:cs="Times New Roman" w:eastAsia="Times New Roman" w:hAnsi="Times New Roman"/>
          <w:sz w:val="28"/>
          <w:szCs w:val="28"/>
          <w:b w:val="1"/>
          <w:bCs w:val="1"/>
          <w:color w:val="00000A"/>
        </w:rPr>
        <w:t>Программа нравственного развития</w:t>
      </w:r>
      <w:r>
        <w:rPr>
          <w:rFonts w:ascii="Times New Roman" w:cs="Times New Roman" w:eastAsia="Times New Roman" w:hAnsi="Times New Roman"/>
          <w:sz w:val="28"/>
          <w:szCs w:val="28"/>
          <w:b w:val="1"/>
          <w:bCs w:val="1"/>
          <w:color w:val="auto"/>
        </w:rPr>
        <w:t>, воспитания……………….321</w:t>
      </w:r>
    </w:p>
    <w:p>
      <w:pPr>
        <w:spacing w:after="0" w:line="17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b w:val="1"/>
          <w:bCs w:val="1"/>
          <w:color w:val="auto"/>
        </w:rPr>
        <w:t>4.2.4. Программа формирования экологической культуры, здорового и безопасного образа жизни……………………………………………….…333</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4.2.5. Программа коррекционной работы………………………………..343</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4.2.6. Программа внеурочной деятельности……………………………..366</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4.3. Организационный раздел……………………………………………..368</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4.3.1. Учебный план…………………………………………………………368</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b w:val="1"/>
          <w:bCs w:val="1"/>
          <w:color w:val="auto"/>
        </w:rPr>
        <w:t>4.2.2. Система условий реализации адаптированной основной общеобразовательной программы начального общего образования…381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w:t>
      </w:r>
    </w:p>
    <w:p>
      <w:pPr>
        <w:sectPr>
          <w:pgSz w:w="11900" w:h="16838" w:orient="portrait"/>
          <w:cols w:equalWidth="0" w:num="1">
            <w:col w:w="9500"/>
          </w:cols>
          <w:pgMar w:left="1440" w:top="1143" w:right="966" w:bottom="188" w:gutter="0" w:footer="0" w:header="0"/>
        </w:sectPr>
      </w:pPr>
    </w:p>
    <w:p>
      <w:pPr>
        <w:ind w:left="3680" w:hanging="365"/>
        <w:spacing w:after="0"/>
        <w:tabs>
          <w:tab w:leader="none" w:pos="3680" w:val="left"/>
        </w:tabs>
        <w:numPr>
          <w:ilvl w:val="0"/>
          <w:numId w:val="2"/>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ОБЩИЕ ПОЛОЖЕНИЯ</w:t>
      </w:r>
    </w:p>
    <w:p>
      <w:pPr>
        <w:spacing w:after="0" w:line="25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00000A"/>
        </w:rPr>
        <w:t>Определение и назначение адаптированной основной общеобразовательной программы начального общего образования для слабослышащих и позднооглохших обучающихся</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Адаптированная основная общеобразовательная программа начального общего образования для слабослышащих и позднооглохших обучающихся – это общеобразовательная программа, адаптированная для обучения слабослышащих и позднооглохших детей с учетом особенностей</w:t>
      </w:r>
    </w:p>
    <w:p>
      <w:pPr>
        <w:spacing w:after="0" w:line="22"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их психофизического развития, индивидуальных возможностей, обеспечивающая коррекцию нарушений развития и социальную адаптацию.</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Адаптированная основная общеобразовательная программа начального общего образования для слабослышащих и позднооглохших</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обучающихся самостоятельно разрабатывается и утверждается организацией, осуществляющей образовательную деятельность в соответствии с федеральным государственным образовательным стандартом начального общего образования для слабослышащих и позднооглохших</w:t>
      </w:r>
    </w:p>
    <w:p>
      <w:pPr>
        <w:spacing w:after="0" w:line="22"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детей и с учетом примерной адаптированной основной общеобразовательной программы начального общего образования для слабослышащих и позднооглохших обучающихся.</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Адаптированная основная общеобразовательная программа начального общего образования для слабослышащих и позднооглохших обучающихся определяет содержание образования, ожидаемые результаты и условия ее реализации.</w:t>
      </w:r>
    </w:p>
    <w:p>
      <w:pPr>
        <w:spacing w:after="0" w:line="2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auto"/>
        </w:rPr>
        <w:t>Структура адаптированной основной общеобразовательной программы начального общего образования слабослышащих и позднооглохших обучающихся</w:t>
      </w:r>
    </w:p>
    <w:p>
      <w:pPr>
        <w:spacing w:after="0" w:line="1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АООП НОО включает обязательную часть и часть, формируемую участниками образовательных отношений.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w:t>
      </w:r>
    </w:p>
    <w:p>
      <w:pPr>
        <w:sectPr>
          <w:pgSz w:w="11900" w:h="16838" w:orient="portrait"/>
          <w:cols w:equalWidth="0" w:num="1">
            <w:col w:w="9500"/>
          </w:cols>
          <w:pgMar w:left="1440" w:top="1130"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Соотношение частей определяется дифференцированно в зависимости от варианта АООП НОО и составляет: 80% и 20% (варианты 2.1, 2.2.), 70% и 30% (вариант 2.3.).</w:t>
      </w:r>
    </w:p>
    <w:p>
      <w:pPr>
        <w:spacing w:after="0" w:line="21"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auto"/>
        </w:rPr>
        <w:t>Соотношение частей и их объем определяется Федеральным государственным образовательным стандартом начального общего образования обучающихся с ограниченными возможностями здоровья (далее</w:t>
      </w:r>
    </w:p>
    <w:p>
      <w:pPr>
        <w:ind w:left="260"/>
        <w:spacing w:after="0" w:line="231" w:lineRule="auto"/>
        <w:rPr>
          <w:sz w:val="20"/>
          <w:szCs w:val="20"/>
          <w:color w:val="auto"/>
        </w:rPr>
      </w:pPr>
      <w:r>
        <w:rPr>
          <w:rFonts w:ascii="Times New Roman" w:cs="Times New Roman" w:eastAsia="Times New Roman" w:hAnsi="Times New Roman"/>
          <w:sz w:val="28"/>
          <w:szCs w:val="28"/>
          <w:color w:val="auto"/>
        </w:rPr>
        <w:t>– Стандарт).</w:t>
      </w:r>
    </w:p>
    <w:p>
      <w:pPr>
        <w:spacing w:after="0" w:line="17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АООП НОО реализуется организацией через организацию урочной и внеурочной деятельности.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АООП НОО должна содержать три раздела: целевой, содержательный и организационный.</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Целевой раздел определяет общее назначение, цели, задачи и планируемые результаты реализации АООП НОО, а также способы определения достижения этих целей и результатов.</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Целевой раздел включает: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пояснительную записку;</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планируемые результаты освоения слабослышащими и позднооглохшими обучающимися АООП НОО;</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систему оценки достижения планируемых результатов освоения АООП НОО.</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Содержательный раздел определяет общее содержание НОО слабослышащих и позднооглохших обучающихся и включает следующие программы, ориентированные на достижение личностных, предметных и метапредметных результатов (в зависимости от варианта АООП НОО содержательный раздел может быть ориентирован на достижение только личностных и предметных результатов (вариант 2.3.)):</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программу формирования универсальных учебных действий у обучающихся (в зависимости от варианта АООП НОО – базовых учебных действий при получении НОО (вариант 2.3);</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w:t>
      </w:r>
    </w:p>
    <w:p>
      <w:pPr>
        <w:sectPr>
          <w:pgSz w:w="11900" w:h="16838" w:orient="portrait"/>
          <w:cols w:equalWidth="0" w:num="1">
            <w:col w:w="9500"/>
          </w:cols>
          <w:pgMar w:left="1440" w:top="1138" w:right="9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программы отдельных учебных предметов, курсов коррекционно-развивающей области и курсов внеурочной деятельности;</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программу духовно-нравственного развития, воспитания слабослышащих и позднооглохших обучающихся при получении НОО (в зависимости от варианта АООП НОО – нравственного развития, воспитания слабослышащих и позднооглохших обучающихся (вариант 2.3));</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программу формирования экологической культуры, здорового и безопасного образа жизни;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программу коррекционной работы;</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программу внеурочной деятельности.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Организационный раздел определяет общие рамки организации образовательной деятельности, а также механизмы реализации АООП НОО.</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Организационный раздел включает:</w:t>
      </w:r>
    </w:p>
    <w:p>
      <w:pPr>
        <w:spacing w:after="0" w:line="17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учебный план НОО, включающий предметные и коррекционно-развивающую области, направления внеурочной деятельности;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систему специальных условий реализации АООП НОО в соответствии с требованиями Стандарта.</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Учебный план НОО слабослышащих и позднооглохших обучающихся (далее – Учебный план) является основным организационным механизмом реализации АООП НОО.</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Принципы и подходы к формированию адаптированной основной</w:t>
      </w:r>
    </w:p>
    <w:p>
      <w:pPr>
        <w:spacing w:after="0" w:line="160" w:lineRule="exact"/>
        <w:rPr>
          <w:sz w:val="20"/>
          <w:szCs w:val="20"/>
          <w:color w:val="auto"/>
        </w:rPr>
      </w:pPr>
    </w:p>
    <w:p>
      <w:pPr>
        <w:ind w:left="260"/>
        <w:spacing w:after="0"/>
        <w:tabs>
          <w:tab w:leader="none" w:pos="3280" w:val="left"/>
          <w:tab w:leader="none" w:pos="5020" w:val="left"/>
          <w:tab w:leader="none" w:pos="6740" w:val="left"/>
          <w:tab w:leader="none" w:pos="7900" w:val="left"/>
        </w:tabs>
        <w:rPr>
          <w:sz w:val="20"/>
          <w:szCs w:val="20"/>
          <w:color w:val="auto"/>
        </w:rPr>
      </w:pPr>
      <w:r>
        <w:rPr>
          <w:rFonts w:ascii="Times New Roman" w:cs="Times New Roman" w:eastAsia="Times New Roman" w:hAnsi="Times New Roman"/>
          <w:sz w:val="28"/>
          <w:szCs w:val="28"/>
          <w:b w:val="1"/>
          <w:bCs w:val="1"/>
          <w:color w:val="auto"/>
        </w:rPr>
        <w:t>общеобразовательной</w:t>
        <w:tab/>
        <w:t>программы</w:t>
        <w:tab/>
        <w:t>начального</w:t>
        <w:tab/>
        <w:t>общего</w:t>
      </w:r>
      <w:r>
        <w:rPr>
          <w:sz w:val="20"/>
          <w:szCs w:val="20"/>
          <w:color w:val="auto"/>
        </w:rPr>
        <w:tab/>
      </w:r>
      <w:r>
        <w:rPr>
          <w:rFonts w:ascii="Times New Roman" w:cs="Times New Roman" w:eastAsia="Times New Roman" w:hAnsi="Times New Roman"/>
          <w:sz w:val="27"/>
          <w:szCs w:val="27"/>
          <w:b w:val="1"/>
          <w:bCs w:val="1"/>
          <w:color w:val="auto"/>
        </w:rPr>
        <w:t>образования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слабослышащих и позднооглохших обучающихся</w:t>
      </w:r>
    </w:p>
    <w:p>
      <w:pPr>
        <w:spacing w:after="0" w:line="170" w:lineRule="exact"/>
        <w:rPr>
          <w:sz w:val="20"/>
          <w:szCs w:val="20"/>
          <w:color w:val="auto"/>
        </w:rPr>
      </w:pPr>
    </w:p>
    <w:p>
      <w:pPr>
        <w:jc w:val="both"/>
        <w:ind w:left="260" w:firstLine="710"/>
        <w:spacing w:after="0" w:line="349" w:lineRule="auto"/>
        <w:tabs>
          <w:tab w:leader="none" w:pos="1489" w:val="left"/>
        </w:tabs>
        <w:numPr>
          <w:ilvl w:val="0"/>
          <w:numId w:val="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основу АООП НОО слабослышащих и позднооглохших обучающихся положены деятельностный и дифференцированный подходы,</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осуществление которых предполагает:</w:t>
      </w:r>
    </w:p>
    <w:p>
      <w:pPr>
        <w:spacing w:after="0" w:line="17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признание обучения и воспитания как единого процесса организации познавательной, речевой и предметно-практической деятельности слабослышащих и позднооглохших обучающихся, обеспечивающего овладение ими содержанием образования (системой знаний, опытом</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w:t>
      </w:r>
    </w:p>
    <w:p>
      <w:pPr>
        <w:sectPr>
          <w:pgSz w:w="11900" w:h="16838" w:orient="portrait"/>
          <w:cols w:equalWidth="0" w:num="1">
            <w:col w:w="9500"/>
          </w:cols>
          <w:pgMar w:left="1440" w:top="1138" w:right="9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разнообразной деятельности и эмоционально-личностного отношения к окружающему социальному и природному миру), в качестве основного средства достижения цели образования;</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признание того, что развитие личности слабослышащего и позднооглохшего обучающихся зависит от характера организации доступной им учебной деятельности;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развитие личности слабослышащих и позднооглохших обучающихся в соответствии с требованиями современного общества, обеспечивающими возможность их успешной социализации и социальной адаптации;</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разработку содержания и технологий НОО слабослышащих и позднооглохших обучающихся, определяющих пути и способы достижения ими социально желаемого уровня личностного и познавательного развития с учетом их особых образовательных потребностей;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ориентацию на результаты образования как системообразующий компонент Стандарта, где общекультурное и личностное развитие слабослышащего и позднооглохшего обучающегося составляет цель и основной результат получения НОО;</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реализацию права на свободный выбор мнений и убеждений, обеспечивающего развитие способностей каждого обучающегося, формирование и развитие его личности в соответствии с принятыми в семье и обществе духовно-нравственными и социокультурными ценностями;</w:t>
      </w:r>
    </w:p>
    <w:p>
      <w:pPr>
        <w:spacing w:after="0" w:line="8" w:lineRule="exact"/>
        <w:rPr>
          <w:sz w:val="20"/>
          <w:szCs w:val="20"/>
          <w:color w:val="auto"/>
        </w:rPr>
      </w:pPr>
    </w:p>
    <w:p>
      <w:pPr>
        <w:ind w:left="980"/>
        <w:spacing w:after="0"/>
        <w:tabs>
          <w:tab w:leader="none" w:pos="2800" w:val="left"/>
          <w:tab w:leader="none" w:pos="5160" w:val="left"/>
          <w:tab w:leader="none" w:pos="6040" w:val="left"/>
          <w:tab w:leader="none" w:pos="8400" w:val="left"/>
        </w:tabs>
        <w:rPr>
          <w:sz w:val="20"/>
          <w:szCs w:val="20"/>
          <w:color w:val="auto"/>
        </w:rPr>
      </w:pPr>
      <w:r>
        <w:rPr>
          <w:rFonts w:ascii="Times New Roman" w:cs="Times New Roman" w:eastAsia="Times New Roman" w:hAnsi="Times New Roman"/>
          <w:sz w:val="28"/>
          <w:szCs w:val="28"/>
          <w:color w:val="00000A"/>
        </w:rPr>
        <w:t>разнообразие</w:t>
        <w:tab/>
        <w:t>организационных</w:t>
        <w:tab/>
        <w:t>форм</w:t>
        <w:tab/>
        <w:t>образовательного</w:t>
        <w:tab/>
        <w:t>процесса</w:t>
      </w:r>
    </w:p>
    <w:p>
      <w:pPr>
        <w:spacing w:after="0" w:line="163" w:lineRule="exact"/>
        <w:rPr>
          <w:sz w:val="20"/>
          <w:szCs w:val="20"/>
          <w:color w:val="auto"/>
        </w:rPr>
      </w:pPr>
    </w:p>
    <w:p>
      <w:pPr>
        <w:ind w:left="520" w:hanging="258"/>
        <w:spacing w:after="0"/>
        <w:tabs>
          <w:tab w:leader="none" w:pos="520" w:val="left"/>
        </w:tabs>
        <w:numPr>
          <w:ilvl w:val="0"/>
          <w:numId w:val="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индивидуального развития каждого слабослышащего и позднооглохшего</w:t>
      </w:r>
    </w:p>
    <w:p>
      <w:pPr>
        <w:spacing w:after="0" w:line="161"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обучающегося,обеспечивающихросттворческого</w:t>
      </w:r>
      <w:r>
        <w:rPr>
          <w:rFonts w:ascii="Times New Roman" w:cs="Times New Roman" w:eastAsia="Times New Roman" w:hAnsi="Times New Roman"/>
          <w:sz w:val="27"/>
          <w:szCs w:val="27"/>
          <w:color w:val="00000A"/>
        </w:rPr>
        <w:t>потенциала,</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познавательных мотивов, обогащение форм взаимодействия со сверстниками и взрослыми в познавательной деятельности.</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В основу формирования АООП НОО слабослышащих и позднооглохших положены следующие принципы:</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w:t>
      </w:r>
    </w:p>
    <w:p>
      <w:pPr>
        <w:sectPr>
          <w:pgSz w:w="11900" w:h="16838" w:orient="portrait"/>
          <w:cols w:equalWidth="0" w:num="1">
            <w:col w:w="9500"/>
          </w:cols>
          <w:pgMar w:left="1440" w:top="1138" w:right="966" w:bottom="188" w:gutter="0" w:footer="0" w:header="0"/>
        </w:sectPr>
      </w:pPr>
    </w:p>
    <w:p>
      <w:pPr>
        <w:ind w:left="1220" w:hanging="250"/>
        <w:spacing w:after="0"/>
        <w:tabs>
          <w:tab w:leader="none" w:pos="1220" w:val="left"/>
        </w:tabs>
        <w:numPr>
          <w:ilvl w:val="0"/>
          <w:numId w:val="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принципы  государственной  политики  РФ  в  области  образования</w:t>
      </w:r>
      <w:r>
        <w:rPr>
          <w:rFonts w:ascii="Times New Roman" w:cs="Times New Roman" w:eastAsia="Times New Roman" w:hAnsi="Times New Roman"/>
          <w:sz w:val="36"/>
          <w:szCs w:val="36"/>
          <w:color w:val="auto"/>
          <w:vertAlign w:val="superscript"/>
        </w:rPr>
        <w:t>1</w:t>
      </w:r>
    </w:p>
    <w:p>
      <w:pPr>
        <w:spacing w:after="0" w:line="11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обучающихся</w:t>
      </w:r>
    </w:p>
    <w:p>
      <w:pPr>
        <w:spacing w:after="0" w:line="8" w:lineRule="exact"/>
        <w:rPr>
          <w:sz w:val="20"/>
          <w:szCs w:val="20"/>
          <w:color w:val="auto"/>
        </w:rPr>
      </w:pPr>
    </w:p>
    <w:p>
      <w:pPr>
        <w:ind w:left="480" w:hanging="218"/>
        <w:spacing w:after="0"/>
        <w:tabs>
          <w:tab w:leader="none" w:pos="480" w:val="left"/>
        </w:tabs>
        <w:numPr>
          <w:ilvl w:val="0"/>
          <w:numId w:val="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воспитанников и др.);</w:t>
      </w:r>
    </w:p>
    <w:p>
      <w:pPr>
        <w:spacing w:after="0" w:line="174" w:lineRule="exact"/>
        <w:rPr>
          <w:rFonts w:ascii="Times New Roman" w:cs="Times New Roman" w:eastAsia="Times New Roman" w:hAnsi="Times New Roman"/>
          <w:sz w:val="28"/>
          <w:szCs w:val="28"/>
          <w:color w:val="auto"/>
        </w:rPr>
      </w:pPr>
    </w:p>
    <w:p>
      <w:pPr>
        <w:ind w:left="260" w:firstLine="710"/>
        <w:spacing w:after="0" w:line="349" w:lineRule="auto"/>
        <w:tabs>
          <w:tab w:leader="none" w:pos="1162" w:val="left"/>
        </w:tabs>
        <w:numPr>
          <w:ilvl w:val="1"/>
          <w:numId w:val="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учета типологических и индивидуальных образовательных потребностей обучающихся;</w:t>
      </w:r>
    </w:p>
    <w:p>
      <w:pPr>
        <w:spacing w:after="0" w:line="14"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1"/>
          <w:numId w:val="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коррекционной направленности образовательного процесса;</w:t>
      </w:r>
    </w:p>
    <w:p>
      <w:pPr>
        <w:spacing w:after="0" w:line="163" w:lineRule="exact"/>
        <w:rPr>
          <w:rFonts w:ascii="Times New Roman" w:cs="Times New Roman" w:eastAsia="Times New Roman" w:hAnsi="Times New Roman"/>
          <w:sz w:val="28"/>
          <w:szCs w:val="28"/>
          <w:color w:val="auto"/>
        </w:rPr>
      </w:pPr>
    </w:p>
    <w:p>
      <w:pPr>
        <w:ind w:left="1180" w:hanging="210"/>
        <w:spacing w:after="0"/>
        <w:tabs>
          <w:tab w:leader="none" w:pos="1180" w:val="left"/>
        </w:tabs>
        <w:numPr>
          <w:ilvl w:val="1"/>
          <w:numId w:val="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развивающей направленности образовательного процесса,</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ориентирующий его на развитие личности обучающегося и расширение его «зоны ближайшего развития» с учетом особых образовательных потребностей;</w:t>
      </w:r>
    </w:p>
    <w:p>
      <w:pPr>
        <w:spacing w:after="0" w:line="11" w:lineRule="exact"/>
        <w:rPr>
          <w:sz w:val="20"/>
          <w:szCs w:val="20"/>
          <w:color w:val="auto"/>
        </w:rPr>
      </w:pPr>
    </w:p>
    <w:p>
      <w:pPr>
        <w:ind w:left="1140" w:hanging="170"/>
        <w:spacing w:after="0"/>
        <w:tabs>
          <w:tab w:leader="none" w:pos="1140" w:val="left"/>
        </w:tabs>
        <w:numPr>
          <w:ilvl w:val="0"/>
          <w:numId w:val="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онтогенетический принцип;</w:t>
      </w:r>
    </w:p>
    <w:p>
      <w:pPr>
        <w:spacing w:after="0" w:line="174"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225" w:val="left"/>
        </w:tabs>
        <w:numPr>
          <w:ilvl w:val="0"/>
          <w:numId w:val="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преемственности, предполагающий при проектировании АООП ориентировку на программу основного общего образования, что обеспечивает непрерывность образования глухих обучающихся;</w:t>
      </w:r>
    </w:p>
    <w:p>
      <w:pPr>
        <w:spacing w:after="0" w:line="22"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357" w:val="left"/>
        </w:tabs>
        <w:numPr>
          <w:ilvl w:val="0"/>
          <w:numId w:val="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целостности содержания образования. Содержание образования едино. В основе структуры содержания образования лежит не понятие предмета, а понятие «образовательной области».</w:t>
      </w:r>
    </w:p>
    <w:p>
      <w:pPr>
        <w:spacing w:after="0" w:line="7" w:lineRule="exact"/>
        <w:rPr>
          <w:rFonts w:ascii="Times New Roman" w:cs="Times New Roman" w:eastAsia="Times New Roman" w:hAnsi="Times New Roman"/>
          <w:sz w:val="28"/>
          <w:szCs w:val="28"/>
          <w:color w:val="auto"/>
        </w:rPr>
      </w:pPr>
    </w:p>
    <w:p>
      <w:pPr>
        <w:ind w:left="1420" w:hanging="450"/>
        <w:spacing w:after="0"/>
        <w:tabs>
          <w:tab w:leader="none" w:pos="1420" w:val="left"/>
        </w:tabs>
        <w:numPr>
          <w:ilvl w:val="0"/>
          <w:numId w:val="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направленности   на   формирование   деятельности,</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обеспечивает возможность овладения неслышащими детьми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w:t>
      </w:r>
    </w:p>
    <w:p>
      <w:pPr>
        <w:spacing w:after="0" w:line="9" w:lineRule="exact"/>
        <w:rPr>
          <w:sz w:val="20"/>
          <w:szCs w:val="20"/>
          <w:color w:val="auto"/>
        </w:rPr>
      </w:pPr>
    </w:p>
    <w:p>
      <w:pPr>
        <w:ind w:left="1260" w:hanging="290"/>
        <w:spacing w:after="0"/>
        <w:tabs>
          <w:tab w:leader="none" w:pos="1260" w:val="left"/>
        </w:tabs>
        <w:numPr>
          <w:ilvl w:val="0"/>
          <w:numId w:val="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переноса  знаний  и  умений  и  навыков  и  отношений,</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сформированных в условиях учебной ситуации в деятельность в жизненной ситуации, что обеспечит готовность обучающегося к самостоятельной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113030</wp:posOffset>
                </wp:positionV>
                <wp:extent cx="18288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8.9pt" to="157.1pt,8.9pt" o:allowincell="f" strokecolor="#00000A" strokeweight="0.72pt"/>
            </w:pict>
          </mc:Fallback>
        </mc:AlternateContent>
      </w:r>
    </w:p>
    <w:p>
      <w:pPr>
        <w:spacing w:after="0" w:line="289" w:lineRule="exact"/>
        <w:rPr>
          <w:sz w:val="20"/>
          <w:szCs w:val="20"/>
          <w:color w:val="auto"/>
        </w:rPr>
      </w:pPr>
    </w:p>
    <w:p>
      <w:pPr>
        <w:jc w:val="both"/>
        <w:ind w:left="260" w:firstLine="2"/>
        <w:spacing w:after="0" w:line="206" w:lineRule="auto"/>
        <w:tabs>
          <w:tab w:leader="none" w:pos="675" w:val="left"/>
        </w:tabs>
        <w:numPr>
          <w:ilvl w:val="0"/>
          <w:numId w:val="10"/>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Статья 3 часть 1 Федерального закона Российской Федерации «Об образовании в Российской Федерации» N 273-ФЗ (в ред. Федеральных законов от 07.05.2013 N 99-ФЗ, от 23.07.2013 N 203-ФЗ).</w:t>
      </w:r>
    </w:p>
    <w:p>
      <w:pPr>
        <w:spacing w:after="0" w:line="12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w:t>
      </w:r>
    </w:p>
    <w:p>
      <w:pPr>
        <w:sectPr>
          <w:pgSz w:w="11900" w:h="16838" w:orient="portrait"/>
          <w:cols w:equalWidth="0" w:num="1">
            <w:col w:w="9500"/>
          </w:cols>
          <w:pgMar w:left="1440" w:top="109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ориентировке и активной деятельности в реальном мире, в действительной жизни;</w:t>
      </w:r>
    </w:p>
    <w:p>
      <w:pPr>
        <w:spacing w:after="0" w:line="12" w:lineRule="exact"/>
        <w:rPr>
          <w:sz w:val="20"/>
          <w:szCs w:val="20"/>
          <w:color w:val="auto"/>
        </w:rPr>
      </w:pPr>
    </w:p>
    <w:p>
      <w:pPr>
        <w:ind w:left="1140" w:hanging="170"/>
        <w:spacing w:after="0"/>
        <w:tabs>
          <w:tab w:leader="none" w:pos="1140" w:val="left"/>
        </w:tabs>
        <w:numPr>
          <w:ilvl w:val="0"/>
          <w:numId w:val="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принцип сотрудничества с семьей.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w:t>
      </w:r>
    </w:p>
    <w:p>
      <w:pPr>
        <w:sectPr>
          <w:pgSz w:w="11900" w:h="16838" w:orient="portrait"/>
          <w:cols w:equalWidth="0" w:num="1">
            <w:col w:w="9500"/>
          </w:cols>
          <w:pgMar w:left="1440" w:top="1138" w:right="966" w:bottom="188" w:gutter="0" w:footer="0" w:header="0"/>
        </w:sectPr>
      </w:pPr>
    </w:p>
    <w:p>
      <w:pPr>
        <w:ind w:left="340" w:right="80" w:firstLine="947"/>
        <w:spacing w:after="0" w:line="373" w:lineRule="auto"/>
        <w:tabs>
          <w:tab w:leader="none" w:pos="2006" w:val="left"/>
        </w:tabs>
        <w:numPr>
          <w:ilvl w:val="0"/>
          <w:numId w:val="12"/>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ПРИМЕРНАЯ АДАПТИРОВАННАЯ ОСНОВНАЯ ОБЩЕОБРАЗОВАТЕЛЬНАЯ ПРОГРАММА НАЧАЛЬНОГО ОБЩЕГО</w:t>
      </w:r>
    </w:p>
    <w:p>
      <w:pPr>
        <w:ind w:left="700"/>
        <w:spacing w:after="0"/>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8"/>
          <w:szCs w:val="28"/>
          <w:b w:val="1"/>
          <w:bCs w:val="1"/>
          <w:color w:val="auto"/>
        </w:rPr>
        <w:t>ОБРАЗОВАНИЯ СЛАБОСЛЫШАЩИХ И ПОЗДНООГЛОХШИХ</w:t>
      </w:r>
    </w:p>
    <w:p>
      <w:pPr>
        <w:spacing w:after="0" w:line="160" w:lineRule="exact"/>
        <w:rPr>
          <w:rFonts w:ascii="Times New Roman" w:cs="Times New Roman" w:eastAsia="Times New Roman" w:hAnsi="Times New Roman"/>
          <w:sz w:val="27"/>
          <w:szCs w:val="27"/>
          <w:b w:val="1"/>
          <w:bCs w:val="1"/>
          <w:color w:val="auto"/>
        </w:rPr>
      </w:pPr>
    </w:p>
    <w:p>
      <w:pPr>
        <w:ind w:left="2640"/>
        <w:spacing w:after="0"/>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8"/>
          <w:szCs w:val="28"/>
          <w:b w:val="1"/>
          <w:bCs w:val="1"/>
          <w:color w:val="auto"/>
        </w:rPr>
        <w:t>ОБУЧАЮЩИХСЯ (ВАРИАНТ 2.1)</w:t>
      </w:r>
    </w:p>
    <w:p>
      <w:pPr>
        <w:spacing w:after="0" w:line="160" w:lineRule="exact"/>
        <w:rPr>
          <w:sz w:val="20"/>
          <w:szCs w:val="20"/>
          <w:color w:val="auto"/>
        </w:rPr>
      </w:pPr>
    </w:p>
    <w:p>
      <w:pPr>
        <w:jc w:val="center"/>
        <w:ind w:right="-259"/>
        <w:spacing w:after="0"/>
        <w:tabs>
          <w:tab w:leader="none" w:pos="280" w:val="left"/>
        </w:tabs>
        <w:rPr>
          <w:sz w:val="20"/>
          <w:szCs w:val="20"/>
          <w:color w:val="auto"/>
        </w:rPr>
      </w:pPr>
      <w:r>
        <w:rPr>
          <w:rFonts w:ascii="Times New Roman" w:cs="Times New Roman" w:eastAsia="Times New Roman" w:hAnsi="Times New Roman"/>
          <w:sz w:val="28"/>
          <w:szCs w:val="28"/>
          <w:b w:val="1"/>
          <w:bCs w:val="1"/>
          <w:color w:val="auto"/>
        </w:rPr>
        <w:t>2.1.</w:t>
      </w:r>
      <w:r>
        <w:rPr>
          <w:sz w:val="20"/>
          <w:szCs w:val="20"/>
          <w:color w:val="auto"/>
        </w:rPr>
        <w:tab/>
      </w:r>
      <w:r>
        <w:rPr>
          <w:rFonts w:ascii="Times New Roman" w:cs="Times New Roman" w:eastAsia="Times New Roman" w:hAnsi="Times New Roman"/>
          <w:sz w:val="27"/>
          <w:szCs w:val="27"/>
          <w:b w:val="1"/>
          <w:bCs w:val="1"/>
          <w:color w:val="auto"/>
        </w:rPr>
        <w:t>Целевой раздел</w:t>
      </w:r>
    </w:p>
    <w:p>
      <w:pPr>
        <w:spacing w:after="0" w:line="16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8"/>
          <w:szCs w:val="28"/>
          <w:b w:val="1"/>
          <w:bCs w:val="1"/>
          <w:color w:val="auto"/>
        </w:rPr>
        <w:t>2.1.1. Пояснительная записка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Цель реализации адаптированной основной общеобразовательной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программы начального общего образования</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 xml:space="preserve">Цель реализации АООН НОО </w:t>
      </w:r>
      <w:r>
        <w:rPr>
          <w:rFonts w:ascii="Times New Roman" w:cs="Times New Roman" w:eastAsia="Times New Roman" w:hAnsi="Times New Roman"/>
          <w:sz w:val="28"/>
          <w:szCs w:val="28"/>
          <w:color w:val="000000"/>
        </w:rPr>
        <w:t>—</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обеспечение выполнения требований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 xml:space="preserve">Стандарта. </w:t>
      </w:r>
      <w:r>
        <w:rPr>
          <w:rFonts w:ascii="Times New Roman" w:cs="Times New Roman" w:eastAsia="Times New Roman" w:hAnsi="Times New Roman"/>
          <w:sz w:val="28"/>
          <w:szCs w:val="28"/>
          <w:color w:val="00000A"/>
        </w:rPr>
        <w:t>Достижение поставленной цели</w:t>
      </w:r>
      <w:r>
        <w:rPr>
          <w:rFonts w:ascii="Times New Roman" w:cs="Times New Roman" w:eastAsia="Times New Roman" w:hAnsi="Times New Roman"/>
          <w:sz w:val="28"/>
          <w:szCs w:val="28"/>
          <w:color w:val="000000"/>
        </w:rPr>
        <w:t xml:space="preserve"> при разработке и реализации образовательным учреждением основной образовательной программы начального общего образования </w:t>
      </w:r>
      <w:r>
        <w:rPr>
          <w:rFonts w:ascii="Times New Roman" w:cs="Times New Roman" w:eastAsia="Times New Roman" w:hAnsi="Times New Roman"/>
          <w:sz w:val="28"/>
          <w:szCs w:val="28"/>
          <w:color w:val="00000A"/>
        </w:rPr>
        <w:t>предусматривает решение следующих</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основных задач:</w:t>
      </w:r>
    </w:p>
    <w:p>
      <w:pPr>
        <w:spacing w:after="0" w:line="9" w:lineRule="exact"/>
        <w:rPr>
          <w:sz w:val="20"/>
          <w:szCs w:val="20"/>
          <w:color w:val="auto"/>
        </w:rPr>
      </w:pPr>
    </w:p>
    <w:p>
      <w:pPr>
        <w:ind w:left="1140" w:hanging="170"/>
        <w:spacing w:after="0"/>
        <w:tabs>
          <w:tab w:leader="none" w:pos="1140" w:val="left"/>
        </w:tabs>
        <w:numPr>
          <w:ilvl w:val="0"/>
          <w:numId w:val="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общей культуры, духовно-нравственное, гражданское,</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социальное, личностное и интеллектуальное развитие, развитие творческих способностей, сохранение и укрепление здоровья;</w:t>
      </w:r>
    </w:p>
    <w:p>
      <w:pPr>
        <w:spacing w:after="0" w:line="29" w:lineRule="exact"/>
        <w:rPr>
          <w:sz w:val="20"/>
          <w:szCs w:val="20"/>
          <w:color w:val="auto"/>
        </w:rPr>
      </w:pPr>
    </w:p>
    <w:p>
      <w:pPr>
        <w:jc w:val="both"/>
        <w:ind w:left="260" w:firstLine="710"/>
        <w:spacing w:after="0" w:line="349" w:lineRule="auto"/>
        <w:tabs>
          <w:tab w:leader="none" w:pos="1136" w:val="left"/>
        </w:tabs>
        <w:numPr>
          <w:ilvl w:val="0"/>
          <w:numId w:val="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обеспечение планируемых результатов по освоению выпускником целевых установок, приобретению знаний, умений, навыков, компетенций и</w:t>
      </w:r>
    </w:p>
    <w:p>
      <w:pPr>
        <w:spacing w:after="0" w:line="17"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компетентностей,определяемыхличностными,семейными,</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общественными, государственными потребностями и возможностями обучающегося младшего школьного возраста, индивидуальными особенностями его развития и состояния здоровья;</w:t>
      </w:r>
    </w:p>
    <w:p>
      <w:pPr>
        <w:spacing w:after="0" w:line="11" w:lineRule="exact"/>
        <w:rPr>
          <w:sz w:val="20"/>
          <w:szCs w:val="20"/>
          <w:color w:val="auto"/>
        </w:rPr>
      </w:pPr>
    </w:p>
    <w:p>
      <w:pPr>
        <w:ind w:left="1140" w:hanging="170"/>
        <w:spacing w:after="0"/>
        <w:tabs>
          <w:tab w:leader="none" w:pos="1140" w:val="left"/>
        </w:tabs>
        <w:numPr>
          <w:ilvl w:val="0"/>
          <w:numId w:val="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становление   и   развитие   личности   в   её   индивидуальности,</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самобытности, уникальности и неповторимости;</w:t>
      </w:r>
    </w:p>
    <w:p>
      <w:pPr>
        <w:spacing w:after="0" w:line="174" w:lineRule="exact"/>
        <w:rPr>
          <w:sz w:val="20"/>
          <w:szCs w:val="20"/>
          <w:color w:val="auto"/>
        </w:rPr>
      </w:pPr>
    </w:p>
    <w:p>
      <w:pPr>
        <w:ind w:left="260" w:firstLine="710"/>
        <w:spacing w:after="0" w:line="349" w:lineRule="auto"/>
        <w:tabs>
          <w:tab w:leader="none" w:pos="1136" w:val="left"/>
        </w:tabs>
        <w:numPr>
          <w:ilvl w:val="0"/>
          <w:numId w:val="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обеспечение преемственности начального общего и основного общего образования;</w:t>
      </w:r>
    </w:p>
    <w:p>
      <w:pPr>
        <w:spacing w:after="0" w:line="30"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136" w:val="left"/>
        </w:tabs>
        <w:numPr>
          <w:ilvl w:val="0"/>
          <w:numId w:val="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достижение планируемых результатов освоения основной образовательной программы начального общего образования всеми обучающимися, в том числе детьми с ограниченными возможностями здоровья;</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w:t>
      </w:r>
    </w:p>
    <w:p>
      <w:pPr>
        <w:sectPr>
          <w:pgSz w:w="11900" w:h="16838" w:orient="portrait"/>
          <w:cols w:equalWidth="0" w:num="1">
            <w:col w:w="9500"/>
          </w:cols>
          <w:pgMar w:left="1440" w:top="1143" w:right="966" w:bottom="188" w:gutter="0" w:footer="0" w:header="0"/>
        </w:sectPr>
      </w:pPr>
    </w:p>
    <w:p>
      <w:pPr>
        <w:ind w:left="260" w:firstLine="710"/>
        <w:spacing w:after="0" w:line="351" w:lineRule="auto"/>
        <w:tabs>
          <w:tab w:leader="none" w:pos="1136" w:val="left"/>
        </w:tabs>
        <w:numPr>
          <w:ilvl w:val="0"/>
          <w:numId w:val="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обеспечение доступности получения качественного начального общего образования;</w:t>
      </w:r>
    </w:p>
    <w:p>
      <w:pPr>
        <w:spacing w:after="0" w:line="25"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136" w:val="left"/>
        </w:tabs>
        <w:numPr>
          <w:ilvl w:val="0"/>
          <w:numId w:val="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выявление и развитие способностей обучающихся через систему клубов, секций, студий и кружков, организацию общественно полезной деятельности;</w:t>
      </w:r>
    </w:p>
    <w:p>
      <w:pPr>
        <w:spacing w:after="0" w:line="11"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интеллектуальных и творческих соревнований, научно-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технического творчества и проектно-исследовательской деятельности;</w:t>
      </w:r>
    </w:p>
    <w:p>
      <w:pPr>
        <w:spacing w:after="0" w:line="160" w:lineRule="exact"/>
        <w:rPr>
          <w:sz w:val="20"/>
          <w:szCs w:val="20"/>
          <w:color w:val="auto"/>
        </w:rPr>
      </w:pPr>
    </w:p>
    <w:p>
      <w:pPr>
        <w:ind w:left="1140" w:hanging="170"/>
        <w:spacing w:after="0"/>
        <w:tabs>
          <w:tab w:leader="none" w:pos="1140" w:val="left"/>
        </w:tabs>
        <w:numPr>
          <w:ilvl w:val="0"/>
          <w:numId w:val="1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участие  обучающихся,  их  родителей  (законных  представителей),</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педагогических работников и общественности в проектировании и развитии внутришкольной социальной среды;</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 использование в образовательном процессе современных образовательных технологий деятельностного типа;</w:t>
      </w:r>
    </w:p>
    <w:p>
      <w:pPr>
        <w:spacing w:after="0" w:line="28" w:lineRule="exact"/>
        <w:rPr>
          <w:sz w:val="20"/>
          <w:szCs w:val="20"/>
          <w:color w:val="auto"/>
        </w:rPr>
      </w:pPr>
    </w:p>
    <w:p>
      <w:pPr>
        <w:ind w:left="260" w:firstLine="710"/>
        <w:spacing w:after="0" w:line="351" w:lineRule="auto"/>
        <w:tabs>
          <w:tab w:leader="none" w:pos="1136" w:val="left"/>
        </w:tabs>
        <w:numPr>
          <w:ilvl w:val="0"/>
          <w:numId w:val="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предоставление обучающимся возможности для эффективной самостоятельной работы;</w:t>
      </w:r>
    </w:p>
    <w:p>
      <w:pPr>
        <w:spacing w:after="0" w:line="25" w:lineRule="exact"/>
        <w:rPr>
          <w:rFonts w:ascii="Times New Roman" w:cs="Times New Roman" w:eastAsia="Times New Roman" w:hAnsi="Times New Roman"/>
          <w:sz w:val="28"/>
          <w:szCs w:val="28"/>
          <w:color w:val="auto"/>
        </w:rPr>
      </w:pPr>
    </w:p>
    <w:p>
      <w:pPr>
        <w:ind w:left="260" w:firstLine="710"/>
        <w:spacing w:after="0" w:line="349" w:lineRule="auto"/>
        <w:tabs>
          <w:tab w:leader="none" w:pos="1136" w:val="left"/>
        </w:tabs>
        <w:numPr>
          <w:ilvl w:val="0"/>
          <w:numId w:val="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включение обучающихся в процессы познания и преобразования внешкольной социальной среды (населённого пункта, района, города).</w:t>
      </w:r>
    </w:p>
    <w:p>
      <w:pPr>
        <w:spacing w:after="0" w:line="3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Принципы и подходы к формированию </w:t>
      </w:r>
      <w:r>
        <w:rPr>
          <w:rFonts w:ascii="Times New Roman" w:cs="Times New Roman" w:eastAsia="Times New Roman" w:hAnsi="Times New Roman"/>
          <w:sz w:val="28"/>
          <w:szCs w:val="28"/>
          <w:b w:val="1"/>
          <w:bCs w:val="1"/>
          <w:color w:val="00000A"/>
        </w:rPr>
        <w:t>адаптированной основной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b w:val="1"/>
          <w:bCs w:val="1"/>
          <w:color w:val="00000A"/>
        </w:rPr>
        <w:t>общеобразовательной программы начального общего образования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Представлены в разделе 1. Общие положения.</w:t>
      </w:r>
    </w:p>
    <w:p>
      <w:pPr>
        <w:spacing w:after="0" w:line="17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Общая характеристика </w:t>
      </w:r>
      <w:r>
        <w:rPr>
          <w:rFonts w:ascii="Times New Roman" w:cs="Times New Roman" w:eastAsia="Times New Roman" w:hAnsi="Times New Roman"/>
          <w:sz w:val="28"/>
          <w:szCs w:val="28"/>
          <w:b w:val="1"/>
          <w:bCs w:val="1"/>
          <w:color w:val="00000A"/>
        </w:rPr>
        <w:t>адаптированной основной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b w:val="1"/>
          <w:bCs w:val="1"/>
          <w:color w:val="00000A"/>
        </w:rPr>
        <w:t>общеобразовательной программы начального общего образования</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Вариант 2.1. предполагает, что слабослышащий и позднооглохший обучающийся получает образование, полностью соответствующее по итоговым достижениям к моменту завершения обучения, образованию слышащих сверстников, находясь в их среде и в те же календарные сроки (1 - 4 классы). Он может быть включён (в классе не более одного – двух обучающихся с нарушенным слухом) в общий образовательный поток (инклюзия).</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Обязательным является систематическая специальная и психолого-педагогическая поддержка коллектива учителей, родителей, детского</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w:t>
      </w:r>
    </w:p>
    <w:p>
      <w:pPr>
        <w:sectPr>
          <w:pgSz w:w="11900" w:h="16838" w:orient="portrait"/>
          <w:cols w:equalWidth="0" w:num="1">
            <w:col w:w="9500"/>
          </w:cols>
          <w:pgMar w:left="1440" w:top="1138" w:right="9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коллектива и самого обучающегося. Основными направлениями в специальной поддержке являются: удовлетворение особых образовательных потребностей обучающихся с нарушением слуха; коррекционная помощь в овладении базовым содержанием обучения; развитие слухозрительного и слухового восприятия и произносительной стороны речи; развитие сознательного использования речевых возможностей в разных условиях общения для реализации полноценных социальных связей с окружающими людьми.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Психолого-педагогическая поддержка предполагает: помощь в формировании полноценных социальных (жизненных) компетенций, развитие адекватных отношений между ребенком, учителями, одноклассникам и другими обучающимися, родителями; работу по профилактике внутриличностных и межличностных конфликтов в классе, школе, поддержанию эмоционально комфортной обстановки; создание условий успешного овладения учебной деятельностью с целью предупреждения негативного отношения обучающегося к ситуации школьного обучения в целом.</w:t>
      </w:r>
    </w:p>
    <w:p>
      <w:pPr>
        <w:spacing w:after="0" w:line="25" w:lineRule="exact"/>
        <w:rPr>
          <w:sz w:val="20"/>
          <w:szCs w:val="20"/>
          <w:color w:val="auto"/>
        </w:rPr>
      </w:pPr>
    </w:p>
    <w:p>
      <w:pPr>
        <w:jc w:val="both"/>
        <w:ind w:left="260" w:firstLine="710"/>
        <w:spacing w:after="0" w:line="373" w:lineRule="auto"/>
        <w:tabs>
          <w:tab w:leader="none" w:pos="1421" w:val="left"/>
        </w:tabs>
        <w:numPr>
          <w:ilvl w:val="0"/>
          <w:numId w:val="20"/>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структуру АООП НОО обязательно включается Программа коррекционной работы, направленная на коррекцию слухоречевого развития,</w:t>
      </w:r>
    </w:p>
    <w:p>
      <w:pPr>
        <w:spacing w:after="0" w:line="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преодоление коммуникативных барьеров и поддержку в освоении АООП НОО.</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Программа коррекционной работы предусматривает необходимость учёта особых образовательных потребностей слабослышащих и позднооглохших обучающихся посредством индивидуализации и дифференциации образовательного процесса.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Реализация программы коррекционной работы обеспечивает развитие жизненной компетенции обучающихся, оказывая влияние на результаты образования в целом. Формирование жизненной компетенции предполагает исходно заданное требование к образовательной подготовке ученика в этом направлении. Содержание требований жизненной компетенции отражается</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w:t>
      </w:r>
    </w:p>
    <w:p>
      <w:pPr>
        <w:sectPr>
          <w:pgSz w:w="11900" w:h="16838" w:orient="portrait"/>
          <w:cols w:equalWidth="0" w:num="1">
            <w:col w:w="9500"/>
          </w:cols>
          <w:pgMar w:left="1440" w:top="1138" w:right="9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как в содержании ООП НОО, так и во внеурочной деятельности, по различным направлениям социально-адаптационной, образовательно-воспитательной и коррекционной работы. Формирование жизненной компетенции затрагивает проблемы коммуникации, сотрудничества, управления собственной деятельностью, самооценки, выполнение морально-этических норм и др.</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Программа коррекционной работы должна обеспечивать:</w:t>
      </w:r>
    </w:p>
    <w:p>
      <w:pPr>
        <w:spacing w:after="0" w:line="159" w:lineRule="exact"/>
        <w:rPr>
          <w:sz w:val="20"/>
          <w:szCs w:val="20"/>
          <w:color w:val="auto"/>
        </w:rPr>
      </w:pPr>
    </w:p>
    <w:p>
      <w:pPr>
        <w:jc w:val="both"/>
        <w:ind w:left="260" w:firstLine="708"/>
        <w:spacing w:after="0" w:line="368" w:lineRule="auto"/>
        <w:rPr>
          <w:sz w:val="20"/>
          <w:szCs w:val="20"/>
          <w:color w:val="auto"/>
        </w:rPr>
      </w:pPr>
      <w:r>
        <w:rPr>
          <w:rFonts w:ascii="Symbol" w:cs="Symbol" w:eastAsia="Symbol" w:hAnsi="Symbol"/>
          <w:sz w:val="28"/>
          <w:szCs w:val="28"/>
          <w:color w:val="00000A"/>
        </w:rPr>
        <w:t></w:t>
      </w:r>
      <w:r>
        <w:rPr>
          <w:rFonts w:ascii="Times New Roman" w:cs="Times New Roman" w:eastAsia="Times New Roman" w:hAnsi="Times New Roman"/>
          <w:sz w:val="28"/>
          <w:szCs w:val="28"/>
          <w:color w:val="00000A"/>
        </w:rPr>
        <w:t xml:space="preserve"> выявление особых образовательных потребностей слабослышащих и позднооглохших обучающихся, обусловленных степенью снижения слуха, уровнем речевого развития и особенностями их психического развития;</w:t>
      </w:r>
    </w:p>
    <w:p>
      <w:pPr>
        <w:spacing w:after="0" w:line="200" w:lineRule="exact"/>
        <w:rPr>
          <w:sz w:val="20"/>
          <w:szCs w:val="20"/>
          <w:color w:val="auto"/>
        </w:rPr>
      </w:pPr>
    </w:p>
    <w:p>
      <w:pPr>
        <w:spacing w:after="0" w:line="238" w:lineRule="exact"/>
        <w:rPr>
          <w:sz w:val="20"/>
          <w:szCs w:val="20"/>
          <w:color w:val="auto"/>
        </w:rPr>
      </w:pPr>
    </w:p>
    <w:p>
      <w:pPr>
        <w:ind w:left="1680" w:hanging="710"/>
        <w:spacing w:after="0"/>
        <w:tabs>
          <w:tab w:leader="none" w:pos="1680" w:val="left"/>
        </w:tabs>
        <w:numPr>
          <w:ilvl w:val="0"/>
          <w:numId w:val="21"/>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осуществление   индивидуально   ориентированной  психолого-</w:t>
      </w:r>
    </w:p>
    <w:p>
      <w:pPr>
        <w:spacing w:after="0" w:line="17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медико-педагогической помощи обучающимся с нарушением слуха с учетом особенностей психофизического развития и их индивидуальных возможностей (в соответствии с рекомендациями психолого-медико-педагогической комиссии);</w:t>
      </w:r>
    </w:p>
    <w:p>
      <w:pPr>
        <w:spacing w:after="0" w:line="41" w:lineRule="exact"/>
        <w:rPr>
          <w:sz w:val="20"/>
          <w:szCs w:val="20"/>
          <w:color w:val="auto"/>
        </w:rPr>
      </w:pPr>
    </w:p>
    <w:p>
      <w:pPr>
        <w:jc w:val="both"/>
        <w:ind w:left="260" w:firstLine="710"/>
        <w:spacing w:after="0" w:line="335" w:lineRule="auto"/>
        <w:tabs>
          <w:tab w:leader="none" w:pos="1676" w:val="left"/>
        </w:tabs>
        <w:numPr>
          <w:ilvl w:val="1"/>
          <w:numId w:val="2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возможность освоения обучающимися с нарушением слуха основной общеобразовательной программы начального общего образования</w:t>
      </w:r>
    </w:p>
    <w:p>
      <w:pPr>
        <w:spacing w:after="0" w:line="25" w:lineRule="exact"/>
        <w:rPr>
          <w:rFonts w:ascii="Symbol" w:cs="Symbol" w:eastAsia="Symbol" w:hAnsi="Symbol"/>
          <w:sz w:val="28"/>
          <w:szCs w:val="28"/>
          <w:color w:val="00000A"/>
        </w:rPr>
      </w:pPr>
    </w:p>
    <w:p>
      <w:pPr>
        <w:ind w:left="480" w:hanging="218"/>
        <w:spacing w:after="0"/>
        <w:tabs>
          <w:tab w:leader="none" w:pos="480" w:val="left"/>
        </w:tabs>
        <w:numPr>
          <w:ilvl w:val="0"/>
          <w:numId w:val="2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их интеграции/инклюзии в общеобразовательной организации;</w:t>
      </w:r>
    </w:p>
    <w:p>
      <w:pPr>
        <w:spacing w:after="0" w:line="193" w:lineRule="exact"/>
        <w:rPr>
          <w:rFonts w:ascii="Times New Roman" w:cs="Times New Roman" w:eastAsia="Times New Roman" w:hAnsi="Times New Roman"/>
          <w:sz w:val="28"/>
          <w:szCs w:val="28"/>
          <w:color w:val="00000A"/>
        </w:rPr>
      </w:pPr>
    </w:p>
    <w:p>
      <w:pPr>
        <w:jc w:val="both"/>
        <w:ind w:left="260" w:firstLine="710"/>
        <w:spacing w:after="0" w:line="353" w:lineRule="auto"/>
        <w:tabs>
          <w:tab w:leader="none" w:pos="1676" w:val="left"/>
        </w:tabs>
        <w:numPr>
          <w:ilvl w:val="1"/>
          <w:numId w:val="2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возможность развития у слабослышащих и позднооглохших обучающихся адекватных представлений о собственных возможностях и ограничениях, о насущно необходимом жизнеобеспечении, способности вступать в коммуникацию с взрослыми и учащимися по вопросам создания специальных условий для пребывания в школе, своих нуждах и правах в организации обучения;</w:t>
      </w:r>
    </w:p>
    <w:p>
      <w:pPr>
        <w:spacing w:after="0" w:line="32" w:lineRule="exact"/>
        <w:rPr>
          <w:rFonts w:ascii="Symbol" w:cs="Symbol" w:eastAsia="Symbol" w:hAnsi="Symbol"/>
          <w:sz w:val="28"/>
          <w:szCs w:val="28"/>
          <w:color w:val="00000A"/>
        </w:rPr>
      </w:pPr>
    </w:p>
    <w:p>
      <w:pPr>
        <w:jc w:val="both"/>
        <w:ind w:left="260" w:firstLine="710"/>
        <w:spacing w:after="0" w:line="333" w:lineRule="auto"/>
        <w:tabs>
          <w:tab w:leader="none" w:pos="1676" w:val="left"/>
        </w:tabs>
        <w:numPr>
          <w:ilvl w:val="1"/>
          <w:numId w:val="22"/>
        </w:numPr>
        <w:rPr>
          <w:rFonts w:ascii="Symbol" w:cs="Symbol" w:eastAsia="Symbol" w:hAnsi="Symbol"/>
          <w:sz w:val="28"/>
          <w:szCs w:val="28"/>
          <w:color w:val="auto"/>
        </w:rPr>
      </w:pPr>
      <w:r>
        <w:rPr>
          <w:rFonts w:ascii="Times New Roman" w:cs="Times New Roman" w:eastAsia="Times New Roman" w:hAnsi="Times New Roman"/>
          <w:sz w:val="28"/>
          <w:szCs w:val="28"/>
          <w:color w:val="auto"/>
        </w:rPr>
        <w:t>возможность овладения обучающимися с нарушением слуха социально-бытовыми умениями, используемыми в повседневной жизни;</w:t>
      </w:r>
    </w:p>
    <w:p>
      <w:pPr>
        <w:spacing w:after="0" w:line="42"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навыками коммуникации; дифференциация и осмысление картины мира и её временно-пространственной организации; осмысления своего социального</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w:t>
      </w:r>
    </w:p>
    <w:p>
      <w:pPr>
        <w:sectPr>
          <w:pgSz w:w="11900" w:h="16838" w:orient="portrait"/>
          <w:cols w:equalWidth="0" w:num="1">
            <w:col w:w="9500"/>
          </w:cols>
          <w:pgMar w:left="1440" w:top="113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окружения и освоение соответствующих возрасту системы ценностей и социальных ролей;</w:t>
      </w:r>
    </w:p>
    <w:p>
      <w:pPr>
        <w:spacing w:after="0" w:line="45" w:lineRule="exact"/>
        <w:rPr>
          <w:sz w:val="20"/>
          <w:szCs w:val="20"/>
          <w:color w:val="auto"/>
        </w:rPr>
      </w:pPr>
    </w:p>
    <w:p>
      <w:pPr>
        <w:ind w:left="260" w:firstLine="710"/>
        <w:spacing w:after="0" w:line="335" w:lineRule="auto"/>
        <w:tabs>
          <w:tab w:leader="none" w:pos="1676" w:val="left"/>
        </w:tabs>
        <w:numPr>
          <w:ilvl w:val="0"/>
          <w:numId w:val="23"/>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осуществление специальной поддержки освоения основной образовательной программы.</w:t>
      </w:r>
    </w:p>
    <w:p>
      <w:pPr>
        <w:spacing w:after="0" w:line="3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Цель </w:t>
      </w:r>
      <w:r>
        <w:rPr>
          <w:rFonts w:ascii="Times New Roman" w:cs="Times New Roman" w:eastAsia="Times New Roman" w:hAnsi="Times New Roman"/>
          <w:sz w:val="28"/>
          <w:szCs w:val="28"/>
          <w:color w:val="auto"/>
        </w:rPr>
        <w:t>программы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оказание комплексной помощи слабослышащим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позднооглохшим обучающимся в освоении основной общеобразовательной программы начального общего образования, коррекция недостатков в физическом и (или) психическом развитии обучающихся, развитие жизненной компетенции, интеграция в среду нормально слышащих сверстников.</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Задачи </w:t>
      </w:r>
      <w:r>
        <w:rPr>
          <w:rFonts w:ascii="Times New Roman" w:cs="Times New Roman" w:eastAsia="Times New Roman" w:hAnsi="Times New Roman"/>
          <w:sz w:val="28"/>
          <w:szCs w:val="28"/>
          <w:color w:val="auto"/>
        </w:rPr>
        <w:t>программы:</w:t>
      </w:r>
    </w:p>
    <w:p>
      <w:pPr>
        <w:spacing w:after="0" w:line="16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создание благоприятных условий для реализации особых образовательных потребностей слабослышащих и позднооглохших;</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коррекционная помощь в овладении ими основной общеобразовательной программы начального общего образования;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специальная организация среды в соответствии с особенностями ограничений здоровья учащихся;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специальная психолого-педагогическая помощь в формировании полноценной жизненной компетенции слабослышащих и позднооглохших обучающихся;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оказание консультативной и методической помощи родителям (законным представителям) обучающихся с нарушением слуха.</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В основу программы положены следующие </w:t>
      </w:r>
      <w:r>
        <w:rPr>
          <w:rFonts w:ascii="Times New Roman" w:cs="Times New Roman" w:eastAsia="Times New Roman" w:hAnsi="Times New Roman"/>
          <w:sz w:val="28"/>
          <w:szCs w:val="28"/>
          <w:b w:val="1"/>
          <w:bCs w:val="1"/>
          <w:color w:val="auto"/>
        </w:rPr>
        <w:t>принципы</w:t>
      </w:r>
      <w:r>
        <w:rPr>
          <w:rFonts w:ascii="Times New Roman" w:cs="Times New Roman" w:eastAsia="Times New Roman" w:hAnsi="Times New Roman"/>
          <w:sz w:val="28"/>
          <w:szCs w:val="28"/>
          <w:color w:val="auto"/>
        </w:rPr>
        <w:t>:</w:t>
      </w:r>
    </w:p>
    <w:p>
      <w:pPr>
        <w:spacing w:after="0" w:line="149" w:lineRule="exact"/>
        <w:rPr>
          <w:sz w:val="20"/>
          <w:szCs w:val="20"/>
          <w:color w:val="auto"/>
        </w:rPr>
      </w:pPr>
    </w:p>
    <w:p>
      <w:pPr>
        <w:ind w:left="1680" w:hanging="710"/>
        <w:spacing w:after="0"/>
        <w:tabs>
          <w:tab w:leader="none" w:pos="1680" w:val="left"/>
        </w:tabs>
        <w:numPr>
          <w:ilvl w:val="0"/>
          <w:numId w:val="24"/>
        </w:numPr>
        <w:rPr>
          <w:rFonts w:ascii="Symbol" w:cs="Symbol" w:eastAsia="Symbol" w:hAnsi="Symbol"/>
          <w:sz w:val="28"/>
          <w:szCs w:val="28"/>
          <w:color w:val="auto"/>
        </w:rPr>
      </w:pPr>
      <w:r>
        <w:rPr>
          <w:rFonts w:ascii="Times New Roman" w:cs="Times New Roman" w:eastAsia="Times New Roman" w:hAnsi="Times New Roman"/>
          <w:sz w:val="28"/>
          <w:szCs w:val="28"/>
          <w:color w:val="auto"/>
        </w:rPr>
        <w:t>государственной   политики   РФ   в   области   образования</w:t>
      </w:r>
      <w:r>
        <w:rPr>
          <w:rFonts w:ascii="Times New Roman" w:cs="Times New Roman" w:eastAsia="Times New Roman" w:hAnsi="Times New Roman"/>
          <w:sz w:val="36"/>
          <w:szCs w:val="36"/>
          <w:color w:val="auto"/>
          <w:vertAlign w:val="superscript"/>
        </w:rPr>
        <w:t>2</w:t>
      </w:r>
    </w:p>
    <w:p>
      <w:pPr>
        <w:spacing w:after="0" w:line="11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391160</wp:posOffset>
                </wp:positionV>
                <wp:extent cx="18288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0.8pt" to="157.1pt,30.8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260" w:firstLine="2"/>
        <w:spacing w:after="0" w:line="193" w:lineRule="auto"/>
        <w:tabs>
          <w:tab w:leader="none" w:pos="1023" w:val="left"/>
        </w:tabs>
        <w:numPr>
          <w:ilvl w:val="0"/>
          <w:numId w:val="25"/>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Статья 3 часть 1 Федерального закона Российской Федерации «Об образовании в Российской Федерации» N 273-ФЗ (в ред. Федеральных законов от 07.05.2013 N 99-ФЗ, от</w:t>
      </w:r>
    </w:p>
    <w:p>
      <w:pPr>
        <w:spacing w:after="0" w:line="1" w:lineRule="exact"/>
        <w:rPr>
          <w:rFonts w:ascii="Times New Roman" w:cs="Times New Roman" w:eastAsia="Times New Roman" w:hAnsi="Times New Roman"/>
          <w:sz w:val="32"/>
          <w:szCs w:val="32"/>
          <w:color w:val="auto"/>
          <w:vertAlign w:val="superscript"/>
        </w:rPr>
      </w:pPr>
    </w:p>
    <w:p>
      <w:pPr>
        <w:ind w:left="260"/>
        <w:spacing w:after="0"/>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2"/>
          <w:szCs w:val="22"/>
          <w:color w:val="auto"/>
        </w:rPr>
        <w:t>23.07.2013 N 203-ФЗ).</w:t>
      </w:r>
    </w:p>
    <w:p>
      <w:pPr>
        <w:spacing w:after="0" w:line="1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w:t>
      </w:r>
    </w:p>
    <w:p>
      <w:pPr>
        <w:sectPr>
          <w:pgSz w:w="11900" w:h="16838" w:orient="portrait"/>
          <w:cols w:equalWidth="0" w:num="1">
            <w:col w:w="9500"/>
          </w:cols>
          <w:pgMar w:left="1440" w:top="1138" w:right="9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образования к уровням и особенностям развития и подготовки обучающихся</w:t>
      </w:r>
    </w:p>
    <w:p>
      <w:pPr>
        <w:spacing w:after="0" w:line="163" w:lineRule="exact"/>
        <w:rPr>
          <w:sz w:val="20"/>
          <w:szCs w:val="20"/>
          <w:color w:val="auto"/>
        </w:rPr>
      </w:pPr>
    </w:p>
    <w:p>
      <w:pPr>
        <w:ind w:left="480" w:hanging="218"/>
        <w:spacing w:after="0"/>
        <w:tabs>
          <w:tab w:leader="none" w:pos="480" w:val="left"/>
        </w:tabs>
        <w:numPr>
          <w:ilvl w:val="0"/>
          <w:numId w:val="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воспитанников и др.);</w:t>
      </w:r>
    </w:p>
    <w:p>
      <w:pPr>
        <w:spacing w:after="0" w:line="193" w:lineRule="exact"/>
        <w:rPr>
          <w:rFonts w:ascii="Times New Roman" w:cs="Times New Roman" w:eastAsia="Times New Roman" w:hAnsi="Times New Roman"/>
          <w:sz w:val="28"/>
          <w:szCs w:val="28"/>
          <w:color w:val="auto"/>
        </w:rPr>
      </w:pPr>
    </w:p>
    <w:p>
      <w:pPr>
        <w:ind w:left="260" w:firstLine="710"/>
        <w:spacing w:after="0" w:line="335" w:lineRule="auto"/>
        <w:tabs>
          <w:tab w:leader="none" w:pos="1676" w:val="left"/>
        </w:tabs>
        <w:numPr>
          <w:ilvl w:val="1"/>
          <w:numId w:val="26"/>
        </w:numPr>
        <w:rPr>
          <w:rFonts w:ascii="Symbol" w:cs="Symbol" w:eastAsia="Symbol" w:hAnsi="Symbol"/>
          <w:sz w:val="28"/>
          <w:szCs w:val="28"/>
          <w:color w:val="00000A"/>
        </w:rPr>
      </w:pPr>
      <w:r>
        <w:rPr>
          <w:rFonts w:ascii="Times New Roman" w:cs="Times New Roman" w:eastAsia="Times New Roman" w:hAnsi="Times New Roman"/>
          <w:sz w:val="28"/>
          <w:szCs w:val="28"/>
          <w:color w:val="auto"/>
        </w:rPr>
        <w:t>учет типологических и индивидуальных образовательных потребностей обучающихся;</w:t>
      </w:r>
    </w:p>
    <w:p>
      <w:pPr>
        <w:spacing w:after="0" w:line="23" w:lineRule="exact"/>
        <w:rPr>
          <w:rFonts w:ascii="Symbol" w:cs="Symbol" w:eastAsia="Symbol" w:hAnsi="Symbol"/>
          <w:sz w:val="28"/>
          <w:szCs w:val="28"/>
          <w:color w:val="00000A"/>
        </w:rPr>
      </w:pPr>
    </w:p>
    <w:p>
      <w:pPr>
        <w:ind w:left="1520" w:hanging="550"/>
        <w:spacing w:after="0"/>
        <w:tabs>
          <w:tab w:leader="none" w:pos="1520" w:val="left"/>
        </w:tabs>
        <w:numPr>
          <w:ilvl w:val="1"/>
          <w:numId w:val="26"/>
        </w:numPr>
        <w:rPr>
          <w:rFonts w:ascii="Symbol" w:cs="Symbol" w:eastAsia="Symbol" w:hAnsi="Symbol"/>
          <w:sz w:val="28"/>
          <w:szCs w:val="28"/>
          <w:color w:val="auto"/>
        </w:rPr>
      </w:pPr>
      <w:r>
        <w:rPr>
          <w:rFonts w:ascii="Times New Roman" w:cs="Times New Roman" w:eastAsia="Times New Roman" w:hAnsi="Times New Roman"/>
          <w:sz w:val="28"/>
          <w:szCs w:val="28"/>
          <w:color w:val="auto"/>
        </w:rPr>
        <w:t>соблюдения интересов ребёнка;</w:t>
      </w:r>
    </w:p>
    <w:p>
      <w:pPr>
        <w:spacing w:after="0" w:line="158" w:lineRule="exact"/>
        <w:rPr>
          <w:rFonts w:ascii="Symbol" w:cs="Symbol" w:eastAsia="Symbol" w:hAnsi="Symbol"/>
          <w:sz w:val="28"/>
          <w:szCs w:val="28"/>
          <w:color w:val="auto"/>
        </w:rPr>
      </w:pPr>
    </w:p>
    <w:p>
      <w:pPr>
        <w:ind w:left="1520" w:hanging="550"/>
        <w:spacing w:after="0"/>
        <w:tabs>
          <w:tab w:leader="none" w:pos="1520" w:val="left"/>
        </w:tabs>
        <w:numPr>
          <w:ilvl w:val="1"/>
          <w:numId w:val="26"/>
        </w:numPr>
        <w:rPr>
          <w:rFonts w:ascii="Symbol" w:cs="Symbol" w:eastAsia="Symbol" w:hAnsi="Symbol"/>
          <w:sz w:val="28"/>
          <w:szCs w:val="28"/>
          <w:color w:val="auto"/>
        </w:rPr>
      </w:pPr>
      <w:r>
        <w:rPr>
          <w:rFonts w:ascii="Times New Roman" w:cs="Times New Roman" w:eastAsia="Times New Roman" w:hAnsi="Times New Roman"/>
          <w:sz w:val="28"/>
          <w:szCs w:val="28"/>
          <w:color w:val="auto"/>
        </w:rPr>
        <w:t>онтогенетический принцип;</w:t>
      </w:r>
    </w:p>
    <w:p>
      <w:pPr>
        <w:spacing w:after="0" w:line="195" w:lineRule="exact"/>
        <w:rPr>
          <w:rFonts w:ascii="Symbol" w:cs="Symbol" w:eastAsia="Symbol" w:hAnsi="Symbol"/>
          <w:sz w:val="28"/>
          <w:szCs w:val="28"/>
          <w:color w:val="auto"/>
        </w:rPr>
      </w:pPr>
    </w:p>
    <w:p>
      <w:pPr>
        <w:jc w:val="both"/>
        <w:ind w:left="260" w:firstLine="710"/>
        <w:spacing w:after="0" w:line="351" w:lineRule="auto"/>
        <w:tabs>
          <w:tab w:leader="none" w:pos="1520" w:val="left"/>
        </w:tabs>
        <w:numPr>
          <w:ilvl w:val="1"/>
          <w:numId w:val="26"/>
        </w:numPr>
        <w:rPr>
          <w:rFonts w:ascii="Symbol" w:cs="Symbol" w:eastAsia="Symbol" w:hAnsi="Symbol"/>
          <w:sz w:val="28"/>
          <w:szCs w:val="28"/>
          <w:color w:val="auto"/>
        </w:rPr>
      </w:pPr>
      <w:r>
        <w:rPr>
          <w:rFonts w:ascii="Times New Roman" w:cs="Times New Roman" w:eastAsia="Times New Roman" w:hAnsi="Times New Roman"/>
          <w:sz w:val="28"/>
          <w:szCs w:val="28"/>
          <w:color w:val="auto"/>
        </w:rPr>
        <w:t>учёт особенностей развития и коррекции нарушений слабослышащих и позднооглохших обучающихся, а также всесторонний подход всех специалистов, взаимодействие и согласованность их действий в решении проблем ребёнка; участие в данном процессе всех участников образовательного процесса;</w:t>
      </w:r>
    </w:p>
    <w:p>
      <w:pPr>
        <w:spacing w:after="0" w:line="51" w:lineRule="exact"/>
        <w:rPr>
          <w:rFonts w:ascii="Symbol" w:cs="Symbol" w:eastAsia="Symbol" w:hAnsi="Symbol"/>
          <w:sz w:val="28"/>
          <w:szCs w:val="28"/>
          <w:color w:val="auto"/>
        </w:rPr>
      </w:pPr>
    </w:p>
    <w:p>
      <w:pPr>
        <w:ind w:left="260" w:firstLine="710"/>
        <w:spacing w:after="0" w:line="333" w:lineRule="auto"/>
        <w:tabs>
          <w:tab w:leader="none" w:pos="1676" w:val="left"/>
        </w:tabs>
        <w:numPr>
          <w:ilvl w:val="1"/>
          <w:numId w:val="26"/>
        </w:numPr>
        <w:rPr>
          <w:rFonts w:ascii="Symbol" w:cs="Symbol" w:eastAsia="Symbol" w:hAnsi="Symbol"/>
          <w:sz w:val="28"/>
          <w:szCs w:val="28"/>
          <w:color w:val="auto"/>
        </w:rPr>
      </w:pPr>
      <w:r>
        <w:rPr>
          <w:rFonts w:ascii="Times New Roman" w:cs="Times New Roman" w:eastAsia="Times New Roman" w:hAnsi="Times New Roman"/>
          <w:sz w:val="28"/>
          <w:szCs w:val="28"/>
          <w:color w:val="00000A"/>
        </w:rPr>
        <w:t>учёт социальных факторов в формировании личности слабослышащего и позднооглохшего обучающегося;</w:t>
      </w:r>
    </w:p>
    <w:p>
      <w:pPr>
        <w:spacing w:after="0" w:line="26" w:lineRule="exact"/>
        <w:rPr>
          <w:rFonts w:ascii="Symbol" w:cs="Symbol" w:eastAsia="Symbol" w:hAnsi="Symbol"/>
          <w:sz w:val="28"/>
          <w:szCs w:val="28"/>
          <w:color w:val="auto"/>
        </w:rPr>
      </w:pPr>
    </w:p>
    <w:p>
      <w:pPr>
        <w:ind w:left="1680" w:hanging="710"/>
        <w:spacing w:after="0"/>
        <w:tabs>
          <w:tab w:leader="none" w:pos="1680" w:val="left"/>
        </w:tabs>
        <w:numPr>
          <w:ilvl w:val="1"/>
          <w:numId w:val="26"/>
        </w:numPr>
        <w:rPr>
          <w:rFonts w:ascii="Symbol" w:cs="Symbol" w:eastAsia="Symbol" w:hAnsi="Symbol"/>
          <w:sz w:val="28"/>
          <w:szCs w:val="28"/>
          <w:color w:val="auto"/>
        </w:rPr>
      </w:pPr>
      <w:r>
        <w:rPr>
          <w:rFonts w:ascii="Times New Roman" w:cs="Times New Roman" w:eastAsia="Times New Roman" w:hAnsi="Times New Roman"/>
          <w:sz w:val="28"/>
          <w:szCs w:val="28"/>
          <w:color w:val="auto"/>
        </w:rPr>
        <w:t>переносзнаний,умений,навыкови</w:t>
      </w:r>
      <w:r>
        <w:rPr>
          <w:rFonts w:ascii="Times New Roman" w:cs="Times New Roman" w:eastAsia="Times New Roman" w:hAnsi="Times New Roman"/>
          <w:sz w:val="27"/>
          <w:szCs w:val="27"/>
          <w:color w:val="auto"/>
        </w:rPr>
        <w:t>отношений,</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сформированных в условиях учебной ситуации, в деятельность жизненной ситуации, что обеспечит готовность обучающегося к самостоятельной жизни;</w:t>
      </w:r>
    </w:p>
    <w:p>
      <w:pPr>
        <w:spacing w:after="0" w:line="25" w:lineRule="exact"/>
        <w:rPr>
          <w:sz w:val="20"/>
          <w:szCs w:val="20"/>
          <w:color w:val="auto"/>
        </w:rPr>
      </w:pPr>
    </w:p>
    <w:p>
      <w:pPr>
        <w:jc w:val="both"/>
        <w:ind w:left="260" w:firstLine="710"/>
        <w:spacing w:after="0" w:line="349" w:lineRule="auto"/>
        <w:tabs>
          <w:tab w:leader="none" w:pos="1230" w:val="left"/>
        </w:tabs>
        <w:numPr>
          <w:ilvl w:val="0"/>
          <w:numId w:val="2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создание благоприятной социальной ситуации развития и обучения каждого слабослышащего и позднооглохшего ребёнка в соответствии с его</w:t>
      </w:r>
    </w:p>
    <w:p>
      <w:pPr>
        <w:spacing w:after="0" w:line="28" w:lineRule="exact"/>
        <w:rPr>
          <w:rFonts w:ascii="Times New Roman" w:cs="Times New Roman" w:eastAsia="Times New Roman" w:hAnsi="Times New Roman"/>
          <w:sz w:val="28"/>
          <w:szCs w:val="28"/>
          <w:color w:val="00000A"/>
        </w:rPr>
      </w:pPr>
    </w:p>
    <w:p>
      <w:pPr>
        <w:ind w:left="260"/>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возрастными и индивидуальными особенностями, особыми образовательными потребностями;</w:t>
      </w:r>
    </w:p>
    <w:p>
      <w:pPr>
        <w:spacing w:after="0" w:line="15" w:lineRule="exact"/>
        <w:rPr>
          <w:sz w:val="20"/>
          <w:szCs w:val="20"/>
          <w:color w:val="auto"/>
        </w:rPr>
      </w:pPr>
    </w:p>
    <w:p>
      <w:pPr>
        <w:ind w:left="1680" w:hanging="710"/>
        <w:spacing w:after="0"/>
        <w:tabs>
          <w:tab w:leader="none" w:pos="1680" w:val="left"/>
        </w:tabs>
        <w:numPr>
          <w:ilvl w:val="0"/>
          <w:numId w:val="28"/>
        </w:numPr>
        <w:rPr>
          <w:rFonts w:ascii="Symbol" w:cs="Symbol" w:eastAsia="Symbol" w:hAnsi="Symbol"/>
          <w:sz w:val="28"/>
          <w:szCs w:val="28"/>
          <w:color w:val="00000A"/>
        </w:rPr>
      </w:pPr>
      <w:r>
        <w:rPr>
          <w:rFonts w:ascii="Times New Roman" w:cs="Times New Roman" w:eastAsia="Times New Roman" w:hAnsi="Times New Roman"/>
          <w:sz w:val="28"/>
          <w:szCs w:val="28"/>
          <w:color w:val="00000A"/>
        </w:rPr>
        <w:t>максимальное обогащение речевой практики;</w:t>
      </w:r>
    </w:p>
    <w:p>
      <w:pPr>
        <w:spacing w:after="0" w:line="193" w:lineRule="exact"/>
        <w:rPr>
          <w:rFonts w:ascii="Symbol" w:cs="Symbol" w:eastAsia="Symbol" w:hAnsi="Symbol"/>
          <w:sz w:val="28"/>
          <w:szCs w:val="28"/>
          <w:color w:val="00000A"/>
        </w:rPr>
      </w:pPr>
    </w:p>
    <w:p>
      <w:pPr>
        <w:jc w:val="both"/>
        <w:ind w:left="260" w:firstLine="710"/>
        <w:spacing w:after="0" w:line="344" w:lineRule="auto"/>
        <w:tabs>
          <w:tab w:leader="none" w:pos="1676" w:val="left"/>
        </w:tabs>
        <w:numPr>
          <w:ilvl w:val="0"/>
          <w:numId w:val="28"/>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компенсаторная направленность обучения в единстве с развитием сенсорной базы слабослышащих и позднооглохших обучающихся;</w:t>
      </w:r>
    </w:p>
    <w:p>
      <w:pPr>
        <w:spacing w:after="0" w:line="35" w:lineRule="exact"/>
        <w:rPr>
          <w:rFonts w:ascii="Symbol" w:cs="Symbol" w:eastAsia="Symbol" w:hAnsi="Symbol"/>
          <w:sz w:val="28"/>
          <w:szCs w:val="28"/>
          <w:color w:val="00000A"/>
        </w:rPr>
      </w:pPr>
    </w:p>
    <w:p>
      <w:pPr>
        <w:ind w:left="260" w:right="20" w:firstLine="708"/>
        <w:spacing w:after="0" w:line="351" w:lineRule="auto"/>
        <w:rPr>
          <w:rFonts w:ascii="Symbol" w:cs="Symbol" w:eastAsia="Symbol" w:hAnsi="Symbol"/>
          <w:sz w:val="28"/>
          <w:szCs w:val="28"/>
          <w:color w:val="00000A"/>
        </w:rPr>
      </w:pPr>
      <w:r>
        <w:rPr>
          <w:rFonts w:ascii="Times New Roman" w:cs="Times New Roman" w:eastAsia="Times New Roman" w:hAnsi="Times New Roman"/>
          <w:sz w:val="28"/>
          <w:szCs w:val="28"/>
          <w:color w:val="00000A"/>
        </w:rPr>
        <w:t>● взаимодействие слабослышащих и позднооглохших обучающихся с их нормально развивающимися сверстниками;</w:t>
      </w:r>
    </w:p>
    <w:p>
      <w:pPr>
        <w:spacing w:after="0" w:line="25" w:lineRule="exact"/>
        <w:rPr>
          <w:rFonts w:ascii="Symbol" w:cs="Symbol" w:eastAsia="Symbol" w:hAnsi="Symbol"/>
          <w:sz w:val="28"/>
          <w:szCs w:val="28"/>
          <w:color w:val="00000A"/>
        </w:rPr>
      </w:pPr>
    </w:p>
    <w:p>
      <w:pPr>
        <w:ind w:left="260" w:firstLine="708"/>
        <w:spacing w:after="0" w:line="349" w:lineRule="auto"/>
        <w:rPr>
          <w:rFonts w:ascii="Symbol" w:cs="Symbol" w:eastAsia="Symbol" w:hAnsi="Symbol"/>
          <w:sz w:val="28"/>
          <w:szCs w:val="28"/>
          <w:color w:val="00000A"/>
        </w:rPr>
      </w:pPr>
      <w:r>
        <w:rPr>
          <w:rFonts w:ascii="Times New Roman" w:cs="Times New Roman" w:eastAsia="Times New Roman" w:hAnsi="Times New Roman"/>
          <w:sz w:val="28"/>
          <w:szCs w:val="28"/>
          <w:color w:val="00000A"/>
        </w:rPr>
        <w:t>● приобщение слабослышащих и позднооглохших обучающихся к социокультурным нормам, традициям семьи, общества и государства.</w:t>
      </w:r>
    </w:p>
    <w:p>
      <w:pPr>
        <w:spacing w:after="0" w:line="200" w:lineRule="exact"/>
        <w:rPr>
          <w:sz w:val="20"/>
          <w:szCs w:val="20"/>
          <w:color w:val="auto"/>
        </w:rPr>
      </w:pPr>
    </w:p>
    <w:p>
      <w:pPr>
        <w:spacing w:after="0" w:line="33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w:t>
      </w:r>
    </w:p>
    <w:p>
      <w:pPr>
        <w:sectPr>
          <w:pgSz w:w="11900" w:h="16838" w:orient="portrait"/>
          <w:cols w:equalWidth="0" w:num="1">
            <w:col w:w="9500"/>
          </w:cols>
          <w:pgMar w:left="1440" w:top="1125" w:right="9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Психолого-педагогическая характеристика слабослышащих и позднооглохших обучающихся</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Обучающиеся с нарушением слуха представляют собой разнородную группу не только по степени, характеру и времени снижения слуха, но и по уровню общего и речевого развития, наличию /отсутствию дополнительных нарушений.</w:t>
      </w:r>
    </w:p>
    <w:p>
      <w:pPr>
        <w:spacing w:after="0" w:line="22" w:lineRule="exact"/>
        <w:rPr>
          <w:sz w:val="20"/>
          <w:szCs w:val="20"/>
          <w:color w:val="auto"/>
        </w:rPr>
      </w:pPr>
    </w:p>
    <w:p>
      <w:pPr>
        <w:jc w:val="both"/>
        <w:ind w:left="260" w:firstLine="710"/>
        <w:spacing w:after="0" w:line="354" w:lineRule="auto"/>
        <w:tabs>
          <w:tab w:leader="none" w:pos="1352" w:val="left"/>
        </w:tabs>
        <w:numPr>
          <w:ilvl w:val="0"/>
          <w:numId w:val="2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международной классификации снижение слуха разводится по четырем степеням в зависимости от средней его потери на частотах 500 – 2000 Гц: тугоухость I степени (26 - 40 дБ); тугоухость II степени (41 - 55 дБ);</w:t>
      </w:r>
    </w:p>
    <w:p>
      <w:pPr>
        <w:spacing w:after="0" w:line="25" w:lineRule="exact"/>
        <w:rPr>
          <w:sz w:val="20"/>
          <w:szCs w:val="20"/>
          <w:color w:val="auto"/>
        </w:rPr>
      </w:pPr>
    </w:p>
    <w:p>
      <w:pPr>
        <w:jc w:val="both"/>
        <w:ind w:left="980" w:hanging="707"/>
        <w:spacing w:after="0" w:line="349" w:lineRule="auto"/>
        <w:rPr>
          <w:sz w:val="20"/>
          <w:szCs w:val="20"/>
          <w:color w:val="auto"/>
        </w:rPr>
      </w:pPr>
      <w:r>
        <w:rPr>
          <w:rFonts w:ascii="Times New Roman" w:cs="Times New Roman" w:eastAsia="Times New Roman" w:hAnsi="Times New Roman"/>
          <w:sz w:val="28"/>
          <w:szCs w:val="28"/>
          <w:color w:val="auto"/>
        </w:rPr>
        <w:t>тугоухость III степени (56 - 70 дБ); тугоухость IV степени (более 90 дБ). Дифференциация детей на группы по степени выраженности,</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характеру и времени наступления нарушения слуха (первичного нарушения) принципиально недостаточна для выбора оптимального образовательного маршрута - требуется оценка общего и речевого развития ребенка.</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Глухие позднооглохшие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дети,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потерявшие слух в том возрасте,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когда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речь уже была сформирована. Степень нарушения слуха и уровень сохранности речи могут быть различными, поскольку при возникновении нарушения слуха без специальной педагогической поддержки речь начинает распадаться. Эти дети имеют навыки словесного общения.</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Речь разрушается постепенно, и уже через один – два месяца после потери слуха обнаруживаются её качественные изменения, которые проявляются как в собственной речи ребенка, так и в восприятии речи окружающих, точнее – в реакции на неё. Сначала нарушения речевого поведения становятся заметными в непривычных для ребёнка речевых ситуациях (то есть слышимая им раньше речь как бы пропала, но в знакомой обстановке ребёнок ещё помнит, как надо себя вести). Вскоре выявляются изменения в качестве речи самого ребёнка, затрагивающие её звуковой, лексический и грамматический строй. Завершающим этапом становится потеря речи.</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w:t>
      </w:r>
    </w:p>
    <w:p>
      <w:pPr>
        <w:sectPr>
          <w:pgSz w:w="11900" w:h="16838" w:orient="portrait"/>
          <w:cols w:equalWidth="0" w:num="1">
            <w:col w:w="9500"/>
          </w:cols>
          <w:pgMar w:left="1440" w:top="1143" w:right="9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мышления в большей степени сходно с его развитием у слышащих детей.</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Нарушение слуха у этих детей прежде всего сказывается на их поведении, что проявляется в разнообразных реакциях на возникающие в быту повседневные звуки. У такого ребёнка можно наблюдать отсутствие реакций на увеличение звука аудиовизуальной техники, отстранение от взрослого при его попытке сказать что-либо на ухо, вздрагивание от неожиданных резких звуков.</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Потеря слуха отражается на общем поведении: некоторые дети становятся расторможенными, капризными, агрессивными, а другие, наоборот, уходят в себя, избегают общения с окружающими.</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 xml:space="preserve">Слабослышащие </w:t>
      </w:r>
      <w:r>
        <w:rPr>
          <w:rFonts w:ascii="Times New Roman" w:cs="Times New Roman" w:eastAsia="Times New Roman" w:hAnsi="Times New Roman"/>
          <w:sz w:val="28"/>
          <w:szCs w:val="28"/>
          <w:b w:val="1"/>
          <w:bCs w:val="1"/>
          <w:i w:val="1"/>
          <w:iCs w:val="1"/>
          <w:color w:val="auto"/>
          <w:highlight w:val="white"/>
        </w:rPr>
        <w:t>дети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highlight w:val="white"/>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highlight w:val="white"/>
        </w:rPr>
        <w:t>степень</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потери слуха не лишает их самой</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 xml:space="preserve">возможности естественного освоения речи, но осваиваемая при сниженном слухе речь </w:t>
      </w:r>
      <w:r>
        <w:rPr>
          <w:rFonts w:ascii="Times New Roman" w:cs="Times New Roman" w:eastAsia="Times New Roman" w:hAnsi="Times New Roman"/>
          <w:sz w:val="28"/>
          <w:szCs w:val="28"/>
          <w:color w:val="auto"/>
          <w:highlight w:val="white"/>
        </w:rPr>
        <w:t>обычно имеет ряд специфических особенностей,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auto"/>
          <w:highlight w:val="white"/>
        </w:rPr>
        <w:t>требующих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auto"/>
          <w:highlight w:val="white"/>
        </w:rPr>
        <w:t xml:space="preserve">коррекции в процессе обучения. Эти дети слышат не хуже, а иначе. </w:t>
      </w:r>
      <w:r>
        <w:rPr>
          <w:rFonts w:ascii="Times New Roman" w:cs="Times New Roman" w:eastAsia="Times New Roman" w:hAnsi="Times New Roman"/>
          <w:sz w:val="28"/>
          <w:szCs w:val="28"/>
          <w:color w:val="auto"/>
        </w:rPr>
        <w:t>Такие</w:t>
      </w:r>
      <w:r>
        <w:rPr>
          <w:rFonts w:ascii="Times New Roman" w:cs="Times New Roman" w:eastAsia="Times New Roman" w:hAnsi="Times New Roman"/>
          <w:sz w:val="28"/>
          <w:szCs w:val="28"/>
          <w:color w:val="auto"/>
          <w:highlight w:val="white"/>
        </w:rPr>
        <w:t xml:space="preserve"> </w:t>
      </w:r>
      <w:r>
        <w:rPr>
          <w:rFonts w:ascii="Times New Roman" w:cs="Times New Roman" w:eastAsia="Times New Roman" w:hAnsi="Times New Roman"/>
          <w:sz w:val="28"/>
          <w:szCs w:val="28"/>
          <w:color w:val="auto"/>
        </w:rPr>
        <w:t>дети составляют весьма неоднородную группу (по состоянию слуха, речи и по многим другим параметрам). Объясняется это чрезвычайным многообразием проявлений слуховой недостаточности, большим спектром тугоухости, разными уровнями сформированности навыков слухового восприятия. При этом важно отметить, что многие слабослышащие дети, обладая различными степенями сохранного слуха, не умеют пользоваться им в целях познания и общения.</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Дефицит слуховой информации порождает различные отклонения в речевом развитии, которое зависит от многих факторов, таких как степень и сроки снижения слуха, уровень общего психического развития, наличие педагогической помощи, речевая среда, в которой находился ребёнок. Многообразные сочетания этих фактов обусловливают вариативность речевого развития.</w:t>
      </w:r>
    </w:p>
    <w:p>
      <w:pPr>
        <w:spacing w:after="0" w:line="1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Многие слабослышащие школьники не понимают обращенной к ним речи и ориентируются в общении на такие факторы, как действия,</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w:t>
      </w:r>
    </w:p>
    <w:p>
      <w:pPr>
        <w:sectPr>
          <w:pgSz w:w="11900" w:h="16838" w:orient="portrait"/>
          <w:cols w:equalWidth="0" w:num="1">
            <w:col w:w="9500"/>
          </w:cols>
          <w:pgMar w:left="1440" w:top="1138" w:right="966" w:bottom="188"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естественные жесты и эмоции взрослых. Дети с легкой и средней степенью тугоухости могли бы понимать окружающих, но нередко их восприятие речи приобретает искажённый характер из-за неразличения близких по звучанию слов и фраз. Искажённое восприятие речи окружающих, ограниченность словарного запаса, неумение выразить себя – все это нарушает общение с другими детьми и со взрослыми, что отрицательно сказывается на познавательном развитии и на формировании личности детей. Вместе с тем, по мере взросления постепенно развиваются и умение поддерживать речевой контакт, и способность к оценке собственных действий и поступков.</w:t>
      </w:r>
    </w:p>
    <w:p>
      <w:pPr>
        <w:spacing w:after="0" w:line="1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Достижения в развитии цифровых технологий, отоларингологии, аудиологии, специальной психологии и коррекционной педагогики, согласованные действия специалистов разного профиля в системе междисциплинарной помощи детям с ОВЗ приводят к появлению новых групп обучающихся с ОВЗ - их медицинский и социально-психологический статус меняется на протяжении детства. Так, в категории лиц с тяжелыми нарушениями слуха выделена в последние десятилетия </w:t>
      </w:r>
      <w:r>
        <w:rPr>
          <w:rFonts w:ascii="Times New Roman" w:cs="Times New Roman" w:eastAsia="Times New Roman" w:hAnsi="Times New Roman"/>
          <w:sz w:val="28"/>
          <w:szCs w:val="28"/>
          <w:b w:val="1"/>
          <w:bCs w:val="1"/>
          <w:i w:val="1"/>
          <w:iCs w:val="1"/>
          <w:color w:val="00000A"/>
        </w:rPr>
        <w:t>группа детей,</w:t>
      </w:r>
    </w:p>
    <w:p>
      <w:pPr>
        <w:spacing w:after="0" w:line="18" w:lineRule="exact"/>
        <w:rPr>
          <w:sz w:val="20"/>
          <w:szCs w:val="20"/>
          <w:color w:val="auto"/>
        </w:rPr>
      </w:pPr>
    </w:p>
    <w:p>
      <w:pPr>
        <w:jc w:val="both"/>
        <w:ind w:left="260"/>
        <w:spacing w:after="0" w:line="373" w:lineRule="auto"/>
        <w:rPr>
          <w:sz w:val="20"/>
          <w:szCs w:val="20"/>
          <w:color w:val="auto"/>
        </w:rPr>
      </w:pPr>
      <w:r>
        <w:rPr>
          <w:rFonts w:ascii="Times New Roman" w:cs="Times New Roman" w:eastAsia="Times New Roman" w:hAnsi="Times New Roman"/>
          <w:sz w:val="27"/>
          <w:szCs w:val="27"/>
          <w:b w:val="1"/>
          <w:bCs w:val="1"/>
          <w:i w:val="1"/>
          <w:iCs w:val="1"/>
          <w:color w:val="00000A"/>
        </w:rPr>
        <w:t xml:space="preserve">перенесших операцию кохлеарной имплантации, </w:t>
      </w:r>
      <w:r>
        <w:rPr>
          <w:rFonts w:ascii="Times New Roman" w:cs="Times New Roman" w:eastAsia="Times New Roman" w:hAnsi="Times New Roman"/>
          <w:sz w:val="27"/>
          <w:szCs w:val="27"/>
          <w:color w:val="00000A"/>
        </w:rPr>
        <w:t>их число неуклонно</w:t>
      </w:r>
      <w:r>
        <w:rPr>
          <w:rFonts w:ascii="Times New Roman" w:cs="Times New Roman" w:eastAsia="Times New Roman" w:hAnsi="Times New Roman"/>
          <w:sz w:val="27"/>
          <w:szCs w:val="27"/>
          <w:b w:val="1"/>
          <w:bCs w:val="1"/>
          <w:i w:val="1"/>
          <w:iCs w:val="1"/>
          <w:color w:val="00000A"/>
        </w:rPr>
        <w:t xml:space="preserve"> </w:t>
      </w:r>
      <w:r>
        <w:rPr>
          <w:rFonts w:ascii="Times New Roman" w:cs="Times New Roman" w:eastAsia="Times New Roman" w:hAnsi="Times New Roman"/>
          <w:sz w:val="27"/>
          <w:szCs w:val="27"/>
          <w:color w:val="00000A"/>
        </w:rPr>
        <w:t>растет на современном этапе. Уникальность ситуации с имплантированными детьми заключается в том, что их социально-психологический статус меняется в процессе постоперационной реабилитации трижды. До момента подключения речевого процессора ребенок может характеризоваться в соответствии с устоявшимися классификациями как глухой, слабослышащий с тяжелой тугоухостью, оглохший (сохранивший речь или теряющий ее). После подключения процессора состояние слуха детей уравнивается – все благополучно прооперированные становятся детьми, которые могут ощущать звуки интенсивностью 30-40 дБ, что соответствует легкой тугоухости (1 степень по международной классификации). Статус детей меняется. Они уже способны воспринимать звуковые сигналы, надежно воспринимать неречевые звучания и реагировать на них. Однако ребенок</w:t>
      </w:r>
    </w:p>
    <w:p>
      <w:pPr>
        <w:spacing w:after="0" w:line="19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19</w:t>
      </w:r>
    </w:p>
    <w:p>
      <w:pPr>
        <w:sectPr>
          <w:pgSz w:w="11900" w:h="16838" w:orient="portrait"/>
          <w:cols w:equalWidth="0" w:num="1">
            <w:col w:w="9500"/>
          </w:cols>
          <w:pgMar w:left="1440" w:top="1138" w:right="966" w:bottom="188"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00000A"/>
        </w:rPr>
        <w:t xml:space="preserve">продолжает вести себя в быту как глухой человек, опираясь на умения и навыки, сформированные ранее в условиях тяжелого нарушения слуха. Для него по-прежнему важны зрительные опоры и привычные средства восприятия речи и коммуникации: чтение с губ, письменная речь, дактилология, жестовая речь, привычка контролировать произношение при помощи кинестетических опор и др. До тех пор, пока не завершится первоначальный этап реабилитации, т.е. пока не произойдет перестройка коммуникации и взаимодействия ребенка с близкими на естественный лад, он сохраняет этот особый (переходный) статус. Благополучное завершение первоначального этапа реабилитации означает, что ребенок с кохлеарными имплантами встал на путь естественного развития коммуникации, и его статус вновь изменился - он начинает вести себя и взаимодействовать с окружающими как слышащий и начинает демонстрировать естественное («слуховое») поведение в повседневной домашней жизни. Выбор образовательного маршрута детей с кохлеарными имплантами зависит от точности определения его </w:t>
      </w:r>
      <w:r>
        <w:rPr>
          <w:rFonts w:ascii="Times New Roman" w:cs="Times New Roman" w:eastAsia="Times New Roman" w:hAnsi="Times New Roman"/>
          <w:sz w:val="28"/>
          <w:szCs w:val="28"/>
          <w:i w:val="1"/>
          <w:iCs w:val="1"/>
          <w:color w:val="00000A"/>
        </w:rPr>
        <w:t>актуального</w:t>
      </w:r>
      <w:r>
        <w:rPr>
          <w:rFonts w:ascii="Times New Roman" w:cs="Times New Roman" w:eastAsia="Times New Roman" w:hAnsi="Times New Roman"/>
          <w:sz w:val="28"/>
          <w:szCs w:val="28"/>
          <w:color w:val="00000A"/>
        </w:rPr>
        <w:t xml:space="preserve"> социально-психологического статуса.</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До операции оценивается характер нарушения, степень его выраженности, время потери слуха, сроки и характер слухопротезирования, его эффективность, наличие вторичных нарушений развития, условия предыдущего воспитания и обучения.</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После подключения процессора состояние слуха детей меняется и уравнивается, поэтому более важными становятся различия в развитии вербальной и невербальной коммуникации и характеристика сенсорной основы, на которой она была сформирована. По этим основаниям выделяются три группы детей с кохлеарными имплантами: 1) со сформированной на нормальной сенсорной основе речью и коммуникацией (оглохшие); 2) вступающие в коммуникацию и обладающие развернутой речью, сформированной до операции на зрительно-слуховой или слухо-зрительной основе (дети с тяжелыми нарушениями слуха, обучение которых</w:t>
      </w:r>
    </w:p>
    <w:p>
      <w:pPr>
        <w:spacing w:after="0" w:line="21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w:t>
      </w:r>
    </w:p>
    <w:p>
      <w:pPr>
        <w:sectPr>
          <w:pgSz w:w="11900" w:h="16838" w:orient="portrait"/>
          <w:cols w:equalWidth="0" w:num="1">
            <w:col w:w="9500"/>
          </w:cols>
          <w:pgMar w:left="1440" w:top="1138" w:right="9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было своевременным и успешным); 3) дети, у которых до операции не удалось сформировать развернутую словесную речь, их коммуникация осуществляется другими средствами (дети с тяжелыми нарушениями слуха, обучение которых не было своевременным и успешным; дети с дополнительными первичными нарушениями).</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Благополучное завершение первоначального этапа реабилитации означает, что дети с кохлеарными имплантами уравниваются по двум показателям – сходное состояние слуха и все они встали на путь естественного развития коммуникации и речи. Теперь требуется подбирать подходящий образовательный маршрут, и важными ориентирами становятся степень сближения развития ребенка с возрастной нормой и оценка перспективы дальнейшего сближения в разных условиях обучения. По этим основаниям дети с кохлеарными имплантами делятся на несколько групп:</w:t>
      </w:r>
    </w:p>
    <w:p>
      <w:pPr>
        <w:spacing w:after="0" w:line="22" w:lineRule="exact"/>
        <w:rPr>
          <w:sz w:val="20"/>
          <w:szCs w:val="20"/>
          <w:color w:val="auto"/>
        </w:rPr>
      </w:pPr>
    </w:p>
    <w:p>
      <w:pPr>
        <w:ind w:left="260" w:firstLine="710"/>
        <w:spacing w:after="0" w:line="349" w:lineRule="auto"/>
        <w:tabs>
          <w:tab w:leader="none" w:pos="1354" w:val="left"/>
        </w:tabs>
        <w:numPr>
          <w:ilvl w:val="1"/>
          <w:numId w:val="3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приблизившиеся к возрастной норме и готовые к вхождению в общеобразовательную среду при минимальной специальной поддержке;</w:t>
      </w:r>
    </w:p>
    <w:p>
      <w:pPr>
        <w:spacing w:after="0" w:line="28"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434" w:val="left"/>
        </w:tabs>
        <w:numPr>
          <w:ilvl w:val="1"/>
          <w:numId w:val="3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еще не приблизившиеся к возрастной норме, но имеющие перспективу благополучного дальнейшего развития и приближения к норме</w:t>
      </w:r>
    </w:p>
    <w:p>
      <w:pPr>
        <w:spacing w:after="0" w:line="28" w:lineRule="exact"/>
        <w:rPr>
          <w:rFonts w:ascii="Times New Roman" w:cs="Times New Roman" w:eastAsia="Times New Roman" w:hAnsi="Times New Roman"/>
          <w:sz w:val="28"/>
          <w:szCs w:val="28"/>
          <w:color w:val="00000A"/>
        </w:rPr>
      </w:pPr>
    </w:p>
    <w:p>
      <w:pPr>
        <w:ind w:left="260" w:firstLine="2"/>
        <w:spacing w:after="0" w:line="351" w:lineRule="auto"/>
        <w:tabs>
          <w:tab w:leader="none" w:pos="665" w:val="left"/>
        </w:tabs>
        <w:numPr>
          <w:ilvl w:val="0"/>
          <w:numId w:val="3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обычной среде при постоянном наблюдении и систематической специальной сурдопедагогической поддержке;</w:t>
      </w:r>
    </w:p>
    <w:p>
      <w:pPr>
        <w:spacing w:after="0" w:line="25" w:lineRule="exact"/>
        <w:rPr>
          <w:rFonts w:ascii="Times New Roman" w:cs="Times New Roman" w:eastAsia="Times New Roman" w:hAnsi="Times New Roman"/>
          <w:sz w:val="28"/>
          <w:szCs w:val="28"/>
          <w:color w:val="00000A"/>
        </w:rPr>
      </w:pPr>
    </w:p>
    <w:p>
      <w:pPr>
        <w:jc w:val="both"/>
        <w:ind w:left="260" w:firstLine="710"/>
        <w:spacing w:after="0" w:line="354" w:lineRule="auto"/>
        <w:tabs>
          <w:tab w:leader="none" w:pos="1282" w:val="left"/>
        </w:tabs>
        <w:numPr>
          <w:ilvl w:val="1"/>
          <w:numId w:val="3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не приблизившиеся к возрастной норме и не имеющие перспективы сближения с нормой в обычной среде даже при постоянном наблюдении и специальной сурдопедагогической поддержке;</w:t>
      </w:r>
    </w:p>
    <w:p>
      <w:pPr>
        <w:spacing w:after="0" w:line="24" w:lineRule="exact"/>
        <w:rPr>
          <w:rFonts w:ascii="Times New Roman" w:cs="Times New Roman" w:eastAsia="Times New Roman" w:hAnsi="Times New Roman"/>
          <w:sz w:val="28"/>
          <w:szCs w:val="28"/>
          <w:color w:val="00000A"/>
        </w:rPr>
      </w:pPr>
    </w:p>
    <w:p>
      <w:pPr>
        <w:jc w:val="both"/>
        <w:ind w:left="260" w:firstLine="710"/>
        <w:spacing w:after="0" w:line="354" w:lineRule="auto"/>
        <w:tabs>
          <w:tab w:leader="none" w:pos="1452" w:val="left"/>
        </w:tabs>
        <w:numPr>
          <w:ilvl w:val="1"/>
          <w:numId w:val="3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ребёнка не приближается к возрастной норме и перспектива сближения с ней маловероятна даже при систематической и максимальной специальной помощи.</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Все приведенные классификации последовательно сменяют друг друга и являются составными частями динамической по своей сути классификации детей с кохлеарными имплантами, необходимой специалистам для понимания динамики изменений, происходящих с ребенком с КИ в процессе реабилитации, выбора и гибкой смены его</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w:t>
      </w:r>
    </w:p>
    <w:p>
      <w:pPr>
        <w:sectPr>
          <w:pgSz w:w="11900" w:h="16838" w:orient="portrait"/>
          <w:cols w:equalWidth="0" w:num="1">
            <w:col w:w="9500"/>
          </w:cols>
          <w:pgMar w:left="1440" w:top="1138" w:right="9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00000A"/>
        </w:rPr>
        <w:t>образовательного маршрута.</w:t>
      </w:r>
    </w:p>
    <w:p>
      <w:pPr>
        <w:spacing w:after="0" w:line="168" w:lineRule="exact"/>
        <w:rPr>
          <w:sz w:val="20"/>
          <w:szCs w:val="20"/>
          <w:color w:val="auto"/>
        </w:rPr>
      </w:pPr>
    </w:p>
    <w:p>
      <w:pPr>
        <w:ind w:left="980"/>
        <w:spacing w:after="0"/>
        <w:tabs>
          <w:tab w:leader="none" w:pos="2320" w:val="left"/>
          <w:tab w:leader="none" w:pos="4860" w:val="left"/>
          <w:tab w:leader="none" w:pos="6820" w:val="left"/>
          <w:tab w:leader="none" w:pos="9320" w:val="left"/>
        </w:tabs>
        <w:rPr>
          <w:sz w:val="20"/>
          <w:szCs w:val="20"/>
          <w:color w:val="auto"/>
        </w:rPr>
      </w:pPr>
      <w:r>
        <w:rPr>
          <w:rFonts w:ascii="Times New Roman" w:cs="Times New Roman" w:eastAsia="Times New Roman" w:hAnsi="Times New Roman"/>
          <w:sz w:val="28"/>
          <w:szCs w:val="28"/>
          <w:b w:val="1"/>
          <w:bCs w:val="1"/>
          <w:color w:val="00000A"/>
        </w:rPr>
        <w:t>Особые</w:t>
      </w:r>
      <w:r>
        <w:rPr>
          <w:sz w:val="20"/>
          <w:szCs w:val="20"/>
          <w:color w:val="auto"/>
        </w:rPr>
        <w:tab/>
      </w:r>
      <w:r>
        <w:rPr>
          <w:rFonts w:ascii="Times New Roman" w:cs="Times New Roman" w:eastAsia="Times New Roman" w:hAnsi="Times New Roman"/>
          <w:sz w:val="28"/>
          <w:szCs w:val="28"/>
          <w:b w:val="1"/>
          <w:bCs w:val="1"/>
          <w:color w:val="00000A"/>
        </w:rPr>
        <w:t>образовательные</w:t>
      </w:r>
      <w:r>
        <w:rPr>
          <w:sz w:val="20"/>
          <w:szCs w:val="20"/>
          <w:color w:val="auto"/>
        </w:rPr>
        <w:tab/>
      </w:r>
      <w:r>
        <w:rPr>
          <w:rFonts w:ascii="Times New Roman" w:cs="Times New Roman" w:eastAsia="Times New Roman" w:hAnsi="Times New Roman"/>
          <w:sz w:val="28"/>
          <w:szCs w:val="28"/>
          <w:b w:val="1"/>
          <w:bCs w:val="1"/>
          <w:color w:val="00000A"/>
        </w:rPr>
        <w:t>потребности</w:t>
      </w:r>
      <w:r>
        <w:rPr>
          <w:sz w:val="20"/>
          <w:szCs w:val="20"/>
          <w:color w:val="auto"/>
        </w:rPr>
        <w:tab/>
      </w:r>
      <w:r>
        <w:rPr>
          <w:rFonts w:ascii="Times New Roman" w:cs="Times New Roman" w:eastAsia="Times New Roman" w:hAnsi="Times New Roman"/>
          <w:sz w:val="28"/>
          <w:szCs w:val="28"/>
          <w:b w:val="1"/>
          <w:bCs w:val="1"/>
          <w:color w:val="00000A"/>
        </w:rPr>
        <w:t>слабослышащих</w:t>
      </w:r>
      <w:r>
        <w:rPr>
          <w:sz w:val="20"/>
          <w:szCs w:val="20"/>
          <w:color w:val="auto"/>
        </w:rPr>
        <w:tab/>
      </w:r>
      <w:r>
        <w:rPr>
          <w:rFonts w:ascii="Times New Roman" w:cs="Times New Roman" w:eastAsia="Times New Roman" w:hAnsi="Times New Roman"/>
          <w:sz w:val="27"/>
          <w:szCs w:val="27"/>
          <w:b w:val="1"/>
          <w:bCs w:val="1"/>
          <w:color w:val="00000A"/>
        </w:rPr>
        <w:t>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позднооглохших обучающихся</w:t>
      </w:r>
    </w:p>
    <w:p>
      <w:pPr>
        <w:spacing w:after="0" w:line="169" w:lineRule="exact"/>
        <w:rPr>
          <w:sz w:val="20"/>
          <w:szCs w:val="20"/>
          <w:color w:val="auto"/>
        </w:rPr>
      </w:pPr>
    </w:p>
    <w:p>
      <w:pPr>
        <w:ind w:left="260" w:firstLine="710"/>
        <w:spacing w:after="0" w:line="349" w:lineRule="auto"/>
        <w:tabs>
          <w:tab w:leader="none" w:pos="1234" w:val="left"/>
        </w:tabs>
        <w:numPr>
          <w:ilvl w:val="0"/>
          <w:numId w:val="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структуру особых образовательных потребностей слабослышащих и позднооглохших обучающихся входят:</w:t>
      </w:r>
    </w:p>
    <w:p>
      <w:pPr>
        <w:spacing w:after="0" w:line="50" w:lineRule="exact"/>
        <w:rPr>
          <w:sz w:val="20"/>
          <w:szCs w:val="20"/>
          <w:color w:val="auto"/>
        </w:rPr>
      </w:pPr>
    </w:p>
    <w:p>
      <w:pPr>
        <w:ind w:left="260" w:firstLine="710"/>
        <w:spacing w:after="0" w:line="333" w:lineRule="auto"/>
        <w:tabs>
          <w:tab w:leader="none" w:pos="1141" w:val="left"/>
        </w:tabs>
        <w:numPr>
          <w:ilvl w:val="0"/>
          <w:numId w:val="33"/>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специальное обучение должно начинаться сразу же после выявления первичного нарушения развития;</w:t>
      </w:r>
    </w:p>
    <w:p>
      <w:pPr>
        <w:spacing w:after="0" w:line="63" w:lineRule="exact"/>
        <w:rPr>
          <w:rFonts w:ascii="Symbol" w:cs="Symbol" w:eastAsia="Symbol" w:hAnsi="Symbol"/>
          <w:sz w:val="28"/>
          <w:szCs w:val="28"/>
          <w:color w:val="00000A"/>
        </w:rPr>
      </w:pPr>
    </w:p>
    <w:p>
      <w:pPr>
        <w:jc w:val="both"/>
        <w:ind w:left="260" w:firstLine="710"/>
        <w:spacing w:after="0" w:line="333" w:lineRule="auto"/>
        <w:tabs>
          <w:tab w:leader="none" w:pos="1112" w:val="left"/>
        </w:tabs>
        <w:numPr>
          <w:ilvl w:val="0"/>
          <w:numId w:val="33"/>
        </w:numPr>
        <w:rPr>
          <w:rFonts w:ascii="Symbol" w:cs="Symbol" w:eastAsia="Symbol" w:hAnsi="Symbol"/>
          <w:sz w:val="28"/>
          <w:szCs w:val="28"/>
          <w:color w:val="00000A"/>
        </w:rPr>
      </w:pPr>
      <w:r>
        <w:rPr>
          <w:rFonts w:ascii="Times New Roman" w:cs="Times New Roman" w:eastAsia="Times New Roman" w:hAnsi="Times New Roman"/>
          <w:sz w:val="28"/>
          <w:szCs w:val="28"/>
          <w:color w:val="00000A"/>
        </w:rPr>
        <w:t>использование специальных методов, приемов и средств обучения (в том числе и специализированных компьютерных технологий),</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обеспечивающих реализацию «обходных» путей обучения;</w:t>
      </w:r>
    </w:p>
    <w:p>
      <w:pPr>
        <w:spacing w:after="0" w:line="196" w:lineRule="exact"/>
        <w:rPr>
          <w:sz w:val="20"/>
          <w:szCs w:val="20"/>
          <w:color w:val="auto"/>
        </w:rPr>
      </w:pPr>
    </w:p>
    <w:p>
      <w:pPr>
        <w:ind w:left="260" w:firstLine="710"/>
        <w:spacing w:after="0" w:line="333" w:lineRule="auto"/>
        <w:tabs>
          <w:tab w:leader="none" w:pos="1112" w:val="left"/>
        </w:tabs>
        <w:numPr>
          <w:ilvl w:val="0"/>
          <w:numId w:val="3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максимальное расширение образовательного пространства за счет расширения социальных контактов с широким социумом;</w:t>
      </w:r>
    </w:p>
    <w:p>
      <w:pPr>
        <w:spacing w:after="0" w:line="61" w:lineRule="exact"/>
        <w:rPr>
          <w:rFonts w:ascii="Symbol" w:cs="Symbol" w:eastAsia="Symbol" w:hAnsi="Symbol"/>
          <w:sz w:val="28"/>
          <w:szCs w:val="28"/>
          <w:color w:val="00000A"/>
        </w:rPr>
      </w:pPr>
    </w:p>
    <w:p>
      <w:pPr>
        <w:jc w:val="both"/>
        <w:ind w:left="260" w:firstLine="710"/>
        <w:spacing w:after="0" w:line="335" w:lineRule="auto"/>
        <w:tabs>
          <w:tab w:leader="none" w:pos="1676" w:val="left"/>
        </w:tabs>
        <w:numPr>
          <w:ilvl w:val="0"/>
          <w:numId w:val="34"/>
        </w:numPr>
        <w:rPr>
          <w:rFonts w:ascii="Symbol" w:cs="Symbol" w:eastAsia="Symbol" w:hAnsi="Symbol"/>
          <w:sz w:val="28"/>
          <w:szCs w:val="28"/>
          <w:color w:val="auto"/>
        </w:rPr>
      </w:pPr>
      <w:r>
        <w:rPr>
          <w:rFonts w:ascii="Times New Roman" w:cs="Times New Roman" w:eastAsia="Times New Roman" w:hAnsi="Times New Roman"/>
          <w:sz w:val="28"/>
          <w:szCs w:val="28"/>
          <w:color w:val="auto"/>
        </w:rPr>
        <w:t>обязательность непрерывности коррекционно-развивающего процесса, реализуемого, как через содержание образовательных областей,</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внеурочной деятельности, так и в процессе индивидуальной работы;</w:t>
      </w:r>
    </w:p>
    <w:p>
      <w:pPr>
        <w:spacing w:after="0" w:line="193" w:lineRule="exact"/>
        <w:rPr>
          <w:sz w:val="20"/>
          <w:szCs w:val="20"/>
          <w:color w:val="auto"/>
        </w:rPr>
      </w:pPr>
    </w:p>
    <w:p>
      <w:pPr>
        <w:jc w:val="both"/>
        <w:ind w:left="260" w:firstLine="710"/>
        <w:spacing w:after="0" w:line="344" w:lineRule="auto"/>
        <w:tabs>
          <w:tab w:leader="none" w:pos="1676" w:val="left"/>
        </w:tabs>
        <w:numPr>
          <w:ilvl w:val="1"/>
          <w:numId w:val="35"/>
        </w:numPr>
        <w:rPr>
          <w:rFonts w:ascii="Symbol" w:cs="Symbol" w:eastAsia="Symbol" w:hAnsi="Symbol"/>
          <w:sz w:val="28"/>
          <w:szCs w:val="28"/>
          <w:color w:val="auto"/>
        </w:rPr>
      </w:pPr>
      <w:r>
        <w:rPr>
          <w:rFonts w:ascii="Times New Roman" w:cs="Times New Roman" w:eastAsia="Times New Roman" w:hAnsi="Times New Roman"/>
          <w:sz w:val="28"/>
          <w:szCs w:val="28"/>
          <w:color w:val="auto"/>
        </w:rPr>
        <w:t>активное использование в учебно-познавательном процессе речи как средства компенсации нарушенных функций, осуществление специальной работы по коррекции речевых нарушений;</w:t>
      </w:r>
    </w:p>
    <w:p>
      <w:pPr>
        <w:spacing w:after="0" w:line="56" w:lineRule="exact"/>
        <w:rPr>
          <w:rFonts w:ascii="Symbol" w:cs="Symbol" w:eastAsia="Symbol" w:hAnsi="Symbol"/>
          <w:sz w:val="28"/>
          <w:szCs w:val="28"/>
          <w:color w:val="auto"/>
        </w:rPr>
      </w:pPr>
    </w:p>
    <w:p>
      <w:pPr>
        <w:jc w:val="both"/>
        <w:ind w:left="260" w:firstLine="710"/>
        <w:spacing w:after="0" w:line="353" w:lineRule="auto"/>
        <w:tabs>
          <w:tab w:leader="none" w:pos="1676" w:val="left"/>
        </w:tabs>
        <w:numPr>
          <w:ilvl w:val="1"/>
          <w:numId w:val="35"/>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 работа по формированию и развитию возможностей восприятия звучащего мира – слухового восприятия неречевых звучаний и речи, слухозрительного восприятия устной речи, ее произносительной стороны, формированию умения использовать свои слуховые возможности в повседневной жизни, правильно пользоваться звукоусиливающей аппаратурой, следить за ее состоянием, оперативно обращаться за помощью</w:t>
      </w:r>
    </w:p>
    <w:p>
      <w:pPr>
        <w:spacing w:after="0" w:line="11" w:lineRule="exact"/>
        <w:rPr>
          <w:rFonts w:ascii="Symbol" w:cs="Symbol" w:eastAsia="Symbol" w:hAnsi="Symbol"/>
          <w:sz w:val="28"/>
          <w:szCs w:val="28"/>
          <w:color w:val="auto"/>
        </w:rPr>
      </w:pPr>
    </w:p>
    <w:p>
      <w:pPr>
        <w:ind w:left="460" w:hanging="198"/>
        <w:spacing w:after="0"/>
        <w:tabs>
          <w:tab w:leader="none" w:pos="460" w:val="left"/>
        </w:tabs>
        <w:numPr>
          <w:ilvl w:val="0"/>
          <w:numId w:val="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случае появления дискомфорта;</w:t>
      </w:r>
    </w:p>
    <w:p>
      <w:pPr>
        <w:spacing w:after="0" w:line="181" w:lineRule="exact"/>
        <w:rPr>
          <w:rFonts w:ascii="Times New Roman" w:cs="Times New Roman" w:eastAsia="Times New Roman" w:hAnsi="Times New Roman"/>
          <w:sz w:val="28"/>
          <w:szCs w:val="28"/>
          <w:color w:val="auto"/>
        </w:rPr>
      </w:pPr>
    </w:p>
    <w:p>
      <w:pPr>
        <w:jc w:val="both"/>
        <w:ind w:left="260" w:firstLine="710"/>
        <w:spacing w:after="0" w:line="343" w:lineRule="auto"/>
        <w:tabs>
          <w:tab w:leader="none" w:pos="1676" w:val="left"/>
        </w:tabs>
        <w:numPr>
          <w:ilvl w:val="1"/>
          <w:numId w:val="35"/>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 работа по формированию и коррекции произносительной стороны речи; освоения умения использовать устную речь по всему спектру коммуникативных ситуаций (задавать вопросы,</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договариваться, выражать свое мнение, обсуждать мысли и чувства и т.д.),</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w:t>
      </w:r>
    </w:p>
    <w:p>
      <w:pPr>
        <w:sectPr>
          <w:pgSz w:w="11900" w:h="16838" w:orient="portrait"/>
          <w:cols w:equalWidth="0" w:num="1">
            <w:col w:w="9500"/>
          </w:cols>
          <w:pgMar w:left="1440" w:top="1125" w:right="9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использовать тон голоса, ударение и естественные жесты, чтобы дополнить</w:t>
      </w:r>
    </w:p>
    <w:p>
      <w:pPr>
        <w:spacing w:after="0" w:line="163" w:lineRule="exact"/>
        <w:rPr>
          <w:sz w:val="20"/>
          <w:szCs w:val="20"/>
          <w:color w:val="auto"/>
        </w:rPr>
      </w:pPr>
    </w:p>
    <w:p>
      <w:pPr>
        <w:ind w:left="480" w:hanging="218"/>
        <w:spacing w:after="0"/>
        <w:tabs>
          <w:tab w:leader="none" w:pos="480" w:val="left"/>
        </w:tabs>
        <w:numPr>
          <w:ilvl w:val="0"/>
          <w:numId w:val="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уточнить смысл, умения вести групповой разговор;</w:t>
      </w:r>
    </w:p>
    <w:p>
      <w:pPr>
        <w:spacing w:after="0" w:line="178" w:lineRule="exact"/>
        <w:rPr>
          <w:rFonts w:ascii="Times New Roman" w:cs="Times New Roman" w:eastAsia="Times New Roman" w:hAnsi="Times New Roman"/>
          <w:sz w:val="28"/>
          <w:szCs w:val="28"/>
          <w:color w:val="auto"/>
        </w:rPr>
      </w:pPr>
    </w:p>
    <w:p>
      <w:pPr>
        <w:jc w:val="both"/>
        <w:ind w:left="260" w:firstLine="710"/>
        <w:spacing w:after="0" w:line="343" w:lineRule="auto"/>
        <w:tabs>
          <w:tab w:leader="none" w:pos="1676" w:val="left"/>
        </w:tabs>
        <w:numPr>
          <w:ilvl w:val="1"/>
          <w:numId w:val="36"/>
        </w:numPr>
        <w:rPr>
          <w:rFonts w:ascii="Symbol" w:cs="Symbol" w:eastAsia="Symbol" w:hAnsi="Symbol"/>
          <w:sz w:val="28"/>
          <w:szCs w:val="28"/>
          <w:color w:val="auto"/>
        </w:rPr>
      </w:pPr>
      <w:r>
        <w:rPr>
          <w:rFonts w:ascii="Times New Roman" w:cs="Times New Roman" w:eastAsia="Times New Roman" w:hAnsi="Times New Roman"/>
          <w:sz w:val="28"/>
          <w:szCs w:val="28"/>
          <w:color w:val="auto"/>
        </w:rPr>
        <w:t>условия обучения, обеспечивающие обстановку эмоционального комфорта, упорядоченности и предсказуемости происходящего, установка педагога на поддержание в ребенке с нарушением слуха уверенности в том,</w:t>
      </w:r>
    </w:p>
    <w:p>
      <w:pPr>
        <w:spacing w:after="0" w:line="39"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что в школе и классе его принимают, ему симпатизируют, придут на помощь в случае затруднений. При обучении совместно со слышащими сверстниками необходимо транслировать эту установку соученикам ребенка, не подчеркивая его особость, а, показывая сильные стороны, вызывая к нему симпатию личным отношением, вовлекать слышащих детей</w:t>
      </w:r>
    </w:p>
    <w:p>
      <w:pPr>
        <w:spacing w:after="0" w:line="7" w:lineRule="exact"/>
        <w:rPr>
          <w:sz w:val="20"/>
          <w:szCs w:val="20"/>
          <w:color w:val="auto"/>
        </w:rPr>
      </w:pPr>
    </w:p>
    <w:p>
      <w:pPr>
        <w:ind w:left="460" w:hanging="198"/>
        <w:spacing w:after="0"/>
        <w:tabs>
          <w:tab w:leader="none" w:pos="460" w:val="left"/>
        </w:tabs>
        <w:numPr>
          <w:ilvl w:val="0"/>
          <w:numId w:val="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доступное взаимодействие;</w:t>
      </w:r>
    </w:p>
    <w:p>
      <w:pPr>
        <w:spacing w:after="0" w:line="193" w:lineRule="exact"/>
        <w:rPr>
          <w:rFonts w:ascii="Times New Roman" w:cs="Times New Roman" w:eastAsia="Times New Roman" w:hAnsi="Times New Roman"/>
          <w:sz w:val="28"/>
          <w:szCs w:val="28"/>
          <w:color w:val="auto"/>
        </w:rPr>
      </w:pPr>
    </w:p>
    <w:p>
      <w:pPr>
        <w:ind w:left="260" w:firstLine="710"/>
        <w:spacing w:after="0" w:line="335" w:lineRule="auto"/>
        <w:tabs>
          <w:tab w:leader="none" w:pos="1676" w:val="left"/>
        </w:tabs>
        <w:numPr>
          <w:ilvl w:val="1"/>
          <w:numId w:val="37"/>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специальное обучение «переносу» сформированных знаний умений в новые ситуации взаимодействия с действительностью;</w:t>
      </w:r>
    </w:p>
    <w:p>
      <w:pPr>
        <w:spacing w:after="0" w:line="9" w:lineRule="exact"/>
        <w:rPr>
          <w:rFonts w:ascii="Symbol" w:cs="Symbol" w:eastAsia="Symbol" w:hAnsi="Symbol"/>
          <w:sz w:val="28"/>
          <w:szCs w:val="28"/>
          <w:color w:val="auto"/>
        </w:rPr>
      </w:pPr>
    </w:p>
    <w:p>
      <w:pPr>
        <w:ind w:left="1680" w:hanging="710"/>
        <w:spacing w:after="0"/>
        <w:tabs>
          <w:tab w:leader="none" w:pos="1680" w:val="left"/>
        </w:tabs>
        <w:numPr>
          <w:ilvl w:val="1"/>
          <w:numId w:val="37"/>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специальнаяпомощьвосмыслении,</w:t>
      </w:r>
      <w:r>
        <w:rPr>
          <w:rFonts w:ascii="Times New Roman" w:cs="Times New Roman" w:eastAsia="Times New Roman" w:hAnsi="Times New Roman"/>
          <w:sz w:val="27"/>
          <w:szCs w:val="27"/>
          <w:color w:val="auto"/>
        </w:rPr>
        <w:t>упорядочивании,</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дифференциации и речевом опосредовании индивидуального жизненного опыта ребенка, «проработке» его впечатлений, наблюдений, действий, воспоминаний, представлений о будущем;</w:t>
      </w:r>
    </w:p>
    <w:p>
      <w:pPr>
        <w:spacing w:after="0" w:line="30" w:lineRule="exact"/>
        <w:rPr>
          <w:sz w:val="20"/>
          <w:szCs w:val="20"/>
          <w:color w:val="auto"/>
        </w:rPr>
      </w:pPr>
    </w:p>
    <w:p>
      <w:pPr>
        <w:ind w:left="260" w:firstLine="710"/>
        <w:spacing w:after="0" w:line="333" w:lineRule="auto"/>
        <w:tabs>
          <w:tab w:leader="none" w:pos="1676" w:val="left"/>
        </w:tabs>
        <w:numPr>
          <w:ilvl w:val="0"/>
          <w:numId w:val="38"/>
        </w:numPr>
        <w:rPr>
          <w:rFonts w:ascii="Symbol" w:cs="Symbol" w:eastAsia="Symbol" w:hAnsi="Symbol"/>
          <w:sz w:val="28"/>
          <w:szCs w:val="28"/>
          <w:color w:val="auto"/>
        </w:rPr>
      </w:pPr>
      <w:r>
        <w:rPr>
          <w:rFonts w:ascii="Times New Roman" w:cs="Times New Roman" w:eastAsia="Times New Roman" w:hAnsi="Times New Roman"/>
          <w:sz w:val="28"/>
          <w:szCs w:val="28"/>
          <w:color w:val="auto"/>
        </w:rPr>
        <w:t>учёт специфики восприятия и переработки информации при организации обучения и оценке достижений;</w:t>
      </w:r>
    </w:p>
    <w:p>
      <w:pPr>
        <w:spacing w:after="0" w:line="61" w:lineRule="exact"/>
        <w:rPr>
          <w:rFonts w:ascii="Symbol" w:cs="Symbol" w:eastAsia="Symbol" w:hAnsi="Symbol"/>
          <w:sz w:val="28"/>
          <w:szCs w:val="28"/>
          <w:color w:val="auto"/>
        </w:rPr>
      </w:pPr>
    </w:p>
    <w:p>
      <w:pPr>
        <w:ind w:left="260" w:firstLine="710"/>
        <w:spacing w:after="0" w:line="335" w:lineRule="auto"/>
        <w:tabs>
          <w:tab w:leader="none" w:pos="1676" w:val="left"/>
        </w:tabs>
        <w:numPr>
          <w:ilvl w:val="0"/>
          <w:numId w:val="38"/>
        </w:numPr>
        <w:rPr>
          <w:rFonts w:ascii="Symbol" w:cs="Symbol" w:eastAsia="Symbol" w:hAnsi="Symbol"/>
          <w:sz w:val="28"/>
          <w:szCs w:val="28"/>
          <w:color w:val="auto"/>
        </w:rPr>
      </w:pPr>
      <w:r>
        <w:rPr>
          <w:rFonts w:ascii="Times New Roman" w:cs="Times New Roman" w:eastAsia="Times New Roman" w:hAnsi="Times New Roman"/>
          <w:sz w:val="28"/>
          <w:szCs w:val="28"/>
          <w:color w:val="auto"/>
        </w:rPr>
        <w:t>психологическое сопровождение, направленное на установление взаимодействия семьи и образовательного учреждения;</w:t>
      </w:r>
    </w:p>
    <w:p>
      <w:pPr>
        <w:spacing w:after="0" w:line="23" w:lineRule="exact"/>
        <w:rPr>
          <w:rFonts w:ascii="Symbol" w:cs="Symbol" w:eastAsia="Symbol" w:hAnsi="Symbol"/>
          <w:sz w:val="28"/>
          <w:szCs w:val="28"/>
          <w:color w:val="auto"/>
        </w:rPr>
      </w:pPr>
    </w:p>
    <w:p>
      <w:pPr>
        <w:ind w:left="1680" w:hanging="710"/>
        <w:spacing w:after="0"/>
        <w:tabs>
          <w:tab w:leader="none" w:pos="1680" w:val="left"/>
        </w:tabs>
        <w:numPr>
          <w:ilvl w:val="0"/>
          <w:numId w:val="38"/>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создание  условий  для  развития  у  обучающихся   инициативы,</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познавательной и общей активности, в том числе за счет привлечения к участию в различных (доступных) видах деятельности.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w:t>
      </w:r>
    </w:p>
    <w:p>
      <w:pPr>
        <w:sectPr>
          <w:pgSz w:w="11900" w:h="16838" w:orient="portrait"/>
          <w:cols w:equalWidth="0" w:num="1">
            <w:col w:w="9500"/>
          </w:cols>
          <w:pgMar w:left="1440" w:top="1125" w:right="966" w:bottom="188" w:gutter="0" w:footer="0" w:header="0"/>
        </w:sectPr>
      </w:pPr>
    </w:p>
    <w:p>
      <w:pPr>
        <w:jc w:val="center"/>
        <w:ind w:right="-259"/>
        <w:spacing w:after="0" w:line="248" w:lineRule="auto"/>
        <w:rPr>
          <w:sz w:val="20"/>
          <w:szCs w:val="20"/>
          <w:color w:val="auto"/>
        </w:rPr>
      </w:pPr>
      <w:r>
        <w:rPr>
          <w:rFonts w:ascii="Times New Roman" w:cs="Times New Roman" w:eastAsia="Times New Roman" w:hAnsi="Times New Roman"/>
          <w:sz w:val="27"/>
          <w:szCs w:val="27"/>
          <w:b w:val="1"/>
          <w:bCs w:val="1"/>
          <w:color w:val="auto"/>
        </w:rPr>
        <w:t>2.1.2. Планируемые результаты освоения слабослышащими и позднооглохшими обучающимися адаптированной основной общеобразовательной программы начального общего образования</w:t>
      </w:r>
    </w:p>
    <w:p>
      <w:pPr>
        <w:spacing w:after="0" w:line="120"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color w:val="00000A"/>
        </w:rPr>
        <w:t>Личностные, метапредметные и предметные результаты освоения слабослышащими и позднооглохшими обучающимися АООП НОО соответствуют ФГОС НОО</w:t>
      </w:r>
      <w:r>
        <w:rPr>
          <w:rFonts w:ascii="Times New Roman" w:cs="Times New Roman" w:eastAsia="Times New Roman" w:hAnsi="Times New Roman"/>
          <w:sz w:val="36"/>
          <w:szCs w:val="36"/>
          <w:color w:val="00000A"/>
          <w:vertAlign w:val="superscript"/>
        </w:rPr>
        <w:t>3</w:t>
      </w:r>
      <w:r>
        <w:rPr>
          <w:rFonts w:ascii="Times New Roman" w:cs="Times New Roman" w:eastAsia="Times New Roman" w:hAnsi="Times New Roman"/>
          <w:sz w:val="28"/>
          <w:szCs w:val="28"/>
          <w:color w:val="00000A"/>
        </w:rPr>
        <w:t>.</w:t>
      </w:r>
    </w:p>
    <w:p>
      <w:pPr>
        <w:spacing w:after="0" w:line="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 xml:space="preserve">Планируемые результаты освоения слабослышащими и позднооглохшими обучающимися </w:t>
      </w:r>
      <w:r>
        <w:rPr>
          <w:rFonts w:ascii="Times New Roman" w:cs="Times New Roman" w:eastAsia="Times New Roman" w:hAnsi="Times New Roman"/>
          <w:sz w:val="28"/>
          <w:szCs w:val="28"/>
          <w:color w:val="000000"/>
        </w:rPr>
        <w:t>АООП НОО дополняются результатами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освоения программы коррекционной работы.</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00000A"/>
        </w:rPr>
        <w:t>Планируемые результаты освоения слабослышащими и позднооглохшими обучающимися программы коррекционной работы</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 xml:space="preserve">Требования к результатам освоения </w:t>
      </w:r>
      <w:r>
        <w:rPr>
          <w:rFonts w:ascii="Times New Roman" w:cs="Times New Roman" w:eastAsia="Times New Roman" w:hAnsi="Times New Roman"/>
          <w:sz w:val="28"/>
          <w:szCs w:val="28"/>
          <w:b w:val="1"/>
          <w:bCs w:val="1"/>
          <w:color w:val="00000A"/>
        </w:rPr>
        <w:t>Программы коррекционной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color w:val="00000A"/>
        </w:rPr>
        <w:t xml:space="preserve">работы включают: </w:t>
      </w:r>
      <w:r>
        <w:rPr>
          <w:rFonts w:ascii="Times New Roman" w:cs="Times New Roman" w:eastAsia="Times New Roman" w:hAnsi="Times New Roman"/>
          <w:sz w:val="28"/>
          <w:szCs w:val="28"/>
          <w:color w:val="00000A"/>
        </w:rPr>
        <w:t>1)</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овладение основными образовательными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направлениями специальной поддержки основной общеобразовательной программы и 2) овладение слабослышащими и позднооглохшими обучающимися жизненной компетенцией.</w:t>
      </w:r>
    </w:p>
    <w:p>
      <w:pPr>
        <w:spacing w:after="0" w:line="20" w:lineRule="exact"/>
        <w:rPr>
          <w:sz w:val="20"/>
          <w:szCs w:val="20"/>
          <w:color w:val="auto"/>
        </w:rPr>
      </w:pPr>
    </w:p>
    <w:p>
      <w:pPr>
        <w:jc w:val="both"/>
        <w:ind w:left="260" w:firstLine="710"/>
        <w:spacing w:after="0" w:line="354" w:lineRule="auto"/>
        <w:tabs>
          <w:tab w:leader="none" w:pos="1250" w:val="left"/>
        </w:tabs>
        <w:numPr>
          <w:ilvl w:val="0"/>
          <w:numId w:val="39"/>
        </w:numPr>
        <w:rPr>
          <w:rFonts w:ascii="Times New Roman" w:cs="Times New Roman" w:eastAsia="Times New Roman" w:hAnsi="Times New Roman"/>
          <w:sz w:val="28"/>
          <w:szCs w:val="28"/>
          <w:i w:val="1"/>
          <w:iCs w:val="1"/>
          <w:color w:val="00000A"/>
        </w:rPr>
      </w:pPr>
      <w:r>
        <w:rPr>
          <w:rFonts w:ascii="Times New Roman" w:cs="Times New Roman" w:eastAsia="Times New Roman" w:hAnsi="Times New Roman"/>
          <w:sz w:val="28"/>
          <w:szCs w:val="28"/>
          <w:i w:val="1"/>
          <w:iCs w:val="1"/>
          <w:color w:val="00000A"/>
        </w:rPr>
        <w:t xml:space="preserve">Требования к результатам овладения основными образовательными направлениями специальной поддержки основной общеобразовательной программы. </w:t>
      </w:r>
      <w:r>
        <w:rPr>
          <w:rFonts w:ascii="Times New Roman" w:cs="Times New Roman" w:eastAsia="Times New Roman" w:hAnsi="Times New Roman"/>
          <w:sz w:val="28"/>
          <w:szCs w:val="28"/>
          <w:color w:val="00000A"/>
        </w:rPr>
        <w:t>Данное направление предусматривает:</w:t>
      </w:r>
    </w:p>
    <w:p>
      <w:pPr>
        <w:spacing w:after="0" w:line="12" w:lineRule="exact"/>
        <w:rPr>
          <w:sz w:val="20"/>
          <w:szCs w:val="20"/>
          <w:color w:val="auto"/>
        </w:rPr>
      </w:pPr>
    </w:p>
    <w:p>
      <w:pPr>
        <w:ind w:left="1140" w:hanging="170"/>
        <w:spacing w:after="0"/>
        <w:tabs>
          <w:tab w:leader="none" w:pos="1140" w:val="left"/>
        </w:tabs>
        <w:numPr>
          <w:ilvl w:val="1"/>
          <w:numId w:val="4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речевого слуха;</w:t>
      </w:r>
    </w:p>
    <w:p>
      <w:pPr>
        <w:spacing w:after="0" w:line="160"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1"/>
          <w:numId w:val="4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совершенствование произношения;</w:t>
      </w:r>
    </w:p>
    <w:p>
      <w:pPr>
        <w:spacing w:after="0" w:line="160"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1"/>
          <w:numId w:val="4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произносительной стороны устной речи;</w:t>
      </w:r>
    </w:p>
    <w:p>
      <w:pPr>
        <w:spacing w:after="0" w:line="174" w:lineRule="exact"/>
        <w:rPr>
          <w:rFonts w:ascii="Times New Roman" w:cs="Times New Roman" w:eastAsia="Times New Roman" w:hAnsi="Times New Roman"/>
          <w:sz w:val="28"/>
          <w:szCs w:val="28"/>
          <w:color w:val="00000A"/>
        </w:rPr>
      </w:pPr>
    </w:p>
    <w:p>
      <w:pPr>
        <w:jc w:val="both"/>
        <w:ind w:left="260" w:firstLine="710"/>
        <w:spacing w:after="0" w:line="351" w:lineRule="auto"/>
        <w:tabs>
          <w:tab w:leader="none" w:pos="1249" w:val="left"/>
        </w:tabs>
        <w:numPr>
          <w:ilvl w:val="1"/>
          <w:numId w:val="4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сознательного использования речевых возможностей в разных условиях общения для реализации полноценных социальных связей</w:t>
      </w:r>
    </w:p>
    <w:p>
      <w:pPr>
        <w:spacing w:after="0" w:line="12" w:lineRule="exact"/>
        <w:rPr>
          <w:rFonts w:ascii="Times New Roman" w:cs="Times New Roman" w:eastAsia="Times New Roman" w:hAnsi="Times New Roman"/>
          <w:sz w:val="28"/>
          <w:szCs w:val="28"/>
          <w:color w:val="00000A"/>
        </w:rPr>
      </w:pPr>
    </w:p>
    <w:p>
      <w:pPr>
        <w:ind w:left="460" w:hanging="198"/>
        <w:spacing w:after="0"/>
        <w:tabs>
          <w:tab w:leader="none" w:pos="460" w:val="left"/>
        </w:tabs>
        <w:numPr>
          <w:ilvl w:val="0"/>
          <w:numId w:val="4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окружающими людьми.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Ожидаемые результаты:</w:t>
      </w:r>
    </w:p>
    <w:p>
      <w:pPr>
        <w:spacing w:after="0" w:line="193" w:lineRule="exact"/>
        <w:rPr>
          <w:sz w:val="20"/>
          <w:szCs w:val="20"/>
          <w:color w:val="auto"/>
        </w:rPr>
      </w:pPr>
    </w:p>
    <w:p>
      <w:pPr>
        <w:jc w:val="both"/>
        <w:ind w:left="260" w:firstLine="710"/>
        <w:spacing w:after="0" w:line="335" w:lineRule="auto"/>
        <w:tabs>
          <w:tab w:leader="none" w:pos="1676" w:val="left"/>
        </w:tabs>
        <w:numPr>
          <w:ilvl w:val="0"/>
          <w:numId w:val="41"/>
        </w:numPr>
        <w:rPr>
          <w:rFonts w:ascii="Symbol" w:cs="Symbol" w:eastAsia="Symbol" w:hAnsi="Symbol"/>
          <w:sz w:val="28"/>
          <w:szCs w:val="28"/>
          <w:color w:val="00000A"/>
        </w:rPr>
      </w:pPr>
      <w:r>
        <w:rPr>
          <w:rFonts w:ascii="Times New Roman" w:cs="Times New Roman" w:eastAsia="Times New Roman" w:hAnsi="Times New Roman"/>
          <w:sz w:val="28"/>
          <w:szCs w:val="28"/>
          <w:color w:val="00000A"/>
        </w:rPr>
        <w:t xml:space="preserve">умение воспринимать на слух с помощью индивидуальных слуховых аппаратов, </w:t>
      </w:r>
      <w:r>
        <w:rPr>
          <w:rFonts w:ascii="Times New Roman" w:cs="Times New Roman" w:eastAsia="Times New Roman" w:hAnsi="Times New Roman"/>
          <w:sz w:val="28"/>
          <w:szCs w:val="28"/>
          <w:color w:val="000000"/>
        </w:rPr>
        <w:t>или слухового аппарата и кохлеарного импланта,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или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63500</wp:posOffset>
                </wp:positionV>
                <wp:extent cx="18288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5pt" to="157.1pt,5pt" o:allowincell="f" strokecolor="#00000A" strokeweight="0.72pt"/>
            </w:pict>
          </mc:Fallback>
        </mc:AlternateContent>
      </w:r>
    </w:p>
    <w:p>
      <w:pPr>
        <w:spacing w:after="0" w:line="241" w:lineRule="exact"/>
        <w:rPr>
          <w:sz w:val="20"/>
          <w:szCs w:val="20"/>
          <w:color w:val="auto"/>
        </w:rPr>
      </w:pPr>
    </w:p>
    <w:p>
      <w:pPr>
        <w:jc w:val="both"/>
        <w:ind w:left="260" w:firstLine="2"/>
        <w:spacing w:after="0" w:line="195" w:lineRule="auto"/>
        <w:tabs>
          <w:tab w:leader="none" w:pos="968" w:val="left"/>
        </w:tabs>
        <w:numPr>
          <w:ilvl w:val="0"/>
          <w:numId w:val="42"/>
        </w:numPr>
        <w:rPr>
          <w:rFonts w:ascii="Calibri" w:cs="Calibri" w:eastAsia="Calibri" w:hAnsi="Calibri"/>
          <w:sz w:val="32"/>
          <w:szCs w:val="32"/>
          <w:color w:val="00000A"/>
          <w:vertAlign w:val="superscript"/>
        </w:rPr>
      </w:pPr>
      <w:r>
        <w:rPr>
          <w:rFonts w:ascii="Times New Roman" w:cs="Times New Roman" w:eastAsia="Times New Roman" w:hAnsi="Times New Roman"/>
          <w:sz w:val="20"/>
          <w:szCs w:val="20"/>
          <w:color w:val="00000A"/>
        </w:rPr>
        <w:t>Федеральный государственный образовательный стандарт начального общего образования, утвержденный Приказом Минобрнауки России от 06.10.2009 N 373 (зарегистрирован Министерством юстиции Российской Федерации 22 декабря 2009 г., регистрационный № 15785) (ред. от 18.12.2012) (далее</w:t>
      </w:r>
    </w:p>
    <w:p>
      <w:pPr>
        <w:spacing w:after="0" w:line="3" w:lineRule="exact"/>
        <w:rPr>
          <w:rFonts w:ascii="Calibri" w:cs="Calibri" w:eastAsia="Calibri" w:hAnsi="Calibri"/>
          <w:sz w:val="32"/>
          <w:szCs w:val="32"/>
          <w:color w:val="00000A"/>
          <w:vertAlign w:val="superscript"/>
        </w:rPr>
      </w:pPr>
    </w:p>
    <w:p>
      <w:pPr>
        <w:ind w:left="260"/>
        <w:spacing w:after="0"/>
        <w:rPr>
          <w:rFonts w:ascii="Calibri" w:cs="Calibri" w:eastAsia="Calibri" w:hAnsi="Calibri"/>
          <w:sz w:val="32"/>
          <w:szCs w:val="32"/>
          <w:color w:val="00000A"/>
          <w:vertAlign w:val="superscript"/>
        </w:rPr>
      </w:pPr>
      <w:r>
        <w:rPr>
          <w:rFonts w:ascii="Times New Roman" w:cs="Times New Roman" w:eastAsia="Times New Roman" w:hAnsi="Times New Roman"/>
          <w:sz w:val="20"/>
          <w:szCs w:val="20"/>
          <w:color w:val="00000A"/>
        </w:rPr>
        <w:t>–</w:t>
      </w:r>
    </w:p>
    <w:p>
      <w:pPr>
        <w:ind w:left="260"/>
        <w:spacing w:after="0"/>
        <w:rPr>
          <w:rFonts w:ascii="Calibri" w:cs="Calibri" w:eastAsia="Calibri" w:hAnsi="Calibri"/>
          <w:sz w:val="32"/>
          <w:szCs w:val="32"/>
          <w:color w:val="00000A"/>
          <w:vertAlign w:val="superscript"/>
        </w:rPr>
      </w:pPr>
      <w:r>
        <w:rPr>
          <w:rFonts w:ascii="Times New Roman" w:cs="Times New Roman" w:eastAsia="Times New Roman" w:hAnsi="Times New Roman"/>
          <w:sz w:val="20"/>
          <w:szCs w:val="20"/>
          <w:color w:val="00000A"/>
        </w:rPr>
        <w:t>ФГОС НОО).</w:t>
      </w:r>
    </w:p>
    <w:p>
      <w:pPr>
        <w:spacing w:after="0" w:line="1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w:t>
      </w:r>
    </w:p>
    <w:p>
      <w:pPr>
        <w:sectPr>
          <w:pgSz w:w="11900" w:h="16838" w:orient="portrait"/>
          <w:cols w:equalWidth="0" w:num="1">
            <w:col w:w="9500"/>
          </w:cols>
          <w:pgMar w:left="1440" w:top="1143" w:right="9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 xml:space="preserve">двух имплантов </w:t>
      </w:r>
      <w:r>
        <w:rPr>
          <w:rFonts w:ascii="Times New Roman" w:cs="Times New Roman" w:eastAsia="Times New Roman" w:hAnsi="Times New Roman"/>
          <w:sz w:val="28"/>
          <w:szCs w:val="28"/>
          <w:color w:val="00000A"/>
        </w:rPr>
        <w:t>речевой материал</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(слова,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словосочетания,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фразы)</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 xml:space="preserve">обиходно-разговорного характера, связанные с учебной деятельностью и с изучением общеобразовательных предметов, типа: </w:t>
      </w:r>
      <w:r>
        <w:rPr>
          <w:rFonts w:ascii="Times New Roman" w:cs="Times New Roman" w:eastAsia="Times New Roman" w:hAnsi="Times New Roman"/>
          <w:sz w:val="28"/>
          <w:szCs w:val="28"/>
          <w:i w:val="1"/>
          <w:iCs w:val="1"/>
          <w:color w:val="00000A"/>
        </w:rPr>
        <w:t>В толковом словаре указывается не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только прямое, но и переносное значение слова. Назови писателей и поэтов, произведения которых посвящены зиме;</w:t>
      </w:r>
    </w:p>
    <w:p>
      <w:pPr>
        <w:spacing w:after="0" w:line="7" w:lineRule="exact"/>
        <w:rPr>
          <w:sz w:val="20"/>
          <w:szCs w:val="20"/>
          <w:color w:val="auto"/>
        </w:rPr>
      </w:pPr>
    </w:p>
    <w:p>
      <w:pPr>
        <w:ind w:left="1680" w:hanging="710"/>
        <w:spacing w:after="0"/>
        <w:tabs>
          <w:tab w:leader="none" w:pos="1680" w:val="left"/>
        </w:tabs>
        <w:numPr>
          <w:ilvl w:val="0"/>
          <w:numId w:val="43"/>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воспринимать  на  слух  с  голоса  привычного  диктора</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(учителя) весь речевой материал, включенный в тренировочные упражнения;</w:t>
      </w:r>
    </w:p>
    <w:p>
      <w:pPr>
        <w:spacing w:after="0" w:line="45" w:lineRule="exact"/>
        <w:rPr>
          <w:sz w:val="20"/>
          <w:szCs w:val="20"/>
          <w:color w:val="auto"/>
        </w:rPr>
      </w:pPr>
    </w:p>
    <w:p>
      <w:pPr>
        <w:ind w:left="260" w:firstLine="710"/>
        <w:spacing w:after="0" w:line="334" w:lineRule="auto"/>
        <w:tabs>
          <w:tab w:leader="none" w:pos="1676" w:val="left"/>
        </w:tabs>
        <w:numPr>
          <w:ilvl w:val="0"/>
          <w:numId w:val="4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воспринимать на слух речевой материал с голоса товарища, а также в записи на более близком расстоянии;</w:t>
      </w:r>
    </w:p>
    <w:p>
      <w:pPr>
        <w:spacing w:after="0" w:line="61" w:lineRule="exact"/>
        <w:rPr>
          <w:rFonts w:ascii="Symbol" w:cs="Symbol" w:eastAsia="Symbol" w:hAnsi="Symbol"/>
          <w:sz w:val="28"/>
          <w:szCs w:val="28"/>
          <w:color w:val="00000A"/>
        </w:rPr>
      </w:pPr>
    </w:p>
    <w:p>
      <w:pPr>
        <w:ind w:left="260" w:firstLine="710"/>
        <w:spacing w:after="0" w:line="333" w:lineRule="auto"/>
        <w:tabs>
          <w:tab w:leader="none" w:pos="1676" w:val="left"/>
        </w:tabs>
        <w:numPr>
          <w:ilvl w:val="0"/>
          <w:numId w:val="4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воспринимать на слух тексты (до 15-20 и более предложений);</w:t>
      </w:r>
    </w:p>
    <w:p>
      <w:pPr>
        <w:spacing w:after="0" w:line="26" w:lineRule="exact"/>
        <w:rPr>
          <w:rFonts w:ascii="Symbol" w:cs="Symbol" w:eastAsia="Symbol" w:hAnsi="Symbol"/>
          <w:sz w:val="28"/>
          <w:szCs w:val="28"/>
          <w:color w:val="00000A"/>
        </w:rPr>
      </w:pPr>
    </w:p>
    <w:p>
      <w:pPr>
        <w:ind w:left="1680" w:hanging="710"/>
        <w:spacing w:after="0"/>
        <w:tabs>
          <w:tab w:leader="none" w:pos="1680" w:val="left"/>
        </w:tabs>
        <w:numPr>
          <w:ilvl w:val="0"/>
          <w:numId w:val="4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воспринимать на слух диалогическую и монологическую</w:t>
      </w:r>
    </w:p>
    <w:p>
      <w:pPr>
        <w:spacing w:after="0" w:line="162" w:lineRule="exact"/>
        <w:rPr>
          <w:rFonts w:ascii="Symbol" w:cs="Symbol" w:eastAsia="Symbol" w:hAnsi="Symbol"/>
          <w:sz w:val="28"/>
          <w:szCs w:val="28"/>
          <w:color w:val="00000A"/>
        </w:rPr>
      </w:pPr>
    </w:p>
    <w:p>
      <w:pPr>
        <w:ind w:left="260"/>
        <w:spacing w:after="0"/>
        <w:rPr>
          <w:rFonts w:ascii="Symbol" w:cs="Symbol" w:eastAsia="Symbol" w:hAnsi="Symbol"/>
          <w:sz w:val="28"/>
          <w:szCs w:val="28"/>
          <w:color w:val="00000A"/>
        </w:rPr>
      </w:pPr>
      <w:r>
        <w:rPr>
          <w:rFonts w:ascii="Times New Roman" w:cs="Times New Roman" w:eastAsia="Times New Roman" w:hAnsi="Times New Roman"/>
          <w:sz w:val="28"/>
          <w:szCs w:val="28"/>
          <w:color w:val="00000A"/>
        </w:rPr>
        <w:t>речь.</w:t>
      </w:r>
    </w:p>
    <w:p>
      <w:pPr>
        <w:spacing w:after="0" w:line="158" w:lineRule="exact"/>
        <w:rPr>
          <w:rFonts w:ascii="Symbol" w:cs="Symbol" w:eastAsia="Symbol" w:hAnsi="Symbol"/>
          <w:sz w:val="28"/>
          <w:szCs w:val="28"/>
          <w:color w:val="00000A"/>
        </w:rPr>
      </w:pPr>
    </w:p>
    <w:p>
      <w:pPr>
        <w:ind w:left="1680" w:hanging="710"/>
        <w:spacing w:after="0"/>
        <w:tabs>
          <w:tab w:leader="none" w:pos="1680" w:val="left"/>
        </w:tabs>
        <w:numPr>
          <w:ilvl w:val="0"/>
          <w:numId w:val="4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умениепользоватьсяголосом,речевым</w:t>
      </w:r>
      <w:r>
        <w:rPr>
          <w:rFonts w:ascii="Times New Roman" w:cs="Times New Roman" w:eastAsia="Times New Roman" w:hAnsi="Times New Roman"/>
          <w:sz w:val="27"/>
          <w:szCs w:val="27"/>
          <w:color w:val="00000A"/>
        </w:rPr>
        <w:t>дыханием,</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воспроизводить звуки речи и их сочетания, распределять дыхательные паузы, выделяя синтагмы при чтении, пересказе;</w:t>
      </w:r>
    </w:p>
    <w:p>
      <w:pPr>
        <w:spacing w:after="0" w:line="48" w:lineRule="exact"/>
        <w:rPr>
          <w:sz w:val="20"/>
          <w:szCs w:val="20"/>
          <w:color w:val="auto"/>
        </w:rPr>
      </w:pPr>
    </w:p>
    <w:p>
      <w:pPr>
        <w:ind w:left="260" w:firstLine="710"/>
        <w:spacing w:after="0" w:line="335" w:lineRule="auto"/>
        <w:tabs>
          <w:tab w:leader="none" w:pos="1676" w:val="left"/>
        </w:tabs>
        <w:numPr>
          <w:ilvl w:val="0"/>
          <w:numId w:val="45"/>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изменять силу голоса, необходимую для выделения логического ударения;</w:t>
      </w:r>
    </w:p>
    <w:p>
      <w:pPr>
        <w:spacing w:after="0" w:line="23" w:lineRule="exact"/>
        <w:rPr>
          <w:rFonts w:ascii="Symbol" w:cs="Symbol" w:eastAsia="Symbol" w:hAnsi="Symbol"/>
          <w:sz w:val="28"/>
          <w:szCs w:val="28"/>
          <w:color w:val="00000A"/>
        </w:rPr>
      </w:pPr>
    </w:p>
    <w:p>
      <w:pPr>
        <w:ind w:left="1680" w:hanging="710"/>
        <w:spacing w:after="0"/>
        <w:tabs>
          <w:tab w:leader="none" w:pos="1680" w:val="left"/>
        </w:tabs>
        <w:numPr>
          <w:ilvl w:val="0"/>
          <w:numId w:val="45"/>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выделять   ритмическую   структуру   слова,   фразы,</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воспроизведение повествовательной и вопросительной интонации, с передачей эмоциональной окрашенности речи;</w:t>
      </w:r>
    </w:p>
    <w:p>
      <w:pPr>
        <w:spacing w:after="0" w:line="48" w:lineRule="exact"/>
        <w:rPr>
          <w:sz w:val="20"/>
          <w:szCs w:val="20"/>
          <w:color w:val="auto"/>
        </w:rPr>
      </w:pPr>
    </w:p>
    <w:p>
      <w:pPr>
        <w:ind w:left="260" w:firstLine="710"/>
        <w:spacing w:after="0" w:line="336" w:lineRule="auto"/>
        <w:tabs>
          <w:tab w:leader="none" w:pos="1676" w:val="left"/>
        </w:tabs>
        <w:numPr>
          <w:ilvl w:val="0"/>
          <w:numId w:val="4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различать правильное и неправильное произнесение звука с последующим самостоятельным произношением слова (фразы);</w:t>
      </w:r>
    </w:p>
    <w:p>
      <w:pPr>
        <w:spacing w:after="0" w:line="56" w:lineRule="exact"/>
        <w:rPr>
          <w:rFonts w:ascii="Symbol" w:cs="Symbol" w:eastAsia="Symbol" w:hAnsi="Symbol"/>
          <w:sz w:val="28"/>
          <w:szCs w:val="28"/>
          <w:color w:val="00000A"/>
        </w:rPr>
      </w:pPr>
    </w:p>
    <w:p>
      <w:pPr>
        <w:jc w:val="both"/>
        <w:ind w:left="260" w:firstLine="710"/>
        <w:spacing w:after="0" w:line="335" w:lineRule="auto"/>
        <w:tabs>
          <w:tab w:leader="none" w:pos="1676" w:val="left"/>
        </w:tabs>
        <w:numPr>
          <w:ilvl w:val="0"/>
          <w:numId w:val="4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правильного произношения в словах звуков речи и их сочетаний, дифференцированное звуков произношение в слогах и словах,</w:t>
      </w:r>
    </w:p>
    <w:p>
      <w:pPr>
        <w:spacing w:after="0" w:line="39"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дифференцированное произношение звуков, родственных по артикуляции, в ходе их усвоения;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w:t>
      </w:r>
    </w:p>
    <w:p>
      <w:pPr>
        <w:sectPr>
          <w:pgSz w:w="11900" w:h="16838" w:orient="portrait"/>
          <w:cols w:equalWidth="0" w:num="1">
            <w:col w:w="9500"/>
          </w:cols>
          <w:pgMar w:left="1440" w:top="1138" w:right="966" w:bottom="188" w:gutter="0" w:footer="0" w:header="0"/>
        </w:sectPr>
      </w:pPr>
    </w:p>
    <w:p>
      <w:pPr>
        <w:jc w:val="both"/>
        <w:ind w:left="260" w:firstLine="710"/>
        <w:spacing w:after="0" w:line="344" w:lineRule="auto"/>
        <w:tabs>
          <w:tab w:leader="none" w:pos="1676" w:val="left"/>
        </w:tabs>
        <w:numPr>
          <w:ilvl w:val="0"/>
          <w:numId w:val="4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произносить слова слитно на одном выдохе, определять количество слогов в слове, фразе, изменять силу голоса в связи со словесным ударением;</w:t>
      </w:r>
    </w:p>
    <w:p>
      <w:pPr>
        <w:spacing w:after="0" w:line="56" w:lineRule="exact"/>
        <w:rPr>
          <w:rFonts w:ascii="Symbol" w:cs="Symbol" w:eastAsia="Symbol" w:hAnsi="Symbol"/>
          <w:sz w:val="28"/>
          <w:szCs w:val="28"/>
          <w:color w:val="00000A"/>
        </w:rPr>
      </w:pPr>
    </w:p>
    <w:p>
      <w:pPr>
        <w:jc w:val="both"/>
        <w:ind w:left="260" w:firstLine="710"/>
        <w:spacing w:after="0" w:line="333" w:lineRule="auto"/>
        <w:tabs>
          <w:tab w:leader="none" w:pos="1676" w:val="left"/>
        </w:tabs>
        <w:numPr>
          <w:ilvl w:val="0"/>
          <w:numId w:val="4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соблюдать повествовательную и вопросительную интонацию при чтении текста, воспроизводить побудительную</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(повелительную) и восклицательную интонации;</w:t>
      </w:r>
    </w:p>
    <w:p>
      <w:pPr>
        <w:spacing w:after="0" w:line="196" w:lineRule="exact"/>
        <w:rPr>
          <w:sz w:val="20"/>
          <w:szCs w:val="20"/>
          <w:color w:val="auto"/>
        </w:rPr>
      </w:pPr>
    </w:p>
    <w:p>
      <w:pPr>
        <w:ind w:left="260" w:firstLine="710"/>
        <w:spacing w:after="0" w:line="333" w:lineRule="auto"/>
        <w:tabs>
          <w:tab w:leader="none" w:pos="1676" w:val="left"/>
        </w:tabs>
        <w:numPr>
          <w:ilvl w:val="0"/>
          <w:numId w:val="48"/>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самостоятельно пользоваться основными правилами орфоэпии в речи;</w:t>
      </w:r>
    </w:p>
    <w:p>
      <w:pPr>
        <w:spacing w:after="0" w:line="27" w:lineRule="exact"/>
        <w:rPr>
          <w:rFonts w:ascii="Symbol" w:cs="Symbol" w:eastAsia="Symbol" w:hAnsi="Symbol"/>
          <w:sz w:val="28"/>
          <w:szCs w:val="28"/>
          <w:color w:val="00000A"/>
        </w:rPr>
      </w:pPr>
    </w:p>
    <w:p>
      <w:pPr>
        <w:ind w:left="1680" w:hanging="710"/>
        <w:spacing w:after="0"/>
        <w:tabs>
          <w:tab w:leader="none" w:pos="1680" w:val="left"/>
        </w:tabs>
        <w:numPr>
          <w:ilvl w:val="0"/>
          <w:numId w:val="48"/>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вести разговор с двумя и более собеседниками;</w:t>
      </w:r>
    </w:p>
    <w:p>
      <w:pPr>
        <w:spacing w:after="0" w:line="195" w:lineRule="exact"/>
        <w:rPr>
          <w:rFonts w:ascii="Symbol" w:cs="Symbol" w:eastAsia="Symbol" w:hAnsi="Symbol"/>
          <w:sz w:val="28"/>
          <w:szCs w:val="28"/>
          <w:color w:val="00000A"/>
        </w:rPr>
      </w:pPr>
    </w:p>
    <w:p>
      <w:pPr>
        <w:jc w:val="both"/>
        <w:ind w:left="260" w:firstLine="710"/>
        <w:spacing w:after="0" w:line="351" w:lineRule="auto"/>
        <w:tabs>
          <w:tab w:leader="none" w:pos="1676" w:val="left"/>
        </w:tabs>
        <w:numPr>
          <w:ilvl w:val="0"/>
          <w:numId w:val="48"/>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использовать при поддержке взрослых словесную речь как средство достижения цели в новых ситуациях общения с новыми сверстниками, незнакомыми взрослыми, в мероприятиях школьного и внешкольного характера, гибко применяя формы речи и речевые конструкции, обеспечивающие взаимопонимание;</w:t>
      </w:r>
    </w:p>
    <w:p>
      <w:pPr>
        <w:spacing w:after="0" w:line="50" w:lineRule="exact"/>
        <w:rPr>
          <w:rFonts w:ascii="Symbol" w:cs="Symbol" w:eastAsia="Symbol" w:hAnsi="Symbol"/>
          <w:sz w:val="28"/>
          <w:szCs w:val="28"/>
          <w:color w:val="00000A"/>
        </w:rPr>
      </w:pPr>
    </w:p>
    <w:p>
      <w:pPr>
        <w:jc w:val="both"/>
        <w:ind w:left="260" w:firstLine="710"/>
        <w:spacing w:after="0" w:line="333" w:lineRule="auto"/>
        <w:tabs>
          <w:tab w:leader="none" w:pos="1676" w:val="left"/>
        </w:tabs>
        <w:numPr>
          <w:ilvl w:val="0"/>
          <w:numId w:val="48"/>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выражать или сдерживать свои эмоции в соответствии с ситуацией общения. Стремление говорить внятно, естественно,</w:t>
      </w:r>
    </w:p>
    <w:p>
      <w:pPr>
        <w:spacing w:after="0" w:line="43"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интонированно, соблюдая орфоэпические нормы родного языка, пользоваться голосом нормальной силы и высоты.</w:t>
      </w:r>
    </w:p>
    <w:p>
      <w:pPr>
        <w:spacing w:after="0" w:line="25" w:lineRule="exact"/>
        <w:rPr>
          <w:sz w:val="20"/>
          <w:szCs w:val="20"/>
          <w:color w:val="auto"/>
        </w:rPr>
      </w:pPr>
    </w:p>
    <w:p>
      <w:pPr>
        <w:jc w:val="both"/>
        <w:ind w:left="260" w:firstLine="710"/>
        <w:spacing w:after="0" w:line="358" w:lineRule="auto"/>
        <w:tabs>
          <w:tab w:leader="none" w:pos="1359" w:val="left"/>
        </w:tabs>
        <w:numPr>
          <w:ilvl w:val="0"/>
          <w:numId w:val="49"/>
        </w:numPr>
        <w:rPr>
          <w:rFonts w:ascii="Times New Roman" w:cs="Times New Roman" w:eastAsia="Times New Roman" w:hAnsi="Times New Roman"/>
          <w:sz w:val="28"/>
          <w:szCs w:val="28"/>
          <w:i w:val="1"/>
          <w:iCs w:val="1"/>
          <w:color w:val="00000A"/>
        </w:rPr>
      </w:pPr>
      <w:r>
        <w:rPr>
          <w:rFonts w:ascii="Times New Roman" w:cs="Times New Roman" w:eastAsia="Times New Roman" w:hAnsi="Times New Roman"/>
          <w:sz w:val="28"/>
          <w:szCs w:val="28"/>
          <w:i w:val="1"/>
          <w:iCs w:val="1"/>
          <w:color w:val="00000A"/>
        </w:rPr>
        <w:t xml:space="preserve">Овладение слабослышащими и позднооглохшими обучающимися жизненной компетенцией. </w:t>
      </w:r>
      <w:r>
        <w:rPr>
          <w:rFonts w:ascii="Times New Roman" w:cs="Times New Roman" w:eastAsia="Times New Roman" w:hAnsi="Times New Roman"/>
          <w:sz w:val="28"/>
          <w:szCs w:val="28"/>
          <w:color w:val="00000A"/>
        </w:rPr>
        <w:t>Итогом овладения слабослышащими 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позднооглохшими обучающимися </w:t>
      </w:r>
      <w:r>
        <w:rPr>
          <w:rFonts w:ascii="Times New Roman" w:cs="Times New Roman" w:eastAsia="Times New Roman" w:hAnsi="Times New Roman"/>
          <w:sz w:val="28"/>
          <w:szCs w:val="28"/>
          <w:i w:val="1"/>
          <w:iCs w:val="1"/>
          <w:color w:val="00000A"/>
        </w:rPr>
        <w:t>компонентом жизненной компетенции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преимущественно являются личностные результаты. </w:t>
      </w:r>
      <w:r>
        <w:rPr>
          <w:rFonts w:ascii="Times New Roman" w:cs="Times New Roman" w:eastAsia="Times New Roman" w:hAnsi="Times New Roman"/>
          <w:sz w:val="28"/>
          <w:szCs w:val="28"/>
          <w:color w:val="00000A"/>
        </w:rPr>
        <w:t>Специальные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требования к ним определяются по каждому направлению развития жизненной компетенции.</w:t>
      </w:r>
    </w:p>
    <w:p>
      <w:pPr>
        <w:spacing w:after="0" w:line="23" w:lineRule="exact"/>
        <w:rPr>
          <w:sz w:val="20"/>
          <w:szCs w:val="20"/>
          <w:color w:val="auto"/>
        </w:rPr>
      </w:pPr>
    </w:p>
    <w:p>
      <w:pPr>
        <w:jc w:val="center"/>
        <w:ind w:right="-279"/>
        <w:spacing w:after="0" w:line="351" w:lineRule="auto"/>
        <w:rPr>
          <w:sz w:val="20"/>
          <w:szCs w:val="20"/>
          <w:color w:val="auto"/>
        </w:rPr>
      </w:pPr>
      <w:r>
        <w:rPr>
          <w:rFonts w:ascii="Times New Roman" w:cs="Times New Roman" w:eastAsia="Times New Roman" w:hAnsi="Times New Roman"/>
          <w:sz w:val="28"/>
          <w:szCs w:val="28"/>
          <w:b w:val="1"/>
          <w:bCs w:val="1"/>
          <w:i w:val="1"/>
          <w:iCs w:val="1"/>
          <w:color w:val="00000A"/>
        </w:rPr>
        <w:t>Развитие адекватных представлений о собственных возможностях, о насущно необходимом жизнеобеспечении</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Данное направление предусматривает развитие у обучающихся адекватных представлений о его собственных возможностях, о насущно необходимом жизнеобеспечении, способности вступать в коммуникацию со взрослыми по вопросам медицинского сопровождения и создания</w:t>
      </w:r>
    </w:p>
    <w:p>
      <w:pPr>
        <w:spacing w:after="0" w:line="8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w:t>
      </w:r>
    </w:p>
    <w:p>
      <w:pPr>
        <w:sectPr>
          <w:pgSz w:w="11900" w:h="16838" w:orient="portrait"/>
          <w:cols w:equalWidth="0" w:num="1">
            <w:col w:w="9500"/>
          </w:cols>
          <w:pgMar w:left="1440" w:top="115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специальных условий для пребывания в школе, представлений о своих нуждах и правах в организации обучения.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Ожидаемые результаты:</w:t>
      </w:r>
    </w:p>
    <w:p>
      <w:pPr>
        <w:spacing w:after="0" w:line="193" w:lineRule="exact"/>
        <w:rPr>
          <w:sz w:val="20"/>
          <w:szCs w:val="20"/>
          <w:color w:val="auto"/>
        </w:rPr>
      </w:pPr>
    </w:p>
    <w:p>
      <w:pPr>
        <w:jc w:val="both"/>
        <w:ind w:left="260" w:firstLine="710"/>
        <w:spacing w:after="0" w:line="344" w:lineRule="auto"/>
        <w:tabs>
          <w:tab w:leader="none" w:pos="1676" w:val="left"/>
        </w:tabs>
        <w:numPr>
          <w:ilvl w:val="0"/>
          <w:numId w:val="50"/>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адекватно оценивать свои силы, понимать, что можно и чего нельзя: в еде, в физической нагрузке, в приёме медицинских препаратов, осуществлении вакцинации;</w:t>
      </w:r>
    </w:p>
    <w:p>
      <w:pPr>
        <w:spacing w:after="0" w:line="54" w:lineRule="exact"/>
        <w:rPr>
          <w:rFonts w:ascii="Symbol" w:cs="Symbol" w:eastAsia="Symbol" w:hAnsi="Symbol"/>
          <w:sz w:val="28"/>
          <w:szCs w:val="28"/>
          <w:color w:val="00000A"/>
        </w:rPr>
      </w:pPr>
    </w:p>
    <w:p>
      <w:pPr>
        <w:jc w:val="both"/>
        <w:ind w:left="260" w:firstLine="710"/>
        <w:spacing w:after="0" w:line="344" w:lineRule="auto"/>
        <w:tabs>
          <w:tab w:leader="none" w:pos="1676" w:val="left"/>
        </w:tabs>
        <w:numPr>
          <w:ilvl w:val="0"/>
          <w:numId w:val="50"/>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пользоваться индивидуальными слуховыми аппаратами и/или имплантом и другими личными адаптированными средствами в разных ситуациях (радиосистемой, выносным микрофоном и т.п.);</w:t>
      </w:r>
    </w:p>
    <w:p>
      <w:pPr>
        <w:spacing w:after="0" w:line="54" w:lineRule="exact"/>
        <w:rPr>
          <w:rFonts w:ascii="Symbol" w:cs="Symbol" w:eastAsia="Symbol" w:hAnsi="Symbol"/>
          <w:sz w:val="28"/>
          <w:szCs w:val="28"/>
          <w:color w:val="00000A"/>
        </w:rPr>
      </w:pPr>
    </w:p>
    <w:p>
      <w:pPr>
        <w:ind w:left="260" w:firstLine="710"/>
        <w:spacing w:after="0" w:line="335" w:lineRule="auto"/>
        <w:tabs>
          <w:tab w:leader="none" w:pos="1676" w:val="left"/>
        </w:tabs>
        <w:numPr>
          <w:ilvl w:val="0"/>
          <w:numId w:val="50"/>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пользоваться специальной тревожной кнопкой на мобильном телефоне в экстренных случаях;</w:t>
      </w:r>
    </w:p>
    <w:p>
      <w:pPr>
        <w:spacing w:after="0" w:line="58" w:lineRule="exact"/>
        <w:rPr>
          <w:rFonts w:ascii="Symbol" w:cs="Symbol" w:eastAsia="Symbol" w:hAnsi="Symbol"/>
          <w:sz w:val="28"/>
          <w:szCs w:val="28"/>
          <w:color w:val="00000A"/>
        </w:rPr>
      </w:pPr>
    </w:p>
    <w:p>
      <w:pPr>
        <w:jc w:val="both"/>
        <w:ind w:left="260" w:firstLine="710"/>
        <w:spacing w:after="0" w:line="351" w:lineRule="auto"/>
        <w:tabs>
          <w:tab w:leader="none" w:pos="1676" w:val="left"/>
        </w:tabs>
        <w:numPr>
          <w:ilvl w:val="0"/>
          <w:numId w:val="50"/>
        </w:numPr>
        <w:rPr>
          <w:rFonts w:ascii="Symbol" w:cs="Symbol" w:eastAsia="Symbol" w:hAnsi="Symbol"/>
          <w:sz w:val="28"/>
          <w:szCs w:val="28"/>
          <w:color w:val="00000A"/>
        </w:rPr>
      </w:pPr>
      <w:r>
        <w:rPr>
          <w:rFonts w:ascii="Times New Roman" w:cs="Times New Roman" w:eastAsia="Times New Roman" w:hAnsi="Times New Roman"/>
          <w:sz w:val="28"/>
          <w:szCs w:val="28"/>
          <w:color w:val="00000A"/>
        </w:rPr>
        <w:t xml:space="preserve">умение написать при необходимости SMS-сообщение, правильно выбрать адресата (близкого человека), корректно и точно сформулировать возникшую проблему собственного жизнеобеспечения </w:t>
      </w:r>
      <w:r>
        <w:rPr>
          <w:rFonts w:ascii="Times New Roman" w:cs="Times New Roman" w:eastAsia="Times New Roman" w:hAnsi="Times New Roman"/>
          <w:sz w:val="28"/>
          <w:szCs w:val="28"/>
          <w:i w:val="1"/>
          <w:iCs w:val="1"/>
          <w:color w:val="00000A"/>
        </w:rPr>
        <w:t>(Я забыл ключи,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жду</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тебя у подъезда; У меня болит живот, забери меня из школы; У меня не работает батарейка, а запасной нет. И др.)</w:t>
      </w:r>
      <w:r>
        <w:rPr>
          <w:rFonts w:ascii="Times New Roman" w:cs="Times New Roman" w:eastAsia="Times New Roman" w:hAnsi="Times New Roman"/>
          <w:sz w:val="28"/>
          <w:szCs w:val="28"/>
          <w:color w:val="00000A"/>
        </w:rPr>
        <w:t>;</w:t>
      </w:r>
    </w:p>
    <w:p>
      <w:pPr>
        <w:spacing w:after="0" w:line="51" w:lineRule="exact"/>
        <w:rPr>
          <w:rFonts w:ascii="Symbol" w:cs="Symbol" w:eastAsia="Symbol" w:hAnsi="Symbol"/>
          <w:sz w:val="28"/>
          <w:szCs w:val="28"/>
          <w:color w:val="00000A"/>
        </w:rPr>
      </w:pPr>
    </w:p>
    <w:p>
      <w:pPr>
        <w:jc w:val="both"/>
        <w:ind w:left="260" w:firstLine="710"/>
        <w:spacing w:after="0" w:line="333" w:lineRule="auto"/>
        <w:tabs>
          <w:tab w:leader="none" w:pos="1676" w:val="left"/>
        </w:tabs>
        <w:numPr>
          <w:ilvl w:val="0"/>
          <w:numId w:val="50"/>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понимание ребёнком того, что пожаловаться и попросить о помощи при проблемах в жизнеобеспечении – это нормально, необходимо,</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не стыдно, не унизительно;</w:t>
      </w:r>
    </w:p>
    <w:p>
      <w:pPr>
        <w:spacing w:after="0" w:line="193" w:lineRule="exact"/>
        <w:rPr>
          <w:sz w:val="20"/>
          <w:szCs w:val="20"/>
          <w:color w:val="auto"/>
        </w:rPr>
      </w:pPr>
    </w:p>
    <w:p>
      <w:pPr>
        <w:jc w:val="both"/>
        <w:ind w:left="260" w:firstLine="710"/>
        <w:spacing w:after="0" w:line="344" w:lineRule="auto"/>
        <w:tabs>
          <w:tab w:leader="none" w:pos="1676" w:val="left"/>
        </w:tabs>
        <w:numPr>
          <w:ilvl w:val="0"/>
          <w:numId w:val="51"/>
        </w:numPr>
        <w:rPr>
          <w:rFonts w:ascii="Symbol" w:cs="Symbol" w:eastAsia="Symbol" w:hAnsi="Symbol"/>
          <w:sz w:val="28"/>
          <w:szCs w:val="28"/>
          <w:color w:val="00000A"/>
        </w:rPr>
      </w:pPr>
      <w:r>
        <w:rPr>
          <w:rFonts w:ascii="Times New Roman" w:cs="Times New Roman" w:eastAsia="Times New Roman" w:hAnsi="Times New Roman"/>
          <w:sz w:val="28"/>
          <w:szCs w:val="28"/>
          <w:color w:val="00000A"/>
        </w:rPr>
        <w:t xml:space="preserve">умение адекватно выбрать взрослого и обратиться к нему за помощью, точно описать возникшую проблему, иметь достаточный запас фраз и определений </w:t>
      </w:r>
      <w:r>
        <w:rPr>
          <w:rFonts w:ascii="Times New Roman" w:cs="Times New Roman" w:eastAsia="Times New Roman" w:hAnsi="Times New Roman"/>
          <w:sz w:val="28"/>
          <w:szCs w:val="28"/>
          <w:i w:val="1"/>
          <w:iCs w:val="1"/>
          <w:color w:val="00000A"/>
        </w:rPr>
        <w:t>(Я не слышу,</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помогите мне,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пожалуйста;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Меня мутит;</w:t>
      </w:r>
    </w:p>
    <w:p>
      <w:pPr>
        <w:spacing w:after="0" w:line="3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i w:val="1"/>
          <w:iCs w:val="1"/>
          <w:color w:val="00000A"/>
        </w:rPr>
        <w:t>терпеть нет сил; У меня болит …; Извините, эту прививку мне делать нельзя; Извините, сладкие фрукты мне нельзя; у меня аллергия на …);</w:t>
      </w:r>
    </w:p>
    <w:p>
      <w:pPr>
        <w:spacing w:after="0" w:line="48" w:lineRule="exact"/>
        <w:rPr>
          <w:sz w:val="20"/>
          <w:szCs w:val="20"/>
          <w:color w:val="auto"/>
        </w:rPr>
      </w:pPr>
    </w:p>
    <w:p>
      <w:pPr>
        <w:jc w:val="both"/>
        <w:ind w:left="260" w:firstLine="710"/>
        <w:spacing w:after="0" w:line="344" w:lineRule="auto"/>
        <w:tabs>
          <w:tab w:leader="none" w:pos="1676" w:val="left"/>
        </w:tabs>
        <w:numPr>
          <w:ilvl w:val="0"/>
          <w:numId w:val="52"/>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выделять ситуации, когда требуется привлечение родителей, и объяснять учителю (работнику школы) необходимость связаться с семьёй для принятия решения в области жизнеобеспечения</w:t>
      </w:r>
    </w:p>
    <w:p>
      <w:pPr>
        <w:spacing w:after="0" w:line="35"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(например, приём медицинских препаратов, вакцинация, ограничения в еде, режиме физической нагрузки);</w:t>
      </w:r>
    </w:p>
    <w:p>
      <w:pPr>
        <w:spacing w:after="0" w:line="10" w:lineRule="exact"/>
        <w:rPr>
          <w:sz w:val="20"/>
          <w:szCs w:val="20"/>
          <w:color w:val="auto"/>
        </w:rPr>
      </w:pPr>
    </w:p>
    <w:p>
      <w:pPr>
        <w:ind w:left="1680" w:hanging="710"/>
        <w:spacing w:after="0"/>
        <w:tabs>
          <w:tab w:leader="none" w:pos="1680" w:val="left"/>
        </w:tabs>
        <w:numPr>
          <w:ilvl w:val="0"/>
          <w:numId w:val="53"/>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обратиться  к  взрослым  при  затруднениях  в  учебном</w:t>
      </w:r>
    </w:p>
    <w:p>
      <w:pPr>
        <w:spacing w:after="0" w:line="2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w:t>
      </w:r>
    </w:p>
    <w:p>
      <w:pPr>
        <w:sectPr>
          <w:pgSz w:w="11900" w:h="16838" w:orient="portrait"/>
          <w:cols w:equalWidth="0" w:num="1">
            <w:col w:w="9500"/>
          </w:cols>
          <w:pgMar w:left="1440" w:top="1138" w:right="9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 xml:space="preserve">процессе, сформулировать запрос о специальной помощи </w:t>
      </w:r>
      <w:r>
        <w:rPr>
          <w:rFonts w:ascii="Times New Roman" w:cs="Times New Roman" w:eastAsia="Times New Roman" w:hAnsi="Times New Roman"/>
          <w:sz w:val="28"/>
          <w:szCs w:val="28"/>
          <w:i w:val="1"/>
          <w:iCs w:val="1"/>
          <w:color w:val="00000A"/>
        </w:rPr>
        <w:t>(Можно 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пересяду? Мне не видно. / Я не разбираю этого шрифта. / Повернитесь пожалуйста, я не понимаю, когда не вижу Вашего лица. И т. д.);</w:t>
      </w:r>
    </w:p>
    <w:p>
      <w:pPr>
        <w:spacing w:after="0" w:line="40" w:lineRule="exact"/>
        <w:rPr>
          <w:sz w:val="20"/>
          <w:szCs w:val="20"/>
          <w:color w:val="auto"/>
        </w:rPr>
      </w:pPr>
    </w:p>
    <w:p>
      <w:pPr>
        <w:jc w:val="both"/>
        <w:ind w:left="260" w:firstLine="710"/>
        <w:spacing w:after="0" w:line="344" w:lineRule="auto"/>
        <w:tabs>
          <w:tab w:leader="none" w:pos="1676" w:val="left"/>
        </w:tabs>
        <w:numPr>
          <w:ilvl w:val="0"/>
          <w:numId w:val="54"/>
        </w:numPr>
        <w:rPr>
          <w:rFonts w:ascii="Symbol" w:cs="Symbol" w:eastAsia="Symbol" w:hAnsi="Symbol"/>
          <w:sz w:val="28"/>
          <w:szCs w:val="28"/>
          <w:color w:val="00000A"/>
        </w:rPr>
      </w:pPr>
      <w:r>
        <w:rPr>
          <w:rFonts w:ascii="Times New Roman" w:cs="Times New Roman" w:eastAsia="Times New Roman" w:hAnsi="Times New Roman"/>
          <w:sz w:val="28"/>
          <w:szCs w:val="28"/>
          <w:color w:val="00000A"/>
        </w:rPr>
        <w:t xml:space="preserve">владение достаточным запасом фраз и определений для обозначения возникшей проблемы </w:t>
      </w:r>
      <w:r>
        <w:rPr>
          <w:rFonts w:ascii="Times New Roman" w:cs="Times New Roman" w:eastAsia="Times New Roman" w:hAnsi="Times New Roman"/>
          <w:sz w:val="28"/>
          <w:szCs w:val="28"/>
          <w:i w:val="1"/>
          <w:iCs w:val="1"/>
          <w:color w:val="00000A"/>
        </w:rPr>
        <w:t>(Мне надо спросить у мамы,</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можно ли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мне …; Врач не разрешил мне …; Спросите у моей мамы, пожалуйста;</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00000A"/>
        </w:rPr>
        <w:t>свяжитесь с моими родителями. И т.д.);</w:t>
      </w:r>
    </w:p>
    <w:p>
      <w:pPr>
        <w:spacing w:after="0" w:line="161" w:lineRule="exact"/>
        <w:rPr>
          <w:sz w:val="20"/>
          <w:szCs w:val="20"/>
          <w:color w:val="auto"/>
        </w:rPr>
      </w:pPr>
    </w:p>
    <w:p>
      <w:pPr>
        <w:ind w:left="980"/>
        <w:spacing w:after="0"/>
        <w:tabs>
          <w:tab w:leader="none" w:pos="1660" w:val="left"/>
          <w:tab w:leader="none" w:pos="3480" w:val="left"/>
          <w:tab w:leader="none" w:pos="5800" w:val="left"/>
          <w:tab w:leader="none" w:pos="7460" w:val="left"/>
          <w:tab w:leader="none" w:pos="9220" w:val="left"/>
        </w:tabs>
        <w:rPr>
          <w:sz w:val="20"/>
          <w:szCs w:val="20"/>
          <w:color w:val="auto"/>
        </w:rPr>
      </w:pPr>
      <w:r>
        <w:rPr>
          <w:rFonts w:ascii="Symbol" w:cs="Symbol" w:eastAsia="Symbol" w:hAnsi="Symbol"/>
          <w:sz w:val="28"/>
          <w:szCs w:val="28"/>
          <w:color w:val="00000A"/>
        </w:rPr>
        <w:t></w:t>
      </w:r>
      <w:r>
        <w:rPr>
          <w:sz w:val="20"/>
          <w:szCs w:val="20"/>
          <w:color w:val="auto"/>
        </w:rPr>
        <w:tab/>
      </w:r>
      <w:r>
        <w:rPr>
          <w:rFonts w:ascii="Times New Roman" w:cs="Times New Roman" w:eastAsia="Times New Roman" w:hAnsi="Times New Roman"/>
          <w:sz w:val="28"/>
          <w:szCs w:val="28"/>
          <w:color w:val="00000A"/>
        </w:rPr>
        <w:t>стремление</w:t>
      </w:r>
      <w:r>
        <w:rPr>
          <w:sz w:val="20"/>
          <w:szCs w:val="20"/>
          <w:color w:val="auto"/>
        </w:rPr>
        <w:tab/>
      </w:r>
      <w:r>
        <w:rPr>
          <w:rFonts w:ascii="Times New Roman" w:cs="Times New Roman" w:eastAsia="Times New Roman" w:hAnsi="Times New Roman"/>
          <w:sz w:val="28"/>
          <w:szCs w:val="28"/>
          <w:color w:val="00000A"/>
        </w:rPr>
        <w:t>самостоятельно</w:t>
      </w:r>
      <w:r>
        <w:rPr>
          <w:sz w:val="20"/>
          <w:szCs w:val="20"/>
          <w:color w:val="auto"/>
        </w:rPr>
        <w:tab/>
      </w:r>
      <w:r>
        <w:rPr>
          <w:rFonts w:ascii="Times New Roman" w:cs="Times New Roman" w:eastAsia="Times New Roman" w:hAnsi="Times New Roman"/>
          <w:sz w:val="28"/>
          <w:szCs w:val="28"/>
          <w:color w:val="00000A"/>
        </w:rPr>
        <w:t>разрешать</w:t>
      </w:r>
      <w:r>
        <w:rPr>
          <w:sz w:val="20"/>
          <w:szCs w:val="20"/>
          <w:color w:val="auto"/>
        </w:rPr>
        <w:tab/>
      </w:r>
      <w:r>
        <w:rPr>
          <w:rFonts w:ascii="Times New Roman" w:cs="Times New Roman" w:eastAsia="Times New Roman" w:hAnsi="Times New Roman"/>
          <w:sz w:val="28"/>
          <w:szCs w:val="28"/>
          <w:color w:val="00000A"/>
        </w:rPr>
        <w:t>конфликты</w:t>
      </w:r>
      <w:r>
        <w:rPr>
          <w:sz w:val="20"/>
          <w:szCs w:val="20"/>
          <w:color w:val="auto"/>
        </w:rPr>
        <w:tab/>
      </w:r>
      <w:r>
        <w:rPr>
          <w:rFonts w:ascii="Times New Roman" w:cs="Times New Roman" w:eastAsia="Times New Roman" w:hAnsi="Times New Roman"/>
          <w:sz w:val="27"/>
          <w:szCs w:val="27"/>
          <w:color w:val="00000A"/>
        </w:rPr>
        <w:t>со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сверстниками;</w:t>
      </w:r>
    </w:p>
    <w:p>
      <w:pPr>
        <w:spacing w:after="0" w:line="194" w:lineRule="exact"/>
        <w:rPr>
          <w:sz w:val="20"/>
          <w:szCs w:val="20"/>
          <w:color w:val="auto"/>
        </w:rPr>
      </w:pPr>
    </w:p>
    <w:p>
      <w:pPr>
        <w:jc w:val="both"/>
        <w:ind w:left="260" w:firstLine="710"/>
        <w:spacing w:after="0" w:line="335" w:lineRule="auto"/>
        <w:tabs>
          <w:tab w:leader="none" w:pos="1676" w:val="left"/>
        </w:tabs>
        <w:numPr>
          <w:ilvl w:val="0"/>
          <w:numId w:val="55"/>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обращаться к учителю в случае когда, по мнению ребёнка, возникает угроза жизни и здоровью (например, вымогательство,</w:t>
      </w:r>
    </w:p>
    <w:p>
      <w:pPr>
        <w:spacing w:after="0" w:line="39"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угроза расправы, насилие, склонение к противоправным действиям третьих лиц, к употреблению наркотических и психотропных веществ и т.д.);</w:t>
      </w:r>
    </w:p>
    <w:p>
      <w:pPr>
        <w:spacing w:after="0" w:line="50" w:lineRule="exact"/>
        <w:rPr>
          <w:sz w:val="20"/>
          <w:szCs w:val="20"/>
          <w:color w:val="auto"/>
        </w:rPr>
      </w:pPr>
    </w:p>
    <w:p>
      <w:pPr>
        <w:jc w:val="both"/>
        <w:ind w:left="260" w:firstLine="710"/>
        <w:spacing w:after="0" w:line="343" w:lineRule="auto"/>
        <w:tabs>
          <w:tab w:leader="none" w:pos="1676" w:val="left"/>
        </w:tabs>
        <w:numPr>
          <w:ilvl w:val="0"/>
          <w:numId w:val="56"/>
        </w:numPr>
        <w:rPr>
          <w:rFonts w:ascii="Symbol" w:cs="Symbol" w:eastAsia="Symbol" w:hAnsi="Symbol"/>
          <w:sz w:val="28"/>
          <w:szCs w:val="28"/>
          <w:color w:val="00000A"/>
        </w:rPr>
      </w:pPr>
      <w:r>
        <w:rPr>
          <w:rFonts w:ascii="Times New Roman" w:cs="Times New Roman" w:eastAsia="Times New Roman" w:hAnsi="Times New Roman"/>
          <w:sz w:val="28"/>
          <w:szCs w:val="28"/>
          <w:color w:val="00000A"/>
        </w:rPr>
        <w:t xml:space="preserve">умение сформулировать возникшую угрозу и иметь для этого минимально необходимый запас слов и определений </w:t>
      </w:r>
      <w:r>
        <w:rPr>
          <w:rFonts w:ascii="Times New Roman" w:cs="Times New Roman" w:eastAsia="Times New Roman" w:hAnsi="Times New Roman"/>
          <w:sz w:val="28"/>
          <w:szCs w:val="28"/>
          <w:i w:val="1"/>
          <w:iCs w:val="1"/>
          <w:color w:val="00000A"/>
        </w:rPr>
        <w:t>(Мне угрожают;</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Мне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страшно; У меня отобрали…)</w:t>
      </w:r>
    </w:p>
    <w:p>
      <w:pPr>
        <w:spacing w:after="0" w:line="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8"/>
          <w:szCs w:val="28"/>
          <w:b w:val="1"/>
          <w:bCs w:val="1"/>
          <w:i w:val="1"/>
          <w:iCs w:val="1"/>
          <w:color w:val="00000A"/>
        </w:rPr>
        <w:t>Овладение социально­бытовыми умениями, используемыми</w:t>
      </w:r>
    </w:p>
    <w:p>
      <w:pPr>
        <w:spacing w:after="0" w:line="48" w:lineRule="exact"/>
        <w:rPr>
          <w:sz w:val="20"/>
          <w:szCs w:val="20"/>
          <w:color w:val="auto"/>
        </w:rPr>
      </w:pPr>
    </w:p>
    <w:p>
      <w:pPr>
        <w:ind w:left="3700" w:hanging="197"/>
        <w:spacing w:after="0"/>
        <w:tabs>
          <w:tab w:leader="none" w:pos="3700" w:val="left"/>
        </w:tabs>
        <w:numPr>
          <w:ilvl w:val="0"/>
          <w:numId w:val="57"/>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повседневной жизни</w:t>
      </w:r>
    </w:p>
    <w:p>
      <w:pPr>
        <w:spacing w:after="0" w:line="40" w:lineRule="exact"/>
        <w:rPr>
          <w:rFonts w:ascii="Times New Roman" w:cs="Times New Roman" w:eastAsia="Times New Roman" w:hAnsi="Times New Roman"/>
          <w:sz w:val="28"/>
          <w:szCs w:val="28"/>
          <w:b w:val="1"/>
          <w:bCs w:val="1"/>
          <w:i w:val="1"/>
          <w:iCs w:val="1"/>
          <w:color w:val="00000A"/>
        </w:rPr>
      </w:pPr>
    </w:p>
    <w:p>
      <w:pPr>
        <w:ind w:left="980"/>
        <w:spacing w:after="0"/>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color w:val="00000A"/>
        </w:rPr>
        <w:t>Данное направление работы предусматривает:</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формирование активной позиции ребёнка и укрепление веры в свои силы в овладении навыками самообслуживания: дома и в школе, стремления</w:t>
      </w:r>
    </w:p>
    <w:p>
      <w:pPr>
        <w:spacing w:after="0" w:line="28" w:lineRule="exact"/>
        <w:rPr>
          <w:sz w:val="20"/>
          <w:szCs w:val="20"/>
          <w:color w:val="auto"/>
        </w:rPr>
      </w:pPr>
    </w:p>
    <w:p>
      <w:pPr>
        <w:ind w:left="260" w:firstLine="2"/>
        <w:spacing w:after="0" w:line="349" w:lineRule="auto"/>
        <w:tabs>
          <w:tab w:leader="none" w:pos="522" w:val="left"/>
        </w:tabs>
        <w:numPr>
          <w:ilvl w:val="0"/>
          <w:numId w:val="5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самостоятельности и независимости в быту и помощи другим людям в быту;</w:t>
      </w:r>
    </w:p>
    <w:p>
      <w:pPr>
        <w:spacing w:after="0" w:line="28" w:lineRule="exact"/>
        <w:rPr>
          <w:rFonts w:ascii="Times New Roman" w:cs="Times New Roman" w:eastAsia="Times New Roman" w:hAnsi="Times New Roman"/>
          <w:sz w:val="28"/>
          <w:szCs w:val="28"/>
          <w:color w:val="00000A"/>
        </w:rPr>
      </w:pPr>
    </w:p>
    <w:p>
      <w:pPr>
        <w:jc w:val="both"/>
        <w:ind w:left="260" w:firstLine="708"/>
        <w:spacing w:after="0" w:line="351"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освоение правил устройства домашней жизни, разнообразия повседневных бытовых дел (покупка продуктов, приготовление еды,</w:t>
      </w:r>
    </w:p>
    <w:p>
      <w:pPr>
        <w:spacing w:after="0" w:line="2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покупка, стирка, глажка, чистка и ремонт одежды, поддержание чистоты в доме, создание тепла и уюта и т. д.), понимание предназначения окружающих в быту предметов и вещей. Формирование понимания того, что в разных семьях домашняя жизнь может быть устроена по-разному:</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w:t>
      </w:r>
    </w:p>
    <w:p>
      <w:pPr>
        <w:sectPr>
          <w:pgSz w:w="11900" w:h="16838" w:orient="portrait"/>
          <w:cols w:equalWidth="0" w:num="1">
            <w:col w:w="9500"/>
          </w:cols>
          <w:pgMar w:left="1440" w:top="1138" w:right="9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ориентировку в устройстве школьной жизни, участие в повседневной жизни класса, принятие на себя обязанностей наряду с другими детьми;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формирование стремления и потребности участвовать в устройстве праздника, понимания значения праздника дома и в школе, стремления порадовать близких, понимание того, что праздники бывают разными.</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Ожидаемые результаты:</w:t>
      </w:r>
    </w:p>
    <w:p>
      <w:pPr>
        <w:spacing w:after="0" w:line="159" w:lineRule="exact"/>
        <w:rPr>
          <w:sz w:val="20"/>
          <w:szCs w:val="20"/>
          <w:color w:val="auto"/>
        </w:rPr>
      </w:pPr>
    </w:p>
    <w:p>
      <w:pPr>
        <w:ind w:left="1680" w:hanging="710"/>
        <w:spacing w:after="0"/>
        <w:tabs>
          <w:tab w:leader="none" w:pos="1680" w:val="left"/>
        </w:tabs>
        <w:numPr>
          <w:ilvl w:val="0"/>
          <w:numId w:val="59"/>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прогресс в самостоятельности и независимости в быту;</w:t>
      </w:r>
    </w:p>
    <w:p>
      <w:pPr>
        <w:spacing w:after="0" w:line="160" w:lineRule="exact"/>
        <w:rPr>
          <w:rFonts w:ascii="Symbol" w:cs="Symbol" w:eastAsia="Symbol" w:hAnsi="Symbol"/>
          <w:sz w:val="28"/>
          <w:szCs w:val="28"/>
          <w:color w:val="00000A"/>
        </w:rPr>
      </w:pPr>
    </w:p>
    <w:p>
      <w:pPr>
        <w:ind w:left="1680" w:hanging="710"/>
        <w:spacing w:after="0"/>
        <w:tabs>
          <w:tab w:leader="none" w:pos="1680" w:val="left"/>
        </w:tabs>
        <w:numPr>
          <w:ilvl w:val="0"/>
          <w:numId w:val="59"/>
        </w:numPr>
        <w:rPr>
          <w:rFonts w:ascii="Symbol" w:cs="Symbol" w:eastAsia="Symbol" w:hAnsi="Symbol"/>
          <w:sz w:val="28"/>
          <w:szCs w:val="28"/>
          <w:color w:val="365F91"/>
        </w:rPr>
      </w:pPr>
      <w:r>
        <w:rPr>
          <w:rFonts w:ascii="Times New Roman" w:cs="Times New Roman" w:eastAsia="Times New Roman" w:hAnsi="Times New Roman"/>
          <w:sz w:val="28"/>
          <w:szCs w:val="28"/>
          <w:color w:val="00000A"/>
        </w:rPr>
        <w:t>прогресс   в   самостоятельности   и   независимости   в   школе</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(ребёнок умеет самостоятельно готовить к уроку рабочее место и убирать его после урока, переодеваться, собирать вещи в сумку и т.д., не обращаясь за помощью к взрослым).</w:t>
      </w:r>
    </w:p>
    <w:p>
      <w:pPr>
        <w:spacing w:after="0" w:line="41" w:lineRule="exact"/>
        <w:rPr>
          <w:sz w:val="20"/>
          <w:szCs w:val="20"/>
          <w:color w:val="auto"/>
        </w:rPr>
      </w:pPr>
    </w:p>
    <w:p>
      <w:pPr>
        <w:jc w:val="both"/>
        <w:ind w:left="260" w:firstLine="710"/>
        <w:spacing w:after="0" w:line="344" w:lineRule="auto"/>
        <w:tabs>
          <w:tab w:leader="none" w:pos="1676" w:val="left"/>
        </w:tabs>
        <w:numPr>
          <w:ilvl w:val="1"/>
          <w:numId w:val="60"/>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представления об устройстве домашней жизни; умение включаться в разнообразные повседневные дела, принимать посильное участие, брать на себя ответственность за выполнение домашних дел;</w:t>
      </w:r>
    </w:p>
    <w:p>
      <w:pPr>
        <w:spacing w:after="0" w:line="19" w:lineRule="exact"/>
        <w:rPr>
          <w:rFonts w:ascii="Symbol" w:cs="Symbol" w:eastAsia="Symbol" w:hAnsi="Symbol"/>
          <w:sz w:val="28"/>
          <w:szCs w:val="28"/>
          <w:color w:val="00000A"/>
        </w:rPr>
      </w:pPr>
    </w:p>
    <w:p>
      <w:pPr>
        <w:ind w:left="1680" w:hanging="710"/>
        <w:spacing w:after="0"/>
        <w:tabs>
          <w:tab w:leader="none" w:pos="1680" w:val="left"/>
        </w:tabs>
        <w:numPr>
          <w:ilvl w:val="1"/>
          <w:numId w:val="60"/>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владение достаточным запасом фраз и определений для участия</w:t>
      </w:r>
    </w:p>
    <w:p>
      <w:pPr>
        <w:spacing w:after="0" w:line="160" w:lineRule="exact"/>
        <w:rPr>
          <w:rFonts w:ascii="Symbol" w:cs="Symbol" w:eastAsia="Symbol" w:hAnsi="Symbol"/>
          <w:sz w:val="28"/>
          <w:szCs w:val="28"/>
          <w:color w:val="00000A"/>
        </w:rPr>
      </w:pPr>
    </w:p>
    <w:p>
      <w:pPr>
        <w:ind w:left="460" w:hanging="198"/>
        <w:spacing w:after="0"/>
        <w:tabs>
          <w:tab w:leader="none" w:pos="460" w:val="left"/>
        </w:tabs>
        <w:numPr>
          <w:ilvl w:val="0"/>
          <w:numId w:val="6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повседневных бытовых делах.</w:t>
      </w:r>
    </w:p>
    <w:p>
      <w:pPr>
        <w:spacing w:after="0" w:line="196" w:lineRule="exact"/>
        <w:rPr>
          <w:rFonts w:ascii="Times New Roman" w:cs="Times New Roman" w:eastAsia="Times New Roman" w:hAnsi="Times New Roman"/>
          <w:sz w:val="28"/>
          <w:szCs w:val="28"/>
          <w:color w:val="00000A"/>
        </w:rPr>
      </w:pPr>
    </w:p>
    <w:p>
      <w:pPr>
        <w:jc w:val="both"/>
        <w:ind w:left="260" w:firstLine="710"/>
        <w:spacing w:after="0" w:line="344" w:lineRule="auto"/>
        <w:tabs>
          <w:tab w:leader="none" w:pos="1676" w:val="left"/>
        </w:tabs>
        <w:numPr>
          <w:ilvl w:val="1"/>
          <w:numId w:val="60"/>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представления об устройстве школьной жизни; умение ориентироваться в пространстве школы и попросить о помощи в случае затруднений, ориентироваться в расписании занятий;</w:t>
      </w:r>
    </w:p>
    <w:p>
      <w:pPr>
        <w:spacing w:after="0" w:line="54" w:lineRule="exact"/>
        <w:rPr>
          <w:rFonts w:ascii="Symbol" w:cs="Symbol" w:eastAsia="Symbol" w:hAnsi="Symbol"/>
          <w:sz w:val="28"/>
          <w:szCs w:val="28"/>
          <w:color w:val="00000A"/>
        </w:rPr>
      </w:pPr>
    </w:p>
    <w:p>
      <w:pPr>
        <w:jc w:val="both"/>
        <w:ind w:left="260" w:firstLine="710"/>
        <w:spacing w:after="0" w:line="333" w:lineRule="auto"/>
        <w:tabs>
          <w:tab w:leader="none" w:pos="1676" w:val="left"/>
        </w:tabs>
        <w:numPr>
          <w:ilvl w:val="1"/>
          <w:numId w:val="60"/>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включаться в разнообразные повседневные школьные дела, принимать посильное участие, брать на себя ответственность.</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Прогресс ребёнка в этом направлении;</w:t>
      </w:r>
    </w:p>
    <w:p>
      <w:pPr>
        <w:spacing w:after="0" w:line="193" w:lineRule="exact"/>
        <w:rPr>
          <w:sz w:val="20"/>
          <w:szCs w:val="20"/>
          <w:color w:val="auto"/>
        </w:rPr>
      </w:pPr>
    </w:p>
    <w:p>
      <w:pPr>
        <w:jc w:val="both"/>
        <w:ind w:left="260" w:firstLine="710"/>
        <w:spacing w:after="0" w:line="356" w:lineRule="auto"/>
        <w:tabs>
          <w:tab w:leader="none" w:pos="1676" w:val="left"/>
        </w:tabs>
        <w:numPr>
          <w:ilvl w:val="0"/>
          <w:numId w:val="61"/>
        </w:numPr>
        <w:rPr>
          <w:rFonts w:ascii="Symbol" w:cs="Symbol" w:eastAsia="Symbol" w:hAnsi="Symbol"/>
          <w:sz w:val="27"/>
          <w:szCs w:val="27"/>
          <w:color w:val="365F91"/>
        </w:rPr>
      </w:pPr>
      <w:r>
        <w:rPr>
          <w:rFonts w:ascii="Times New Roman" w:cs="Times New Roman" w:eastAsia="Times New Roman" w:hAnsi="Times New Roman"/>
          <w:sz w:val="27"/>
          <w:szCs w:val="27"/>
          <w:color w:val="00000A"/>
        </w:rPr>
        <w:t xml:space="preserve">владение достаточным запасом фраз и определений для включения в повседневные школьные дела </w:t>
      </w:r>
      <w:r>
        <w:rPr>
          <w:rFonts w:ascii="Times New Roman" w:cs="Times New Roman" w:eastAsia="Times New Roman" w:hAnsi="Times New Roman"/>
          <w:sz w:val="27"/>
          <w:szCs w:val="27"/>
          <w:i w:val="1"/>
          <w:iCs w:val="1"/>
          <w:color w:val="00000A"/>
        </w:rPr>
        <w:t>(Скажи,</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пожалуйста,</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где кабине</w:t>
      </w:r>
    </w:p>
    <w:p>
      <w:pPr>
        <w:spacing w:after="0" w:line="1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i w:val="1"/>
          <w:iCs w:val="1"/>
          <w:color w:val="00000A"/>
        </w:rPr>
        <w:t>…; Скажи, пожалуйста, какой сейчас будет урок; Я бы хотел отвечать за …; Я могу помыть …; Давай я помогу тебе …; Я готов взять на себя…);</w:t>
      </w:r>
    </w:p>
    <w:p>
      <w:pPr>
        <w:spacing w:after="0" w:line="48" w:lineRule="exact"/>
        <w:rPr>
          <w:sz w:val="20"/>
          <w:szCs w:val="20"/>
          <w:color w:val="auto"/>
        </w:rPr>
      </w:pPr>
    </w:p>
    <w:p>
      <w:pPr>
        <w:ind w:left="260" w:firstLine="710"/>
        <w:spacing w:after="0" w:line="335" w:lineRule="auto"/>
        <w:tabs>
          <w:tab w:leader="none" w:pos="1676" w:val="left"/>
        </w:tabs>
        <w:numPr>
          <w:ilvl w:val="0"/>
          <w:numId w:val="62"/>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стремление ребёнка участвовать в подготовке и проведении праздника, прогресс в этом направлении;</w:t>
      </w:r>
    </w:p>
    <w:p>
      <w:pPr>
        <w:spacing w:after="0" w:line="58" w:lineRule="exact"/>
        <w:rPr>
          <w:rFonts w:ascii="Symbol" w:cs="Symbol" w:eastAsia="Symbol" w:hAnsi="Symbol"/>
          <w:sz w:val="28"/>
          <w:szCs w:val="28"/>
          <w:color w:val="00000A"/>
        </w:rPr>
      </w:pPr>
    </w:p>
    <w:p>
      <w:pPr>
        <w:jc w:val="both"/>
        <w:ind w:left="260" w:firstLine="710"/>
        <w:spacing w:after="0" w:line="335" w:lineRule="auto"/>
        <w:tabs>
          <w:tab w:leader="none" w:pos="1676" w:val="left"/>
        </w:tabs>
        <w:numPr>
          <w:ilvl w:val="0"/>
          <w:numId w:val="62"/>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адекватно оценивать свои речевые возможности и ограничения при участии в общей коллективной деятельности, выбирать ту</w:t>
      </w:r>
    </w:p>
    <w:p>
      <w:pPr>
        <w:spacing w:after="0" w:line="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29</w:t>
      </w:r>
    </w:p>
    <w:p>
      <w:pPr>
        <w:sectPr>
          <w:pgSz w:w="11900" w:h="16838" w:orient="portrait"/>
          <w:cols w:equalWidth="0" w:num="1">
            <w:col w:w="9500"/>
          </w:cols>
          <w:pgMar w:left="1440" w:top="113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долю участия (занятия, дела, поручения), которую действительно можно выполнить в соответствии с требованиями данного детского коллектива;</w:t>
      </w:r>
    </w:p>
    <w:p>
      <w:pPr>
        <w:spacing w:after="0" w:line="10" w:lineRule="exact"/>
        <w:rPr>
          <w:sz w:val="20"/>
          <w:szCs w:val="20"/>
          <w:color w:val="auto"/>
        </w:rPr>
      </w:pPr>
    </w:p>
    <w:p>
      <w:pPr>
        <w:ind w:left="1680" w:hanging="710"/>
        <w:spacing w:after="0"/>
        <w:tabs>
          <w:tab w:leader="none" w:pos="1680" w:val="left"/>
        </w:tabs>
        <w:numPr>
          <w:ilvl w:val="1"/>
          <w:numId w:val="63"/>
        </w:numPr>
        <w:rPr>
          <w:rFonts w:ascii="Symbol" w:cs="Symbol" w:eastAsia="Symbol" w:hAnsi="Symbol"/>
          <w:sz w:val="28"/>
          <w:szCs w:val="28"/>
          <w:color w:val="365F91"/>
        </w:rPr>
      </w:pPr>
      <w:r>
        <w:rPr>
          <w:rFonts w:ascii="Times New Roman" w:cs="Times New Roman" w:eastAsia="Times New Roman" w:hAnsi="Times New Roman"/>
          <w:sz w:val="28"/>
          <w:szCs w:val="28"/>
          <w:color w:val="00000A"/>
        </w:rPr>
        <w:t>владение достаточным запасом фраз и определений для участия</w:t>
      </w:r>
    </w:p>
    <w:p>
      <w:pPr>
        <w:spacing w:after="0" w:line="162" w:lineRule="exact"/>
        <w:rPr>
          <w:rFonts w:ascii="Symbol" w:cs="Symbol" w:eastAsia="Symbol" w:hAnsi="Symbol"/>
          <w:sz w:val="28"/>
          <w:szCs w:val="28"/>
          <w:color w:val="365F91"/>
        </w:rPr>
      </w:pPr>
    </w:p>
    <w:p>
      <w:pPr>
        <w:ind w:left="520" w:hanging="258"/>
        <w:spacing w:after="0"/>
        <w:tabs>
          <w:tab w:leader="none" w:pos="520" w:val="left"/>
        </w:tabs>
        <w:numPr>
          <w:ilvl w:val="0"/>
          <w:numId w:val="6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подготовке и проведении праздника </w:t>
      </w:r>
      <w:r>
        <w:rPr>
          <w:rFonts w:ascii="Times New Roman" w:cs="Times New Roman" w:eastAsia="Times New Roman" w:hAnsi="Times New Roman"/>
          <w:sz w:val="28"/>
          <w:szCs w:val="28"/>
          <w:i w:val="1"/>
          <w:iCs w:val="1"/>
          <w:color w:val="00000A"/>
        </w:rPr>
        <w:t>(Поручите мне,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пожалуйста, …;</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Я</w:t>
      </w:r>
    </w:p>
    <w:p>
      <w:pPr>
        <w:spacing w:after="0" w:line="174" w:lineRule="exact"/>
        <w:rPr>
          <w:rFonts w:ascii="Times New Roman" w:cs="Times New Roman" w:eastAsia="Times New Roman" w:hAnsi="Times New Roman"/>
          <w:sz w:val="28"/>
          <w:szCs w:val="28"/>
          <w:color w:val="00000A"/>
        </w:rPr>
      </w:pPr>
    </w:p>
    <w:p>
      <w:pPr>
        <w:jc w:val="both"/>
        <w:ind w:left="260"/>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i w:val="1"/>
          <w:iCs w:val="1"/>
          <w:color w:val="00000A"/>
        </w:rPr>
        <w:t>могу/не могу это сделать. Я могу, если мне поможет мама …; Я могу это сделать вместе с …; Мне поможет это сделать мама. Я плохо пою,</w:t>
      </w:r>
    </w:p>
    <w:p>
      <w:pPr>
        <w:spacing w:after="0" w:line="28"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i w:val="1"/>
          <w:iCs w:val="1"/>
          <w:color w:val="00000A"/>
        </w:rPr>
        <w:t>потому что плохо слышу музыку. Но я умею рисовать…; Я хотел бы принять участие в оформлении праздника).</w:t>
      </w:r>
    </w:p>
    <w:p>
      <w:pPr>
        <w:spacing w:after="0" w:line="33" w:lineRule="exact"/>
        <w:rPr>
          <w:sz w:val="20"/>
          <w:szCs w:val="20"/>
          <w:color w:val="auto"/>
        </w:rPr>
      </w:pPr>
    </w:p>
    <w:p>
      <w:pPr>
        <w:ind w:left="980" w:right="2360" w:firstLine="1657"/>
        <w:spacing w:after="0" w:line="278" w:lineRule="auto"/>
        <w:rPr>
          <w:sz w:val="20"/>
          <w:szCs w:val="20"/>
          <w:color w:val="auto"/>
        </w:rPr>
      </w:pPr>
      <w:r>
        <w:rPr>
          <w:rFonts w:ascii="Times New Roman" w:cs="Times New Roman" w:eastAsia="Times New Roman" w:hAnsi="Times New Roman"/>
          <w:sz w:val="27"/>
          <w:szCs w:val="27"/>
          <w:b w:val="1"/>
          <w:bCs w:val="1"/>
          <w:i w:val="1"/>
          <w:iCs w:val="1"/>
          <w:color w:val="00000A"/>
        </w:rPr>
        <w:t xml:space="preserve">Овладение навыками коммуникации </w:t>
      </w:r>
      <w:r>
        <w:rPr>
          <w:rFonts w:ascii="Times New Roman" w:cs="Times New Roman" w:eastAsia="Times New Roman" w:hAnsi="Times New Roman"/>
          <w:sz w:val="27"/>
          <w:szCs w:val="27"/>
          <w:color w:val="00000A"/>
        </w:rPr>
        <w:t>Данное направление предусматривает:</w:t>
      </w:r>
    </w:p>
    <w:p>
      <w:pPr>
        <w:spacing w:after="0" w:line="1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формирование знания правил коммуникации и умения использовать их в актуальных для ребёнка житейских ситуациях;</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расширение и обогащение опыта коммуникации ребёнка в ближнем и дальнем окружении.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Ожидаемые результаты:</w:t>
      </w:r>
    </w:p>
    <w:p>
      <w:pPr>
        <w:spacing w:after="0" w:line="193" w:lineRule="exact"/>
        <w:rPr>
          <w:sz w:val="20"/>
          <w:szCs w:val="20"/>
          <w:color w:val="auto"/>
        </w:rPr>
      </w:pPr>
    </w:p>
    <w:p>
      <w:pPr>
        <w:ind w:left="260" w:firstLine="710"/>
        <w:spacing w:after="0" w:line="335" w:lineRule="auto"/>
        <w:tabs>
          <w:tab w:leader="none" w:pos="1676" w:val="left"/>
        </w:tabs>
        <w:numPr>
          <w:ilvl w:val="0"/>
          <w:numId w:val="6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решать актуальные житейские задачи, используя коммуникацию как средство достижения цели (вербальную, невербальную);</w:t>
      </w:r>
    </w:p>
    <w:p>
      <w:pPr>
        <w:spacing w:after="0" w:line="58" w:lineRule="exact"/>
        <w:rPr>
          <w:rFonts w:ascii="Symbol" w:cs="Symbol" w:eastAsia="Symbol" w:hAnsi="Symbol"/>
          <w:sz w:val="28"/>
          <w:szCs w:val="28"/>
          <w:color w:val="00000A"/>
        </w:rPr>
      </w:pPr>
    </w:p>
    <w:p>
      <w:pPr>
        <w:ind w:left="260" w:firstLine="710"/>
        <w:spacing w:after="0" w:line="335" w:lineRule="auto"/>
        <w:tabs>
          <w:tab w:leader="none" w:pos="1676" w:val="left"/>
        </w:tabs>
        <w:numPr>
          <w:ilvl w:val="0"/>
          <w:numId w:val="6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начать и поддержать разговор, задать вопрос, выразить свои намерения, просьбу, пожелание, опасения, завершить разговор;</w:t>
      </w:r>
    </w:p>
    <w:p>
      <w:pPr>
        <w:spacing w:after="0" w:line="35" w:lineRule="exact"/>
        <w:rPr>
          <w:rFonts w:ascii="Symbol" w:cs="Symbol" w:eastAsia="Symbol" w:hAnsi="Symbol"/>
          <w:sz w:val="28"/>
          <w:szCs w:val="28"/>
          <w:color w:val="00000A"/>
        </w:rPr>
      </w:pPr>
    </w:p>
    <w:p>
      <w:pPr>
        <w:ind w:left="1680" w:hanging="710"/>
        <w:spacing w:after="0"/>
        <w:tabs>
          <w:tab w:leader="none" w:pos="1680" w:val="left"/>
        </w:tabs>
        <w:numPr>
          <w:ilvl w:val="0"/>
          <w:numId w:val="64"/>
        </w:numPr>
        <w:rPr>
          <w:rFonts w:ascii="Symbol" w:cs="Symbol" w:eastAsia="Symbol" w:hAnsi="Symbol"/>
          <w:sz w:val="27"/>
          <w:szCs w:val="27"/>
          <w:color w:val="00000A"/>
        </w:rPr>
      </w:pPr>
      <w:r>
        <w:rPr>
          <w:rFonts w:ascii="Times New Roman" w:cs="Times New Roman" w:eastAsia="Times New Roman" w:hAnsi="Times New Roman"/>
          <w:sz w:val="27"/>
          <w:szCs w:val="27"/>
          <w:color w:val="00000A"/>
        </w:rPr>
        <w:t>умение корректно выразить отказ и недовольство, благодарность,</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сочувствие и т.д.;</w:t>
      </w:r>
    </w:p>
    <w:p>
      <w:pPr>
        <w:spacing w:after="0" w:line="159" w:lineRule="exact"/>
        <w:rPr>
          <w:sz w:val="20"/>
          <w:szCs w:val="20"/>
          <w:color w:val="auto"/>
        </w:rPr>
      </w:pPr>
    </w:p>
    <w:p>
      <w:pPr>
        <w:ind w:left="1680" w:hanging="710"/>
        <w:spacing w:after="0"/>
        <w:tabs>
          <w:tab w:leader="none" w:pos="1680" w:val="left"/>
        </w:tabs>
        <w:numPr>
          <w:ilvl w:val="0"/>
          <w:numId w:val="65"/>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получать  и  уточнять  информацию  от  собеседника.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Освоение культурных форм выражения своих чувств;</w:t>
      </w:r>
    </w:p>
    <w:p>
      <w:pPr>
        <w:spacing w:after="0" w:line="194" w:lineRule="exact"/>
        <w:rPr>
          <w:sz w:val="20"/>
          <w:szCs w:val="20"/>
          <w:color w:val="auto"/>
        </w:rPr>
      </w:pPr>
    </w:p>
    <w:p>
      <w:pPr>
        <w:jc w:val="both"/>
        <w:ind w:left="260" w:firstLine="710"/>
        <w:spacing w:after="0" w:line="349" w:lineRule="auto"/>
        <w:tabs>
          <w:tab w:leader="none" w:pos="1676" w:val="left"/>
        </w:tabs>
        <w:numPr>
          <w:ilvl w:val="0"/>
          <w:numId w:val="6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поддерживать продуктивное взаимодействие в процессе коммуникации, проявляя гибкость в вариативности высказываний, в выборе средств общения, использовании речевых конструкций, форм, типичных для разговорной речи (в разговоре на доступную тему);</w:t>
      </w:r>
    </w:p>
    <w:p>
      <w:pPr>
        <w:spacing w:after="0" w:line="47" w:lineRule="exact"/>
        <w:rPr>
          <w:rFonts w:ascii="Symbol" w:cs="Symbol" w:eastAsia="Symbol" w:hAnsi="Symbol"/>
          <w:sz w:val="28"/>
          <w:szCs w:val="28"/>
          <w:color w:val="00000A"/>
        </w:rPr>
      </w:pPr>
    </w:p>
    <w:p>
      <w:pPr>
        <w:jc w:val="both"/>
        <w:ind w:left="260" w:firstLine="710"/>
        <w:spacing w:after="0" w:line="335" w:lineRule="auto"/>
        <w:tabs>
          <w:tab w:leader="none" w:pos="1676" w:val="left"/>
        </w:tabs>
        <w:numPr>
          <w:ilvl w:val="0"/>
          <w:numId w:val="66"/>
        </w:numPr>
        <w:rPr>
          <w:rFonts w:ascii="Symbol" w:cs="Symbol" w:eastAsia="Symbol" w:hAnsi="Symbol"/>
          <w:sz w:val="28"/>
          <w:szCs w:val="28"/>
          <w:color w:val="00000A"/>
        </w:rPr>
      </w:pPr>
      <w:r>
        <w:rPr>
          <w:rFonts w:ascii="Times New Roman" w:cs="Times New Roman" w:eastAsia="Times New Roman" w:hAnsi="Times New Roman"/>
          <w:sz w:val="28"/>
          <w:szCs w:val="28"/>
          <w:color w:val="00000A"/>
        </w:rPr>
        <w:t xml:space="preserve">умение обратиться к учителю при затруднениях в учебном процессе, сформулировать запрос о специальной помощи </w:t>
      </w:r>
      <w:r>
        <w:rPr>
          <w:rFonts w:ascii="Times New Roman" w:cs="Times New Roman" w:eastAsia="Times New Roman" w:hAnsi="Times New Roman"/>
          <w:sz w:val="28"/>
          <w:szCs w:val="28"/>
          <w:i w:val="1"/>
          <w:iCs w:val="1"/>
          <w:color w:val="00000A"/>
        </w:rPr>
        <w:t>(Можно я</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w:t>
      </w:r>
    </w:p>
    <w:p>
      <w:pPr>
        <w:sectPr>
          <w:pgSz w:w="11900" w:h="16838" w:orient="portrait"/>
          <w:cols w:equalWidth="0" w:num="1">
            <w:col w:w="9500"/>
          </w:cols>
          <w:pgMar w:left="1440" w:top="113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i w:val="1"/>
          <w:iCs w:val="1"/>
          <w:color w:val="00000A"/>
        </w:rPr>
        <w:t>пересяду, мне не видно; Повернитесь, пожалуйста, я не понимаю, когда не вижу вашего лица; Я не понял; Я не расслышал. И т.д.);</w:t>
      </w:r>
    </w:p>
    <w:p>
      <w:pPr>
        <w:spacing w:after="0" w:line="45" w:lineRule="exact"/>
        <w:rPr>
          <w:sz w:val="20"/>
          <w:szCs w:val="20"/>
          <w:color w:val="auto"/>
        </w:rPr>
      </w:pPr>
    </w:p>
    <w:p>
      <w:pPr>
        <w:ind w:left="260" w:firstLine="710"/>
        <w:spacing w:after="0" w:line="335" w:lineRule="auto"/>
        <w:tabs>
          <w:tab w:leader="none" w:pos="1676" w:val="left"/>
        </w:tabs>
        <w:numPr>
          <w:ilvl w:val="0"/>
          <w:numId w:val="6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обращаться за помощью к взрослым и сверстникам в трудных случаях общения;</w:t>
      </w:r>
    </w:p>
    <w:p>
      <w:pPr>
        <w:spacing w:after="0" w:line="58" w:lineRule="exact"/>
        <w:rPr>
          <w:rFonts w:ascii="Symbol" w:cs="Symbol" w:eastAsia="Symbol" w:hAnsi="Symbol"/>
          <w:sz w:val="28"/>
          <w:szCs w:val="28"/>
          <w:color w:val="00000A"/>
        </w:rPr>
      </w:pPr>
    </w:p>
    <w:p>
      <w:pPr>
        <w:jc w:val="both"/>
        <w:ind w:left="260" w:firstLine="710"/>
        <w:spacing w:after="0" w:line="349" w:lineRule="auto"/>
        <w:tabs>
          <w:tab w:leader="none" w:pos="1676" w:val="left"/>
        </w:tabs>
        <w:numPr>
          <w:ilvl w:val="0"/>
          <w:numId w:val="67"/>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владение простыми навыками поведения в споре со сверстниками (уважительно относиться к чужой позиции, уметь формулировать и обосновывать свою точку зрения, проявлять гибкость и т.д.);</w:t>
      </w:r>
    </w:p>
    <w:p>
      <w:pPr>
        <w:spacing w:after="0" w:line="13" w:lineRule="exact"/>
        <w:rPr>
          <w:rFonts w:ascii="Symbol" w:cs="Symbol" w:eastAsia="Symbol" w:hAnsi="Symbol"/>
          <w:sz w:val="28"/>
          <w:szCs w:val="28"/>
          <w:color w:val="00000A"/>
        </w:rPr>
      </w:pPr>
    </w:p>
    <w:p>
      <w:pPr>
        <w:ind w:left="1680" w:hanging="710"/>
        <w:spacing w:after="0"/>
        <w:tabs>
          <w:tab w:leader="none" w:pos="1680" w:val="left"/>
        </w:tabs>
        <w:numPr>
          <w:ilvl w:val="0"/>
          <w:numId w:val="6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умениекорректновыразитьоткази</w:t>
      </w:r>
      <w:r>
        <w:rPr>
          <w:rFonts w:ascii="Times New Roman" w:cs="Times New Roman" w:eastAsia="Times New Roman" w:hAnsi="Times New Roman"/>
          <w:sz w:val="27"/>
          <w:szCs w:val="27"/>
          <w:color w:val="00000A"/>
        </w:rPr>
        <w:t>недовольствие,</w:t>
      </w:r>
    </w:p>
    <w:p>
      <w:pPr>
        <w:spacing w:after="0" w:line="17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 xml:space="preserve">благодарность, сочувствие и т.д. </w:t>
      </w:r>
      <w:r>
        <w:rPr>
          <w:rFonts w:ascii="Times New Roman" w:cs="Times New Roman" w:eastAsia="Times New Roman" w:hAnsi="Times New Roman"/>
          <w:sz w:val="28"/>
          <w:szCs w:val="28"/>
          <w:i w:val="1"/>
          <w:iCs w:val="1"/>
          <w:color w:val="00000A"/>
        </w:rPr>
        <w:t>(Нет,</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спасибо.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К сожалению,</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я не могу.</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Извините, но мне это неприятно; Большое спасибо. Я вам/тебе очень благодарен, вы/ты мне очень помогли/помог; Мне так жаль. Могу ли я вам чем-нибудь помочь? Я вам/тебе искренне сочувствую; Это мамина вещь, поэтому брать её нельзя; Извини, но мне не разрешают меняться; Я не могу принять такой подарок. Он очень дорогой. И др.;</w:t>
      </w:r>
    </w:p>
    <w:p>
      <w:pPr>
        <w:spacing w:after="0" w:line="8" w:lineRule="exact"/>
        <w:rPr>
          <w:sz w:val="20"/>
          <w:szCs w:val="20"/>
          <w:color w:val="auto"/>
        </w:rPr>
      </w:pPr>
    </w:p>
    <w:p>
      <w:pPr>
        <w:ind w:left="1680" w:hanging="710"/>
        <w:spacing w:after="0"/>
        <w:tabs>
          <w:tab w:leader="none" w:pos="1680" w:val="left"/>
        </w:tabs>
        <w:numPr>
          <w:ilvl w:val="0"/>
          <w:numId w:val="68"/>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получать  и  уточнять  информацию  от  собеседника,</w:t>
      </w:r>
    </w:p>
    <w:p>
      <w:pPr>
        <w:spacing w:after="0" w:line="17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 xml:space="preserve">используя продуктивные речевые высказывания, т. е. отвечающие ситуации общения и передающие мысль в наиболее понятной и лаконичной форме. </w:t>
      </w:r>
      <w:r>
        <w:rPr>
          <w:rFonts w:ascii="Times New Roman" w:cs="Times New Roman" w:eastAsia="Times New Roman" w:hAnsi="Times New Roman"/>
          <w:sz w:val="28"/>
          <w:szCs w:val="28"/>
          <w:i w:val="1"/>
          <w:iCs w:val="1"/>
          <w:color w:val="00000A"/>
        </w:rPr>
        <w:t xml:space="preserve">(Повторите, пожалуйста, я не услышал; Я не совсем понял, что ты имеешь в виду; Правильно ли я вас/ тебя понял? Вы/ты сказали/ сказал, что... ). </w:t>
      </w:r>
      <w:r>
        <w:rPr>
          <w:rFonts w:ascii="Times New Roman" w:cs="Times New Roman" w:eastAsia="Times New Roman" w:hAnsi="Times New Roman"/>
          <w:sz w:val="28"/>
          <w:szCs w:val="28"/>
          <w:color w:val="00000A"/>
        </w:rPr>
        <w:t>Освоение культурных форм выражения своих чувств;</w:t>
      </w:r>
    </w:p>
    <w:p>
      <w:pPr>
        <w:spacing w:after="0" w:line="39" w:lineRule="exact"/>
        <w:rPr>
          <w:sz w:val="20"/>
          <w:szCs w:val="20"/>
          <w:color w:val="auto"/>
        </w:rPr>
      </w:pPr>
    </w:p>
    <w:p>
      <w:pPr>
        <w:jc w:val="both"/>
        <w:ind w:left="260" w:firstLine="710"/>
        <w:spacing w:after="0" w:line="344" w:lineRule="auto"/>
        <w:tabs>
          <w:tab w:leader="none" w:pos="1676" w:val="left"/>
        </w:tabs>
        <w:numPr>
          <w:ilvl w:val="1"/>
          <w:numId w:val="69"/>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представления о внятности собственной речи и возможностях слышащих людей понимать её. Умение ребёнка следить за тем, понимает ли собеседник его речь (достаточно ли она внятная);</w:t>
      </w:r>
    </w:p>
    <w:p>
      <w:pPr>
        <w:spacing w:after="0" w:line="20" w:lineRule="exact"/>
        <w:rPr>
          <w:rFonts w:ascii="Symbol" w:cs="Symbol" w:eastAsia="Symbol" w:hAnsi="Symbol"/>
          <w:sz w:val="28"/>
          <w:szCs w:val="28"/>
          <w:color w:val="00000A"/>
        </w:rPr>
      </w:pPr>
    </w:p>
    <w:p>
      <w:pPr>
        <w:ind w:left="1680" w:hanging="710"/>
        <w:spacing w:after="0"/>
        <w:tabs>
          <w:tab w:leader="none" w:pos="1680" w:val="left"/>
        </w:tabs>
        <w:numPr>
          <w:ilvl w:val="1"/>
          <w:numId w:val="69"/>
        </w:numPr>
        <w:rPr>
          <w:rFonts w:ascii="Symbol" w:cs="Symbol" w:eastAsia="Symbol" w:hAnsi="Symbol"/>
          <w:sz w:val="28"/>
          <w:szCs w:val="28"/>
          <w:color w:val="00000A"/>
        </w:rPr>
      </w:pPr>
      <w:r>
        <w:rPr>
          <w:rFonts w:ascii="Times New Roman" w:cs="Times New Roman" w:eastAsia="Times New Roman" w:hAnsi="Times New Roman"/>
          <w:sz w:val="28"/>
          <w:szCs w:val="28"/>
          <w:color w:val="00000A"/>
        </w:rPr>
        <w:t xml:space="preserve">владение достаточным запасом фраз и определений </w:t>
      </w:r>
      <w:r>
        <w:rPr>
          <w:rFonts w:ascii="Times New Roman" w:cs="Times New Roman" w:eastAsia="Times New Roman" w:hAnsi="Times New Roman"/>
          <w:sz w:val="28"/>
          <w:szCs w:val="28"/>
          <w:i w:val="1"/>
          <w:iCs w:val="1"/>
          <w:color w:val="00000A"/>
        </w:rPr>
        <w:t>(Понятно ли</w:t>
      </w:r>
    </w:p>
    <w:p>
      <w:pPr>
        <w:spacing w:after="0" w:line="176" w:lineRule="exact"/>
        <w:rPr>
          <w:rFonts w:ascii="Symbol" w:cs="Symbol" w:eastAsia="Symbol" w:hAnsi="Symbol"/>
          <w:sz w:val="28"/>
          <w:szCs w:val="28"/>
          <w:color w:val="00000A"/>
        </w:rPr>
      </w:pPr>
    </w:p>
    <w:p>
      <w:pPr>
        <w:ind w:left="260" w:firstLine="2"/>
        <w:spacing w:after="0" w:line="349" w:lineRule="auto"/>
        <w:tabs>
          <w:tab w:leader="none" w:pos="505" w:val="left"/>
        </w:tabs>
        <w:numPr>
          <w:ilvl w:val="0"/>
          <w:numId w:val="69"/>
        </w:numPr>
        <w:rPr>
          <w:rFonts w:ascii="Times New Roman" w:cs="Times New Roman" w:eastAsia="Times New Roman" w:hAnsi="Times New Roman"/>
          <w:sz w:val="28"/>
          <w:szCs w:val="28"/>
          <w:i w:val="1"/>
          <w:iCs w:val="1"/>
          <w:color w:val="00000A"/>
        </w:rPr>
      </w:pPr>
      <w:r>
        <w:rPr>
          <w:rFonts w:ascii="Times New Roman" w:cs="Times New Roman" w:eastAsia="Times New Roman" w:hAnsi="Times New Roman"/>
          <w:sz w:val="28"/>
          <w:szCs w:val="28"/>
          <w:i w:val="1"/>
          <w:iCs w:val="1"/>
          <w:color w:val="00000A"/>
        </w:rPr>
        <w:t>говорю? Нужно ли мне повторить сказанное? Пожалуйста, дайте мне знать, если моя речь станет непонятной (невнятной, неразборчивой);</w:t>
      </w:r>
    </w:p>
    <w:p>
      <w:pPr>
        <w:spacing w:after="0" w:line="47" w:lineRule="exact"/>
        <w:rPr>
          <w:rFonts w:ascii="Times New Roman" w:cs="Times New Roman" w:eastAsia="Times New Roman" w:hAnsi="Times New Roman"/>
          <w:sz w:val="28"/>
          <w:szCs w:val="28"/>
          <w:i w:val="1"/>
          <w:iCs w:val="1"/>
          <w:color w:val="00000A"/>
        </w:rPr>
      </w:pPr>
    </w:p>
    <w:p>
      <w:pPr>
        <w:ind w:left="260" w:firstLine="710"/>
        <w:spacing w:after="0" w:line="335" w:lineRule="auto"/>
        <w:tabs>
          <w:tab w:leader="none" w:pos="1676" w:val="left"/>
        </w:tabs>
        <w:numPr>
          <w:ilvl w:val="1"/>
          <w:numId w:val="69"/>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представление об особых способах коммуникации людей с нарушением слуха между собой;</w:t>
      </w:r>
    </w:p>
    <w:p>
      <w:pPr>
        <w:spacing w:after="0" w:line="200" w:lineRule="exact"/>
        <w:rPr>
          <w:sz w:val="20"/>
          <w:szCs w:val="20"/>
          <w:color w:val="auto"/>
        </w:rPr>
      </w:pPr>
    </w:p>
    <w:p>
      <w:pPr>
        <w:spacing w:after="0" w:line="36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w:t>
      </w:r>
    </w:p>
    <w:p>
      <w:pPr>
        <w:sectPr>
          <w:pgSz w:w="11900" w:h="16838" w:orient="portrait"/>
          <w:cols w:equalWidth="0" w:num="1">
            <w:col w:w="9500"/>
          </w:cols>
          <w:pgMar w:left="1440" w:top="1138" w:right="966" w:bottom="188" w:gutter="0" w:footer="0" w:header="0"/>
        </w:sectPr>
      </w:pPr>
    </w:p>
    <w:p>
      <w:pPr>
        <w:ind w:left="1680" w:hanging="710"/>
        <w:spacing w:after="0"/>
        <w:tabs>
          <w:tab w:leader="none" w:pos="1680" w:val="left"/>
        </w:tabs>
        <w:numPr>
          <w:ilvl w:val="1"/>
          <w:numId w:val="70"/>
        </w:numPr>
        <w:rPr>
          <w:rFonts w:ascii="Symbol" w:cs="Symbol" w:eastAsia="Symbol" w:hAnsi="Symbol"/>
          <w:sz w:val="28"/>
          <w:szCs w:val="28"/>
          <w:color w:val="00000A"/>
        </w:rPr>
      </w:pPr>
      <w:r>
        <w:rPr>
          <w:rFonts w:ascii="Times New Roman" w:cs="Times New Roman" w:eastAsia="Times New Roman" w:hAnsi="Times New Roman"/>
          <w:sz w:val="28"/>
          <w:szCs w:val="28"/>
          <w:color w:val="00000A"/>
        </w:rPr>
        <w:t xml:space="preserve">владение достаточным запасом фраз и определений </w:t>
      </w:r>
      <w:r>
        <w:rPr>
          <w:rFonts w:ascii="Times New Roman" w:cs="Times New Roman" w:eastAsia="Times New Roman" w:hAnsi="Times New Roman"/>
          <w:sz w:val="28"/>
          <w:szCs w:val="28"/>
          <w:i w:val="1"/>
          <w:iCs w:val="1"/>
          <w:color w:val="00000A"/>
        </w:rPr>
        <w:t>(Понятно ли</w:t>
      </w:r>
    </w:p>
    <w:p>
      <w:pPr>
        <w:spacing w:after="0" w:line="176" w:lineRule="exact"/>
        <w:rPr>
          <w:rFonts w:ascii="Symbol" w:cs="Symbol" w:eastAsia="Symbol" w:hAnsi="Symbol"/>
          <w:sz w:val="28"/>
          <w:szCs w:val="28"/>
          <w:color w:val="00000A"/>
        </w:rPr>
      </w:pPr>
    </w:p>
    <w:p>
      <w:pPr>
        <w:ind w:left="260" w:firstLine="2"/>
        <w:spacing w:after="0" w:line="349" w:lineRule="auto"/>
        <w:tabs>
          <w:tab w:leader="none" w:pos="505" w:val="left"/>
        </w:tabs>
        <w:numPr>
          <w:ilvl w:val="0"/>
          <w:numId w:val="70"/>
        </w:numPr>
        <w:rPr>
          <w:rFonts w:ascii="Times New Roman" w:cs="Times New Roman" w:eastAsia="Times New Roman" w:hAnsi="Times New Roman"/>
          <w:sz w:val="28"/>
          <w:szCs w:val="28"/>
          <w:i w:val="1"/>
          <w:iCs w:val="1"/>
          <w:color w:val="00000A"/>
        </w:rPr>
      </w:pPr>
      <w:r>
        <w:rPr>
          <w:rFonts w:ascii="Times New Roman" w:cs="Times New Roman" w:eastAsia="Times New Roman" w:hAnsi="Times New Roman"/>
          <w:sz w:val="28"/>
          <w:szCs w:val="28"/>
          <w:i w:val="1"/>
          <w:iCs w:val="1"/>
          <w:color w:val="00000A"/>
        </w:rPr>
        <w:t>говорю? Нужно ли мне повторить сказанное? Пожалуйста, дайте мне знать, если моя речь станет непонятной (невнятной, неразборчивой);</w:t>
      </w:r>
    </w:p>
    <w:p>
      <w:pPr>
        <w:spacing w:after="0" w:line="50" w:lineRule="exact"/>
        <w:rPr>
          <w:rFonts w:ascii="Times New Roman" w:cs="Times New Roman" w:eastAsia="Times New Roman" w:hAnsi="Times New Roman"/>
          <w:sz w:val="28"/>
          <w:szCs w:val="28"/>
          <w:i w:val="1"/>
          <w:iCs w:val="1"/>
          <w:color w:val="00000A"/>
        </w:rPr>
      </w:pPr>
    </w:p>
    <w:p>
      <w:pPr>
        <w:ind w:left="260" w:firstLine="710"/>
        <w:spacing w:after="0" w:line="333" w:lineRule="auto"/>
        <w:tabs>
          <w:tab w:leader="none" w:pos="1676" w:val="left"/>
        </w:tabs>
        <w:numPr>
          <w:ilvl w:val="1"/>
          <w:numId w:val="70"/>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представление об особых способах коммуникации людей с нарушением слуха между собой.</w:t>
      </w:r>
    </w:p>
    <w:p>
      <w:pPr>
        <w:spacing w:after="0" w:line="61" w:lineRule="exact"/>
        <w:rPr>
          <w:rFonts w:ascii="Symbol" w:cs="Symbol" w:eastAsia="Symbol" w:hAnsi="Symbol"/>
          <w:sz w:val="28"/>
          <w:szCs w:val="28"/>
          <w:color w:val="00000A"/>
        </w:rPr>
      </w:pPr>
    </w:p>
    <w:p>
      <w:pPr>
        <w:ind w:left="260" w:firstLine="710"/>
        <w:spacing w:after="0" w:line="335" w:lineRule="auto"/>
        <w:tabs>
          <w:tab w:leader="none" w:pos="1676" w:val="left"/>
        </w:tabs>
        <w:numPr>
          <w:ilvl w:val="1"/>
          <w:numId w:val="70"/>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расширение круга ситуаций, в которых ребёнок может использовать коммуникацию как средство достижения цели.</w:t>
      </w:r>
    </w:p>
    <w:p>
      <w:pPr>
        <w:spacing w:after="0" w:line="46" w:lineRule="exact"/>
        <w:rPr>
          <w:rFonts w:ascii="Symbol" w:cs="Symbol" w:eastAsia="Symbol" w:hAnsi="Symbol"/>
          <w:sz w:val="28"/>
          <w:szCs w:val="28"/>
          <w:color w:val="00000A"/>
        </w:rPr>
      </w:pPr>
    </w:p>
    <w:p>
      <w:pPr>
        <w:ind w:left="980" w:right="1680" w:firstLine="974"/>
        <w:spacing w:after="0" w:line="344" w:lineRule="auto"/>
        <w:rPr>
          <w:rFonts w:ascii="Symbol" w:cs="Symbol" w:eastAsia="Symbol" w:hAnsi="Symbol"/>
          <w:sz w:val="28"/>
          <w:szCs w:val="28"/>
          <w:color w:val="00000A"/>
        </w:rPr>
      </w:pPr>
      <w:r>
        <w:rPr>
          <w:rFonts w:ascii="Times New Roman" w:cs="Times New Roman" w:eastAsia="Times New Roman" w:hAnsi="Times New Roman"/>
          <w:sz w:val="28"/>
          <w:szCs w:val="28"/>
          <w:b w:val="1"/>
          <w:bCs w:val="1"/>
          <w:i w:val="1"/>
          <w:iCs w:val="1"/>
          <w:color w:val="00000A"/>
        </w:rPr>
        <w:t xml:space="preserve">Дифференциация и осмысление картины мира </w:t>
      </w:r>
      <w:r>
        <w:rPr>
          <w:rFonts w:ascii="Times New Roman" w:cs="Times New Roman" w:eastAsia="Times New Roman" w:hAnsi="Times New Roman"/>
          <w:sz w:val="28"/>
          <w:szCs w:val="28"/>
          <w:color w:val="00000A"/>
        </w:rPr>
        <w:t>Данное направление предусматривает:</w:t>
      </w:r>
    </w:p>
    <w:p>
      <w:pPr>
        <w:spacing w:after="0" w:line="3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расширение и обогащение опыта реального взаимодействия ребёнка с бытовым окружением, миром природных явлений и вещей, формирование адекватного представления об опасности и безопасности;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формирование целостной и подробной картины мира, упорядоченной во времени и пространстве, адекватно возрасту ребёнка. Формирование умения ребёнка устанавливать связь между ходом собственной жизни и природным порядком;</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формирование внимания и интереса ребёнка к новизне и изменчивости окружающего, к их изучению, понимания значения собственной активности во взаимодействии со средой;</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развитие способности ребёнка взаимодействовать с другими людьми, осмыслять и присваивать чужой опыт и делиться своим опытом, используя вербальные и невербальные возможности (игра, чтение, рисунок как коммуникация и др.).</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Ожидаемые результаты:</w:t>
      </w:r>
    </w:p>
    <w:p>
      <w:pPr>
        <w:spacing w:after="0" w:line="193" w:lineRule="exact"/>
        <w:rPr>
          <w:sz w:val="20"/>
          <w:szCs w:val="20"/>
          <w:color w:val="auto"/>
        </w:rPr>
      </w:pPr>
    </w:p>
    <w:p>
      <w:pPr>
        <w:jc w:val="both"/>
        <w:ind w:left="260" w:firstLine="710"/>
        <w:spacing w:after="0" w:line="344" w:lineRule="auto"/>
        <w:tabs>
          <w:tab w:leader="none" w:pos="1676" w:val="left"/>
        </w:tabs>
        <w:numPr>
          <w:ilvl w:val="0"/>
          <w:numId w:val="71"/>
        </w:numPr>
        <w:rPr>
          <w:rFonts w:ascii="Symbol" w:cs="Symbol" w:eastAsia="Symbol" w:hAnsi="Symbol"/>
          <w:sz w:val="28"/>
          <w:szCs w:val="28"/>
          <w:color w:val="00000A"/>
        </w:rPr>
      </w:pPr>
      <w:r>
        <w:rPr>
          <w:rFonts w:ascii="Times New Roman" w:cs="Times New Roman" w:eastAsia="Times New Roman" w:hAnsi="Times New Roman"/>
          <w:sz w:val="28"/>
          <w:szCs w:val="28"/>
          <w:color w:val="00000A"/>
        </w:rPr>
        <w:t>адекватность бытового поведения ребёнка с точки зрения опасности/безопасности и для себя, и для окружающих; сохранности окружающей предметной и природной среды;</w:t>
      </w:r>
    </w:p>
    <w:p>
      <w:pPr>
        <w:spacing w:after="0" w:line="54" w:lineRule="exact"/>
        <w:rPr>
          <w:rFonts w:ascii="Symbol" w:cs="Symbol" w:eastAsia="Symbol" w:hAnsi="Symbol"/>
          <w:sz w:val="28"/>
          <w:szCs w:val="28"/>
          <w:color w:val="00000A"/>
        </w:rPr>
      </w:pPr>
    </w:p>
    <w:p>
      <w:pPr>
        <w:ind w:left="260" w:firstLine="710"/>
        <w:spacing w:after="0" w:line="335" w:lineRule="auto"/>
        <w:tabs>
          <w:tab w:leader="none" w:pos="1676" w:val="left"/>
        </w:tabs>
        <w:numPr>
          <w:ilvl w:val="0"/>
          <w:numId w:val="71"/>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способность прогнозировать последствия своих поступков для себя и окружающих;</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w:t>
      </w:r>
    </w:p>
    <w:p>
      <w:pPr>
        <w:sectPr>
          <w:pgSz w:w="11900" w:h="16838" w:orient="portrait"/>
          <w:cols w:equalWidth="0" w:num="1">
            <w:col w:w="9500"/>
          </w:cols>
          <w:pgMar w:left="1440" w:top="1123" w:right="966" w:bottom="188" w:gutter="0" w:footer="0" w:header="0"/>
        </w:sectPr>
      </w:pPr>
    </w:p>
    <w:p>
      <w:pPr>
        <w:jc w:val="both"/>
        <w:ind w:left="260" w:firstLine="708"/>
        <w:spacing w:after="0" w:line="364" w:lineRule="auto"/>
        <w:rPr>
          <w:sz w:val="20"/>
          <w:szCs w:val="20"/>
          <w:color w:val="auto"/>
        </w:rPr>
      </w:pPr>
      <w:r>
        <w:rPr>
          <w:rFonts w:ascii="Symbol" w:cs="Symbol" w:eastAsia="Symbol" w:hAnsi="Symbol"/>
          <w:sz w:val="28"/>
          <w:szCs w:val="28"/>
          <w:color w:val="00000A"/>
        </w:rPr>
        <w:t></w:t>
      </w:r>
      <w:r>
        <w:rPr>
          <w:rFonts w:ascii="Times New Roman" w:cs="Times New Roman" w:eastAsia="Times New Roman" w:hAnsi="Times New Roman"/>
          <w:sz w:val="28"/>
          <w:szCs w:val="28"/>
          <w:color w:val="00000A"/>
        </w:rPr>
        <w:t xml:space="preserve"> понимание значения символов, фраз и опредёлений, обозначающих опасность, и умение действовать в соответствии с их значением </w:t>
      </w:r>
      <w:r>
        <w:rPr>
          <w:rFonts w:ascii="Times New Roman" w:cs="Times New Roman" w:eastAsia="Times New Roman" w:hAnsi="Times New Roman"/>
          <w:sz w:val="28"/>
          <w:szCs w:val="28"/>
          <w:i w:val="1"/>
          <w:iCs w:val="1"/>
          <w:color w:val="00000A"/>
        </w:rPr>
        <w:t>(Опасно для жизни;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Не подходи,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убьёт;</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Осторожно,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скользко;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Осторожно, сосульки; Купаться в этом месте запрещено; Не заплывать за буйки. И др.);</w:t>
      </w:r>
    </w:p>
    <w:p>
      <w:pPr>
        <w:spacing w:after="0" w:line="200" w:lineRule="exact"/>
        <w:rPr>
          <w:sz w:val="20"/>
          <w:szCs w:val="20"/>
          <w:color w:val="auto"/>
        </w:rPr>
      </w:pPr>
    </w:p>
    <w:p>
      <w:pPr>
        <w:spacing w:after="0" w:line="285" w:lineRule="exact"/>
        <w:rPr>
          <w:sz w:val="20"/>
          <w:szCs w:val="20"/>
          <w:color w:val="auto"/>
        </w:rPr>
      </w:pPr>
    </w:p>
    <w:p>
      <w:pPr>
        <w:ind w:left="260" w:firstLine="710"/>
        <w:spacing w:after="0" w:line="335" w:lineRule="auto"/>
        <w:tabs>
          <w:tab w:leader="none" w:pos="1676" w:val="left"/>
        </w:tabs>
        <w:numPr>
          <w:ilvl w:val="1"/>
          <w:numId w:val="7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использование вещей в соответствии с их функциями, принятым порядком и характером наличной ситуации;</w:t>
      </w:r>
    </w:p>
    <w:p>
      <w:pPr>
        <w:spacing w:after="0" w:line="58" w:lineRule="exact"/>
        <w:rPr>
          <w:rFonts w:ascii="Symbol" w:cs="Symbol" w:eastAsia="Symbol" w:hAnsi="Symbol"/>
          <w:sz w:val="28"/>
          <w:szCs w:val="28"/>
          <w:color w:val="00000A"/>
        </w:rPr>
      </w:pPr>
    </w:p>
    <w:p>
      <w:pPr>
        <w:jc w:val="both"/>
        <w:ind w:left="260" w:firstLine="710"/>
        <w:spacing w:after="0" w:line="334" w:lineRule="auto"/>
        <w:tabs>
          <w:tab w:leader="none" w:pos="1676" w:val="left"/>
        </w:tabs>
        <w:numPr>
          <w:ilvl w:val="1"/>
          <w:numId w:val="72"/>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расширение и накопление знакомых и разнообразно освоенных мест за пределами дома и школы: двора, дачи, леса, парка, речки, городских</w:t>
      </w:r>
    </w:p>
    <w:p>
      <w:pPr>
        <w:spacing w:after="0" w:line="42" w:lineRule="exact"/>
        <w:rPr>
          <w:rFonts w:ascii="Symbol" w:cs="Symbol" w:eastAsia="Symbol" w:hAnsi="Symbol"/>
          <w:sz w:val="28"/>
          <w:szCs w:val="28"/>
          <w:color w:val="00000A"/>
        </w:rPr>
      </w:pPr>
    </w:p>
    <w:p>
      <w:pPr>
        <w:ind w:left="260" w:firstLine="2"/>
        <w:spacing w:after="0" w:line="349" w:lineRule="auto"/>
        <w:tabs>
          <w:tab w:leader="none" w:pos="502" w:val="left"/>
        </w:tabs>
        <w:numPr>
          <w:ilvl w:val="0"/>
          <w:numId w:val="7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загородных достопримечательностей и др. Включение их в повседневную жизнь ребёнка;</w:t>
      </w:r>
    </w:p>
    <w:p>
      <w:pPr>
        <w:spacing w:after="0" w:line="47"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676" w:val="left"/>
        </w:tabs>
        <w:numPr>
          <w:ilvl w:val="1"/>
          <w:numId w:val="7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владение запасом фраз и определений, достаточным для выражения своих впечатлений, наблюдений, действий, коммуникации и взаимодействия с другими людьми в пределах расширяющегося личного пространства.</w:t>
      </w:r>
    </w:p>
    <w:p>
      <w:pPr>
        <w:spacing w:after="0" w:line="47" w:lineRule="exact"/>
        <w:rPr>
          <w:rFonts w:ascii="Symbol" w:cs="Symbol" w:eastAsia="Symbol" w:hAnsi="Symbol"/>
          <w:sz w:val="28"/>
          <w:szCs w:val="28"/>
          <w:color w:val="00000A"/>
        </w:rPr>
      </w:pPr>
    </w:p>
    <w:p>
      <w:pPr>
        <w:jc w:val="both"/>
        <w:ind w:left="260" w:firstLine="710"/>
        <w:spacing w:after="0" w:line="344" w:lineRule="auto"/>
        <w:tabs>
          <w:tab w:leader="none" w:pos="1676" w:val="left"/>
        </w:tabs>
        <w:numPr>
          <w:ilvl w:val="1"/>
          <w:numId w:val="72"/>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ребёнка накапливать личные впечатления, связанные с явлениями окружающего мира, упорядочивать их во времени и пространстве;</w:t>
      </w:r>
    </w:p>
    <w:p>
      <w:pPr>
        <w:spacing w:after="0" w:line="56" w:lineRule="exact"/>
        <w:rPr>
          <w:rFonts w:ascii="Symbol" w:cs="Symbol" w:eastAsia="Symbol" w:hAnsi="Symbol"/>
          <w:sz w:val="28"/>
          <w:szCs w:val="28"/>
          <w:color w:val="00000A"/>
        </w:rPr>
      </w:pPr>
    </w:p>
    <w:p>
      <w:pPr>
        <w:jc w:val="both"/>
        <w:ind w:left="260" w:firstLine="710"/>
        <w:spacing w:after="0" w:line="349" w:lineRule="auto"/>
        <w:tabs>
          <w:tab w:leader="none" w:pos="1676" w:val="left"/>
        </w:tabs>
        <w:numPr>
          <w:ilvl w:val="1"/>
          <w:numId w:val="72"/>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устанавливать взаимосвязь порядка природного и уклада собственной жизни в семье и в школе, вести себя в быту сообразно этому пониманию (помыть грязные сапоги, принять душ после прогулки на велосипеде в жаркий летний день, и т.д.);</w:t>
      </w:r>
    </w:p>
    <w:p>
      <w:pPr>
        <w:spacing w:after="0" w:line="47" w:lineRule="exact"/>
        <w:rPr>
          <w:rFonts w:ascii="Symbol" w:cs="Symbol" w:eastAsia="Symbol" w:hAnsi="Symbol"/>
          <w:sz w:val="28"/>
          <w:szCs w:val="28"/>
          <w:color w:val="00000A"/>
        </w:rPr>
      </w:pPr>
    </w:p>
    <w:p>
      <w:pPr>
        <w:jc w:val="both"/>
        <w:ind w:left="260" w:firstLine="710"/>
        <w:spacing w:after="0" w:line="344" w:lineRule="auto"/>
        <w:tabs>
          <w:tab w:leader="none" w:pos="1676" w:val="left"/>
        </w:tabs>
        <w:numPr>
          <w:ilvl w:val="1"/>
          <w:numId w:val="72"/>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устанавливать взаимосвязь порядка общественного и уклада собственной жизни в семье и в школе, соответствовать этому порядку;</w:t>
      </w:r>
    </w:p>
    <w:p>
      <w:pPr>
        <w:spacing w:after="0" w:line="54" w:lineRule="exact"/>
        <w:rPr>
          <w:rFonts w:ascii="Symbol" w:cs="Symbol" w:eastAsia="Symbol" w:hAnsi="Symbol"/>
          <w:sz w:val="28"/>
          <w:szCs w:val="28"/>
          <w:color w:val="00000A"/>
        </w:rPr>
      </w:pPr>
    </w:p>
    <w:p>
      <w:pPr>
        <w:jc w:val="both"/>
        <w:ind w:left="260" w:firstLine="710"/>
        <w:spacing w:after="0" w:line="357" w:lineRule="auto"/>
        <w:tabs>
          <w:tab w:leader="none" w:pos="1676" w:val="left"/>
        </w:tabs>
        <w:numPr>
          <w:ilvl w:val="1"/>
          <w:numId w:val="72"/>
        </w:numPr>
        <w:rPr>
          <w:rFonts w:ascii="Symbol" w:cs="Symbol" w:eastAsia="Symbol" w:hAnsi="Symbol"/>
          <w:sz w:val="27"/>
          <w:szCs w:val="27"/>
          <w:color w:val="00000A"/>
        </w:rPr>
      </w:pPr>
      <w:r>
        <w:rPr>
          <w:rFonts w:ascii="Times New Roman" w:cs="Times New Roman" w:eastAsia="Times New Roman" w:hAnsi="Times New Roman"/>
          <w:sz w:val="27"/>
          <w:szCs w:val="27"/>
          <w:color w:val="00000A"/>
        </w:rPr>
        <w:t xml:space="preserve">владение достаточным запасом фраз и определений для передачи личных впечатлений, их взаимосвязи с явлениями окружающего мира </w:t>
      </w:r>
      <w:r>
        <w:rPr>
          <w:rFonts w:ascii="Times New Roman" w:cs="Times New Roman" w:eastAsia="Times New Roman" w:hAnsi="Times New Roman"/>
          <w:sz w:val="27"/>
          <w:szCs w:val="27"/>
          <w:i w:val="1"/>
          <w:iCs w:val="1"/>
          <w:color w:val="00000A"/>
        </w:rPr>
        <w:t>(У</w:t>
      </w:r>
    </w:p>
    <w:p>
      <w:pPr>
        <w:ind w:left="260"/>
        <w:spacing w:after="0"/>
        <w:rPr>
          <w:rFonts w:ascii="Symbol" w:cs="Symbol" w:eastAsia="Symbol" w:hAnsi="Symbol"/>
          <w:sz w:val="27"/>
          <w:szCs w:val="27"/>
          <w:color w:val="00000A"/>
        </w:rPr>
      </w:pPr>
      <w:r>
        <w:rPr>
          <w:rFonts w:ascii="Times New Roman" w:cs="Times New Roman" w:eastAsia="Times New Roman" w:hAnsi="Times New Roman"/>
          <w:sz w:val="28"/>
          <w:szCs w:val="28"/>
          <w:i w:val="1"/>
          <w:iCs w:val="1"/>
          <w:color w:val="00000A"/>
        </w:rPr>
        <w:t>меня такое хорошее настроение, потому что сего дня первый день каникул;</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i w:val="1"/>
          <w:iCs w:val="1"/>
          <w:color w:val="00000A"/>
        </w:rPr>
        <w:t>Обычно в июне мы всей семьёй уезжаем на море, поэтому я очень стараюсь закончить учебный год без троек и избежать дополнительных занятий;</w:t>
      </w:r>
    </w:p>
    <w:p>
      <w:pPr>
        <w:spacing w:after="0" w:line="5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w:t>
      </w:r>
    </w:p>
    <w:p>
      <w:pPr>
        <w:sectPr>
          <w:pgSz w:w="11900" w:h="16838" w:orient="portrait"/>
          <w:cols w:equalWidth="0" w:num="1">
            <w:col w:w="9500"/>
          </w:cols>
          <w:pgMar w:left="1440" w:top="1124" w:right="9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i w:val="1"/>
          <w:iCs w:val="1"/>
          <w:color w:val="00000A"/>
        </w:rPr>
        <w:t>Сегодня дождливый день, и поэтому экскурсии в парк не будет; Мама просила купить хлеб и что-нибудь сладкое, но сейчас обеденный перерыв, и придётся ждать, когда откроется булочная; Мы с мамой мечтаем во время зимних каникул поехать на юг, а папа считает, что менять климат зимой вредно для здоровья. И т. д.).</w:t>
      </w:r>
    </w:p>
    <w:p>
      <w:pPr>
        <w:spacing w:after="0" w:line="7" w:lineRule="exact"/>
        <w:rPr>
          <w:sz w:val="20"/>
          <w:szCs w:val="20"/>
          <w:color w:val="auto"/>
        </w:rPr>
      </w:pPr>
    </w:p>
    <w:p>
      <w:pPr>
        <w:ind w:left="1680" w:hanging="710"/>
        <w:spacing w:after="0"/>
        <w:tabs>
          <w:tab w:leader="none" w:pos="1680" w:val="left"/>
        </w:tabs>
        <w:numPr>
          <w:ilvl w:val="0"/>
          <w:numId w:val="73"/>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у   ребёнка   любознательности,   наблюдательности,</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способности замечать новое, задавать вопросы, включаться в совместную со взрослым исследовательскую деятельность;</w:t>
      </w:r>
    </w:p>
    <w:p>
      <w:pPr>
        <w:spacing w:after="0" w:line="45" w:lineRule="exact"/>
        <w:rPr>
          <w:sz w:val="20"/>
          <w:szCs w:val="20"/>
          <w:color w:val="auto"/>
        </w:rPr>
      </w:pPr>
    </w:p>
    <w:p>
      <w:pPr>
        <w:ind w:left="260" w:firstLine="710"/>
        <w:spacing w:after="0" w:line="334" w:lineRule="auto"/>
        <w:tabs>
          <w:tab w:leader="none" w:pos="1676" w:val="left"/>
        </w:tabs>
        <w:numPr>
          <w:ilvl w:val="0"/>
          <w:numId w:val="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активности во взаимодействии с миром, понимание собственной результативности;</w:t>
      </w:r>
    </w:p>
    <w:p>
      <w:pPr>
        <w:spacing w:after="0" w:line="61" w:lineRule="exact"/>
        <w:rPr>
          <w:rFonts w:ascii="Symbol" w:cs="Symbol" w:eastAsia="Symbol" w:hAnsi="Symbol"/>
          <w:sz w:val="28"/>
          <w:szCs w:val="28"/>
          <w:color w:val="00000A"/>
        </w:rPr>
      </w:pPr>
    </w:p>
    <w:p>
      <w:pPr>
        <w:jc w:val="both"/>
        <w:ind w:left="260" w:firstLine="710"/>
        <w:spacing w:after="0" w:line="343" w:lineRule="auto"/>
        <w:tabs>
          <w:tab w:leader="none" w:pos="1676" w:val="left"/>
        </w:tabs>
        <w:numPr>
          <w:ilvl w:val="0"/>
          <w:numId w:val="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 xml:space="preserve">владение достаточным запасом фраз и определений для включения в совместную со взрослым и сверстниками исследовательскую деятельность </w:t>
      </w:r>
      <w:r>
        <w:rPr>
          <w:rFonts w:ascii="Times New Roman" w:cs="Times New Roman" w:eastAsia="Times New Roman" w:hAnsi="Times New Roman"/>
          <w:sz w:val="28"/>
          <w:szCs w:val="28"/>
          <w:i w:val="1"/>
          <w:iCs w:val="1"/>
          <w:color w:val="00000A"/>
        </w:rPr>
        <w:t>(Что это такое?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Что это значит?</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Как это происходит?</w:t>
      </w:r>
    </w:p>
    <w:p>
      <w:pPr>
        <w:spacing w:after="0" w:line="39"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i w:val="1"/>
          <w:iCs w:val="1"/>
          <w:color w:val="00000A"/>
        </w:rPr>
        <w:t>Почему? Что будет, если…; Давайте попробуем сделать так...; Как это работает? Объясните мне, пожалуйста, как...; Я впервые обратил внимание...; Я заметил, что...; Я попробовал, и у меня получилось...; Я не могу понять, почему...; Это что-то новое...; Мне это незнакомо...; Я раньше не замечал, а сейчас увидел...; Это очень интересно... давайте ничего не будем делать, только понаблюдаем...; Я долго наблюдал и понял, что... И т. д.);</w:t>
      </w:r>
    </w:p>
    <w:p>
      <w:pPr>
        <w:spacing w:after="0" w:line="37" w:lineRule="exact"/>
        <w:rPr>
          <w:sz w:val="20"/>
          <w:szCs w:val="20"/>
          <w:color w:val="auto"/>
        </w:rPr>
      </w:pPr>
    </w:p>
    <w:p>
      <w:pPr>
        <w:ind w:left="260" w:firstLine="710"/>
        <w:spacing w:after="0" w:line="335" w:lineRule="auto"/>
        <w:tabs>
          <w:tab w:leader="none" w:pos="1676" w:val="left"/>
        </w:tabs>
        <w:numPr>
          <w:ilvl w:val="0"/>
          <w:numId w:val="7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накопление опыта освоения нового при помощи экскурсий и путешествий.</w:t>
      </w:r>
    </w:p>
    <w:p>
      <w:pPr>
        <w:spacing w:after="0" w:line="58" w:lineRule="exact"/>
        <w:rPr>
          <w:rFonts w:ascii="Symbol" w:cs="Symbol" w:eastAsia="Symbol" w:hAnsi="Symbol"/>
          <w:sz w:val="28"/>
          <w:szCs w:val="28"/>
          <w:color w:val="00000A"/>
        </w:rPr>
      </w:pPr>
    </w:p>
    <w:p>
      <w:pPr>
        <w:ind w:left="260" w:firstLine="710"/>
        <w:spacing w:after="0" w:line="336" w:lineRule="auto"/>
        <w:tabs>
          <w:tab w:leader="none" w:pos="1676" w:val="left"/>
        </w:tabs>
        <w:numPr>
          <w:ilvl w:val="0"/>
          <w:numId w:val="75"/>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передать свои впечатления, соображения, умозаключения так, чтобы быть понятым другим человеком;</w:t>
      </w:r>
    </w:p>
    <w:p>
      <w:pPr>
        <w:spacing w:after="0" w:line="56" w:lineRule="exact"/>
        <w:rPr>
          <w:rFonts w:ascii="Symbol" w:cs="Symbol" w:eastAsia="Symbol" w:hAnsi="Symbol"/>
          <w:sz w:val="28"/>
          <w:szCs w:val="28"/>
          <w:color w:val="00000A"/>
        </w:rPr>
      </w:pPr>
    </w:p>
    <w:p>
      <w:pPr>
        <w:jc w:val="both"/>
        <w:ind w:left="260" w:firstLine="710"/>
        <w:spacing w:after="0" w:line="335" w:lineRule="auto"/>
        <w:tabs>
          <w:tab w:leader="none" w:pos="1676" w:val="left"/>
        </w:tabs>
        <w:numPr>
          <w:ilvl w:val="0"/>
          <w:numId w:val="75"/>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принимать и включать в свой личный опыт жизненный опыт других людей. Умение делиться своими воспоминаниями,</w:t>
      </w:r>
    </w:p>
    <w:p>
      <w:pPr>
        <w:spacing w:after="0" w:line="39"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впечатлениями и планами с другими людьми, иметь для этого достаточный запас фраз и определений.</w:t>
      </w:r>
    </w:p>
    <w:p>
      <w:pPr>
        <w:spacing w:after="0" w:line="36" w:lineRule="exact"/>
        <w:rPr>
          <w:sz w:val="20"/>
          <w:szCs w:val="20"/>
          <w:color w:val="auto"/>
        </w:rPr>
      </w:pPr>
    </w:p>
    <w:p>
      <w:pPr>
        <w:jc w:val="center"/>
        <w:ind w:right="-259"/>
        <w:spacing w:after="0" w:line="349" w:lineRule="auto"/>
        <w:rPr>
          <w:sz w:val="20"/>
          <w:szCs w:val="20"/>
          <w:color w:val="auto"/>
        </w:rPr>
      </w:pPr>
      <w:r>
        <w:rPr>
          <w:rFonts w:ascii="Times New Roman" w:cs="Times New Roman" w:eastAsia="Times New Roman" w:hAnsi="Times New Roman"/>
          <w:sz w:val="28"/>
          <w:szCs w:val="28"/>
          <w:b w:val="1"/>
          <w:bCs w:val="1"/>
          <w:i w:val="1"/>
          <w:iCs w:val="1"/>
          <w:color w:val="00000A"/>
        </w:rPr>
        <w:t>Дифференциация и осмысление адекватно возрасту своего социального окружения, принятых ценностей и социальных ролей</w:t>
      </w:r>
    </w:p>
    <w:p>
      <w:pPr>
        <w:spacing w:after="0" w:line="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w:t>
      </w:r>
    </w:p>
    <w:p>
      <w:pPr>
        <w:sectPr>
          <w:pgSz w:w="11900" w:h="16838" w:orient="portrait"/>
          <w:cols w:equalWidth="0" w:num="1">
            <w:col w:w="9500"/>
          </w:cols>
          <w:pgMar w:left="1440" w:top="1138" w:right="9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Данное направление предусматривает:</w:t>
      </w:r>
    </w:p>
    <w:p>
      <w:pPr>
        <w:spacing w:after="0" w:line="17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формирование представлений о правилах поведения в разных социальных ситуациях и с людьми разного социального статуса, со взрослыми разного возраста и детьми (старшими, младшими, сверстниками), со знакомыми и незнакомыми людьми;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освоение необходимых ребёнку социальных ритуалов;</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освоение возможностей и допустимых границ социальных контактов, выработки адекватной дистанции в зависимости от ситуации общения;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расширение и обогащение опыта социального взаимодействия ребёнка в ближнем и дальнем окружении;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целенаправленная организация опыта общения учащихся с нарушенным слухом конкретной школы между собой.</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Ожидаемые результаты:</w:t>
      </w:r>
    </w:p>
    <w:p>
      <w:pPr>
        <w:spacing w:after="0" w:line="196" w:lineRule="exact"/>
        <w:rPr>
          <w:sz w:val="20"/>
          <w:szCs w:val="20"/>
          <w:color w:val="auto"/>
        </w:rPr>
      </w:pPr>
    </w:p>
    <w:p>
      <w:pPr>
        <w:jc w:val="both"/>
        <w:ind w:left="260" w:firstLine="710"/>
        <w:spacing w:after="0" w:line="349" w:lineRule="auto"/>
        <w:tabs>
          <w:tab w:leader="none" w:pos="1676" w:val="left"/>
        </w:tabs>
        <w:numPr>
          <w:ilvl w:val="0"/>
          <w:numId w:val="7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знание правил поведения в разных социальных ситуациях с людьми разного статуса: с близкими в семье; с учителями и учениками в школе; с незнакомыми людьми в транспорте, в парикмахерской, в театре, в кино, в магазине, в очереди и т.д.;</w:t>
      </w:r>
    </w:p>
    <w:p>
      <w:pPr>
        <w:spacing w:after="0" w:line="48" w:lineRule="exact"/>
        <w:rPr>
          <w:rFonts w:ascii="Symbol" w:cs="Symbol" w:eastAsia="Symbol" w:hAnsi="Symbol"/>
          <w:sz w:val="28"/>
          <w:szCs w:val="28"/>
          <w:color w:val="00000A"/>
        </w:rPr>
      </w:pPr>
    </w:p>
    <w:p>
      <w:pPr>
        <w:jc w:val="both"/>
        <w:ind w:left="260" w:firstLine="710"/>
        <w:spacing w:after="0" w:line="344" w:lineRule="auto"/>
        <w:tabs>
          <w:tab w:leader="none" w:pos="1676" w:val="left"/>
        </w:tabs>
        <w:numPr>
          <w:ilvl w:val="0"/>
          <w:numId w:val="76"/>
        </w:numPr>
        <w:rPr>
          <w:rFonts w:ascii="Symbol" w:cs="Symbol" w:eastAsia="Symbol" w:hAnsi="Symbol"/>
          <w:sz w:val="28"/>
          <w:szCs w:val="28"/>
          <w:color w:val="00000A"/>
        </w:rPr>
      </w:pPr>
      <w:r>
        <w:rPr>
          <w:rFonts w:ascii="Times New Roman" w:cs="Times New Roman" w:eastAsia="Times New Roman" w:hAnsi="Times New Roman"/>
          <w:sz w:val="28"/>
          <w:szCs w:val="28"/>
          <w:color w:val="00000A"/>
        </w:rPr>
        <w:t xml:space="preserve">иметь достаточный запас фраз и определений для взаимодействия в разных социальных ситуациях и с людьми разного социального статуса </w:t>
      </w:r>
      <w:r>
        <w:rPr>
          <w:rFonts w:ascii="Times New Roman" w:cs="Times New Roman" w:eastAsia="Times New Roman" w:hAnsi="Times New Roman"/>
          <w:sz w:val="28"/>
          <w:szCs w:val="28"/>
          <w:i w:val="1"/>
          <w:iCs w:val="1"/>
          <w:color w:val="00000A"/>
        </w:rPr>
        <w:t>(Извините,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не могли бы вы...;</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Я не помешаю вам?;</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00000A"/>
        </w:rPr>
        <w:t>Будьте добры; Можно мне...? И др.);</w:t>
      </w:r>
    </w:p>
    <w:p>
      <w:pPr>
        <w:spacing w:after="0" w:line="193" w:lineRule="exact"/>
        <w:rPr>
          <w:sz w:val="20"/>
          <w:szCs w:val="20"/>
          <w:color w:val="auto"/>
        </w:rPr>
      </w:pPr>
    </w:p>
    <w:p>
      <w:pPr>
        <w:jc w:val="both"/>
        <w:ind w:left="260" w:firstLine="710"/>
        <w:spacing w:after="0" w:line="344" w:lineRule="auto"/>
        <w:tabs>
          <w:tab w:leader="none" w:pos="1676" w:val="left"/>
        </w:tabs>
        <w:numPr>
          <w:ilvl w:val="1"/>
          <w:numId w:val="7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адекватно применять те речевые средства, которые соответствуют коммуникативной ситуации. Правильно употреблять в устной речи обращение «вы» или «ты» согласно статусу собеседника;</w:t>
      </w:r>
    </w:p>
    <w:p>
      <w:pPr>
        <w:spacing w:after="0" w:line="54" w:lineRule="exact"/>
        <w:rPr>
          <w:rFonts w:ascii="Symbol" w:cs="Symbol" w:eastAsia="Symbol" w:hAnsi="Symbol"/>
          <w:sz w:val="28"/>
          <w:szCs w:val="28"/>
          <w:color w:val="00000A"/>
        </w:rPr>
      </w:pPr>
    </w:p>
    <w:p>
      <w:pPr>
        <w:ind w:left="260" w:firstLine="710"/>
        <w:spacing w:after="0" w:line="335" w:lineRule="auto"/>
        <w:tabs>
          <w:tab w:leader="none" w:pos="1676" w:val="left"/>
        </w:tabs>
        <w:numPr>
          <w:ilvl w:val="1"/>
          <w:numId w:val="7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пользоваться голосом разной интенсивности с учётом конкретной ситуации.</w:t>
      </w:r>
    </w:p>
    <w:p>
      <w:pPr>
        <w:spacing w:after="0" w:line="58" w:lineRule="exact"/>
        <w:rPr>
          <w:rFonts w:ascii="Symbol" w:cs="Symbol" w:eastAsia="Symbol" w:hAnsi="Symbol"/>
          <w:sz w:val="28"/>
          <w:szCs w:val="28"/>
          <w:color w:val="00000A"/>
        </w:rPr>
      </w:pPr>
    </w:p>
    <w:p>
      <w:pPr>
        <w:jc w:val="both"/>
        <w:ind w:left="260" w:firstLine="710"/>
        <w:spacing w:after="0" w:line="335" w:lineRule="auto"/>
        <w:tabs>
          <w:tab w:leader="none" w:pos="1676" w:val="left"/>
        </w:tabs>
        <w:numPr>
          <w:ilvl w:val="1"/>
          <w:numId w:val="7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адекватно использовать принятые в окружении ребёнка социальные ритуалы, умение вступить в контакт и общаться в соответствии</w:t>
      </w:r>
    </w:p>
    <w:p>
      <w:pPr>
        <w:spacing w:after="0" w:line="38" w:lineRule="exact"/>
        <w:rPr>
          <w:rFonts w:ascii="Symbol" w:cs="Symbol" w:eastAsia="Symbol" w:hAnsi="Symbol"/>
          <w:sz w:val="28"/>
          <w:szCs w:val="28"/>
          <w:color w:val="00000A"/>
        </w:rPr>
      </w:pPr>
    </w:p>
    <w:p>
      <w:pPr>
        <w:jc w:val="both"/>
        <w:ind w:left="260" w:firstLine="2"/>
        <w:spacing w:after="0" w:line="349" w:lineRule="auto"/>
        <w:tabs>
          <w:tab w:leader="none" w:pos="596" w:val="left"/>
        </w:tabs>
        <w:numPr>
          <w:ilvl w:val="0"/>
          <w:numId w:val="7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возрастом, близостью и социальным статусом собеседника, умение корректно привлечь к себе внимание, отстраниться от нежелательного</w:t>
      </w:r>
    </w:p>
    <w:p>
      <w:pPr>
        <w:spacing w:after="0" w:line="1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w:t>
      </w:r>
    </w:p>
    <w:p>
      <w:pPr>
        <w:sectPr>
          <w:pgSz w:w="11900" w:h="16838" w:orient="portrait"/>
          <w:cols w:equalWidth="0" w:num="1">
            <w:col w:w="9500"/>
          </w:cols>
          <w:pgMar w:left="1440" w:top="1125"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контакта, выразить свои чувства, отказ, недовольство, благодарность, сочувствие, намерение, просьбу, опасение и др.</w:t>
      </w:r>
    </w:p>
    <w:p>
      <w:pPr>
        <w:spacing w:after="0" w:line="45" w:lineRule="exact"/>
        <w:rPr>
          <w:sz w:val="20"/>
          <w:szCs w:val="20"/>
          <w:color w:val="auto"/>
        </w:rPr>
      </w:pPr>
    </w:p>
    <w:p>
      <w:pPr>
        <w:jc w:val="both"/>
        <w:ind w:left="260" w:firstLine="710"/>
        <w:spacing w:after="0" w:line="335" w:lineRule="auto"/>
        <w:tabs>
          <w:tab w:leader="none" w:pos="1676" w:val="left"/>
        </w:tabs>
        <w:numPr>
          <w:ilvl w:val="0"/>
          <w:numId w:val="78"/>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понимание недопустимости выяснения информации сугубо личного характера при общении с учителем или незнакомым взрослым</w:t>
      </w:r>
    </w:p>
    <w:p>
      <w:pPr>
        <w:spacing w:after="0" w:line="39"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(например, не задавать нескромные вопросы, касающиеся личной жизни педагога, его отношения к религии т. п.);</w:t>
      </w:r>
    </w:p>
    <w:p>
      <w:pPr>
        <w:spacing w:after="0" w:line="48" w:lineRule="exact"/>
        <w:rPr>
          <w:sz w:val="20"/>
          <w:szCs w:val="20"/>
          <w:color w:val="auto"/>
        </w:rPr>
      </w:pPr>
    </w:p>
    <w:p>
      <w:pPr>
        <w:ind w:left="260" w:firstLine="710"/>
        <w:spacing w:after="0" w:line="335" w:lineRule="auto"/>
        <w:tabs>
          <w:tab w:leader="none" w:pos="1676" w:val="left"/>
        </w:tabs>
        <w:numPr>
          <w:ilvl w:val="0"/>
          <w:numId w:val="79"/>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проявлять инициативу, корректно устанавливать и ограничивать контакт;</w:t>
      </w:r>
    </w:p>
    <w:p>
      <w:pPr>
        <w:spacing w:after="0" w:line="24" w:lineRule="exact"/>
        <w:rPr>
          <w:rFonts w:ascii="Symbol" w:cs="Symbol" w:eastAsia="Symbol" w:hAnsi="Symbol"/>
          <w:sz w:val="28"/>
          <w:szCs w:val="28"/>
          <w:color w:val="00000A"/>
        </w:rPr>
      </w:pPr>
    </w:p>
    <w:p>
      <w:pPr>
        <w:ind w:left="1680" w:hanging="710"/>
        <w:spacing w:after="0"/>
        <w:tabs>
          <w:tab w:leader="none" w:pos="1680" w:val="left"/>
        </w:tabs>
        <w:numPr>
          <w:ilvl w:val="0"/>
          <w:numId w:val="79"/>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не быть назойливым в своих просьбах и требованиях,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быть благодарным за проявление внимания и оказание помощи;</w:t>
      </w:r>
    </w:p>
    <w:p>
      <w:pPr>
        <w:spacing w:after="0" w:line="159" w:lineRule="exact"/>
        <w:rPr>
          <w:sz w:val="20"/>
          <w:szCs w:val="20"/>
          <w:color w:val="auto"/>
        </w:rPr>
      </w:pPr>
    </w:p>
    <w:p>
      <w:pPr>
        <w:ind w:left="980"/>
        <w:spacing w:after="0"/>
        <w:tabs>
          <w:tab w:leader="none" w:pos="1660" w:val="left"/>
          <w:tab w:leader="none" w:pos="2940" w:val="left"/>
          <w:tab w:leader="none" w:pos="4620" w:val="left"/>
          <w:tab w:leader="none" w:pos="5860" w:val="left"/>
          <w:tab w:leader="none" w:pos="7580" w:val="left"/>
          <w:tab w:leader="none" w:pos="8680" w:val="left"/>
        </w:tabs>
        <w:rPr>
          <w:sz w:val="20"/>
          <w:szCs w:val="20"/>
          <w:color w:val="auto"/>
        </w:rPr>
      </w:pPr>
      <w:r>
        <w:rPr>
          <w:rFonts w:ascii="Symbol" w:cs="Symbol" w:eastAsia="Symbol" w:hAnsi="Symbol"/>
          <w:sz w:val="28"/>
          <w:szCs w:val="28"/>
          <w:color w:val="00000A"/>
        </w:rPr>
        <w:t></w:t>
      </w:r>
      <w:r>
        <w:rPr>
          <w:sz w:val="20"/>
          <w:szCs w:val="20"/>
          <w:color w:val="auto"/>
        </w:rPr>
        <w:tab/>
      </w:r>
      <w:r>
        <w:rPr>
          <w:rFonts w:ascii="Times New Roman" w:cs="Times New Roman" w:eastAsia="Times New Roman" w:hAnsi="Times New Roman"/>
          <w:sz w:val="28"/>
          <w:szCs w:val="28"/>
          <w:color w:val="00000A"/>
        </w:rPr>
        <w:t>умение</w:t>
      </w:r>
      <w:r>
        <w:rPr>
          <w:sz w:val="20"/>
          <w:szCs w:val="20"/>
          <w:color w:val="auto"/>
        </w:rPr>
        <w:tab/>
      </w:r>
      <w:r>
        <w:rPr>
          <w:rFonts w:ascii="Times New Roman" w:cs="Times New Roman" w:eastAsia="Times New Roman" w:hAnsi="Times New Roman"/>
          <w:sz w:val="28"/>
          <w:szCs w:val="28"/>
          <w:color w:val="00000A"/>
        </w:rPr>
        <w:t>применять</w:t>
      </w:r>
      <w:r>
        <w:rPr>
          <w:sz w:val="20"/>
          <w:szCs w:val="20"/>
          <w:color w:val="auto"/>
        </w:rPr>
        <w:tab/>
      </w:r>
      <w:r>
        <w:rPr>
          <w:rFonts w:ascii="Times New Roman" w:cs="Times New Roman" w:eastAsia="Times New Roman" w:hAnsi="Times New Roman"/>
          <w:sz w:val="28"/>
          <w:szCs w:val="28"/>
          <w:color w:val="00000A"/>
        </w:rPr>
        <w:t>формы</w:t>
      </w:r>
      <w:r>
        <w:rPr>
          <w:sz w:val="20"/>
          <w:szCs w:val="20"/>
          <w:color w:val="auto"/>
        </w:rPr>
        <w:tab/>
      </w:r>
      <w:r>
        <w:rPr>
          <w:rFonts w:ascii="Times New Roman" w:cs="Times New Roman" w:eastAsia="Times New Roman" w:hAnsi="Times New Roman"/>
          <w:sz w:val="28"/>
          <w:szCs w:val="28"/>
          <w:color w:val="00000A"/>
        </w:rPr>
        <w:t>выражения</w:t>
      </w:r>
      <w:r>
        <w:rPr>
          <w:sz w:val="20"/>
          <w:szCs w:val="20"/>
          <w:color w:val="auto"/>
        </w:rPr>
        <w:tab/>
      </w:r>
      <w:r>
        <w:rPr>
          <w:rFonts w:ascii="Times New Roman" w:cs="Times New Roman" w:eastAsia="Times New Roman" w:hAnsi="Times New Roman"/>
          <w:sz w:val="28"/>
          <w:szCs w:val="28"/>
          <w:color w:val="00000A"/>
        </w:rPr>
        <w:t>своих</w:t>
      </w:r>
      <w:r>
        <w:rPr>
          <w:sz w:val="20"/>
          <w:szCs w:val="20"/>
          <w:color w:val="auto"/>
        </w:rPr>
        <w:tab/>
      </w:r>
      <w:r>
        <w:rPr>
          <w:rFonts w:ascii="Times New Roman" w:cs="Times New Roman" w:eastAsia="Times New Roman" w:hAnsi="Times New Roman"/>
          <w:sz w:val="28"/>
          <w:szCs w:val="28"/>
          <w:color w:val="00000A"/>
        </w:rPr>
        <w:t>чувств</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соответственно ситуации социального контакта.</w:t>
      </w:r>
    </w:p>
    <w:p>
      <w:pPr>
        <w:spacing w:after="0" w:line="159" w:lineRule="exact"/>
        <w:rPr>
          <w:sz w:val="20"/>
          <w:szCs w:val="20"/>
          <w:color w:val="auto"/>
        </w:rPr>
      </w:pPr>
    </w:p>
    <w:p>
      <w:pPr>
        <w:ind w:left="1680" w:hanging="710"/>
        <w:spacing w:after="0"/>
        <w:tabs>
          <w:tab w:leader="none" w:pos="1680" w:val="left"/>
        </w:tabs>
        <w:numPr>
          <w:ilvl w:val="0"/>
          <w:numId w:val="80"/>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расширение круга освоенных социальных контактов.</w:t>
      </w:r>
    </w:p>
    <w:p>
      <w:pPr>
        <w:spacing w:after="0" w:line="193" w:lineRule="exact"/>
        <w:rPr>
          <w:rFonts w:ascii="Symbol" w:cs="Symbol" w:eastAsia="Symbol" w:hAnsi="Symbol"/>
          <w:sz w:val="28"/>
          <w:szCs w:val="28"/>
          <w:color w:val="00000A"/>
        </w:rPr>
      </w:pPr>
    </w:p>
    <w:p>
      <w:pPr>
        <w:ind w:left="260" w:firstLine="710"/>
        <w:spacing w:after="0" w:line="335" w:lineRule="auto"/>
        <w:tabs>
          <w:tab w:leader="none" w:pos="1676" w:val="left"/>
        </w:tabs>
        <w:numPr>
          <w:ilvl w:val="0"/>
          <w:numId w:val="80"/>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общаться с учащимися с нарушенным слухом своей школы на темы, соответствующие возрасту детей.</w:t>
      </w:r>
    </w:p>
    <w:p>
      <w:pPr>
        <w:spacing w:after="0" w:line="164" w:lineRule="exact"/>
        <w:rPr>
          <w:sz w:val="20"/>
          <w:szCs w:val="20"/>
          <w:color w:val="auto"/>
        </w:rPr>
      </w:pPr>
    </w:p>
    <w:p>
      <w:pPr>
        <w:jc w:val="center"/>
        <w:ind w:right="-259"/>
        <w:spacing w:after="0" w:line="237" w:lineRule="auto"/>
        <w:rPr>
          <w:sz w:val="20"/>
          <w:szCs w:val="20"/>
          <w:color w:val="auto"/>
        </w:rPr>
      </w:pPr>
      <w:r>
        <w:rPr>
          <w:rFonts w:ascii="Times New Roman" w:cs="Times New Roman" w:eastAsia="Times New Roman" w:hAnsi="Times New Roman"/>
          <w:sz w:val="28"/>
          <w:szCs w:val="28"/>
          <w:b w:val="1"/>
          <w:bCs w:val="1"/>
          <w:color w:val="auto"/>
        </w:rPr>
        <w:t>2.1.3. Система оценки достижения слабослышащими и позднооглохшими обучающимися планируемых результатов освоения адаптированной основной общеобразовательной программы начального общего образования</w:t>
      </w:r>
    </w:p>
    <w:p>
      <w:pPr>
        <w:spacing w:after="0" w:line="13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 результате освоения АООП НОО слабослышащие и позднооглохшие обучающиеся овладевают, полезными для них знаниями, умениями и навыками; достигают максимально доступного уровня жизненной компетенции; осваивают формы социального поведения; оказываются способными реализовать их в условиях семьи и гражданского общества.</w:t>
      </w:r>
    </w:p>
    <w:p>
      <w:pPr>
        <w:spacing w:after="0" w:line="1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Оценивать результаты необходимо при завершении каждого уровня образования - не чаще, поскольку у слабослышащего и позднооглохшего обучающегося может быть свой – индивидуальный – темп освоения содержания образования и стандартизация планируемых результатов образования в более короткие промежутки времени объективно невозможна.</w:t>
      </w:r>
    </w:p>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w:t>
      </w:r>
    </w:p>
    <w:p>
      <w:pPr>
        <w:sectPr>
          <w:pgSz w:w="11900" w:h="16838" w:orient="portrait"/>
          <w:cols w:equalWidth="0" w:num="1">
            <w:col w:w="9500"/>
          </w:cols>
          <w:pgMar w:left="1440" w:top="1138" w:right="966" w:bottom="188"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Система оценки достижения слабослышащими и позднооглохшими обучающимися планируемых результатов освоения АООП НОО должна позволять вести оценку предметных, метапредметных и личностных результатов; в том числе итоговую оценку, слабослышащих и позднооглохших обучающихся, освоивших АООП НОО.</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Данные требования включают следующие результаты обучения:</w:t>
      </w:r>
    </w:p>
    <w:p>
      <w:pPr>
        <w:spacing w:after="0" w:line="159" w:lineRule="exact"/>
        <w:rPr>
          <w:sz w:val="20"/>
          <w:szCs w:val="20"/>
          <w:color w:val="auto"/>
        </w:rPr>
      </w:pPr>
    </w:p>
    <w:p>
      <w:pPr>
        <w:jc w:val="both"/>
        <w:ind w:left="260" w:firstLine="708"/>
        <w:spacing w:after="0" w:line="358" w:lineRule="auto"/>
        <w:rPr>
          <w:sz w:val="20"/>
          <w:szCs w:val="20"/>
          <w:color w:val="auto"/>
        </w:rPr>
      </w:pPr>
      <w:r>
        <w:rPr>
          <w:rFonts w:ascii="Symbol" w:cs="Symbol" w:eastAsia="Symbol" w:hAnsi="Symbol"/>
          <w:sz w:val="28"/>
          <w:szCs w:val="28"/>
          <w:color w:val="00000A"/>
        </w:rPr>
        <w:t></w:t>
      </w:r>
      <w:r>
        <w:rPr>
          <w:rFonts w:ascii="Times New Roman" w:cs="Times New Roman" w:eastAsia="Times New Roman" w:hAnsi="Times New Roman"/>
          <w:sz w:val="28"/>
          <w:szCs w:val="28"/>
          <w:color w:val="00000A"/>
        </w:rPr>
        <w:t xml:space="preserve"> личностные, включающие готовность и способность обучающихся к саморазвитию, сформированность мотивации к обучению и познанию, ценностно-смысловые установки обучающихся, отражающие их индивидуально-личностные позиции, социальные компетенции, личностные качества; сформированность основ гражданской идентичности;</w:t>
      </w:r>
    </w:p>
    <w:p>
      <w:pPr>
        <w:spacing w:after="0" w:line="1" w:lineRule="exact"/>
        <w:rPr>
          <w:sz w:val="20"/>
          <w:szCs w:val="20"/>
          <w:color w:val="auto"/>
        </w:rPr>
      </w:pPr>
    </w:p>
    <w:p>
      <w:pPr>
        <w:jc w:val="both"/>
        <w:ind w:left="260" w:firstLine="708"/>
        <w:spacing w:after="0" w:line="371" w:lineRule="auto"/>
        <w:rPr>
          <w:sz w:val="20"/>
          <w:szCs w:val="20"/>
          <w:color w:val="auto"/>
        </w:rPr>
      </w:pPr>
      <w:r>
        <w:rPr>
          <w:rFonts w:ascii="Symbol" w:cs="Symbol" w:eastAsia="Symbol" w:hAnsi="Symbol"/>
          <w:sz w:val="27"/>
          <w:szCs w:val="27"/>
          <w:color w:val="00000A"/>
        </w:rPr>
        <w:t></w:t>
      </w:r>
      <w:r>
        <w:rPr>
          <w:rFonts w:ascii="Times New Roman" w:cs="Times New Roman" w:eastAsia="Times New Roman" w:hAnsi="Times New Roman"/>
          <w:sz w:val="27"/>
          <w:szCs w:val="27"/>
          <w:color w:val="00000A"/>
        </w:rPr>
        <w:t xml:space="preserve"> метапредметные, включающие освоенные обучающимися универсальных учебных действий (познавательные, регулятивные и коммуникативные), обеспечивающие овладение ключевыми компетенциями, составляющими основу умения учиться, и межпредметными понятиями;</w:t>
      </w:r>
    </w:p>
    <w:p>
      <w:pPr>
        <w:spacing w:after="0" w:line="36" w:lineRule="exact"/>
        <w:rPr>
          <w:sz w:val="20"/>
          <w:szCs w:val="20"/>
          <w:color w:val="auto"/>
        </w:rPr>
      </w:pPr>
    </w:p>
    <w:p>
      <w:pPr>
        <w:jc w:val="both"/>
        <w:ind w:left="260" w:firstLine="710"/>
        <w:spacing w:after="0" w:line="351" w:lineRule="auto"/>
        <w:tabs>
          <w:tab w:leader="none" w:pos="1676" w:val="left"/>
        </w:tabs>
        <w:numPr>
          <w:ilvl w:val="0"/>
          <w:numId w:val="81"/>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предметные, включающие освоенный обучающимися в ходе изучения учебного предмета опыт специфической для данной предметной области деятельности по получению нового знания, его преобразованию и применению, а также систему основополагающих элементов научного знания, лежащих в основе современной научной картины мира.</w:t>
      </w:r>
    </w:p>
    <w:p>
      <w:pPr>
        <w:spacing w:after="0" w:line="3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Предметные результаты освоения АООП НОО оцениваются с учетом специфики содержания предметных областей, включающих в себя конкретные предметы, полностью соответствуют требованиям ФГОС НОО.</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Предметом итоговой оценки освоения обучающимися АООП НОО является достижение ими предметных и метапредметных результатов обучения, необходимых для продолжения образования.</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 итоговой оценке выделяются две составляющие:</w:t>
      </w:r>
    </w:p>
    <w:p>
      <w:pPr>
        <w:spacing w:after="0" w:line="159" w:lineRule="exact"/>
        <w:rPr>
          <w:sz w:val="20"/>
          <w:szCs w:val="20"/>
          <w:color w:val="auto"/>
        </w:rPr>
      </w:pPr>
    </w:p>
    <w:p>
      <w:pPr>
        <w:jc w:val="both"/>
        <w:ind w:left="260" w:firstLine="708"/>
        <w:spacing w:after="0" w:line="360" w:lineRule="auto"/>
        <w:rPr>
          <w:sz w:val="20"/>
          <w:szCs w:val="20"/>
          <w:color w:val="auto"/>
        </w:rPr>
      </w:pPr>
      <w:r>
        <w:rPr>
          <w:rFonts w:ascii="Symbol" w:cs="Symbol" w:eastAsia="Symbol" w:hAnsi="Symbol"/>
          <w:sz w:val="28"/>
          <w:szCs w:val="28"/>
          <w:color w:val="00000A"/>
        </w:rPr>
        <w:t></w:t>
      </w:r>
      <w:r>
        <w:rPr>
          <w:rFonts w:ascii="Times New Roman" w:cs="Times New Roman" w:eastAsia="Times New Roman" w:hAnsi="Times New Roman"/>
          <w:sz w:val="28"/>
          <w:szCs w:val="28"/>
          <w:color w:val="00000A"/>
        </w:rPr>
        <w:t xml:space="preserve"> результаты промежуточной аттестации обучающихся, отражающие динамику их индивидуальных образовательных достижений,</w:t>
      </w:r>
    </w:p>
    <w:p>
      <w:pPr>
        <w:spacing w:after="0" w:line="200" w:lineRule="exact"/>
        <w:rPr>
          <w:sz w:val="20"/>
          <w:szCs w:val="20"/>
          <w:color w:val="auto"/>
        </w:rPr>
      </w:pPr>
    </w:p>
    <w:p>
      <w:pPr>
        <w:spacing w:after="0" w:line="3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w:t>
      </w:r>
    </w:p>
    <w:p>
      <w:pPr>
        <w:sectPr>
          <w:pgSz w:w="11900" w:h="16838" w:orient="portrait"/>
          <w:cols w:equalWidth="0" w:num="1">
            <w:col w:w="9500"/>
          </w:cols>
          <w:pgMar w:left="1440" w:top="113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продвижение в достижении планируемых результатов освоения основной общеобразовательной программы начального общего образования;</w:t>
      </w:r>
    </w:p>
    <w:p>
      <w:pPr>
        <w:spacing w:after="0" w:line="45" w:lineRule="exact"/>
        <w:rPr>
          <w:sz w:val="20"/>
          <w:szCs w:val="20"/>
          <w:color w:val="auto"/>
        </w:rPr>
      </w:pPr>
    </w:p>
    <w:p>
      <w:pPr>
        <w:jc w:val="both"/>
        <w:ind w:left="260" w:firstLine="710"/>
        <w:spacing w:after="0" w:line="349" w:lineRule="auto"/>
        <w:tabs>
          <w:tab w:leader="none" w:pos="1676" w:val="left"/>
        </w:tabs>
        <w:numPr>
          <w:ilvl w:val="0"/>
          <w:numId w:val="82"/>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результаты итоговых работ, характеризующие уровень освоения обучающимися основных формируемых способов действий в отношении к опорной системе знаний, необходимых для обучения на следующей ступени общего образования.</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Процедуры итоговой и промежуточной оценки результатов усвоения основной общеобразовательной программы, предлагаемые введенным ФГОС НОО, могут потребовать внесения изменений в соответствии с</w:t>
      </w:r>
    </w:p>
    <w:p>
      <w:pPr>
        <w:spacing w:after="0" w:line="2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особыми образовательными потребностями слабослышащих и позднооглохших обучающихся и связанными с ними объективными трудностями. Данные изменения включают:</w:t>
      </w:r>
    </w:p>
    <w:p>
      <w:pPr>
        <w:spacing w:after="0" w:line="30" w:lineRule="exact"/>
        <w:rPr>
          <w:sz w:val="20"/>
          <w:szCs w:val="20"/>
          <w:color w:val="auto"/>
        </w:rPr>
      </w:pPr>
    </w:p>
    <w:p>
      <w:pPr>
        <w:ind w:left="260" w:firstLine="710"/>
        <w:spacing w:after="0" w:line="333" w:lineRule="auto"/>
        <w:tabs>
          <w:tab w:leader="none" w:pos="1676" w:val="left"/>
        </w:tabs>
        <w:numPr>
          <w:ilvl w:val="0"/>
          <w:numId w:val="83"/>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организацию и проведение аттестационных мероприятий в индивидуальной форме;</w:t>
      </w:r>
    </w:p>
    <w:p>
      <w:pPr>
        <w:spacing w:after="0" w:line="46" w:lineRule="exact"/>
        <w:rPr>
          <w:rFonts w:ascii="Symbol" w:cs="Symbol" w:eastAsia="Symbol" w:hAnsi="Symbol"/>
          <w:sz w:val="28"/>
          <w:szCs w:val="28"/>
          <w:color w:val="auto"/>
        </w:rPr>
      </w:pPr>
    </w:p>
    <w:p>
      <w:pPr>
        <w:jc w:val="both"/>
        <w:ind w:left="260" w:firstLine="710"/>
        <w:spacing w:after="0" w:line="343" w:lineRule="auto"/>
        <w:tabs>
          <w:tab w:leader="none" w:pos="1676" w:val="left"/>
        </w:tabs>
        <w:numPr>
          <w:ilvl w:val="0"/>
          <w:numId w:val="83"/>
        </w:numPr>
        <w:rPr>
          <w:rFonts w:ascii="Symbol" w:cs="Symbol" w:eastAsia="Symbol" w:hAnsi="Symbol"/>
          <w:sz w:val="28"/>
          <w:szCs w:val="28"/>
          <w:color w:val="auto"/>
        </w:rPr>
      </w:pPr>
      <w:r>
        <w:rPr>
          <w:rFonts w:ascii="Times New Roman" w:cs="Times New Roman" w:eastAsia="Times New Roman" w:hAnsi="Times New Roman"/>
          <w:sz w:val="28"/>
          <w:szCs w:val="28"/>
          <w:color w:val="auto"/>
        </w:rPr>
        <w:t>увеличение времени, отводимого обучающемуся, в 1,5 – 2 раза в зависимости от индивидуальных особенностей здоровья слабослышащего и позднооглохшего обучающегося;</w:t>
      </w:r>
    </w:p>
    <w:p>
      <w:pPr>
        <w:spacing w:after="0" w:line="9" w:lineRule="exact"/>
        <w:rPr>
          <w:rFonts w:ascii="Symbol" w:cs="Symbol" w:eastAsia="Symbol" w:hAnsi="Symbol"/>
          <w:sz w:val="28"/>
          <w:szCs w:val="28"/>
          <w:color w:val="auto"/>
        </w:rPr>
      </w:pPr>
    </w:p>
    <w:p>
      <w:pPr>
        <w:ind w:left="1680" w:hanging="710"/>
        <w:spacing w:after="0"/>
        <w:tabs>
          <w:tab w:leader="none" w:pos="1680" w:val="left"/>
        </w:tabs>
        <w:numPr>
          <w:ilvl w:val="0"/>
          <w:numId w:val="83"/>
        </w:numPr>
        <w:rPr>
          <w:rFonts w:ascii="Symbol" w:cs="Symbol" w:eastAsia="Symbol" w:hAnsi="Symbol"/>
          <w:sz w:val="28"/>
          <w:szCs w:val="28"/>
          <w:color w:val="auto"/>
        </w:rPr>
      </w:pPr>
      <w:r>
        <w:rPr>
          <w:rFonts w:ascii="Times New Roman" w:cs="Times New Roman" w:eastAsia="Times New Roman" w:hAnsi="Times New Roman"/>
          <w:sz w:val="28"/>
          <w:szCs w:val="28"/>
          <w:color w:val="auto"/>
        </w:rPr>
        <w:t>адаптациюпредлагаемогообучающемуся</w:t>
      </w:r>
      <w:r>
        <w:rPr>
          <w:rFonts w:ascii="Times New Roman" w:cs="Times New Roman" w:eastAsia="Times New Roman" w:hAnsi="Times New Roman"/>
          <w:sz w:val="27"/>
          <w:szCs w:val="27"/>
          <w:color w:val="auto"/>
        </w:rPr>
        <w:t>тестового</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(контрольно-оценочного) материала как по форме предъявления (использование и устных и письменных инструкций), так и по сути (упрощение длинных сложных формулировок инструкций, разбивка на части, подбор доступных пониманию ребенка аналогов и др.);</w:t>
      </w:r>
    </w:p>
    <w:p>
      <w:pPr>
        <w:spacing w:after="0" w:line="12" w:lineRule="exact"/>
        <w:rPr>
          <w:sz w:val="20"/>
          <w:szCs w:val="20"/>
          <w:color w:val="auto"/>
        </w:rPr>
      </w:pPr>
    </w:p>
    <w:p>
      <w:pPr>
        <w:jc w:val="both"/>
        <w:ind w:left="260" w:firstLine="708"/>
        <w:spacing w:after="0" w:line="352"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специальную психолого-педагогическую помощь слабослышащему и позднооглохшему обучающемуся (на этапах принятия, выполнения учебного задания и контроля результативности), дозируемую исходя из индивидуальных особенностей здоровья ребенка.</w:t>
      </w:r>
    </w:p>
    <w:p>
      <w:pPr>
        <w:spacing w:after="0" w:line="25"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Возможная неуспеваемость слабослышащего и позднооглохшего обучающегося при усвоении содержания основной общеобразовательной программы по разделам «Иностранный язык» и «Музыкальное образование»</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обусловлена особенностями здоровья ребёнка с нарушением слуха и не является основанием для неаттестации обучающегося.</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 возникновении трудностей в освоении слабослышащим и позднооглохшим обучающимся содержания ООП НОО педагог-дефектолог (сурдопедагог) может оперативно дополнить структуру Программы коррекционной работы соответствующим направлением работы, которое будет сохранять свою актуальность до момента преодоления возникших затруднений. В случае нарастания значительных стойких затруднений в обучении, взаимодействии с учителями и со слышащими учащимися школы (класса) слабослышащий и позднооглохший обучающийся направляется на комплексное психолого-медико-педагогическое обследование с целью выработки рекомендаций по его дальнейшему обучению.</w:t>
      </w:r>
    </w:p>
    <w:p>
      <w:pPr>
        <w:spacing w:after="0" w:line="2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Для оценки результатов освоения Программы коррекционной работы (специальные требований к развитию жизненной компетенции учащихся) используется метод экспертной группы. Данная группа объединяет всех участников образовательного процесса - тех, кто обучает, воспитывает и тесно контактирует с ребёнком. Задачей такой экспертной группы является</w:t>
      </w:r>
    </w:p>
    <w:p>
      <w:pPr>
        <w:spacing w:after="0" w:line="20"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00000A"/>
        </w:rPr>
        <w:t>выработка общей оценки достижений слабослышащего или позднооглохшего ребёнка в сфере жизненной компетенции, которая обязательно включает мнение семьи, близких ребенка. Основой оценки продвижения ребенка в жизненной компетенции служит анализ изменений его поведения в повседневной жизни - в школе и дома. Результаты анализа представляются в форме условных единиц: 0 баллов – нет продвижения; 1 балл – минимальное продвижение; 2 балла – среднее продвижение; 3 балла – значительное продвижение. Подобная оценка необходима для выработки ориентиров экспертной группы в описании динамики развития жизненной компетенции ребенка в условиях инклюзии.</w:t>
      </w:r>
    </w:p>
    <w:p>
      <w:pPr>
        <w:spacing w:after="0" w:line="16" w:lineRule="exact"/>
        <w:rPr>
          <w:sz w:val="20"/>
          <w:szCs w:val="20"/>
          <w:color w:val="auto"/>
        </w:rPr>
      </w:pPr>
    </w:p>
    <w:p>
      <w:pPr>
        <w:jc w:val="both"/>
        <w:ind w:left="260" w:firstLine="710"/>
        <w:spacing w:after="0" w:line="354" w:lineRule="auto"/>
        <w:tabs>
          <w:tab w:leader="none" w:pos="1241" w:val="left"/>
        </w:tabs>
        <w:numPr>
          <w:ilvl w:val="0"/>
          <w:numId w:val="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соответствие Федеральным Законом «Об образовании в Российской Федерации» (№ 273-ФЗ от 29.12.2012) обучающиеся, не ликвидировавшие в установленные сроки академической задолженности по усмотрению их</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w:t>
      </w:r>
    </w:p>
    <w:p>
      <w:pPr>
        <w:sectPr>
          <w:pgSz w:w="11900" w:h="16838" w:orient="portrait"/>
          <w:cols w:equalWidth="0" w:num="1">
            <w:col w:w="9500"/>
          </w:cols>
          <w:pgMar w:left="1440" w:top="1138" w:right="9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родителей (законных представителей) оставляются на повторное обучение, переводятся на обучение по другому варианту АООП НОО в соответствии с рекомендациями ПМПК, либо на обучение по индивидуальному учебному плану.</w:t>
      </w:r>
    </w:p>
    <w:p>
      <w:pPr>
        <w:spacing w:after="0" w:line="25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2.2. Содержательный раздел</w:t>
      </w:r>
    </w:p>
    <w:p>
      <w:pPr>
        <w:spacing w:after="0" w:line="131" w:lineRule="exact"/>
        <w:rPr>
          <w:sz w:val="20"/>
          <w:szCs w:val="20"/>
          <w:color w:val="auto"/>
        </w:rPr>
      </w:pPr>
    </w:p>
    <w:p>
      <w:pPr>
        <w:jc w:val="both"/>
        <w:ind w:left="260" w:firstLine="708"/>
        <w:spacing w:after="0" w:line="343" w:lineRule="auto"/>
        <w:rPr>
          <w:sz w:val="20"/>
          <w:szCs w:val="20"/>
          <w:color w:val="auto"/>
        </w:rPr>
      </w:pPr>
      <w:r>
        <w:rPr>
          <w:rFonts w:ascii="Times New Roman" w:cs="Times New Roman" w:eastAsia="Times New Roman" w:hAnsi="Times New Roman"/>
          <w:sz w:val="28"/>
          <w:szCs w:val="28"/>
          <w:color w:val="00000A"/>
        </w:rPr>
        <w:t>Программа формирования универсальных учебных действий, программа отдельных учебных предметов и курсов внеурочной деятельности, программа духовно-нравственного развития, воспитания слабослышащих и позднооглохших обучающихся, программа формирования экологической культуры, здорового и безопасного образа жизни, программа внеурочной деятельности соответствуют ФГОС НОО</w:t>
      </w:r>
      <w:r>
        <w:rPr>
          <w:rFonts w:ascii="Times New Roman" w:cs="Times New Roman" w:eastAsia="Times New Roman" w:hAnsi="Times New Roman"/>
          <w:sz w:val="36"/>
          <w:szCs w:val="36"/>
          <w:color w:val="00000A"/>
          <w:vertAlign w:val="superscript"/>
        </w:rPr>
        <w:t>4</w:t>
      </w:r>
      <w:r>
        <w:rPr>
          <w:rFonts w:ascii="Times New Roman" w:cs="Times New Roman" w:eastAsia="Times New Roman" w:hAnsi="Times New Roman"/>
          <w:sz w:val="28"/>
          <w:szCs w:val="28"/>
          <w:color w:val="00000A"/>
        </w:rPr>
        <w:t>.</w:t>
      </w:r>
    </w:p>
    <w:p>
      <w:pPr>
        <w:spacing w:after="0" w:line="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Структура АООП НОО предполагает введение программы коррекционной работы.</w:t>
      </w:r>
    </w:p>
    <w:p>
      <w:pPr>
        <w:spacing w:after="0" w:line="153" w:lineRule="exact"/>
        <w:rPr>
          <w:sz w:val="20"/>
          <w:szCs w:val="20"/>
          <w:color w:val="auto"/>
        </w:rPr>
      </w:pPr>
    </w:p>
    <w:p>
      <w:pPr>
        <w:jc w:val="center"/>
        <w:ind w:right="-279"/>
        <w:spacing w:after="0" w:line="320" w:lineRule="auto"/>
        <w:rPr>
          <w:sz w:val="20"/>
          <w:szCs w:val="20"/>
          <w:color w:val="auto"/>
        </w:rPr>
      </w:pPr>
      <w:r>
        <w:rPr>
          <w:rFonts w:ascii="Times New Roman" w:cs="Times New Roman" w:eastAsia="Times New Roman" w:hAnsi="Times New Roman"/>
          <w:sz w:val="28"/>
          <w:szCs w:val="28"/>
          <w:b w:val="1"/>
          <w:bCs w:val="1"/>
          <w:color w:val="auto"/>
        </w:rPr>
        <w:t>2.2.1. Направления и содержание программы коррекционной работы Направления и содержание коррекционной работы</w:t>
      </w:r>
    </w:p>
    <w:p>
      <w:pPr>
        <w:spacing w:after="0" w:line="6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Основное содержание программы коррекционной работы для слабослышащих и позднооглохших на ступени начального общего образования составляют следующие взаимосвязанные направления.</w:t>
      </w:r>
    </w:p>
    <w:p>
      <w:pPr>
        <w:spacing w:after="0" w:line="32" w:lineRule="exact"/>
        <w:rPr>
          <w:sz w:val="20"/>
          <w:szCs w:val="20"/>
          <w:color w:val="auto"/>
        </w:rPr>
      </w:pPr>
    </w:p>
    <w:p>
      <w:pPr>
        <w:jc w:val="both"/>
        <w:ind w:left="260" w:firstLine="710"/>
        <w:spacing w:after="0" w:line="356" w:lineRule="auto"/>
        <w:tabs>
          <w:tab w:leader="none" w:pos="1301" w:val="left"/>
        </w:tabs>
        <w:numPr>
          <w:ilvl w:val="1"/>
          <w:numId w:val="85"/>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 xml:space="preserve">Коррекционно-развивающая работа (основные образовательные направления специальной поддержки основной общеобразовательной программы), </w:t>
      </w:r>
      <w:r>
        <w:rPr>
          <w:rFonts w:ascii="Times New Roman" w:cs="Times New Roman" w:eastAsia="Times New Roman" w:hAnsi="Times New Roman"/>
          <w:sz w:val="28"/>
          <w:szCs w:val="28"/>
          <w:color w:val="00000A"/>
        </w:rPr>
        <w:t>обеспечивающая удовлетворение особых образовательных</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потребностей слабослышащих и позднооглохших обучающихся, их интеграцию/инклюзию в общеобразовательной организации и освоение ими основной общеобразовательной программы начального общего образования</w:t>
      </w:r>
    </w:p>
    <w:p>
      <w:pPr>
        <w:spacing w:after="0" w:line="11" w:lineRule="exact"/>
        <w:rPr>
          <w:rFonts w:ascii="Times New Roman" w:cs="Times New Roman" w:eastAsia="Times New Roman" w:hAnsi="Times New Roman"/>
          <w:sz w:val="28"/>
          <w:szCs w:val="28"/>
          <w:b w:val="1"/>
          <w:bCs w:val="1"/>
          <w:i w:val="1"/>
          <w:iCs w:val="1"/>
          <w:color w:val="00000A"/>
        </w:rPr>
      </w:pPr>
    </w:p>
    <w:p>
      <w:pPr>
        <w:ind w:left="600" w:hanging="338"/>
        <w:spacing w:after="0"/>
        <w:tabs>
          <w:tab w:leader="none" w:pos="600" w:val="left"/>
        </w:tabs>
        <w:numPr>
          <w:ilvl w:val="0"/>
          <w:numId w:val="8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способствующая  формированию  универсальных  учебных  действий  у</w:t>
      </w:r>
    </w:p>
    <w:p>
      <w:pPr>
        <w:spacing w:after="0" w:line="160"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обучающихся(личностных,регулятивных,</w:t>
      </w:r>
      <w:r>
        <w:rPr>
          <w:rFonts w:ascii="Times New Roman" w:cs="Times New Roman" w:eastAsia="Times New Roman" w:hAnsi="Times New Roman"/>
          <w:sz w:val="27"/>
          <w:szCs w:val="27"/>
          <w:color w:val="00000A"/>
        </w:rPr>
        <w:t>познавательных,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коммуникативных). Коррекционно-развивающая работа включает:</w:t>
      </w:r>
    </w:p>
    <w:p>
      <w:pPr>
        <w:spacing w:after="0" w:line="127" w:lineRule="exact"/>
        <w:rPr>
          <w:sz w:val="20"/>
          <w:szCs w:val="20"/>
          <w:color w:val="auto"/>
        </w:rPr>
      </w:pPr>
    </w:p>
    <w:p>
      <w:pPr>
        <w:ind w:left="980"/>
        <w:spacing w:after="0"/>
        <w:tabs>
          <w:tab w:leader="none" w:pos="1660" w:val="left"/>
          <w:tab w:leader="none" w:pos="4000" w:val="left"/>
          <w:tab w:leader="none" w:pos="5340" w:val="left"/>
          <w:tab w:leader="none" w:pos="7840" w:val="left"/>
        </w:tabs>
        <w:rPr>
          <w:sz w:val="20"/>
          <w:szCs w:val="20"/>
          <w:color w:val="auto"/>
        </w:rPr>
      </w:pPr>
      <w:r>
        <w:rPr>
          <w:rFonts w:ascii="Symbol" w:cs="Symbol" w:eastAsia="Symbol" w:hAnsi="Symbol"/>
          <w:sz w:val="28"/>
          <w:szCs w:val="28"/>
          <w:color w:val="00000A"/>
        </w:rPr>
        <w:t></w:t>
      </w:r>
      <w:r>
        <w:rPr>
          <w:sz w:val="20"/>
          <w:szCs w:val="20"/>
          <w:color w:val="auto"/>
        </w:rPr>
        <w:tab/>
      </w:r>
      <w:r>
        <w:rPr>
          <w:rFonts w:ascii="Times New Roman" w:cs="Times New Roman" w:eastAsia="Times New Roman" w:hAnsi="Times New Roman"/>
          <w:sz w:val="28"/>
          <w:szCs w:val="28"/>
          <w:color w:val="00000A"/>
        </w:rPr>
        <w:t>удовлетворение</w:t>
      </w:r>
      <w:r>
        <w:rPr>
          <w:sz w:val="20"/>
          <w:szCs w:val="20"/>
          <w:color w:val="auto"/>
        </w:rPr>
        <w:tab/>
      </w:r>
      <w:r>
        <w:rPr>
          <w:rFonts w:ascii="Times New Roman" w:cs="Times New Roman" w:eastAsia="Times New Roman" w:hAnsi="Times New Roman"/>
          <w:sz w:val="28"/>
          <w:szCs w:val="28"/>
          <w:color w:val="00000A"/>
        </w:rPr>
        <w:t>особых</w:t>
      </w:r>
      <w:r>
        <w:rPr>
          <w:sz w:val="20"/>
          <w:szCs w:val="20"/>
          <w:color w:val="auto"/>
        </w:rPr>
        <w:tab/>
      </w:r>
      <w:r>
        <w:rPr>
          <w:rFonts w:ascii="Times New Roman" w:cs="Times New Roman" w:eastAsia="Times New Roman" w:hAnsi="Times New Roman"/>
          <w:sz w:val="28"/>
          <w:szCs w:val="28"/>
          <w:color w:val="00000A"/>
        </w:rPr>
        <w:t>образовательных</w:t>
      </w:r>
      <w:r>
        <w:rPr>
          <w:sz w:val="20"/>
          <w:szCs w:val="20"/>
          <w:color w:val="auto"/>
        </w:rPr>
        <w:tab/>
      </w:r>
      <w:r>
        <w:rPr>
          <w:rFonts w:ascii="Times New Roman" w:cs="Times New Roman" w:eastAsia="Times New Roman" w:hAnsi="Times New Roman"/>
          <w:sz w:val="28"/>
          <w:szCs w:val="28"/>
          <w:color w:val="00000A"/>
        </w:rPr>
        <w:t>потребностей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347345</wp:posOffset>
                </wp:positionV>
                <wp:extent cx="18288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7.35pt" to="157.1pt,27.35pt" o:allowincell="f" strokecolor="#00000A" strokeweight="0.7199pt"/>
            </w:pict>
          </mc:Fallback>
        </mc:AlternateContent>
      </w:r>
    </w:p>
    <w:p>
      <w:pPr>
        <w:spacing w:after="0" w:line="200" w:lineRule="exact"/>
        <w:rPr>
          <w:sz w:val="20"/>
          <w:szCs w:val="20"/>
          <w:color w:val="auto"/>
        </w:rPr>
      </w:pPr>
    </w:p>
    <w:p>
      <w:pPr>
        <w:spacing w:after="0" w:line="335" w:lineRule="exact"/>
        <w:rPr>
          <w:sz w:val="20"/>
          <w:szCs w:val="20"/>
          <w:color w:val="auto"/>
        </w:rPr>
      </w:pPr>
    </w:p>
    <w:p>
      <w:pPr>
        <w:ind w:left="980" w:hanging="718"/>
        <w:spacing w:after="0"/>
        <w:tabs>
          <w:tab w:leader="none" w:pos="980" w:val="left"/>
        </w:tabs>
        <w:numPr>
          <w:ilvl w:val="0"/>
          <w:numId w:val="86"/>
        </w:numPr>
        <w:rPr>
          <w:rFonts w:ascii="Calibri" w:cs="Calibri" w:eastAsia="Calibri" w:hAnsi="Calibri"/>
          <w:sz w:val="32"/>
          <w:szCs w:val="32"/>
          <w:color w:val="00000A"/>
          <w:vertAlign w:val="superscript"/>
        </w:rPr>
      </w:pPr>
      <w:r>
        <w:rPr>
          <w:rFonts w:ascii="Calibri" w:cs="Calibri" w:eastAsia="Calibri" w:hAnsi="Calibri"/>
          <w:sz w:val="24"/>
          <w:szCs w:val="24"/>
          <w:color w:val="00000A"/>
        </w:rPr>
        <w:t>Р</w:t>
      </w:r>
      <w:r>
        <w:rPr>
          <w:rFonts w:ascii="Times New Roman" w:cs="Times New Roman" w:eastAsia="Times New Roman" w:hAnsi="Times New Roman"/>
          <w:sz w:val="24"/>
          <w:szCs w:val="24"/>
          <w:color w:val="00000A"/>
        </w:rPr>
        <w:t>аздел</w:t>
      </w:r>
      <w:r>
        <w:rPr>
          <w:rFonts w:ascii="Calibri" w:cs="Calibri" w:eastAsia="Calibri" w:hAnsi="Calibri"/>
          <w:sz w:val="24"/>
          <w:szCs w:val="24"/>
          <w:color w:val="00000A"/>
        </w:rPr>
        <w:t xml:space="preserve"> </w:t>
      </w:r>
      <w:r>
        <w:rPr>
          <w:rFonts w:ascii="Times New Roman" w:cs="Times New Roman" w:eastAsia="Times New Roman" w:hAnsi="Times New Roman"/>
          <w:sz w:val="24"/>
          <w:szCs w:val="24"/>
          <w:color w:val="00000A"/>
        </w:rPr>
        <w:t>III</w:t>
      </w:r>
      <w:r>
        <w:rPr>
          <w:rFonts w:ascii="Calibri" w:cs="Calibri" w:eastAsia="Calibri" w:hAnsi="Calibri"/>
          <w:sz w:val="24"/>
          <w:szCs w:val="24"/>
          <w:color w:val="00000A"/>
        </w:rPr>
        <w:t xml:space="preserve"> </w:t>
      </w:r>
      <w:r>
        <w:rPr>
          <w:rFonts w:ascii="Times New Roman" w:cs="Times New Roman" w:eastAsia="Times New Roman" w:hAnsi="Times New Roman"/>
          <w:sz w:val="24"/>
          <w:szCs w:val="24"/>
          <w:color w:val="00000A"/>
        </w:rPr>
        <w:t>ФГОС НОО.</w:t>
      </w:r>
    </w:p>
    <w:p>
      <w:pPr>
        <w:spacing w:after="0" w:line="11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40</w:t>
      </w:r>
    </w:p>
    <w:p>
      <w:pPr>
        <w:sectPr>
          <w:pgSz w:w="11900" w:h="16838" w:orient="portrait"/>
          <w:cols w:equalWidth="0" w:num="1">
            <w:col w:w="9500"/>
          </w:cols>
          <w:pgMar w:left="1440" w:top="1138" w:right="9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00000A"/>
        </w:rPr>
        <w:t>обучающихся с нарушением слуха;</w:t>
      </w:r>
    </w:p>
    <w:p>
      <w:pPr>
        <w:spacing w:after="0" w:line="161" w:lineRule="exact"/>
        <w:rPr>
          <w:sz w:val="20"/>
          <w:szCs w:val="20"/>
          <w:color w:val="auto"/>
        </w:rPr>
      </w:pPr>
    </w:p>
    <w:p>
      <w:pPr>
        <w:ind w:left="1680" w:hanging="710"/>
        <w:spacing w:after="0"/>
        <w:tabs>
          <w:tab w:leader="none" w:pos="1680" w:val="left"/>
        </w:tabs>
        <w:numPr>
          <w:ilvl w:val="1"/>
          <w:numId w:val="87"/>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коррекционную  помощь  в  овладении  базовым  содержанием</w:t>
      </w:r>
    </w:p>
    <w:p>
      <w:pPr>
        <w:spacing w:after="0" w:line="160" w:lineRule="exact"/>
        <w:rPr>
          <w:rFonts w:ascii="Symbol" w:cs="Symbol" w:eastAsia="Symbol" w:hAnsi="Symbol"/>
          <w:sz w:val="28"/>
          <w:szCs w:val="28"/>
          <w:color w:val="00000A"/>
        </w:rPr>
      </w:pPr>
    </w:p>
    <w:p>
      <w:pPr>
        <w:ind w:left="260"/>
        <w:spacing w:after="0"/>
        <w:rPr>
          <w:rFonts w:ascii="Symbol" w:cs="Symbol" w:eastAsia="Symbol" w:hAnsi="Symbol"/>
          <w:sz w:val="28"/>
          <w:szCs w:val="28"/>
          <w:color w:val="00000A"/>
        </w:rPr>
      </w:pPr>
      <w:r>
        <w:rPr>
          <w:rFonts w:ascii="Times New Roman" w:cs="Times New Roman" w:eastAsia="Times New Roman" w:hAnsi="Times New Roman"/>
          <w:sz w:val="28"/>
          <w:szCs w:val="28"/>
          <w:color w:val="00000A"/>
        </w:rPr>
        <w:t>обучения;</w:t>
      </w:r>
    </w:p>
    <w:p>
      <w:pPr>
        <w:spacing w:after="0" w:line="195" w:lineRule="exact"/>
        <w:rPr>
          <w:rFonts w:ascii="Symbol" w:cs="Symbol" w:eastAsia="Symbol" w:hAnsi="Symbol"/>
          <w:sz w:val="28"/>
          <w:szCs w:val="28"/>
          <w:color w:val="00000A"/>
        </w:rPr>
      </w:pPr>
    </w:p>
    <w:p>
      <w:pPr>
        <w:jc w:val="both"/>
        <w:ind w:left="260" w:firstLine="710"/>
        <w:spacing w:after="0" w:line="343" w:lineRule="auto"/>
        <w:tabs>
          <w:tab w:leader="none" w:pos="1676" w:val="left"/>
        </w:tabs>
        <w:numPr>
          <w:ilvl w:val="1"/>
          <w:numId w:val="87"/>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организацию и проведение специалистами индивидуальных и групповых коррекционно-развивающих занятий с целью развития речевого слуха и формирования произносительной стороны устной речи;</w:t>
      </w:r>
    </w:p>
    <w:p>
      <w:pPr>
        <w:spacing w:after="0" w:line="58" w:lineRule="exact"/>
        <w:rPr>
          <w:rFonts w:ascii="Symbol" w:cs="Symbol" w:eastAsia="Symbol" w:hAnsi="Symbol"/>
          <w:sz w:val="28"/>
          <w:szCs w:val="28"/>
          <w:color w:val="00000A"/>
        </w:rPr>
      </w:pPr>
    </w:p>
    <w:p>
      <w:pPr>
        <w:jc w:val="both"/>
        <w:ind w:left="260" w:firstLine="710"/>
        <w:spacing w:after="0" w:line="333" w:lineRule="auto"/>
        <w:tabs>
          <w:tab w:leader="none" w:pos="1676" w:val="left"/>
        </w:tabs>
        <w:numPr>
          <w:ilvl w:val="1"/>
          <w:numId w:val="8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сознательного использования речевых возможностей в разных условиях общения для реализации полноценных социальных связей</w:t>
      </w:r>
    </w:p>
    <w:p>
      <w:pPr>
        <w:spacing w:after="0" w:line="29" w:lineRule="exact"/>
        <w:rPr>
          <w:rFonts w:ascii="Symbol" w:cs="Symbol" w:eastAsia="Symbol" w:hAnsi="Symbol"/>
          <w:sz w:val="28"/>
          <w:szCs w:val="28"/>
          <w:color w:val="00000A"/>
        </w:rPr>
      </w:pPr>
    </w:p>
    <w:p>
      <w:pPr>
        <w:ind w:left="460" w:hanging="198"/>
        <w:spacing w:after="0"/>
        <w:tabs>
          <w:tab w:leader="none" w:pos="460" w:val="left"/>
        </w:tabs>
        <w:numPr>
          <w:ilvl w:val="0"/>
          <w:numId w:val="8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окружающими людьми;</w:t>
      </w:r>
    </w:p>
    <w:p>
      <w:pPr>
        <w:spacing w:after="0" w:line="195" w:lineRule="exact"/>
        <w:rPr>
          <w:rFonts w:ascii="Times New Roman" w:cs="Times New Roman" w:eastAsia="Times New Roman" w:hAnsi="Times New Roman"/>
          <w:sz w:val="28"/>
          <w:szCs w:val="28"/>
          <w:color w:val="00000A"/>
        </w:rPr>
      </w:pPr>
    </w:p>
    <w:p>
      <w:pPr>
        <w:jc w:val="both"/>
        <w:ind w:left="260" w:firstLine="710"/>
        <w:spacing w:after="0" w:line="344" w:lineRule="auto"/>
        <w:tabs>
          <w:tab w:leader="none" w:pos="1676" w:val="left"/>
        </w:tabs>
        <w:numPr>
          <w:ilvl w:val="1"/>
          <w:numId w:val="8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системное воздействие на учебно-познавательную деятельность ребёнка в динамике образовательного процесса, направленное на формирование универсальных учебных действий;</w:t>
      </w:r>
    </w:p>
    <w:p>
      <w:pPr>
        <w:spacing w:after="0" w:line="19" w:lineRule="exact"/>
        <w:rPr>
          <w:rFonts w:ascii="Symbol" w:cs="Symbol" w:eastAsia="Symbol" w:hAnsi="Symbol"/>
          <w:sz w:val="28"/>
          <w:szCs w:val="28"/>
          <w:color w:val="00000A"/>
        </w:rPr>
      </w:pPr>
    </w:p>
    <w:p>
      <w:pPr>
        <w:ind w:left="1680" w:hanging="710"/>
        <w:spacing w:after="0"/>
        <w:tabs>
          <w:tab w:leader="none" w:pos="1680" w:val="left"/>
        </w:tabs>
        <w:numPr>
          <w:ilvl w:val="1"/>
          <w:numId w:val="87"/>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коррекцию и развитие высших психических функций;</w:t>
      </w:r>
    </w:p>
    <w:p>
      <w:pPr>
        <w:spacing w:after="0" w:line="193" w:lineRule="exact"/>
        <w:rPr>
          <w:rFonts w:ascii="Symbol" w:cs="Symbol" w:eastAsia="Symbol" w:hAnsi="Symbol"/>
          <w:sz w:val="28"/>
          <w:szCs w:val="28"/>
          <w:color w:val="00000A"/>
        </w:rPr>
      </w:pPr>
    </w:p>
    <w:p>
      <w:pPr>
        <w:ind w:left="260" w:firstLine="710"/>
        <w:spacing w:after="0" w:line="335" w:lineRule="auto"/>
        <w:tabs>
          <w:tab w:leader="none" w:pos="1676" w:val="left"/>
        </w:tabs>
        <w:numPr>
          <w:ilvl w:val="1"/>
          <w:numId w:val="8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эмоционально-волевой и личностной сфер ребёнка и психокоррекцию его поведения.</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8"/>
          <w:szCs w:val="28"/>
          <w:i w:val="1"/>
          <w:iCs w:val="1"/>
          <w:color w:val="auto"/>
        </w:rPr>
        <w:t>Содержание и формы коррекционно-развивающей работы:</w:t>
      </w:r>
    </w:p>
    <w:p>
      <w:pPr>
        <w:spacing w:after="0" w:line="161" w:lineRule="exact"/>
        <w:rPr>
          <w:sz w:val="20"/>
          <w:szCs w:val="20"/>
          <w:color w:val="auto"/>
        </w:rPr>
      </w:pPr>
    </w:p>
    <w:p>
      <w:pPr>
        <w:ind w:left="1220" w:hanging="250"/>
        <w:spacing w:after="0"/>
        <w:tabs>
          <w:tab w:leader="none" w:pos="1220" w:val="left"/>
        </w:tabs>
        <w:numPr>
          <w:ilvl w:val="0"/>
          <w:numId w:val="8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наблюдение  за  учениками  в  учебной  и  внеурочной  деятельности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(ежедневно);</w:t>
      </w:r>
    </w:p>
    <w:p>
      <w:pPr>
        <w:spacing w:after="0" w:line="160" w:lineRule="exact"/>
        <w:rPr>
          <w:sz w:val="20"/>
          <w:szCs w:val="20"/>
          <w:color w:val="auto"/>
        </w:rPr>
      </w:pPr>
    </w:p>
    <w:p>
      <w:pPr>
        <w:ind w:left="1340" w:hanging="370"/>
        <w:spacing w:after="0"/>
        <w:tabs>
          <w:tab w:leader="none" w:pos="1340" w:val="left"/>
        </w:tabs>
        <w:numPr>
          <w:ilvl w:val="0"/>
          <w:numId w:val="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поддержание   постоянной   связи   с   учителями-предметниками,</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школьным психологом, медицинским работником, социальным педагогом, администрацией общеобразовательной организации, родителями;</w:t>
      </w:r>
    </w:p>
    <w:p>
      <w:pPr>
        <w:spacing w:after="0" w:line="31" w:lineRule="exact"/>
        <w:rPr>
          <w:sz w:val="20"/>
          <w:szCs w:val="20"/>
          <w:color w:val="auto"/>
        </w:rPr>
      </w:pPr>
    </w:p>
    <w:p>
      <w:pPr>
        <w:jc w:val="both"/>
        <w:ind w:left="260" w:firstLine="710"/>
        <w:spacing w:after="0" w:line="349" w:lineRule="auto"/>
        <w:tabs>
          <w:tab w:leader="none" w:pos="1172" w:val="left"/>
        </w:tabs>
        <w:numPr>
          <w:ilvl w:val="0"/>
          <w:numId w:val="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составление психолого-педагогической характеристики учащегося с нарушением слуха при помощи методов наблюдения, беседы,</w:t>
      </w:r>
    </w:p>
    <w:p>
      <w:pPr>
        <w:spacing w:after="0" w:line="29"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диагностического обследования, где отражаются особенности его личности, поведения, межличностных отношений с родителями и одноклассниками;</w:t>
      </w:r>
    </w:p>
    <w:p>
      <w:pPr>
        <w:spacing w:after="0" w:line="17" w:lineRule="exact"/>
        <w:rPr>
          <w:sz w:val="20"/>
          <w:szCs w:val="20"/>
          <w:color w:val="auto"/>
        </w:rPr>
      </w:pPr>
    </w:p>
    <w:p>
      <w:pPr>
        <w:ind w:left="1280" w:hanging="310"/>
        <w:spacing w:after="0"/>
        <w:tabs>
          <w:tab w:leader="none" w:pos="1280" w:val="left"/>
        </w:tabs>
        <w:numPr>
          <w:ilvl w:val="0"/>
          <w:numId w:val="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особенности  интеллектуального  развития  и  результаты  учебы,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основные виды трудностей при обучении ребёнка.</w:t>
      </w:r>
    </w:p>
    <w:p>
      <w:pPr>
        <w:spacing w:after="0" w:line="160" w:lineRule="exact"/>
        <w:rPr>
          <w:sz w:val="20"/>
          <w:szCs w:val="20"/>
          <w:color w:val="auto"/>
        </w:rPr>
      </w:pPr>
    </w:p>
    <w:p>
      <w:pPr>
        <w:ind w:left="1180" w:hanging="210"/>
        <w:spacing w:after="0"/>
        <w:tabs>
          <w:tab w:leader="none" w:pos="1180" w:val="left"/>
        </w:tabs>
        <w:numPr>
          <w:ilvl w:val="0"/>
          <w:numId w:val="9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составление индивидуального маршрута сопровождения учащегося</w:t>
      </w:r>
    </w:p>
    <w:p>
      <w:pPr>
        <w:spacing w:after="0" w:line="160" w:lineRule="exact"/>
        <w:rPr>
          <w:sz w:val="20"/>
          <w:szCs w:val="20"/>
          <w:color w:val="auto"/>
        </w:rPr>
      </w:pPr>
    </w:p>
    <w:p>
      <w:pPr>
        <w:ind w:left="260"/>
        <w:spacing w:after="0"/>
        <w:tabs>
          <w:tab w:leader="none" w:pos="1400" w:val="left"/>
          <w:tab w:leader="none" w:pos="1760" w:val="left"/>
          <w:tab w:leader="none" w:pos="3400" w:val="left"/>
          <w:tab w:leader="none" w:pos="3800" w:val="left"/>
          <w:tab w:leader="none" w:pos="7440" w:val="left"/>
          <w:tab w:leader="none" w:pos="8060" w:val="left"/>
        </w:tabs>
        <w:rPr>
          <w:sz w:val="20"/>
          <w:szCs w:val="20"/>
          <w:color w:val="auto"/>
        </w:rPr>
      </w:pPr>
      <w:r>
        <w:rPr>
          <w:rFonts w:ascii="Times New Roman" w:cs="Times New Roman" w:eastAsia="Times New Roman" w:hAnsi="Times New Roman"/>
          <w:sz w:val="28"/>
          <w:szCs w:val="28"/>
          <w:color w:val="auto"/>
        </w:rPr>
        <w:t>(вместе</w:t>
      </w:r>
      <w:r>
        <w:rPr>
          <w:sz w:val="20"/>
          <w:szCs w:val="20"/>
          <w:color w:val="auto"/>
        </w:rPr>
        <w:tab/>
      </w:r>
      <w:r>
        <w:rPr>
          <w:rFonts w:ascii="Times New Roman" w:cs="Times New Roman" w:eastAsia="Times New Roman" w:hAnsi="Times New Roman"/>
          <w:sz w:val="28"/>
          <w:szCs w:val="28"/>
          <w:color w:val="auto"/>
        </w:rPr>
        <w:t>с</w:t>
        <w:tab/>
        <w:t>психологом</w:t>
        <w:tab/>
        <w:t>и</w:t>
        <w:tab/>
        <w:t>учителями-предметниками),</w:t>
        <w:tab/>
        <w:t>где</w:t>
      </w:r>
      <w:r>
        <w:rPr>
          <w:sz w:val="20"/>
          <w:szCs w:val="20"/>
          <w:color w:val="auto"/>
        </w:rPr>
        <w:tab/>
      </w:r>
      <w:r>
        <w:rPr>
          <w:rFonts w:ascii="Times New Roman" w:cs="Times New Roman" w:eastAsia="Times New Roman" w:hAnsi="Times New Roman"/>
          <w:sz w:val="27"/>
          <w:szCs w:val="27"/>
          <w:color w:val="auto"/>
        </w:rPr>
        <w:t>отражаются</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41</w:t>
      </w:r>
    </w:p>
    <w:p>
      <w:pPr>
        <w:sectPr>
          <w:pgSz w:w="11900" w:h="16838" w:orient="portrait"/>
          <w:cols w:equalWidth="0" w:num="1">
            <w:col w:w="9500"/>
          </w:cols>
          <w:pgMar w:left="1440" w:top="1125"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пробелы знаний и намечаются пути их ликвидации, способ предъявления учебного материала, темп обучения, направления коррекционной работы;</w:t>
      </w:r>
    </w:p>
    <w:p>
      <w:pPr>
        <w:spacing w:after="0" w:line="12" w:lineRule="exact"/>
        <w:rPr>
          <w:sz w:val="20"/>
          <w:szCs w:val="20"/>
          <w:color w:val="auto"/>
        </w:rPr>
      </w:pPr>
    </w:p>
    <w:p>
      <w:pPr>
        <w:ind w:left="1140" w:hanging="170"/>
        <w:spacing w:after="0"/>
        <w:tabs>
          <w:tab w:leader="none" w:pos="1140" w:val="left"/>
        </w:tabs>
        <w:numPr>
          <w:ilvl w:val="0"/>
          <w:numId w:val="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контроль успеваемости и поведения обучающихся в классе;</w:t>
      </w:r>
    </w:p>
    <w:p>
      <w:pPr>
        <w:spacing w:after="0" w:line="174" w:lineRule="exact"/>
        <w:rPr>
          <w:rFonts w:ascii="Times New Roman" w:cs="Times New Roman" w:eastAsia="Times New Roman" w:hAnsi="Times New Roman"/>
          <w:sz w:val="28"/>
          <w:szCs w:val="28"/>
          <w:color w:val="auto"/>
        </w:rPr>
      </w:pPr>
    </w:p>
    <w:p>
      <w:pPr>
        <w:ind w:left="260" w:firstLine="710"/>
        <w:spacing w:after="0" w:line="349" w:lineRule="auto"/>
        <w:tabs>
          <w:tab w:leader="none" w:pos="1146" w:val="left"/>
        </w:tabs>
        <w:numPr>
          <w:ilvl w:val="0"/>
          <w:numId w:val="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микроклимата, способствующего тому, чтобы каждый учащийся с нарушением слуха чувствовал себя в школе комфортно;</w:t>
      </w:r>
    </w:p>
    <w:p>
      <w:pPr>
        <w:spacing w:after="0" w:line="17"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ведение обучающегося;</w:t>
      </w:r>
    </w:p>
    <w:p>
      <w:pPr>
        <w:spacing w:after="0" w:line="160"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индивидуальных занятий;</w:t>
      </w:r>
    </w:p>
    <w:p>
      <w:pPr>
        <w:spacing w:after="0" w:line="174" w:lineRule="exact"/>
        <w:rPr>
          <w:rFonts w:ascii="Times New Roman" w:cs="Times New Roman" w:eastAsia="Times New Roman" w:hAnsi="Times New Roman"/>
          <w:sz w:val="28"/>
          <w:szCs w:val="28"/>
          <w:color w:val="auto"/>
        </w:rPr>
      </w:pPr>
    </w:p>
    <w:p>
      <w:pPr>
        <w:ind w:left="260" w:firstLine="710"/>
        <w:spacing w:after="0" w:line="349" w:lineRule="auto"/>
        <w:tabs>
          <w:tab w:leader="none" w:pos="1210" w:val="left"/>
        </w:tabs>
        <w:numPr>
          <w:ilvl w:val="0"/>
          <w:numId w:val="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внеурочной деятельности, направленной на развитие познавательных интересов учащихся, их общее развитие.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Изучение индивидуальных особенностей учащихся позволяет планировать сроки, этапы и основные направления коррекционной работы.</w:t>
      </w:r>
    </w:p>
    <w:p>
      <w:pPr>
        <w:spacing w:after="0" w:line="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i w:val="1"/>
          <w:iCs w:val="1"/>
          <w:color w:val="auto"/>
        </w:rPr>
        <w:t>Содержание и формы коррекционно-развивающей работы учителя-</w:t>
      </w:r>
    </w:p>
    <w:p>
      <w:pPr>
        <w:spacing w:after="0" w:line="4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8"/>
          <w:szCs w:val="28"/>
          <w:i w:val="1"/>
          <w:iCs w:val="1"/>
          <w:color w:val="auto"/>
        </w:rPr>
        <w:t>дефектолога</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Работа сурдопедагога по слухоречевому развитию слабослышащих и</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позднооглохших обучающихся осуществляется на основе дифференцированного подхода к обучению с учетом их индивидуальных возможностей, характера и степени нарушения слуха, резервов развития слуховой функции, состояния восприятия и воспроизведения устной речи на каждой ступени обучения в школе. Со слабослышащими и позднооглохшими обучающимися работа по развитию слухоречевых навыков предусматривает:</w:t>
      </w:r>
    </w:p>
    <w:p>
      <w:pPr>
        <w:spacing w:after="0" w:line="4" w:lineRule="exact"/>
        <w:rPr>
          <w:sz w:val="20"/>
          <w:szCs w:val="20"/>
          <w:color w:val="auto"/>
        </w:rPr>
      </w:pPr>
    </w:p>
    <w:p>
      <w:pPr>
        <w:ind w:left="1200" w:hanging="230"/>
        <w:spacing w:after="0"/>
        <w:tabs>
          <w:tab w:leader="none" w:pos="1200" w:val="left"/>
        </w:tabs>
        <w:numPr>
          <w:ilvl w:val="0"/>
          <w:numId w:val="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интенсивное развитие речевого слуха;</w:t>
      </w:r>
    </w:p>
    <w:p>
      <w:pPr>
        <w:spacing w:after="0" w:line="162" w:lineRule="exact"/>
        <w:rPr>
          <w:rFonts w:ascii="Times New Roman" w:cs="Times New Roman" w:eastAsia="Times New Roman" w:hAnsi="Times New Roman"/>
          <w:sz w:val="28"/>
          <w:szCs w:val="28"/>
          <w:color w:val="auto"/>
        </w:rPr>
      </w:pPr>
    </w:p>
    <w:p>
      <w:pPr>
        <w:ind w:left="1200" w:hanging="230"/>
        <w:spacing w:after="0"/>
        <w:tabs>
          <w:tab w:leader="none" w:pos="1200" w:val="left"/>
        </w:tabs>
        <w:numPr>
          <w:ilvl w:val="0"/>
          <w:numId w:val="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связной (письменной и устной) речи,</w:t>
      </w:r>
    </w:p>
    <w:p>
      <w:pPr>
        <w:spacing w:after="0" w:line="160" w:lineRule="exact"/>
        <w:rPr>
          <w:rFonts w:ascii="Times New Roman" w:cs="Times New Roman" w:eastAsia="Times New Roman" w:hAnsi="Times New Roman"/>
          <w:sz w:val="28"/>
          <w:szCs w:val="28"/>
          <w:color w:val="auto"/>
        </w:rPr>
      </w:pPr>
    </w:p>
    <w:p>
      <w:pPr>
        <w:ind w:left="1200" w:hanging="230"/>
        <w:spacing w:after="0"/>
        <w:tabs>
          <w:tab w:leader="none" w:pos="1200" w:val="left"/>
        </w:tabs>
        <w:numPr>
          <w:ilvl w:val="0"/>
          <w:numId w:val="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навыков коммуникативного общения;</w:t>
      </w:r>
    </w:p>
    <w:p>
      <w:pPr>
        <w:spacing w:after="0" w:line="161" w:lineRule="exact"/>
        <w:rPr>
          <w:rFonts w:ascii="Times New Roman" w:cs="Times New Roman" w:eastAsia="Times New Roman" w:hAnsi="Times New Roman"/>
          <w:sz w:val="28"/>
          <w:szCs w:val="28"/>
          <w:color w:val="auto"/>
        </w:rPr>
      </w:pPr>
    </w:p>
    <w:p>
      <w:pPr>
        <w:ind w:left="1200" w:hanging="230"/>
        <w:spacing w:after="0"/>
        <w:tabs>
          <w:tab w:leader="none" w:pos="1200" w:val="left"/>
        </w:tabs>
        <w:numPr>
          <w:ilvl w:val="0"/>
          <w:numId w:val="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выработка слухозрительной основы для восприятия ими устной речи</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(как с помощью слуховых аппаратов, так и без них, а также с помощью кохлеарных имплантов);</w:t>
      </w:r>
    </w:p>
    <w:p>
      <w:pPr>
        <w:spacing w:after="0" w:line="25" w:lineRule="exact"/>
        <w:rPr>
          <w:sz w:val="20"/>
          <w:szCs w:val="20"/>
          <w:color w:val="auto"/>
        </w:rPr>
      </w:pPr>
    </w:p>
    <w:p>
      <w:pPr>
        <w:ind w:left="260" w:firstLine="710"/>
        <w:spacing w:after="0" w:line="349" w:lineRule="auto"/>
        <w:tabs>
          <w:tab w:leader="none" w:pos="1311" w:val="left"/>
        </w:tabs>
        <w:numPr>
          <w:ilvl w:val="0"/>
          <w:numId w:val="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усиление слухового компонента в слухозрительном восприятии устной речи;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42</w:t>
      </w:r>
    </w:p>
    <w:p>
      <w:pPr>
        <w:sectPr>
          <w:pgSz w:w="11900" w:h="16838" w:orient="portrait"/>
          <w:cols w:equalWidth="0" w:num="1">
            <w:col w:w="9500"/>
          </w:cols>
          <w:pgMar w:left="1440" w:top="1138" w:right="966" w:bottom="188" w:gutter="0" w:footer="0" w:header="0"/>
        </w:sectPr>
      </w:pPr>
    </w:p>
    <w:p>
      <w:pPr>
        <w:ind w:left="1280" w:hanging="310"/>
        <w:spacing w:after="0"/>
        <w:tabs>
          <w:tab w:leader="none" w:pos="1280" w:val="left"/>
        </w:tabs>
        <w:numPr>
          <w:ilvl w:val="0"/>
          <w:numId w:val="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обогащение  и  уточнение  представлений  о  речевых  и  неречевых</w:t>
      </w:r>
    </w:p>
    <w:p>
      <w:pPr>
        <w:spacing w:after="0" w:line="163"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звуках;</w:t>
      </w:r>
    </w:p>
    <w:p>
      <w:pPr>
        <w:spacing w:after="0" w:line="174" w:lineRule="exact"/>
        <w:rPr>
          <w:rFonts w:ascii="Times New Roman" w:cs="Times New Roman" w:eastAsia="Times New Roman" w:hAnsi="Times New Roman"/>
          <w:sz w:val="28"/>
          <w:szCs w:val="28"/>
          <w:color w:val="auto"/>
        </w:rPr>
      </w:pPr>
    </w:p>
    <w:p>
      <w:pPr>
        <w:ind w:left="260" w:firstLine="710"/>
        <w:spacing w:after="0" w:line="349" w:lineRule="auto"/>
        <w:tabs>
          <w:tab w:leader="none" w:pos="1338" w:val="left"/>
        </w:tabs>
        <w:numPr>
          <w:ilvl w:val="0"/>
          <w:numId w:val="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совершенствование навыков речевого общения как одного из важнейших факторов их социальной адаптации.</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На каждого обучающегося ведется мониторинг на протяжении всего периода обучения («Слухоречевая карта учащегося»).</w:t>
      </w:r>
    </w:p>
    <w:p>
      <w:pPr>
        <w:spacing w:after="0" w:line="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8"/>
          <w:szCs w:val="28"/>
          <w:i w:val="1"/>
          <w:iCs w:val="1"/>
          <w:color w:val="auto"/>
        </w:rPr>
        <w:t>Содержание и формы коррекционно-развивающей работы психолога:</w:t>
      </w:r>
    </w:p>
    <w:p>
      <w:pPr>
        <w:spacing w:after="0" w:line="174" w:lineRule="exact"/>
        <w:rPr>
          <w:sz w:val="20"/>
          <w:szCs w:val="20"/>
          <w:color w:val="auto"/>
        </w:rPr>
      </w:pPr>
    </w:p>
    <w:p>
      <w:pPr>
        <w:ind w:left="260" w:firstLine="710"/>
        <w:spacing w:after="0" w:line="349" w:lineRule="auto"/>
        <w:tabs>
          <w:tab w:leader="none" w:pos="1220" w:val="left"/>
        </w:tabs>
        <w:numPr>
          <w:ilvl w:val="0"/>
          <w:numId w:val="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диагностика проблем интеллектуального и психо-эмоционального развития детей;</w:t>
      </w:r>
    </w:p>
    <w:p>
      <w:pPr>
        <w:spacing w:after="0" w:line="31"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155" w:val="left"/>
        </w:tabs>
        <w:numPr>
          <w:ilvl w:val="0"/>
          <w:numId w:val="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интеллектуальной сферы (память, внимание, мышление в форме игры, двигательных упражнений на активизацию мыслительной сферы);</w:t>
      </w:r>
    </w:p>
    <w:p>
      <w:pPr>
        <w:spacing w:after="0" w:line="8" w:lineRule="exact"/>
        <w:rPr>
          <w:rFonts w:ascii="Times New Roman" w:cs="Times New Roman" w:eastAsia="Times New Roman" w:hAnsi="Times New Roman"/>
          <w:sz w:val="28"/>
          <w:szCs w:val="28"/>
          <w:color w:val="auto"/>
        </w:rPr>
      </w:pPr>
    </w:p>
    <w:p>
      <w:pPr>
        <w:ind w:left="1300" w:hanging="330"/>
        <w:spacing w:after="0"/>
        <w:tabs>
          <w:tab w:leader="none" w:pos="1300" w:val="left"/>
        </w:tabs>
        <w:numPr>
          <w:ilvl w:val="0"/>
          <w:numId w:val="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эмоционально-волевой  сферы  (поведение,  общение,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саморегуляция в форме тренингов, сюжетно-ролевых игр);</w:t>
      </w:r>
    </w:p>
    <w:p>
      <w:pPr>
        <w:spacing w:after="0" w:line="160" w:lineRule="exact"/>
        <w:rPr>
          <w:sz w:val="20"/>
          <w:szCs w:val="20"/>
          <w:color w:val="auto"/>
        </w:rPr>
      </w:pPr>
    </w:p>
    <w:p>
      <w:pPr>
        <w:ind w:left="1140" w:hanging="170"/>
        <w:spacing w:after="0"/>
        <w:tabs>
          <w:tab w:leader="none" w:pos="1140" w:val="left"/>
        </w:tabs>
        <w:numPr>
          <w:ilvl w:val="0"/>
          <w:numId w:val="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популяризация психологических знаний.</w:t>
      </w:r>
    </w:p>
    <w:p>
      <w:pPr>
        <w:spacing w:after="0" w:line="174" w:lineRule="exact"/>
        <w:rPr>
          <w:sz w:val="20"/>
          <w:szCs w:val="20"/>
          <w:color w:val="auto"/>
        </w:rPr>
      </w:pPr>
    </w:p>
    <w:p>
      <w:pPr>
        <w:jc w:val="center"/>
        <w:ind w:right="-259"/>
        <w:spacing w:after="0" w:line="349" w:lineRule="auto"/>
        <w:rPr>
          <w:sz w:val="20"/>
          <w:szCs w:val="20"/>
          <w:color w:val="auto"/>
        </w:rPr>
      </w:pPr>
      <w:r>
        <w:rPr>
          <w:rFonts w:ascii="Times New Roman" w:cs="Times New Roman" w:eastAsia="Times New Roman" w:hAnsi="Times New Roman"/>
          <w:sz w:val="28"/>
          <w:szCs w:val="28"/>
          <w:i w:val="1"/>
          <w:iCs w:val="1"/>
          <w:color w:val="auto"/>
        </w:rPr>
        <w:t>Содержание и формы коррекционно-развивающей работы социального педагога:</w:t>
      </w:r>
    </w:p>
    <w:p>
      <w:pPr>
        <w:spacing w:after="0" w:line="29" w:lineRule="exact"/>
        <w:rPr>
          <w:sz w:val="20"/>
          <w:szCs w:val="20"/>
          <w:color w:val="auto"/>
        </w:rPr>
      </w:pPr>
    </w:p>
    <w:p>
      <w:pPr>
        <w:ind w:left="260" w:firstLine="710"/>
        <w:spacing w:after="0" w:line="351" w:lineRule="auto"/>
        <w:tabs>
          <w:tab w:leader="none" w:pos="1275" w:val="left"/>
        </w:tabs>
        <w:numPr>
          <w:ilvl w:val="0"/>
          <w:numId w:val="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диагностика социального положения семей и внутрисемейных отношений;</w:t>
      </w:r>
    </w:p>
    <w:p>
      <w:pPr>
        <w:spacing w:after="0" w:line="25" w:lineRule="exact"/>
        <w:rPr>
          <w:rFonts w:ascii="Times New Roman" w:cs="Times New Roman" w:eastAsia="Times New Roman" w:hAnsi="Times New Roman"/>
          <w:sz w:val="28"/>
          <w:szCs w:val="28"/>
          <w:color w:val="auto"/>
        </w:rPr>
      </w:pPr>
    </w:p>
    <w:p>
      <w:pPr>
        <w:jc w:val="both"/>
        <w:ind w:left="260" w:firstLine="710"/>
        <w:spacing w:after="0" w:line="349" w:lineRule="auto"/>
        <w:tabs>
          <w:tab w:leader="none" w:pos="1474" w:val="left"/>
        </w:tabs>
        <w:numPr>
          <w:ilvl w:val="0"/>
          <w:numId w:val="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внутрисемейных отношений, внутригрупповых отношений в школе (беседы с родителями и детьми, сюжетно-ролевые игры,</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тренинги);</w:t>
      </w:r>
    </w:p>
    <w:p>
      <w:pPr>
        <w:spacing w:after="0" w:line="176" w:lineRule="exact"/>
        <w:rPr>
          <w:sz w:val="20"/>
          <w:szCs w:val="20"/>
          <w:color w:val="auto"/>
        </w:rPr>
      </w:pPr>
    </w:p>
    <w:p>
      <w:pPr>
        <w:ind w:left="260" w:firstLine="710"/>
        <w:spacing w:after="0" w:line="349" w:lineRule="auto"/>
        <w:tabs>
          <w:tab w:leader="none" w:pos="1297" w:val="left"/>
        </w:tabs>
        <w:numPr>
          <w:ilvl w:val="0"/>
          <w:numId w:val="1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консультирование родителей, детей по вопросам социального взаимодействия.</w:t>
      </w:r>
    </w:p>
    <w:p>
      <w:pPr>
        <w:spacing w:after="0" w:line="29" w:lineRule="exact"/>
        <w:rPr>
          <w:sz w:val="20"/>
          <w:szCs w:val="20"/>
          <w:color w:val="auto"/>
        </w:rPr>
      </w:pPr>
    </w:p>
    <w:p>
      <w:pPr>
        <w:jc w:val="both"/>
        <w:ind w:left="260" w:firstLine="710"/>
        <w:spacing w:after="0" w:line="356" w:lineRule="auto"/>
        <w:tabs>
          <w:tab w:leader="none" w:pos="1294" w:val="left"/>
        </w:tabs>
        <w:numPr>
          <w:ilvl w:val="0"/>
          <w:numId w:val="101"/>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 xml:space="preserve">Диагностическая работа, </w:t>
      </w:r>
      <w:r>
        <w:rPr>
          <w:rFonts w:ascii="Times New Roman" w:cs="Times New Roman" w:eastAsia="Times New Roman" w:hAnsi="Times New Roman"/>
          <w:sz w:val="28"/>
          <w:szCs w:val="28"/>
          <w:color w:val="00000A"/>
        </w:rPr>
        <w:t>включающая проведение комплексного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обследования слабослышащих и позднооглохших обучающихся, мониторинг динамики их развития, сопровождение и корректировку коррекционных мероприятий. Диагностическая работа включает:</w:t>
      </w:r>
    </w:p>
    <w:p>
      <w:pPr>
        <w:spacing w:after="0" w:line="41" w:lineRule="exact"/>
        <w:rPr>
          <w:sz w:val="20"/>
          <w:szCs w:val="20"/>
          <w:color w:val="auto"/>
        </w:rPr>
      </w:pPr>
    </w:p>
    <w:p>
      <w:pPr>
        <w:ind w:left="260" w:firstLine="710"/>
        <w:spacing w:after="0" w:line="335" w:lineRule="auto"/>
        <w:tabs>
          <w:tab w:leader="none" w:pos="1676" w:val="left"/>
        </w:tabs>
        <w:numPr>
          <w:ilvl w:val="0"/>
          <w:numId w:val="10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психолого-медико-педагогическое обследование с целью выявления особых образовательных потребностей обучающихся;</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43</w:t>
      </w:r>
    </w:p>
    <w:p>
      <w:pPr>
        <w:sectPr>
          <w:pgSz w:w="11900" w:h="16838" w:orient="portrait"/>
          <w:cols w:equalWidth="0" w:num="1">
            <w:col w:w="9500"/>
          </w:cols>
          <w:pgMar w:left="1440" w:top="1125" w:right="966" w:bottom="188" w:gutter="0" w:footer="0" w:header="0"/>
        </w:sectPr>
      </w:pPr>
    </w:p>
    <w:p>
      <w:pPr>
        <w:ind w:left="260" w:firstLine="708"/>
        <w:spacing w:after="0" w:line="289" w:lineRule="auto"/>
        <w:rPr>
          <w:sz w:val="20"/>
          <w:szCs w:val="20"/>
          <w:color w:val="auto"/>
        </w:rPr>
      </w:pPr>
      <w:r>
        <w:rPr>
          <w:rFonts w:ascii="Symbol" w:cs="Symbol" w:eastAsia="Symbol" w:hAnsi="Symbol"/>
          <w:sz w:val="28"/>
          <w:szCs w:val="28"/>
          <w:color w:val="00000A"/>
        </w:rPr>
        <w:t></w:t>
      </w:r>
      <w:r>
        <w:rPr>
          <w:rFonts w:ascii="Times New Roman" w:cs="Times New Roman" w:eastAsia="Times New Roman" w:hAnsi="Times New Roman"/>
          <w:sz w:val="28"/>
          <w:szCs w:val="28"/>
          <w:color w:val="00000A"/>
        </w:rPr>
        <w:t xml:space="preserve"> мониторинг динамики развития слабослышащих и позднооглохших;</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0" w:firstLine="710"/>
        <w:spacing w:after="0" w:line="335" w:lineRule="auto"/>
        <w:tabs>
          <w:tab w:leader="none" w:pos="1676" w:val="left"/>
        </w:tabs>
        <w:numPr>
          <w:ilvl w:val="0"/>
          <w:numId w:val="103"/>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контроль успешности освоения основной общеобразовательной программы начального общего образования;</w:t>
      </w:r>
    </w:p>
    <w:p>
      <w:pPr>
        <w:spacing w:after="0" w:line="58" w:lineRule="exact"/>
        <w:rPr>
          <w:rFonts w:ascii="Symbol" w:cs="Symbol" w:eastAsia="Symbol" w:hAnsi="Symbol"/>
          <w:sz w:val="28"/>
          <w:szCs w:val="28"/>
          <w:color w:val="00000A"/>
        </w:rPr>
      </w:pPr>
    </w:p>
    <w:p>
      <w:pPr>
        <w:ind w:left="260" w:firstLine="710"/>
        <w:spacing w:after="0" w:line="335" w:lineRule="auto"/>
        <w:tabs>
          <w:tab w:leader="none" w:pos="1676" w:val="left"/>
        </w:tabs>
        <w:numPr>
          <w:ilvl w:val="0"/>
          <w:numId w:val="103"/>
        </w:numPr>
        <w:rPr>
          <w:rFonts w:ascii="Symbol" w:cs="Symbol" w:eastAsia="Symbol" w:hAnsi="Symbol"/>
          <w:sz w:val="28"/>
          <w:szCs w:val="28"/>
          <w:color w:val="00000A"/>
        </w:rPr>
      </w:pPr>
      <w:r>
        <w:rPr>
          <w:rFonts w:ascii="Times New Roman" w:cs="Times New Roman" w:eastAsia="Times New Roman" w:hAnsi="Times New Roman"/>
          <w:sz w:val="28"/>
          <w:szCs w:val="28"/>
          <w:color w:val="00000A"/>
        </w:rPr>
        <w:t>изучение социальной ситуации развития и условий семейного воспитания;</w:t>
      </w:r>
    </w:p>
    <w:p>
      <w:pPr>
        <w:spacing w:after="0" w:line="23" w:lineRule="exact"/>
        <w:rPr>
          <w:rFonts w:ascii="Symbol" w:cs="Symbol" w:eastAsia="Symbol" w:hAnsi="Symbol"/>
          <w:sz w:val="28"/>
          <w:szCs w:val="28"/>
          <w:color w:val="00000A"/>
        </w:rPr>
      </w:pPr>
    </w:p>
    <w:p>
      <w:pPr>
        <w:ind w:left="1680" w:hanging="710"/>
        <w:spacing w:after="0"/>
        <w:tabs>
          <w:tab w:leader="none" w:pos="1680" w:val="left"/>
        </w:tabs>
        <w:numPr>
          <w:ilvl w:val="0"/>
          <w:numId w:val="103"/>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комплексное психолого-медико-педагогическое сопровождение;</w:t>
      </w:r>
    </w:p>
    <w:p>
      <w:pPr>
        <w:spacing w:after="0" w:line="195" w:lineRule="exact"/>
        <w:rPr>
          <w:rFonts w:ascii="Symbol" w:cs="Symbol" w:eastAsia="Symbol" w:hAnsi="Symbol"/>
          <w:sz w:val="28"/>
          <w:szCs w:val="28"/>
          <w:color w:val="00000A"/>
        </w:rPr>
      </w:pPr>
    </w:p>
    <w:p>
      <w:pPr>
        <w:jc w:val="both"/>
        <w:ind w:left="260" w:firstLine="710"/>
        <w:spacing w:after="0" w:line="343" w:lineRule="auto"/>
        <w:tabs>
          <w:tab w:leader="none" w:pos="1676" w:val="left"/>
        </w:tabs>
        <w:numPr>
          <w:ilvl w:val="0"/>
          <w:numId w:val="103"/>
        </w:numPr>
        <w:rPr>
          <w:rFonts w:ascii="Symbol" w:cs="Symbol" w:eastAsia="Symbol" w:hAnsi="Symbol"/>
          <w:sz w:val="28"/>
          <w:szCs w:val="28"/>
          <w:color w:val="00000A"/>
        </w:rPr>
      </w:pPr>
      <w:r>
        <w:rPr>
          <w:rFonts w:ascii="Times New Roman" w:cs="Times New Roman" w:eastAsia="Times New Roman" w:hAnsi="Times New Roman"/>
          <w:sz w:val="28"/>
          <w:szCs w:val="28"/>
          <w:color w:val="00000A"/>
        </w:rPr>
        <w:t>анализ успешности коррекционно-развивающей работы и ее изменение в соответствии с особыми образовательными потребностями обучающихся.</w:t>
      </w:r>
    </w:p>
    <w:p>
      <w:pPr>
        <w:spacing w:after="0" w:line="40" w:lineRule="exact"/>
        <w:rPr>
          <w:sz w:val="20"/>
          <w:szCs w:val="20"/>
          <w:color w:val="auto"/>
        </w:rPr>
      </w:pPr>
    </w:p>
    <w:p>
      <w:pPr>
        <w:jc w:val="both"/>
        <w:ind w:left="260" w:firstLine="710"/>
        <w:spacing w:after="0" w:line="349" w:lineRule="auto"/>
        <w:tabs>
          <w:tab w:leader="none" w:pos="1371" w:val="left"/>
        </w:tabs>
        <w:numPr>
          <w:ilvl w:val="0"/>
          <w:numId w:val="1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основе </w:t>
      </w:r>
      <w:r>
        <w:rPr>
          <w:rFonts w:ascii="Times New Roman" w:cs="Times New Roman" w:eastAsia="Times New Roman" w:hAnsi="Times New Roman"/>
          <w:sz w:val="28"/>
          <w:szCs w:val="28"/>
          <w:color w:val="00000A"/>
        </w:rPr>
        <w:t>психолого-медико-педагогическое</w:t>
      </w:r>
      <w:r>
        <w:rPr>
          <w:rFonts w:ascii="Times New Roman" w:cs="Times New Roman" w:eastAsia="Times New Roman" w:hAnsi="Times New Roman"/>
          <w:sz w:val="28"/>
          <w:szCs w:val="28"/>
          <w:color w:val="auto"/>
        </w:rPr>
        <w:t xml:space="preserve"> сопровождения лежит единство четырёх функций: диагностика сущности возникшей проблемы;</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информация о сути проблемы и путях её решения; консультация на этапе принятия решения и разработка плана решения проблемы; помощь на этапе реализации плана решения.</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Основными принципами сопровождения ребёнка в общеобразовательной организации являются: рекомендательный характер советов сопровождающего; приоритет интересов сопровождаемого («на</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стороне ребёнка»); непрерывность сопровождения; мультидисциплинарность (комплексный подход) сопровождения.</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Основная цель сопровождения – оказание помощи в решении проблем. Задачи сопровождения: правильный выбор образовательного маршрута; преодоление затруднений в учёбе; решение личностных проблем развития ребёнка; формирование здорового образа жизни.</w:t>
      </w:r>
    </w:p>
    <w:p>
      <w:pPr>
        <w:spacing w:after="0" w:line="22" w:lineRule="exact"/>
        <w:rPr>
          <w:sz w:val="20"/>
          <w:szCs w:val="20"/>
          <w:color w:val="auto"/>
        </w:rPr>
      </w:pPr>
    </w:p>
    <w:p>
      <w:pPr>
        <w:jc w:val="both"/>
        <w:ind w:left="260" w:firstLine="710"/>
        <w:spacing w:after="0" w:line="349" w:lineRule="auto"/>
        <w:tabs>
          <w:tab w:leader="none" w:pos="1266" w:val="left"/>
        </w:tabs>
        <w:numPr>
          <w:ilvl w:val="0"/>
          <w:numId w:val="10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данном направлении разрабатывается программа изучения ребенка различными специалистами (учитель, учитель-дефектолог, психолог,</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социальный педагог, медицинский работник).</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Учитель (педагог)</w:t>
      </w:r>
    </w:p>
    <w:p>
      <w:pPr>
        <w:spacing w:after="0" w:line="160" w:lineRule="exact"/>
        <w:rPr>
          <w:sz w:val="20"/>
          <w:szCs w:val="20"/>
          <w:color w:val="auto"/>
        </w:rPr>
      </w:pPr>
    </w:p>
    <w:p>
      <w:pPr>
        <w:ind w:left="1260" w:hanging="290"/>
        <w:spacing w:after="0"/>
        <w:tabs>
          <w:tab w:leader="none" w:pos="1260" w:val="left"/>
        </w:tabs>
        <w:numPr>
          <w:ilvl w:val="0"/>
          <w:numId w:val="10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Устанавливает усвоенный детьми объем знаний, умений, навыков.</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44</w:t>
      </w:r>
    </w:p>
    <w:p>
      <w:pPr>
        <w:sectPr>
          <w:pgSz w:w="11900" w:h="16838" w:orient="portrait"/>
          <w:cols w:equalWidth="0" w:num="1">
            <w:col w:w="9500"/>
          </w:cols>
          <w:pgMar w:left="1440" w:top="1124" w:right="966" w:bottom="188" w:gutter="0" w:footer="0" w:header="0"/>
        </w:sectPr>
      </w:pPr>
    </w:p>
    <w:p>
      <w:pPr>
        <w:ind w:left="260" w:firstLine="710"/>
        <w:spacing w:after="0" w:line="351" w:lineRule="auto"/>
        <w:tabs>
          <w:tab w:leader="none" w:pos="1366" w:val="left"/>
        </w:tabs>
        <w:numPr>
          <w:ilvl w:val="0"/>
          <w:numId w:val="1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Выявляет трудности, которые испытывают они в обучении, и условия, при которых эти трудности могут быть преодолены.</w:t>
      </w:r>
    </w:p>
    <w:p>
      <w:pPr>
        <w:spacing w:after="0" w:line="25" w:lineRule="exact"/>
        <w:rPr>
          <w:rFonts w:ascii="Times New Roman" w:cs="Times New Roman" w:eastAsia="Times New Roman" w:hAnsi="Times New Roman"/>
          <w:sz w:val="28"/>
          <w:szCs w:val="28"/>
          <w:color w:val="auto"/>
        </w:rPr>
      </w:pPr>
    </w:p>
    <w:p>
      <w:pPr>
        <w:ind w:left="260" w:firstLine="710"/>
        <w:spacing w:after="0" w:line="349" w:lineRule="auto"/>
        <w:tabs>
          <w:tab w:leader="none" w:pos="1436" w:val="left"/>
        </w:tabs>
        <w:numPr>
          <w:ilvl w:val="0"/>
          <w:numId w:val="1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Отмечает особенности личности, адекватность поведения в различных ситуациях.</w:t>
      </w:r>
    </w:p>
    <w:p>
      <w:pPr>
        <w:spacing w:after="0" w:line="28" w:lineRule="exact"/>
        <w:rPr>
          <w:sz w:val="20"/>
          <w:szCs w:val="20"/>
          <w:color w:val="auto"/>
        </w:rPr>
      </w:pPr>
    </w:p>
    <w:p>
      <w:pPr>
        <w:jc w:val="both"/>
        <w:ind w:left="260" w:firstLine="710"/>
        <w:spacing w:after="0" w:line="351" w:lineRule="auto"/>
        <w:tabs>
          <w:tab w:leader="none" w:pos="1244" w:val="left"/>
        </w:tabs>
        <w:numPr>
          <w:ilvl w:val="0"/>
          <w:numId w:val="1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сложных случаях, когда педагог не может сам объяснить причину и добиться желаемых результатов, он обращается к специалистам (психологу,</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учителю-дефектологу, психоневрологу).</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Учитель-дефектолог</w:t>
      </w:r>
    </w:p>
    <w:p>
      <w:pPr>
        <w:spacing w:after="0" w:line="174" w:lineRule="exact"/>
        <w:rPr>
          <w:sz w:val="20"/>
          <w:szCs w:val="20"/>
          <w:color w:val="auto"/>
        </w:rPr>
      </w:pPr>
    </w:p>
    <w:p>
      <w:pPr>
        <w:ind w:left="260" w:firstLine="710"/>
        <w:spacing w:after="0" w:line="351" w:lineRule="auto"/>
        <w:tabs>
          <w:tab w:leader="none" w:pos="1453" w:val="left"/>
        </w:tabs>
        <w:numPr>
          <w:ilvl w:val="0"/>
          <w:numId w:val="1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Проводит сурдопедагогическое изучение ребенка, используя диагностические методы обследования.</w:t>
      </w:r>
    </w:p>
    <w:p>
      <w:pPr>
        <w:spacing w:after="0" w:line="26" w:lineRule="exact"/>
        <w:rPr>
          <w:rFonts w:ascii="Times New Roman" w:cs="Times New Roman" w:eastAsia="Times New Roman" w:hAnsi="Times New Roman"/>
          <w:sz w:val="28"/>
          <w:szCs w:val="28"/>
          <w:color w:val="auto"/>
        </w:rPr>
      </w:pPr>
    </w:p>
    <w:p>
      <w:pPr>
        <w:ind w:left="260" w:firstLine="710"/>
        <w:spacing w:after="0" w:line="349" w:lineRule="auto"/>
        <w:tabs>
          <w:tab w:leader="none" w:pos="1314" w:val="left"/>
        </w:tabs>
        <w:numPr>
          <w:ilvl w:val="0"/>
          <w:numId w:val="1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Определяет соотношение состояния тонального и речевого слуха учащихся.</w:t>
      </w:r>
    </w:p>
    <w:p>
      <w:pPr>
        <w:spacing w:after="0" w:line="14" w:lineRule="exact"/>
        <w:rPr>
          <w:rFonts w:ascii="Times New Roman" w:cs="Times New Roman" w:eastAsia="Times New Roman" w:hAnsi="Times New Roman"/>
          <w:sz w:val="28"/>
          <w:szCs w:val="28"/>
          <w:color w:val="auto"/>
        </w:rPr>
      </w:pPr>
    </w:p>
    <w:p>
      <w:pPr>
        <w:ind w:left="1260" w:hanging="290"/>
        <w:spacing w:after="0"/>
        <w:tabs>
          <w:tab w:leader="none" w:pos="1260" w:val="left"/>
        </w:tabs>
        <w:numPr>
          <w:ilvl w:val="0"/>
          <w:numId w:val="1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Определяет состояние произносительных навыков учащихся.</w:t>
      </w:r>
    </w:p>
    <w:p>
      <w:pPr>
        <w:spacing w:after="0" w:line="176" w:lineRule="exact"/>
        <w:rPr>
          <w:rFonts w:ascii="Times New Roman" w:cs="Times New Roman" w:eastAsia="Times New Roman" w:hAnsi="Times New Roman"/>
          <w:sz w:val="28"/>
          <w:szCs w:val="28"/>
          <w:color w:val="auto"/>
        </w:rPr>
      </w:pPr>
    </w:p>
    <w:p>
      <w:pPr>
        <w:ind w:left="260" w:firstLine="710"/>
        <w:spacing w:after="0" w:line="349" w:lineRule="auto"/>
        <w:tabs>
          <w:tab w:leader="none" w:pos="1359" w:val="left"/>
        </w:tabs>
        <w:numPr>
          <w:ilvl w:val="0"/>
          <w:numId w:val="1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Проводит индивидуальные занятия по формированию речевого слуха и произносительной стороны устной речи.</w:t>
      </w:r>
    </w:p>
    <w:p>
      <w:pPr>
        <w:spacing w:after="0" w:line="28" w:lineRule="exact"/>
        <w:rPr>
          <w:rFonts w:ascii="Times New Roman" w:cs="Times New Roman" w:eastAsia="Times New Roman" w:hAnsi="Times New Roman"/>
          <w:sz w:val="28"/>
          <w:szCs w:val="28"/>
          <w:color w:val="auto"/>
        </w:rPr>
      </w:pPr>
    </w:p>
    <w:p>
      <w:pPr>
        <w:ind w:left="260" w:firstLine="710"/>
        <w:spacing w:after="0" w:line="349" w:lineRule="auto"/>
        <w:tabs>
          <w:tab w:leader="none" w:pos="1491" w:val="left"/>
        </w:tabs>
        <w:numPr>
          <w:ilvl w:val="0"/>
          <w:numId w:val="1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Оказывает консультативную помощь родителям детей со сниженным слухом.</w:t>
      </w:r>
    </w:p>
    <w:p>
      <w:pPr>
        <w:spacing w:after="0" w:line="15" w:lineRule="exact"/>
        <w:rPr>
          <w:rFonts w:ascii="Times New Roman" w:cs="Times New Roman" w:eastAsia="Times New Roman" w:hAnsi="Times New Roman"/>
          <w:sz w:val="28"/>
          <w:szCs w:val="28"/>
          <w:color w:val="auto"/>
        </w:rPr>
      </w:pPr>
    </w:p>
    <w:p>
      <w:pPr>
        <w:ind w:left="1280" w:hanging="310"/>
        <w:spacing w:after="0"/>
        <w:tabs>
          <w:tab w:leader="none" w:pos="1280" w:val="left"/>
        </w:tabs>
        <w:numPr>
          <w:ilvl w:val="0"/>
          <w:numId w:val="1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Консультирует специалистов, работающих с детьми с нарушениями</w:t>
      </w:r>
    </w:p>
    <w:p>
      <w:pPr>
        <w:spacing w:after="0" w:line="162"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слуха.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Психолог</w:t>
      </w:r>
    </w:p>
    <w:p>
      <w:pPr>
        <w:spacing w:after="0" w:line="174" w:lineRule="exact"/>
        <w:rPr>
          <w:sz w:val="20"/>
          <w:szCs w:val="20"/>
          <w:color w:val="auto"/>
        </w:rPr>
      </w:pPr>
    </w:p>
    <w:p>
      <w:pPr>
        <w:jc w:val="both"/>
        <w:ind w:left="260" w:firstLine="710"/>
        <w:spacing w:after="0" w:line="356" w:lineRule="auto"/>
        <w:tabs>
          <w:tab w:leader="none" w:pos="1254" w:val="left"/>
        </w:tabs>
        <w:numPr>
          <w:ilvl w:val="1"/>
          <w:numId w:val="1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Собирает сведения о ребенке у педагогов, родителей. Изучает факты жалоб, с которыми к нему обращаются, при этом учитывает сами проявления, а не квалификацию их родителями, педагогами или самими детьми.</w:t>
      </w:r>
    </w:p>
    <w:p>
      <w:pPr>
        <w:spacing w:after="0" w:line="22" w:lineRule="exact"/>
        <w:rPr>
          <w:rFonts w:ascii="Times New Roman" w:cs="Times New Roman" w:eastAsia="Times New Roman" w:hAnsi="Times New Roman"/>
          <w:sz w:val="28"/>
          <w:szCs w:val="28"/>
          <w:color w:val="auto"/>
        </w:rPr>
      </w:pPr>
    </w:p>
    <w:p>
      <w:pPr>
        <w:jc w:val="both"/>
        <w:ind w:left="260" w:firstLine="710"/>
        <w:spacing w:after="0" w:line="371" w:lineRule="auto"/>
        <w:tabs>
          <w:tab w:leader="none" w:pos="1352" w:val="left"/>
        </w:tabs>
        <w:numPr>
          <w:ilvl w:val="1"/>
          <w:numId w:val="110"/>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Выявляет обстоятельства, которые могли повлиять на развитие ребенка (внутриутробные поражения, родовые травмы, тяжелые заболевания</w:t>
      </w:r>
    </w:p>
    <w:p>
      <w:pPr>
        <w:spacing w:after="0" w:line="7" w:lineRule="exact"/>
        <w:rPr>
          <w:rFonts w:ascii="Times New Roman" w:cs="Times New Roman" w:eastAsia="Times New Roman" w:hAnsi="Times New Roman"/>
          <w:sz w:val="27"/>
          <w:szCs w:val="27"/>
          <w:color w:val="auto"/>
        </w:rPr>
      </w:pPr>
    </w:p>
    <w:p>
      <w:pPr>
        <w:ind w:left="260" w:firstLine="2"/>
        <w:spacing w:after="0" w:line="349" w:lineRule="auto"/>
        <w:tabs>
          <w:tab w:leader="none" w:pos="690" w:val="left"/>
        </w:tabs>
        <w:numPr>
          <w:ilvl w:val="0"/>
          <w:numId w:val="1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первые месяцы и годы жизни, наследственность, психические заболевания).</w:t>
      </w:r>
    </w:p>
    <w:p>
      <w:pPr>
        <w:spacing w:after="0" w:line="28" w:lineRule="exact"/>
        <w:rPr>
          <w:rFonts w:ascii="Times New Roman" w:cs="Times New Roman" w:eastAsia="Times New Roman" w:hAnsi="Times New Roman"/>
          <w:sz w:val="28"/>
          <w:szCs w:val="28"/>
          <w:color w:val="auto"/>
        </w:rPr>
      </w:pPr>
    </w:p>
    <w:p>
      <w:pPr>
        <w:ind w:left="260" w:firstLine="710"/>
        <w:spacing w:after="0" w:line="349" w:lineRule="auto"/>
        <w:tabs>
          <w:tab w:leader="none" w:pos="1357" w:val="left"/>
        </w:tabs>
        <w:numPr>
          <w:ilvl w:val="1"/>
          <w:numId w:val="1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Изучает среду и семью, в которой живет ребёнок (социально неблагополучная, ранняя депривация).</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45</w:t>
      </w:r>
    </w:p>
    <w:p>
      <w:pPr>
        <w:sectPr>
          <w:pgSz w:w="11900" w:h="16838" w:orient="portrait"/>
          <w:cols w:equalWidth="0" w:num="1">
            <w:col w:w="9500"/>
          </w:cols>
          <w:pgMar w:left="1440" w:top="1138" w:right="966" w:bottom="188" w:gutter="0" w:footer="0" w:header="0"/>
        </w:sectPr>
      </w:pPr>
    </w:p>
    <w:p>
      <w:pPr>
        <w:ind w:left="260" w:firstLine="710"/>
        <w:spacing w:after="0" w:line="351" w:lineRule="auto"/>
        <w:tabs>
          <w:tab w:leader="none" w:pos="1251" w:val="left"/>
        </w:tabs>
        <w:numPr>
          <w:ilvl w:val="0"/>
          <w:numId w:val="1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Изучает характер воспитания ребенка (чрезмерная опека, отсутствие внимания к нему и другие).</w:t>
      </w:r>
    </w:p>
    <w:p>
      <w:pPr>
        <w:spacing w:after="0" w:line="12" w:lineRule="exact"/>
        <w:rPr>
          <w:sz w:val="20"/>
          <w:szCs w:val="20"/>
          <w:color w:val="auto"/>
        </w:rPr>
      </w:pPr>
    </w:p>
    <w:p>
      <w:pPr>
        <w:ind w:left="1260" w:hanging="290"/>
        <w:spacing w:after="0"/>
        <w:tabs>
          <w:tab w:leader="none" w:pos="1260" w:val="left"/>
        </w:tabs>
        <w:numPr>
          <w:ilvl w:val="0"/>
          <w:numId w:val="1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Анализирует работы ребёнка (тетради, рисунки, поделки и т. п.).</w:t>
      </w:r>
    </w:p>
    <w:p>
      <w:pPr>
        <w:spacing w:after="0" w:line="174"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364" w:val="left"/>
        </w:tabs>
        <w:numPr>
          <w:ilvl w:val="0"/>
          <w:numId w:val="1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Непосредственно обследует ребёнка. Беседует с ним с целью уточнения мотивации, запаса представлений об окружающем мире, уровня развития речи.</w:t>
      </w:r>
    </w:p>
    <w:p>
      <w:pPr>
        <w:spacing w:after="0" w:line="20" w:lineRule="exact"/>
        <w:rPr>
          <w:rFonts w:ascii="Times New Roman" w:cs="Times New Roman" w:eastAsia="Times New Roman" w:hAnsi="Times New Roman"/>
          <w:sz w:val="28"/>
          <w:szCs w:val="28"/>
          <w:color w:val="auto"/>
        </w:rPr>
      </w:pPr>
    </w:p>
    <w:p>
      <w:pPr>
        <w:ind w:left="260" w:firstLine="710"/>
        <w:spacing w:after="0" w:line="349" w:lineRule="auto"/>
        <w:tabs>
          <w:tab w:leader="none" w:pos="1398" w:val="left"/>
        </w:tabs>
        <w:numPr>
          <w:ilvl w:val="0"/>
          <w:numId w:val="1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Выявляет и раскрывает причины и характер тех или иных особенностей психического развития детей.</w:t>
      </w:r>
    </w:p>
    <w:p>
      <w:pPr>
        <w:spacing w:after="0" w:line="28"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400" w:val="left"/>
        </w:tabs>
        <w:numPr>
          <w:ilvl w:val="0"/>
          <w:numId w:val="1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Анализирует все полученные о ребенке сведения и данные собственного обследования, выявляются его резервные возможности. В сложных дифференциально-диагностических случаях проводятся повторные обследования.</w:t>
      </w:r>
    </w:p>
    <w:p>
      <w:pPr>
        <w:spacing w:after="0" w:line="8" w:lineRule="exact"/>
        <w:rPr>
          <w:rFonts w:ascii="Times New Roman" w:cs="Times New Roman" w:eastAsia="Times New Roman" w:hAnsi="Times New Roman"/>
          <w:sz w:val="28"/>
          <w:szCs w:val="28"/>
          <w:color w:val="auto"/>
        </w:rPr>
      </w:pPr>
    </w:p>
    <w:p>
      <w:pPr>
        <w:ind w:left="1260" w:hanging="290"/>
        <w:spacing w:after="0"/>
        <w:tabs>
          <w:tab w:leader="none" w:pos="1260" w:val="left"/>
        </w:tabs>
        <w:numPr>
          <w:ilvl w:val="0"/>
          <w:numId w:val="1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Вырабатывает рекомендации по обучению и воспитанию.</w:t>
      </w:r>
    </w:p>
    <w:p>
      <w:pPr>
        <w:spacing w:after="0" w:line="162" w:lineRule="exact"/>
        <w:rPr>
          <w:rFonts w:ascii="Times New Roman" w:cs="Times New Roman" w:eastAsia="Times New Roman" w:hAnsi="Times New Roman"/>
          <w:sz w:val="28"/>
          <w:szCs w:val="28"/>
          <w:color w:val="auto"/>
        </w:rPr>
      </w:pPr>
    </w:p>
    <w:p>
      <w:pPr>
        <w:ind w:left="1340" w:hanging="370"/>
        <w:spacing w:after="0"/>
        <w:tabs>
          <w:tab w:leader="none" w:pos="1340" w:val="left"/>
        </w:tabs>
        <w:numPr>
          <w:ilvl w:val="0"/>
          <w:numId w:val="1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Составляет  индивидуальные  образовательные  маршруты  медико-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психолого-педагогического сопровождения.</w:t>
      </w:r>
    </w:p>
    <w:p>
      <w:pPr>
        <w:spacing w:after="0" w:line="174" w:lineRule="exact"/>
        <w:rPr>
          <w:sz w:val="20"/>
          <w:szCs w:val="20"/>
          <w:color w:val="auto"/>
        </w:rPr>
      </w:pPr>
    </w:p>
    <w:p>
      <w:pPr>
        <w:jc w:val="both"/>
        <w:ind w:left="260" w:firstLine="710"/>
        <w:spacing w:after="0" w:line="357" w:lineRule="auto"/>
        <w:tabs>
          <w:tab w:leader="none" w:pos="1287" w:val="left"/>
        </w:tabs>
        <w:numPr>
          <w:ilvl w:val="0"/>
          <w:numId w:val="1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каждом конкретном случае определяются ведущие направления в работе с ребенком. Для одних детей на первый план выступает ликвидация пробелов в знаниях учебного материала; для других – формирование произвольной деятельности, выработка навыка самоконтроля; для третьих необходимы специальные занятия по развитию моторики и т.д.</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Эти рекомендации психолог обсуждает с учителем, медицинским работником и родителями, осуществляя постоянное взаимодействие. Составляется комплексный план оказания ребенку медико-психолого-педагогической помощи с указанием этапов и методов коррекционной работы. Обращается внимание на предупреждение физических, интеллектуальных и эмоциональных перегрузок, проведение своевременных лечебно-оздоровительных мероприятий.</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Социальный педагог</w:t>
      </w:r>
    </w:p>
    <w:p>
      <w:pPr>
        <w:spacing w:after="0" w:line="160" w:lineRule="exact"/>
        <w:rPr>
          <w:sz w:val="20"/>
          <w:szCs w:val="20"/>
          <w:color w:val="auto"/>
        </w:rPr>
      </w:pPr>
    </w:p>
    <w:p>
      <w:pPr>
        <w:ind w:left="1320" w:hanging="350"/>
        <w:spacing w:after="0"/>
        <w:tabs>
          <w:tab w:leader="none" w:pos="1320" w:val="left"/>
        </w:tabs>
        <w:numPr>
          <w:ilvl w:val="0"/>
          <w:numId w:val="1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Изучает медицинские документы воспитанников, микросреды, 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семей</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46</w:t>
      </w:r>
    </w:p>
    <w:p>
      <w:pPr>
        <w:sectPr>
          <w:pgSz w:w="11900" w:h="16838" w:orient="portrait"/>
          <w:cols w:equalWidth="0" w:num="1">
            <w:col w:w="9500"/>
          </w:cols>
          <w:pgMar w:left="1440" w:top="1138" w:right="966" w:bottom="188" w:gutter="0" w:footer="0" w:header="0"/>
        </w:sectPr>
      </w:pPr>
    </w:p>
    <w:p>
      <w:pPr>
        <w:ind w:left="1260" w:hanging="290"/>
        <w:spacing w:after="0"/>
        <w:tabs>
          <w:tab w:leader="none" w:pos="1260" w:val="left"/>
        </w:tabs>
        <w:numPr>
          <w:ilvl w:val="0"/>
          <w:numId w:val="1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Выявляет воспитанников группы риска, работает с ними.</w:t>
      </w:r>
    </w:p>
    <w:p>
      <w:pPr>
        <w:spacing w:after="0" w:line="163" w:lineRule="exact"/>
        <w:rPr>
          <w:rFonts w:ascii="Times New Roman" w:cs="Times New Roman" w:eastAsia="Times New Roman" w:hAnsi="Times New Roman"/>
          <w:sz w:val="28"/>
          <w:szCs w:val="28"/>
          <w:color w:val="auto"/>
        </w:rPr>
      </w:pPr>
    </w:p>
    <w:p>
      <w:pPr>
        <w:ind w:left="1260" w:hanging="290"/>
        <w:spacing w:after="0"/>
        <w:tabs>
          <w:tab w:leader="none" w:pos="1260" w:val="left"/>
        </w:tabs>
        <w:numPr>
          <w:ilvl w:val="0"/>
          <w:numId w:val="1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Оказывает помощь в разрешении конфликтных ситуаций.</w:t>
      </w:r>
    </w:p>
    <w:p>
      <w:pPr>
        <w:spacing w:after="0" w:line="160" w:lineRule="exact"/>
        <w:rPr>
          <w:rFonts w:ascii="Times New Roman" w:cs="Times New Roman" w:eastAsia="Times New Roman" w:hAnsi="Times New Roman"/>
          <w:sz w:val="28"/>
          <w:szCs w:val="28"/>
          <w:color w:val="auto"/>
        </w:rPr>
      </w:pPr>
    </w:p>
    <w:p>
      <w:pPr>
        <w:ind w:left="1260" w:hanging="290"/>
        <w:spacing w:after="0"/>
        <w:tabs>
          <w:tab w:leader="none" w:pos="1260" w:val="left"/>
        </w:tabs>
        <w:numPr>
          <w:ilvl w:val="0"/>
          <w:numId w:val="1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Работает с семьями учащихся из группы риска.</w:t>
      </w:r>
    </w:p>
    <w:p>
      <w:pPr>
        <w:spacing w:after="0" w:line="174" w:lineRule="exact"/>
        <w:rPr>
          <w:rFonts w:ascii="Times New Roman" w:cs="Times New Roman" w:eastAsia="Times New Roman" w:hAnsi="Times New Roman"/>
          <w:sz w:val="28"/>
          <w:szCs w:val="28"/>
          <w:color w:val="auto"/>
        </w:rPr>
      </w:pPr>
    </w:p>
    <w:p>
      <w:pPr>
        <w:ind w:left="260" w:firstLine="710"/>
        <w:spacing w:after="0" w:line="349" w:lineRule="auto"/>
        <w:tabs>
          <w:tab w:leader="none" w:pos="1508" w:val="left"/>
        </w:tabs>
        <w:numPr>
          <w:ilvl w:val="0"/>
          <w:numId w:val="1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Оказывает помощь администрации в вопросах лишения родительских прав, назначения опеки.</w:t>
      </w:r>
    </w:p>
    <w:p>
      <w:pPr>
        <w:spacing w:after="0" w:line="30" w:lineRule="exact"/>
        <w:rPr>
          <w:rFonts w:ascii="Times New Roman" w:cs="Times New Roman" w:eastAsia="Times New Roman" w:hAnsi="Times New Roman"/>
          <w:sz w:val="28"/>
          <w:szCs w:val="28"/>
          <w:color w:val="auto"/>
        </w:rPr>
      </w:pPr>
    </w:p>
    <w:p>
      <w:pPr>
        <w:ind w:left="260" w:firstLine="710"/>
        <w:spacing w:after="0" w:line="349" w:lineRule="auto"/>
        <w:tabs>
          <w:tab w:leader="none" w:pos="1345" w:val="left"/>
        </w:tabs>
        <w:numPr>
          <w:ilvl w:val="0"/>
          <w:numId w:val="1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Проводит консультации с родителями по вопросам правовой и социальной защиты, с педагогами, с детьми.</w:t>
      </w:r>
    </w:p>
    <w:p>
      <w:pPr>
        <w:spacing w:after="0" w:line="14" w:lineRule="exact"/>
        <w:rPr>
          <w:rFonts w:ascii="Times New Roman" w:cs="Times New Roman" w:eastAsia="Times New Roman" w:hAnsi="Times New Roman"/>
          <w:sz w:val="28"/>
          <w:szCs w:val="28"/>
          <w:color w:val="auto"/>
        </w:rPr>
      </w:pPr>
    </w:p>
    <w:p>
      <w:pPr>
        <w:ind w:left="1260" w:hanging="290"/>
        <w:spacing w:after="0"/>
        <w:tabs>
          <w:tab w:leader="none" w:pos="1260" w:val="left"/>
        </w:tabs>
        <w:numPr>
          <w:ilvl w:val="0"/>
          <w:numId w:val="1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Приглашает к сотрудничеству специалистов различных ведомств.</w:t>
      </w:r>
    </w:p>
    <w:p>
      <w:pPr>
        <w:spacing w:after="0" w:line="160" w:lineRule="exact"/>
        <w:rPr>
          <w:rFonts w:ascii="Times New Roman" w:cs="Times New Roman" w:eastAsia="Times New Roman" w:hAnsi="Times New Roman"/>
          <w:sz w:val="28"/>
          <w:szCs w:val="28"/>
          <w:color w:val="auto"/>
        </w:rPr>
      </w:pPr>
    </w:p>
    <w:p>
      <w:pPr>
        <w:ind w:left="1440" w:hanging="470"/>
        <w:spacing w:after="0"/>
        <w:tabs>
          <w:tab w:leader="none" w:pos="1440" w:val="left"/>
        </w:tabs>
        <w:numPr>
          <w:ilvl w:val="0"/>
          <w:numId w:val="1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Даёт   рекомендации   воспитателям   по   направлениям   работы,</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кружковой занятости.</w:t>
      </w:r>
    </w:p>
    <w:p>
      <w:pPr>
        <w:spacing w:after="0" w:line="160" w:lineRule="exact"/>
        <w:rPr>
          <w:sz w:val="20"/>
          <w:szCs w:val="20"/>
          <w:color w:val="auto"/>
        </w:rPr>
      </w:pPr>
    </w:p>
    <w:p>
      <w:pPr>
        <w:ind w:left="1260" w:hanging="290"/>
        <w:spacing w:after="0"/>
        <w:tabs>
          <w:tab w:leader="none" w:pos="1260" w:val="left"/>
        </w:tabs>
        <w:numPr>
          <w:ilvl w:val="0"/>
          <w:numId w:val="1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Защищает воспитанников в госучреждениях.</w:t>
      </w:r>
    </w:p>
    <w:p>
      <w:pPr>
        <w:spacing w:after="0" w:line="160" w:lineRule="exact"/>
        <w:rPr>
          <w:rFonts w:ascii="Times New Roman" w:cs="Times New Roman" w:eastAsia="Times New Roman" w:hAnsi="Times New Roman"/>
          <w:sz w:val="28"/>
          <w:szCs w:val="28"/>
          <w:color w:val="auto"/>
        </w:rPr>
      </w:pPr>
    </w:p>
    <w:p>
      <w:pPr>
        <w:ind w:left="1400" w:hanging="430"/>
        <w:spacing w:after="0"/>
        <w:tabs>
          <w:tab w:leader="none" w:pos="1400" w:val="left"/>
        </w:tabs>
        <w:numPr>
          <w:ilvl w:val="0"/>
          <w:numId w:val="1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Помогает в трудоустройстве, обеспечении жильём.</w:t>
      </w:r>
    </w:p>
    <w:p>
      <w:pPr>
        <w:spacing w:after="0" w:line="174" w:lineRule="exact"/>
        <w:rPr>
          <w:sz w:val="20"/>
          <w:szCs w:val="20"/>
          <w:color w:val="auto"/>
        </w:rPr>
      </w:pPr>
    </w:p>
    <w:p>
      <w:pPr>
        <w:jc w:val="both"/>
        <w:ind w:left="260" w:firstLine="710"/>
        <w:spacing w:after="0" w:line="357" w:lineRule="auto"/>
        <w:tabs>
          <w:tab w:leader="none" w:pos="1481" w:val="left"/>
        </w:tabs>
        <w:numPr>
          <w:ilvl w:val="0"/>
          <w:numId w:val="118"/>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 xml:space="preserve">Консультативная работа, </w:t>
      </w:r>
      <w:r>
        <w:rPr>
          <w:rFonts w:ascii="Times New Roman" w:cs="Times New Roman" w:eastAsia="Times New Roman" w:hAnsi="Times New Roman"/>
          <w:sz w:val="28"/>
          <w:szCs w:val="28"/>
          <w:color w:val="00000A"/>
        </w:rPr>
        <w:t>обеспечивающая непрерывность</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специального сопровождения слабослышащих и позднооглохших и их семей по вопросам реализации дифференцированных психолого-педагогических условий обучения, воспитания, коррекции, развития и социализации обучающихся. Консультативная работа включает:</w:t>
      </w:r>
    </w:p>
    <w:p>
      <w:pPr>
        <w:spacing w:after="0" w:line="6" w:lineRule="exact"/>
        <w:rPr>
          <w:sz w:val="20"/>
          <w:szCs w:val="20"/>
          <w:color w:val="auto"/>
        </w:rPr>
      </w:pPr>
    </w:p>
    <w:p>
      <w:pPr>
        <w:jc w:val="both"/>
        <w:ind w:left="260" w:firstLine="708"/>
        <w:spacing w:after="0" w:line="356" w:lineRule="auto"/>
        <w:rPr>
          <w:sz w:val="20"/>
          <w:szCs w:val="20"/>
          <w:color w:val="auto"/>
        </w:rPr>
      </w:pPr>
      <w:r>
        <w:rPr>
          <w:rFonts w:ascii="Symbol" w:cs="Symbol" w:eastAsia="Symbol" w:hAnsi="Symbol"/>
          <w:sz w:val="28"/>
          <w:szCs w:val="28"/>
          <w:color w:val="00000A"/>
        </w:rPr>
        <w:t></w:t>
      </w:r>
      <w:r>
        <w:rPr>
          <w:rFonts w:ascii="Times New Roman" w:cs="Times New Roman" w:eastAsia="Times New Roman" w:hAnsi="Times New Roman"/>
          <w:sz w:val="28"/>
          <w:szCs w:val="28"/>
          <w:color w:val="00000A"/>
        </w:rPr>
        <w:t xml:space="preserve"> выработку совместных обоснованных рекомендаций по основным направлениям работы со слабослышащими и позднооглохшими, единых для всех участников образовательного процесса;</w:t>
      </w:r>
    </w:p>
    <w:p>
      <w:pPr>
        <w:spacing w:after="0" w:line="7" w:lineRule="exact"/>
        <w:rPr>
          <w:sz w:val="20"/>
          <w:szCs w:val="20"/>
          <w:color w:val="auto"/>
        </w:rPr>
      </w:pPr>
    </w:p>
    <w:p>
      <w:pPr>
        <w:jc w:val="both"/>
        <w:ind w:left="260" w:firstLine="708"/>
        <w:spacing w:after="0" w:line="355" w:lineRule="auto"/>
        <w:rPr>
          <w:sz w:val="20"/>
          <w:szCs w:val="20"/>
          <w:color w:val="auto"/>
        </w:rPr>
      </w:pPr>
      <w:r>
        <w:rPr>
          <w:rFonts w:ascii="Symbol" w:cs="Symbol" w:eastAsia="Symbol" w:hAnsi="Symbol"/>
          <w:sz w:val="28"/>
          <w:szCs w:val="28"/>
          <w:color w:val="00000A"/>
        </w:rPr>
        <w:t></w:t>
      </w:r>
      <w:r>
        <w:rPr>
          <w:rFonts w:ascii="Times New Roman" w:cs="Times New Roman" w:eastAsia="Times New Roman" w:hAnsi="Times New Roman"/>
          <w:sz w:val="28"/>
          <w:szCs w:val="28"/>
          <w:color w:val="00000A"/>
        </w:rPr>
        <w:t xml:space="preserve"> консультирование специалистами педагогов по выбору индивидуально-ориентированных методов и приёмов работы со слабослышащими и позднооглохшими учащимися;</w:t>
      </w:r>
    </w:p>
    <w:p>
      <w:pPr>
        <w:spacing w:after="0" w:line="43" w:lineRule="exact"/>
        <w:rPr>
          <w:sz w:val="20"/>
          <w:szCs w:val="20"/>
          <w:color w:val="auto"/>
        </w:rPr>
      </w:pPr>
    </w:p>
    <w:p>
      <w:pPr>
        <w:ind w:left="260" w:firstLine="710"/>
        <w:spacing w:after="0" w:line="333" w:lineRule="auto"/>
        <w:tabs>
          <w:tab w:leader="none" w:pos="1676" w:val="left"/>
        </w:tabs>
        <w:numPr>
          <w:ilvl w:val="0"/>
          <w:numId w:val="119"/>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консультативную помощь семье в вопросах выбора стратегии воспитания и приёмов коррекционного обучения ребёнка.</w:t>
      </w:r>
    </w:p>
    <w:p>
      <w:pPr>
        <w:spacing w:after="0" w:line="42" w:lineRule="exact"/>
        <w:rPr>
          <w:sz w:val="20"/>
          <w:szCs w:val="20"/>
          <w:color w:val="auto"/>
        </w:rPr>
      </w:pPr>
    </w:p>
    <w:p>
      <w:pPr>
        <w:jc w:val="both"/>
        <w:ind w:left="260" w:firstLine="710"/>
        <w:spacing w:after="0" w:line="356" w:lineRule="auto"/>
        <w:tabs>
          <w:tab w:leader="none" w:pos="1414" w:val="left"/>
        </w:tabs>
        <w:numPr>
          <w:ilvl w:val="0"/>
          <w:numId w:val="120"/>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 xml:space="preserve">Информационно-просветительская работа, </w:t>
      </w:r>
      <w:r>
        <w:rPr>
          <w:rFonts w:ascii="Times New Roman" w:cs="Times New Roman" w:eastAsia="Times New Roman" w:hAnsi="Times New Roman"/>
          <w:sz w:val="28"/>
          <w:szCs w:val="28"/>
          <w:color w:val="00000A"/>
        </w:rPr>
        <w:t>направленная на</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разъяснительную деятельность по вопросам, связанным с особенностями образовательного процесса для данной категории детей, со всеми участниками образовательного процесса — обучающимися (как имеющими,</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так  и не имеющими  недостатки  в развитии), их родителями (законными</w:t>
      </w:r>
    </w:p>
    <w:p>
      <w:pPr>
        <w:spacing w:after="0" w:line="30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47</w:t>
      </w:r>
    </w:p>
    <w:p>
      <w:pPr>
        <w:sectPr>
          <w:pgSz w:w="11900" w:h="16838" w:orient="portrait"/>
          <w:cols w:equalWidth="0" w:num="1">
            <w:col w:w="9500"/>
          </w:cols>
          <w:pgMar w:left="1440" w:top="1125"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представителями), педагогическими работниками. Информационно-просветительская работа включает:</w:t>
      </w:r>
    </w:p>
    <w:p>
      <w:pPr>
        <w:spacing w:after="0" w:line="10" w:lineRule="exact"/>
        <w:rPr>
          <w:sz w:val="20"/>
          <w:szCs w:val="20"/>
          <w:color w:val="auto"/>
        </w:rPr>
      </w:pPr>
    </w:p>
    <w:p>
      <w:pPr>
        <w:ind w:left="1680" w:hanging="710"/>
        <w:spacing w:after="0"/>
        <w:tabs>
          <w:tab w:leader="none" w:pos="1680" w:val="left"/>
        </w:tabs>
        <w:numPr>
          <w:ilvl w:val="0"/>
          <w:numId w:val="121"/>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различные  формы  просветительской  деятельности  (лекции,</w:t>
      </w:r>
    </w:p>
    <w:p>
      <w:pPr>
        <w:spacing w:after="0" w:line="17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беседы, информационные стенды, печатные материалы), направленные на разъяснение участникам образовательного процесса – обучающимся (как имеющим, так и не имеющим нарушения слуха), их родителям (законным представителям), педагогическим работникам, — вопросов, связанных с</w:t>
      </w:r>
    </w:p>
    <w:p>
      <w:pPr>
        <w:spacing w:after="0" w:line="2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особенностями образовательного процесса и сопровождения слабослышащих и позднооглохших обучающихся;</w:t>
      </w:r>
    </w:p>
    <w:p>
      <w:pPr>
        <w:spacing w:after="0" w:line="48" w:lineRule="exact"/>
        <w:rPr>
          <w:sz w:val="20"/>
          <w:szCs w:val="20"/>
          <w:color w:val="auto"/>
        </w:rPr>
      </w:pPr>
    </w:p>
    <w:p>
      <w:pPr>
        <w:jc w:val="both"/>
        <w:ind w:left="260" w:firstLine="710"/>
        <w:spacing w:after="0" w:line="344" w:lineRule="auto"/>
        <w:tabs>
          <w:tab w:leader="none" w:pos="1676" w:val="left"/>
        </w:tabs>
        <w:numPr>
          <w:ilvl w:val="0"/>
          <w:numId w:val="12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проведение тематических выступлений для педагогов и родителей по разъяснению индивидуально-типологических особенностей слабослышащих и позднооглохших обучающихся;</w:t>
      </w:r>
    </w:p>
    <w:p>
      <w:pPr>
        <w:spacing w:after="0" w:line="54" w:lineRule="exact"/>
        <w:rPr>
          <w:rFonts w:ascii="Symbol" w:cs="Symbol" w:eastAsia="Symbol" w:hAnsi="Symbol"/>
          <w:sz w:val="28"/>
          <w:szCs w:val="28"/>
          <w:color w:val="00000A"/>
        </w:rPr>
      </w:pPr>
    </w:p>
    <w:p>
      <w:pPr>
        <w:jc w:val="both"/>
        <w:ind w:left="260" w:firstLine="710"/>
        <w:spacing w:after="0" w:line="344" w:lineRule="auto"/>
        <w:tabs>
          <w:tab w:leader="none" w:pos="1676" w:val="left"/>
        </w:tabs>
        <w:numPr>
          <w:ilvl w:val="0"/>
          <w:numId w:val="122"/>
        </w:numPr>
        <w:rPr>
          <w:rFonts w:ascii="Symbol" w:cs="Symbol" w:eastAsia="Symbol" w:hAnsi="Symbol"/>
          <w:sz w:val="28"/>
          <w:szCs w:val="28"/>
          <w:color w:val="auto"/>
        </w:rPr>
      </w:pPr>
      <w:r>
        <w:rPr>
          <w:rFonts w:ascii="Times New Roman" w:cs="Times New Roman" w:eastAsia="Times New Roman" w:hAnsi="Times New Roman"/>
          <w:sz w:val="28"/>
          <w:szCs w:val="28"/>
          <w:color w:val="00000A"/>
        </w:rPr>
        <w:t xml:space="preserve">проведение </w:t>
      </w:r>
      <w:r>
        <w:rPr>
          <w:rFonts w:ascii="Times New Roman" w:cs="Times New Roman" w:eastAsia="Times New Roman" w:hAnsi="Times New Roman"/>
          <w:sz w:val="28"/>
          <w:szCs w:val="28"/>
          <w:color w:val="000000"/>
        </w:rPr>
        <w:t>индивидуальных консультаций специалистами с</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целью повышение уровня родительской компетентности и активизация роли родителей в воспитании и обучении ребенка.</w:t>
      </w:r>
    </w:p>
    <w:p>
      <w:pPr>
        <w:spacing w:after="0" w:line="21" w:lineRule="exact"/>
        <w:rPr>
          <w:sz w:val="20"/>
          <w:szCs w:val="20"/>
          <w:color w:val="auto"/>
        </w:rPr>
      </w:pPr>
    </w:p>
    <w:p>
      <w:pPr>
        <w:ind w:left="1680" w:hanging="710"/>
        <w:spacing w:after="0"/>
        <w:tabs>
          <w:tab w:leader="none" w:pos="1680" w:val="left"/>
        </w:tabs>
        <w:numPr>
          <w:ilvl w:val="0"/>
          <w:numId w:val="123"/>
        </w:numPr>
        <w:rPr>
          <w:rFonts w:ascii="Times New Roman" w:cs="Times New Roman" w:eastAsia="Times New Roman" w:hAnsi="Times New Roman"/>
          <w:sz w:val="28"/>
          <w:szCs w:val="28"/>
          <w:b w:val="1"/>
          <w:bCs w:val="1"/>
          <w:color w:val="00000A"/>
        </w:rPr>
      </w:pPr>
      <w:r>
        <w:rPr>
          <w:rFonts w:ascii="Times New Roman" w:cs="Times New Roman" w:eastAsia="Times New Roman" w:hAnsi="Times New Roman"/>
          <w:sz w:val="28"/>
          <w:szCs w:val="28"/>
          <w:b w:val="1"/>
          <w:bCs w:val="1"/>
          <w:i w:val="1"/>
          <w:iCs w:val="1"/>
          <w:color w:val="00000A"/>
        </w:rPr>
        <w:t xml:space="preserve">Психолого-педагогическая    работа    </w:t>
      </w:r>
      <w:r>
        <w:rPr>
          <w:rFonts w:ascii="Times New Roman" w:cs="Times New Roman" w:eastAsia="Times New Roman" w:hAnsi="Times New Roman"/>
          <w:sz w:val="28"/>
          <w:szCs w:val="28"/>
          <w:color w:val="00000A"/>
        </w:rPr>
        <w:t>коллектива    учителей,</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родителей, детского коллектива и самого слабослышащего и позднооглохшего обучающегося, направленная на формирование комфортного психологического климата. Психолого-педагогическая работа включает:</w:t>
      </w:r>
    </w:p>
    <w:p>
      <w:pPr>
        <w:spacing w:after="0" w:line="41" w:lineRule="exact"/>
        <w:rPr>
          <w:sz w:val="20"/>
          <w:szCs w:val="20"/>
          <w:color w:val="auto"/>
        </w:rPr>
      </w:pPr>
    </w:p>
    <w:p>
      <w:pPr>
        <w:ind w:left="260" w:firstLine="710"/>
        <w:spacing w:after="0" w:line="335" w:lineRule="auto"/>
        <w:tabs>
          <w:tab w:leader="none" w:pos="1676" w:val="left"/>
        </w:tabs>
        <w:numPr>
          <w:ilvl w:val="0"/>
          <w:numId w:val="124"/>
        </w:numPr>
        <w:rPr>
          <w:rFonts w:ascii="Symbol" w:cs="Symbol" w:eastAsia="Symbol" w:hAnsi="Symbol"/>
          <w:sz w:val="28"/>
          <w:szCs w:val="28"/>
          <w:b w:val="1"/>
          <w:bCs w:val="1"/>
          <w:color w:val="00000A"/>
        </w:rPr>
      </w:pPr>
      <w:r>
        <w:rPr>
          <w:rFonts w:ascii="Times New Roman" w:cs="Times New Roman" w:eastAsia="Times New Roman" w:hAnsi="Times New Roman"/>
          <w:sz w:val="28"/>
          <w:szCs w:val="28"/>
          <w:color w:val="00000A"/>
        </w:rPr>
        <w:t>помощь в формировании адекватных отношений между ребенком, одноклассниками, родителями, учителями;</w:t>
      </w:r>
    </w:p>
    <w:p>
      <w:pPr>
        <w:spacing w:after="0" w:line="58" w:lineRule="exact"/>
        <w:rPr>
          <w:rFonts w:ascii="Symbol" w:cs="Symbol" w:eastAsia="Symbol" w:hAnsi="Symbol"/>
          <w:sz w:val="28"/>
          <w:szCs w:val="28"/>
          <w:b w:val="1"/>
          <w:bCs w:val="1"/>
          <w:color w:val="00000A"/>
        </w:rPr>
      </w:pPr>
    </w:p>
    <w:p>
      <w:pPr>
        <w:ind w:left="260" w:firstLine="710"/>
        <w:spacing w:after="0" w:line="336" w:lineRule="auto"/>
        <w:tabs>
          <w:tab w:leader="none" w:pos="1676" w:val="left"/>
        </w:tabs>
        <w:numPr>
          <w:ilvl w:val="0"/>
          <w:numId w:val="124"/>
        </w:numPr>
        <w:rPr>
          <w:rFonts w:ascii="Symbol" w:cs="Symbol" w:eastAsia="Symbol" w:hAnsi="Symbol"/>
          <w:sz w:val="28"/>
          <w:szCs w:val="28"/>
          <w:b w:val="1"/>
          <w:bCs w:val="1"/>
          <w:color w:val="00000A"/>
        </w:rPr>
      </w:pPr>
      <w:r>
        <w:rPr>
          <w:rFonts w:ascii="Times New Roman" w:cs="Times New Roman" w:eastAsia="Times New Roman" w:hAnsi="Times New Roman"/>
          <w:sz w:val="28"/>
          <w:szCs w:val="28"/>
          <w:color w:val="00000A"/>
        </w:rPr>
        <w:t>работу по профилактике внутриличностных и межличностных конфликтов в классе/школе;</w:t>
      </w:r>
    </w:p>
    <w:p>
      <w:pPr>
        <w:spacing w:after="0" w:line="21" w:lineRule="exact"/>
        <w:rPr>
          <w:rFonts w:ascii="Symbol" w:cs="Symbol" w:eastAsia="Symbol" w:hAnsi="Symbol"/>
          <w:sz w:val="28"/>
          <w:szCs w:val="28"/>
          <w:b w:val="1"/>
          <w:bCs w:val="1"/>
          <w:color w:val="00000A"/>
        </w:rPr>
      </w:pPr>
    </w:p>
    <w:p>
      <w:pPr>
        <w:ind w:left="1680" w:hanging="710"/>
        <w:spacing w:after="0"/>
        <w:tabs>
          <w:tab w:leader="none" w:pos="1680" w:val="left"/>
        </w:tabs>
        <w:numPr>
          <w:ilvl w:val="0"/>
          <w:numId w:val="124"/>
        </w:numPr>
        <w:rPr>
          <w:rFonts w:ascii="Symbol" w:cs="Symbol" w:eastAsia="Symbol" w:hAnsi="Symbol"/>
          <w:sz w:val="28"/>
          <w:szCs w:val="28"/>
          <w:b w:val="1"/>
          <w:bCs w:val="1"/>
          <w:color w:val="00000A"/>
        </w:rPr>
      </w:pPr>
      <w:r>
        <w:rPr>
          <w:rFonts w:ascii="Times New Roman" w:cs="Times New Roman" w:eastAsia="Times New Roman" w:hAnsi="Times New Roman"/>
          <w:sz w:val="28"/>
          <w:szCs w:val="28"/>
          <w:color w:val="00000A"/>
        </w:rPr>
        <w:t>поддержание эмоционально комфортной обстановки в классе;</w:t>
      </w:r>
    </w:p>
    <w:p>
      <w:pPr>
        <w:spacing w:after="0" w:line="195" w:lineRule="exact"/>
        <w:rPr>
          <w:rFonts w:ascii="Symbol" w:cs="Symbol" w:eastAsia="Symbol" w:hAnsi="Symbol"/>
          <w:sz w:val="28"/>
          <w:szCs w:val="28"/>
          <w:b w:val="1"/>
          <w:bCs w:val="1"/>
          <w:color w:val="00000A"/>
        </w:rPr>
      </w:pPr>
    </w:p>
    <w:p>
      <w:pPr>
        <w:jc w:val="both"/>
        <w:ind w:left="260" w:firstLine="710"/>
        <w:spacing w:after="0" w:line="343" w:lineRule="auto"/>
        <w:tabs>
          <w:tab w:leader="none" w:pos="1676" w:val="left"/>
        </w:tabs>
        <w:numPr>
          <w:ilvl w:val="0"/>
          <w:numId w:val="124"/>
        </w:numPr>
        <w:rPr>
          <w:rFonts w:ascii="Symbol" w:cs="Symbol" w:eastAsia="Symbol" w:hAnsi="Symbol"/>
          <w:sz w:val="28"/>
          <w:szCs w:val="28"/>
          <w:b w:val="1"/>
          <w:bCs w:val="1"/>
          <w:color w:val="00000A"/>
        </w:rPr>
      </w:pPr>
      <w:r>
        <w:rPr>
          <w:rFonts w:ascii="Times New Roman" w:cs="Times New Roman" w:eastAsia="Times New Roman" w:hAnsi="Times New Roman"/>
          <w:sz w:val="28"/>
          <w:szCs w:val="28"/>
          <w:color w:val="00000A"/>
        </w:rPr>
        <w:t>обеспечение ребенку успеха в доступных ему видах деятельности с целью предупреждения у него негативного отношения к учебе и ситуации школьного обучения в целом.</w:t>
      </w:r>
    </w:p>
    <w:p>
      <w:pPr>
        <w:spacing w:after="0" w:line="3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Педагог должен быть знаком с особенностями развития слабослышащих и позднооглохших обучающихся. Это необходимо для того,</w:t>
      </w:r>
    </w:p>
    <w:p>
      <w:pPr>
        <w:spacing w:after="0" w:line="7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48</w:t>
      </w:r>
    </w:p>
    <w:p>
      <w:pPr>
        <w:sectPr>
          <w:pgSz w:w="11900" w:h="16838" w:orient="portrait"/>
          <w:cols w:equalWidth="0" w:num="1">
            <w:col w:w="9500"/>
          </w:cols>
          <w:pgMar w:left="1440" w:top="1138" w:right="9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чтобы иметь возможность разобраться в комплексе проблем, грамотно поставить вопрос перед психологами-консультантами, правильно интерпретировать их рекомендации, координировать работу учителей-предметников и родителей, вести коррекционные занятия с учениками, имеющими нарушения.</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Педагог под руководством психолога может провести диагностику, используя несложные методики.</w:t>
      </w:r>
    </w:p>
    <w:p>
      <w:pPr>
        <w:spacing w:after="0" w:line="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Этапы реализации программы</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Коррекционно-развивающая работа реализуется поэтапно. Последовательность этапов и их адресность создают необходимые предпосылки для устранения дезорганизующих факторов.</w:t>
      </w:r>
    </w:p>
    <w:p>
      <w:pPr>
        <w:spacing w:after="0" w:line="6" w:lineRule="exact"/>
        <w:rPr>
          <w:sz w:val="20"/>
          <w:szCs w:val="20"/>
          <w:color w:val="auto"/>
        </w:rPr>
      </w:pPr>
    </w:p>
    <w:p>
      <w:pPr>
        <w:ind w:left="1680" w:hanging="710"/>
        <w:spacing w:after="0"/>
        <w:tabs>
          <w:tab w:leader="none" w:pos="1680" w:val="left"/>
        </w:tabs>
        <w:numPr>
          <w:ilvl w:val="0"/>
          <w:numId w:val="125"/>
        </w:numPr>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Этап    сбора    и    анализа    информации    (информационно-</w:t>
      </w:r>
    </w:p>
    <w:p>
      <w:pPr>
        <w:spacing w:after="0" w:line="17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аналитическая деятельность). </w:t>
      </w:r>
      <w:r>
        <w:rPr>
          <w:rFonts w:ascii="Times New Roman" w:cs="Times New Roman" w:eastAsia="Times New Roman" w:hAnsi="Times New Roman"/>
          <w:sz w:val="28"/>
          <w:szCs w:val="28"/>
          <w:color w:val="auto"/>
        </w:rPr>
        <w:t>Результатом данного этапа является оценка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контингента обучающихся для учёта особенностей их развития, определения специфики и их особых образовательных потребностей; оценка образовательной среды с целью соответствия требованиям программно-методического обеспечения, материально-технической и кадровой базы общеобразовательной организации.</w:t>
      </w:r>
    </w:p>
    <w:p>
      <w:pPr>
        <w:spacing w:after="0" w:line="8" w:lineRule="exact"/>
        <w:rPr>
          <w:sz w:val="20"/>
          <w:szCs w:val="20"/>
          <w:color w:val="auto"/>
        </w:rPr>
      </w:pPr>
    </w:p>
    <w:p>
      <w:pPr>
        <w:ind w:left="1680" w:hanging="710"/>
        <w:spacing w:after="0"/>
        <w:tabs>
          <w:tab w:leader="none" w:pos="1680" w:val="left"/>
        </w:tabs>
        <w:numPr>
          <w:ilvl w:val="0"/>
          <w:numId w:val="126"/>
        </w:numPr>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Этап планирования, организации, координации (организационно-</w:t>
      </w:r>
    </w:p>
    <w:p>
      <w:pPr>
        <w:spacing w:after="0" w:line="163" w:lineRule="exact"/>
        <w:rPr>
          <w:sz w:val="20"/>
          <w:szCs w:val="20"/>
          <w:color w:val="auto"/>
        </w:rPr>
      </w:pPr>
    </w:p>
    <w:p>
      <w:pPr>
        <w:ind w:left="260"/>
        <w:spacing w:after="0"/>
        <w:tabs>
          <w:tab w:leader="none" w:pos="2500" w:val="left"/>
          <w:tab w:leader="none" w:pos="4580" w:val="left"/>
          <w:tab w:leader="none" w:pos="6240" w:val="left"/>
          <w:tab w:leader="none" w:pos="7320" w:val="left"/>
          <w:tab w:leader="none" w:pos="8560" w:val="left"/>
        </w:tabs>
        <w:rPr>
          <w:sz w:val="20"/>
          <w:szCs w:val="20"/>
          <w:color w:val="auto"/>
        </w:rPr>
      </w:pPr>
      <w:r>
        <w:rPr>
          <w:rFonts w:ascii="Times New Roman" w:cs="Times New Roman" w:eastAsia="Times New Roman" w:hAnsi="Times New Roman"/>
          <w:sz w:val="28"/>
          <w:szCs w:val="28"/>
          <w:i w:val="1"/>
          <w:iCs w:val="1"/>
          <w:color w:val="auto"/>
        </w:rPr>
        <w:t>исполнительская</w:t>
        <w:tab/>
        <w:t>деятельность).</w:t>
      </w:r>
      <w:r>
        <w:rPr>
          <w:sz w:val="20"/>
          <w:szCs w:val="20"/>
          <w:color w:val="auto"/>
        </w:rPr>
        <w:tab/>
      </w:r>
      <w:r>
        <w:rPr>
          <w:rFonts w:ascii="Times New Roman" w:cs="Times New Roman" w:eastAsia="Times New Roman" w:hAnsi="Times New Roman"/>
          <w:sz w:val="28"/>
          <w:szCs w:val="28"/>
          <w:color w:val="auto"/>
        </w:rPr>
        <w:t>Результатом</w:t>
        <w:tab/>
        <w:t>работы</w:t>
        <w:tab/>
        <w:t>является</w:t>
        <w:tab/>
        <w:t>особым</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образом организованный образовательный процесс, имеющий коррекционно-развивающую направленность и процесс специального сопровождения детей с ограниченными возможностями здоровья при специально созданных (вариативных) условиях обучения, воспитания, развития, социализации данной категории детей.</w:t>
      </w:r>
    </w:p>
    <w:p>
      <w:pPr>
        <w:spacing w:after="0" w:line="40" w:lineRule="exact"/>
        <w:rPr>
          <w:sz w:val="20"/>
          <w:szCs w:val="20"/>
          <w:color w:val="auto"/>
        </w:rPr>
      </w:pPr>
    </w:p>
    <w:p>
      <w:pPr>
        <w:jc w:val="both"/>
        <w:ind w:left="260" w:firstLine="710"/>
        <w:spacing w:after="0" w:line="344" w:lineRule="auto"/>
        <w:tabs>
          <w:tab w:leader="none" w:pos="1676" w:val="left"/>
        </w:tabs>
        <w:numPr>
          <w:ilvl w:val="0"/>
          <w:numId w:val="127"/>
        </w:numPr>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 xml:space="preserve">Этап диагностики коррекционно-развивающей образовательной среды (контрольно-диагностическая деятельность). </w:t>
      </w:r>
      <w:r>
        <w:rPr>
          <w:rFonts w:ascii="Times New Roman" w:cs="Times New Roman" w:eastAsia="Times New Roman" w:hAnsi="Times New Roman"/>
          <w:sz w:val="28"/>
          <w:szCs w:val="28"/>
          <w:color w:val="auto"/>
        </w:rPr>
        <w:t>Результатом является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констатация соответствия созданных условий и выбранных коррекционно-</w:t>
      </w:r>
    </w:p>
    <w:p>
      <w:pPr>
        <w:spacing w:after="0" w:line="3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развивающих и образовательных программ особым образовательным потребностям ребёнка.</w:t>
      </w:r>
    </w:p>
    <w:p>
      <w:pPr>
        <w:spacing w:after="0" w:line="15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49</w:t>
      </w:r>
    </w:p>
    <w:p>
      <w:pPr>
        <w:sectPr>
          <w:pgSz w:w="11900" w:h="16838" w:orient="portrait"/>
          <w:cols w:equalWidth="0" w:num="1">
            <w:col w:w="9500"/>
          </w:cols>
          <w:pgMar w:left="1440" w:top="1138" w:right="966" w:bottom="188" w:gutter="0" w:footer="0" w:header="0"/>
        </w:sectPr>
      </w:pPr>
    </w:p>
    <w:p>
      <w:pPr>
        <w:jc w:val="both"/>
        <w:ind w:left="260" w:firstLine="710"/>
        <w:spacing w:after="0" w:line="352" w:lineRule="auto"/>
        <w:tabs>
          <w:tab w:leader="none" w:pos="1676" w:val="left"/>
        </w:tabs>
        <w:numPr>
          <w:ilvl w:val="0"/>
          <w:numId w:val="128"/>
        </w:numPr>
        <w:rPr>
          <w:rFonts w:ascii="Symbol" w:cs="Symbol" w:eastAsia="Symbol" w:hAnsi="Symbol"/>
          <w:sz w:val="28"/>
          <w:szCs w:val="28"/>
          <w:color w:val="auto"/>
        </w:rPr>
      </w:pPr>
      <w:r>
        <w:rPr>
          <w:rFonts w:ascii="Times New Roman" w:cs="Times New Roman" w:eastAsia="Times New Roman" w:hAnsi="Times New Roman"/>
          <w:sz w:val="28"/>
          <w:szCs w:val="28"/>
          <w:i w:val="1"/>
          <w:iCs w:val="1"/>
          <w:color w:val="auto"/>
        </w:rPr>
        <w:t xml:space="preserve">Этап регуляции и корректировки (регулятивно-корригирующая деятельность). </w:t>
      </w:r>
      <w:r>
        <w:rPr>
          <w:rFonts w:ascii="Times New Roman" w:cs="Times New Roman" w:eastAsia="Times New Roman" w:hAnsi="Times New Roman"/>
          <w:sz w:val="28"/>
          <w:szCs w:val="28"/>
          <w:color w:val="auto"/>
        </w:rPr>
        <w:t>Результатом является внесение необходимых изменений 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образовательный процесс и процесс сопровождения обучающихся с нарушением слуха, корректировка условий и форм обучения, методов и приёмов работы.</w:t>
      </w:r>
    </w:p>
    <w:p>
      <w:pPr>
        <w:spacing w:after="0" w:line="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Механизм реализации программы</w:t>
      </w:r>
    </w:p>
    <w:p>
      <w:pPr>
        <w:spacing w:after="0" w:line="16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Одним из основных механизмов реализации коррекционной работы является оптимально выстроенное взаимодействие в разработке и реализации коррекционных мероприятий учителей-дефектологов, учителей,</w:t>
      </w:r>
    </w:p>
    <w:p>
      <w:pPr>
        <w:spacing w:after="0" w:line="8" w:lineRule="exact"/>
        <w:rPr>
          <w:sz w:val="20"/>
          <w:szCs w:val="20"/>
          <w:color w:val="auto"/>
        </w:rPr>
      </w:pPr>
    </w:p>
    <w:p>
      <w:pPr>
        <w:ind w:left="260"/>
        <w:spacing w:after="0"/>
        <w:tabs>
          <w:tab w:leader="none" w:pos="2120" w:val="left"/>
          <w:tab w:leader="none" w:pos="4220" w:val="left"/>
          <w:tab w:leader="none" w:pos="5920" w:val="left"/>
          <w:tab w:leader="none" w:pos="8120" w:val="left"/>
        </w:tabs>
        <w:rPr>
          <w:sz w:val="20"/>
          <w:szCs w:val="20"/>
          <w:color w:val="auto"/>
        </w:rPr>
      </w:pPr>
      <w:r>
        <w:rPr>
          <w:rFonts w:ascii="Times New Roman" w:cs="Times New Roman" w:eastAsia="Times New Roman" w:hAnsi="Times New Roman"/>
          <w:sz w:val="28"/>
          <w:szCs w:val="28"/>
          <w:color w:val="00000A"/>
        </w:rPr>
        <w:t>психолога,</w:t>
      </w:r>
      <w:r>
        <w:rPr>
          <w:sz w:val="20"/>
          <w:szCs w:val="20"/>
          <w:color w:val="auto"/>
        </w:rPr>
        <w:tab/>
      </w:r>
      <w:r>
        <w:rPr>
          <w:rFonts w:ascii="Times New Roman" w:cs="Times New Roman" w:eastAsia="Times New Roman" w:hAnsi="Times New Roman"/>
          <w:sz w:val="28"/>
          <w:szCs w:val="28"/>
          <w:color w:val="00000A"/>
        </w:rPr>
        <w:t>социального</w:t>
      </w:r>
      <w:r>
        <w:rPr>
          <w:sz w:val="20"/>
          <w:szCs w:val="20"/>
          <w:color w:val="auto"/>
        </w:rPr>
        <w:tab/>
      </w:r>
      <w:r>
        <w:rPr>
          <w:rFonts w:ascii="Times New Roman" w:cs="Times New Roman" w:eastAsia="Times New Roman" w:hAnsi="Times New Roman"/>
          <w:sz w:val="28"/>
          <w:szCs w:val="28"/>
          <w:color w:val="00000A"/>
        </w:rPr>
        <w:t>педагога,</w:t>
      </w:r>
      <w:r>
        <w:rPr>
          <w:sz w:val="20"/>
          <w:szCs w:val="20"/>
          <w:color w:val="auto"/>
        </w:rPr>
        <w:tab/>
      </w:r>
      <w:r>
        <w:rPr>
          <w:rFonts w:ascii="Times New Roman" w:cs="Times New Roman" w:eastAsia="Times New Roman" w:hAnsi="Times New Roman"/>
          <w:sz w:val="28"/>
          <w:szCs w:val="28"/>
          <w:color w:val="00000A"/>
        </w:rPr>
        <w:t>медицинских</w:t>
      </w:r>
      <w:r>
        <w:rPr>
          <w:sz w:val="20"/>
          <w:szCs w:val="20"/>
          <w:color w:val="auto"/>
        </w:rPr>
        <w:tab/>
      </w:r>
      <w:r>
        <w:rPr>
          <w:rFonts w:ascii="Times New Roman" w:cs="Times New Roman" w:eastAsia="Times New Roman" w:hAnsi="Times New Roman"/>
          <w:sz w:val="27"/>
          <w:szCs w:val="27"/>
          <w:color w:val="00000A"/>
        </w:rPr>
        <w:t>работников</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общеобразовательной организации и других организаций, специализирующихся в области семьи и других институтов общества, которое должно обеспечиваться в единстве урочной, внеурочной и внешкольной деятельности. Такое взаимодействие предполагает:</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  комплексность  в  определении  и  решении  проблем  ребёнка,</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предоставлении ему квалифицированной помощи специалистов разного профиля;</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 многоаспектный анализ личностного и познавательного развития ребёнка;</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 составление комплексных индивидуальных программ общего развития и коррекции отдельных сторон учебно-познавательной, речевой,</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эмоциональной-волевой и личностной сфер ребёнка.</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Консолидация усилий разных специалистов в области психологии, педагогики, медицины, социальной работы позволит обеспечить систему</w:t>
      </w:r>
    </w:p>
    <w:p>
      <w:pPr>
        <w:spacing w:after="0" w:line="29"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комплексного психолого-медико-педагогического сопровождения и эффективно решать проблемы ребёнка. Наиболее распространённые и действенные формы организованного взаимодействия специалистов на современном этапе — это консилиумы и службы сопровождения образовательного учреждения, которые предоставляют многопрофильную помощь ребёнку и его родителям (законным представителям), а также</w:t>
      </w:r>
    </w:p>
    <w:p>
      <w:pPr>
        <w:spacing w:after="0" w:line="18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50</w:t>
      </w:r>
    </w:p>
    <w:p>
      <w:pPr>
        <w:sectPr>
          <w:pgSz w:w="11900" w:h="16838" w:orient="portrait"/>
          <w:cols w:equalWidth="0" w:num="1">
            <w:col w:w="9500"/>
          </w:cols>
          <w:pgMar w:left="1440" w:top="1158" w:right="9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общеобразовательному учреждению в решении вопросов, связанных с адаптацией, обучением, воспитанием, развитием, социализацией слабослышащих и позднооглохших обучающихся.</w:t>
      </w:r>
    </w:p>
    <w:p>
      <w:pPr>
        <w:spacing w:after="0" w:line="21" w:lineRule="exact"/>
        <w:rPr>
          <w:sz w:val="20"/>
          <w:szCs w:val="20"/>
          <w:color w:val="auto"/>
        </w:rPr>
      </w:pPr>
    </w:p>
    <w:p>
      <w:pPr>
        <w:jc w:val="both"/>
        <w:ind w:left="260" w:firstLine="710"/>
        <w:spacing w:after="0" w:line="357" w:lineRule="auto"/>
        <w:tabs>
          <w:tab w:leader="none" w:pos="1258" w:val="left"/>
        </w:tabs>
        <w:numPr>
          <w:ilvl w:val="0"/>
          <w:numId w:val="13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качестве ещё одного механизма реализации коррекционной работы следует обозначить социальное сетевое партнёрство, которое предполагает профессиональное взаимодействие образовательного учреждения с внешними ресурсами (организациями различных ведомств, общественными организациями и другими институтами общества). Социальное сетевое партнёрство направлено:</w:t>
      </w:r>
    </w:p>
    <w:p>
      <w:pPr>
        <w:spacing w:after="0" w:line="26" w:lineRule="exact"/>
        <w:rPr>
          <w:rFonts w:ascii="Times New Roman" w:cs="Times New Roman" w:eastAsia="Times New Roman" w:hAnsi="Times New Roman"/>
          <w:sz w:val="28"/>
          <w:szCs w:val="28"/>
          <w:color w:val="00000A"/>
        </w:rPr>
      </w:pPr>
    </w:p>
    <w:p>
      <w:pPr>
        <w:jc w:val="both"/>
        <w:ind w:left="260" w:firstLine="708"/>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на сотрудничество с учреждениями образования и другими ведомствами по вопросам преемственности обучения, развития и адаптации,</w:t>
      </w:r>
    </w:p>
    <w:p>
      <w:pPr>
        <w:spacing w:after="0" w:line="28"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социализации, здоровьесбережения слабослышащих и позднооглохших детей;</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 на сотрудничество со средствами массовой информации, а также с негосударственными структурами, прежде всего с общественными объединениями инвалидов, организациями родителей слабослышащих и позднооглохших детей;</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 на сотрудничество с родительской общественностью.</w:t>
      </w:r>
    </w:p>
    <w:p>
      <w:pPr>
        <w:spacing w:after="0" w:line="200" w:lineRule="exact"/>
        <w:rPr>
          <w:sz w:val="20"/>
          <w:szCs w:val="20"/>
          <w:color w:val="auto"/>
        </w:rPr>
      </w:pPr>
    </w:p>
    <w:p>
      <w:pPr>
        <w:spacing w:after="0" w:line="2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2.3. Организационный раздел</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2.3.1. Учебный план</w:t>
      </w:r>
    </w:p>
    <w:p>
      <w:pPr>
        <w:spacing w:after="0" w:line="128" w:lineRule="exact"/>
        <w:rPr>
          <w:sz w:val="20"/>
          <w:szCs w:val="20"/>
          <w:color w:val="auto"/>
        </w:rPr>
      </w:pPr>
    </w:p>
    <w:p>
      <w:pPr>
        <w:jc w:val="both"/>
        <w:ind w:left="260" w:firstLine="708"/>
        <w:spacing w:after="0" w:line="320" w:lineRule="auto"/>
        <w:rPr>
          <w:sz w:val="20"/>
          <w:szCs w:val="20"/>
          <w:color w:val="auto"/>
        </w:rPr>
      </w:pPr>
      <w:r>
        <w:rPr>
          <w:rFonts w:ascii="Times New Roman" w:cs="Times New Roman" w:eastAsia="Times New Roman" w:hAnsi="Times New Roman"/>
          <w:sz w:val="28"/>
          <w:szCs w:val="28"/>
          <w:color w:val="00000A"/>
        </w:rPr>
        <w:t>Обязательные предметные области учебного плана и учебные предметы соответствуют ФГОС НОО</w:t>
      </w:r>
      <w:r>
        <w:rPr>
          <w:rFonts w:ascii="Times New Roman" w:cs="Times New Roman" w:eastAsia="Times New Roman" w:hAnsi="Times New Roman"/>
          <w:sz w:val="36"/>
          <w:szCs w:val="36"/>
          <w:color w:val="00000A"/>
          <w:vertAlign w:val="superscript"/>
        </w:rPr>
        <w:t>5</w:t>
      </w:r>
      <w:r>
        <w:rPr>
          <w:rFonts w:ascii="Times New Roman" w:cs="Times New Roman" w:eastAsia="Times New Roman" w:hAnsi="Times New Roman"/>
          <w:sz w:val="28"/>
          <w:szCs w:val="28"/>
          <w:color w:val="00000A"/>
        </w:rPr>
        <w:t>, коррекционная работа не менее 5 часов в соответствии с потребностями обучающегося.</w:t>
      </w:r>
    </w:p>
    <w:p>
      <w:pPr>
        <w:spacing w:after="0" w:line="164" w:lineRule="exact"/>
        <w:rPr>
          <w:sz w:val="20"/>
          <w:szCs w:val="20"/>
          <w:color w:val="auto"/>
        </w:rPr>
      </w:pPr>
    </w:p>
    <w:p>
      <w:pPr>
        <w:jc w:val="center"/>
        <w:ind w:right="-259"/>
        <w:spacing w:after="0" w:line="246" w:lineRule="auto"/>
        <w:rPr>
          <w:sz w:val="20"/>
          <w:szCs w:val="20"/>
          <w:color w:val="auto"/>
        </w:rPr>
      </w:pPr>
      <w:r>
        <w:rPr>
          <w:rFonts w:ascii="Times New Roman" w:cs="Times New Roman" w:eastAsia="Times New Roman" w:hAnsi="Times New Roman"/>
          <w:sz w:val="27"/>
          <w:szCs w:val="27"/>
          <w:b w:val="1"/>
          <w:bCs w:val="1"/>
          <w:color w:val="auto"/>
        </w:rPr>
        <w:t>2.3.2. Система условий реализации адаптированной основной общеобразовательной программы начального общего образования</w:t>
      </w:r>
    </w:p>
    <w:p>
      <w:pPr>
        <w:spacing w:after="0" w:line="7" w:lineRule="exact"/>
        <w:rPr>
          <w:sz w:val="20"/>
          <w:szCs w:val="20"/>
          <w:color w:val="auto"/>
        </w:rPr>
      </w:pPr>
    </w:p>
    <w:p>
      <w:pPr>
        <w:ind w:left="4060" w:right="1480" w:hanging="2323"/>
        <w:spacing w:after="0" w:line="339" w:lineRule="auto"/>
        <w:rPr>
          <w:sz w:val="20"/>
          <w:szCs w:val="20"/>
          <w:color w:val="auto"/>
        </w:rPr>
      </w:pPr>
      <w:r>
        <w:rPr>
          <w:rFonts w:ascii="Times New Roman" w:cs="Times New Roman" w:eastAsia="Times New Roman" w:hAnsi="Times New Roman"/>
          <w:sz w:val="27"/>
          <w:szCs w:val="27"/>
          <w:b w:val="1"/>
          <w:bCs w:val="1"/>
          <w:color w:val="auto"/>
        </w:rPr>
        <w:t xml:space="preserve">слабослышащих и позднооглохших обучающихся </w:t>
      </w:r>
      <w:r>
        <w:rPr>
          <w:rFonts w:ascii="Times New Roman" w:cs="Times New Roman" w:eastAsia="Times New Roman" w:hAnsi="Times New Roman"/>
          <w:sz w:val="27"/>
          <w:szCs w:val="27"/>
          <w:b w:val="1"/>
          <w:bCs w:val="1"/>
          <w:color w:val="00000A"/>
        </w:rPr>
        <w:t>Кадровые условия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792480</wp:posOffset>
                </wp:positionV>
                <wp:extent cx="18288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62.4pt" to="157.1pt,62.4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80" w:hanging="718"/>
        <w:spacing w:after="0"/>
        <w:tabs>
          <w:tab w:leader="none" w:pos="980" w:val="left"/>
        </w:tabs>
        <w:numPr>
          <w:ilvl w:val="0"/>
          <w:numId w:val="133"/>
        </w:numPr>
        <w:rPr>
          <w:rFonts w:ascii="Calibri" w:cs="Calibri" w:eastAsia="Calibri" w:hAnsi="Calibri"/>
          <w:sz w:val="32"/>
          <w:szCs w:val="32"/>
          <w:color w:val="00000A"/>
          <w:vertAlign w:val="superscript"/>
        </w:rPr>
      </w:pPr>
      <w:r>
        <w:rPr>
          <w:rFonts w:ascii="Calibri" w:cs="Calibri" w:eastAsia="Calibri" w:hAnsi="Calibri"/>
          <w:sz w:val="24"/>
          <w:szCs w:val="24"/>
          <w:color w:val="00000A"/>
        </w:rPr>
        <w:t>Р</w:t>
      </w:r>
      <w:r>
        <w:rPr>
          <w:rFonts w:ascii="Times New Roman" w:cs="Times New Roman" w:eastAsia="Times New Roman" w:hAnsi="Times New Roman"/>
          <w:sz w:val="24"/>
          <w:szCs w:val="24"/>
          <w:color w:val="00000A"/>
        </w:rPr>
        <w:t>аздел</w:t>
      </w:r>
      <w:r>
        <w:rPr>
          <w:rFonts w:ascii="Calibri" w:cs="Calibri" w:eastAsia="Calibri" w:hAnsi="Calibri"/>
          <w:sz w:val="24"/>
          <w:szCs w:val="24"/>
          <w:color w:val="00000A"/>
        </w:rPr>
        <w:t xml:space="preserve"> </w:t>
      </w:r>
      <w:r>
        <w:rPr>
          <w:rFonts w:ascii="Times New Roman" w:cs="Times New Roman" w:eastAsia="Times New Roman" w:hAnsi="Times New Roman"/>
          <w:sz w:val="24"/>
          <w:szCs w:val="24"/>
          <w:color w:val="00000A"/>
        </w:rPr>
        <w:t>III</w:t>
      </w:r>
      <w:r>
        <w:rPr>
          <w:rFonts w:ascii="Calibri" w:cs="Calibri" w:eastAsia="Calibri" w:hAnsi="Calibri"/>
          <w:sz w:val="24"/>
          <w:szCs w:val="24"/>
          <w:color w:val="00000A"/>
        </w:rPr>
        <w:t xml:space="preserve"> </w:t>
      </w:r>
      <w:r>
        <w:rPr>
          <w:rFonts w:ascii="Times New Roman" w:cs="Times New Roman" w:eastAsia="Times New Roman" w:hAnsi="Times New Roman"/>
          <w:sz w:val="24"/>
          <w:szCs w:val="24"/>
          <w:color w:val="00000A"/>
        </w:rPr>
        <w:t>ФГОС НОО.</w:t>
      </w:r>
    </w:p>
    <w:p>
      <w:pPr>
        <w:spacing w:after="0" w:line="11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51</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Уровень квалификации работников, реализующих АООП НОО (вариант 2.1.) для каждой занимаемой должности должен соответствовать квалификационным характеристикам по соответствующей должности.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Учитель-дефектолог (сурдопедагог) </w:t>
      </w:r>
      <w:r>
        <w:rPr>
          <w:rFonts w:ascii="Times New Roman" w:cs="Times New Roman" w:eastAsia="Times New Roman" w:hAnsi="Times New Roman"/>
          <w:sz w:val="28"/>
          <w:szCs w:val="28"/>
          <w:color w:val="auto"/>
        </w:rPr>
        <w:t>должен иметь высшее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профессиональное педагогическое образование в области сурдопедагогики:</w:t>
      </w:r>
    </w:p>
    <w:p>
      <w:pPr>
        <w:spacing w:after="0" w:line="17" w:lineRule="exact"/>
        <w:rPr>
          <w:sz w:val="20"/>
          <w:szCs w:val="20"/>
          <w:color w:val="auto"/>
        </w:rPr>
      </w:pPr>
    </w:p>
    <w:p>
      <w:pPr>
        <w:ind w:left="1200" w:hanging="230"/>
        <w:spacing w:after="0"/>
        <w:tabs>
          <w:tab w:leader="none" w:pos="1200" w:val="left"/>
        </w:tabs>
        <w:numPr>
          <w:ilvl w:val="0"/>
          <w:numId w:val="1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«Специальное (дефектологическое) образование»,</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профиль подготовки «Сурдопедагогика» (квалификация/степень – бакалавр), либо по магистерской программе соответствующей направленности (квалификация/степень – магистр);</w:t>
      </w:r>
    </w:p>
    <w:p>
      <w:pPr>
        <w:spacing w:after="0" w:line="25" w:lineRule="exact"/>
        <w:rPr>
          <w:sz w:val="20"/>
          <w:szCs w:val="20"/>
          <w:color w:val="auto"/>
        </w:rPr>
      </w:pPr>
    </w:p>
    <w:p>
      <w:pPr>
        <w:jc w:val="both"/>
        <w:ind w:left="260" w:firstLine="710"/>
        <w:spacing w:after="0" w:line="354" w:lineRule="auto"/>
        <w:tabs>
          <w:tab w:leader="none" w:pos="1189" w:val="left"/>
        </w:tabs>
        <w:numPr>
          <w:ilvl w:val="0"/>
          <w:numId w:val="1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«Педагогика», профиль подготовки «Образование лиц с нарушением слуха» либо по магистерской программе соответствующей направленности;</w:t>
      </w:r>
    </w:p>
    <w:p>
      <w:pPr>
        <w:spacing w:after="0" w:line="8" w:lineRule="exact"/>
        <w:rPr>
          <w:rFonts w:ascii="Times New Roman" w:cs="Times New Roman" w:eastAsia="Times New Roman" w:hAnsi="Times New Roman"/>
          <w:sz w:val="28"/>
          <w:szCs w:val="28"/>
          <w:color w:val="auto"/>
        </w:rPr>
      </w:pPr>
    </w:p>
    <w:p>
      <w:pPr>
        <w:ind w:left="1180" w:hanging="210"/>
        <w:spacing w:after="0"/>
        <w:tabs>
          <w:tab w:leader="none" w:pos="1180" w:val="left"/>
        </w:tabs>
        <w:numPr>
          <w:ilvl w:val="0"/>
          <w:numId w:val="1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специальности «Сурдопедагогика» с получением квалификации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«Учитель-сурдопедагог».</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Лица, имеющие высшее педагогическое образование по другим специальностям, направлениям, профилям подготовки для реализации программы коррекционной работы должны пройти профессиональную переподготовку в области сурдопедагогики с получением диплома о профессиональной переподготовке установленного образца либо получить образование по профилю подготовки «Сурдопедагогика» по направлению «Специальное (дефектологическое) образование» (квалификация/степень – бакалавр), либо по магистерской программе соответствующей направленности (квалификация/степень – магистр).</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Педагогические работники – </w:t>
      </w:r>
      <w:r>
        <w:rPr>
          <w:rFonts w:ascii="Times New Roman" w:cs="Times New Roman" w:eastAsia="Times New Roman" w:hAnsi="Times New Roman"/>
          <w:sz w:val="28"/>
          <w:szCs w:val="28"/>
          <w:color w:val="auto"/>
        </w:rPr>
        <w:t>учитель начальных классов,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музыки, учитель рисования, учитель физической культуры, воспитатель, педагог-психолог, социальный педагог, педагог дополнительного образования, педагог-организатор – наряду со средним или высшим профессиональным педагогическим образованием по соответствующему занимаемой должности направлению (профилю, квалификации) подготовки должны иметь документ о повышении квалификации в области</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52</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инклюзивного образования детей с нарушением слуха установленного образца.</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Руководящие работники (административный персонал)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наряду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высшим профессиональным педагогическим образованием должны иметь удостоверение о повышении квалификации в области инклюзивного образования детей с нарушением слуха установленного образца.</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При необходимости в процесс реализации АООП НОО (вариант 2.1) образовательная организация может временно или постоянно обеспечить (по рекомендации психолого-медико-педагогической комиссии) участие </w:t>
      </w:r>
      <w:r>
        <w:rPr>
          <w:rFonts w:ascii="Times New Roman" w:cs="Times New Roman" w:eastAsia="Times New Roman" w:hAnsi="Times New Roman"/>
          <w:sz w:val="28"/>
          <w:szCs w:val="28"/>
          <w:i w:val="1"/>
          <w:iCs w:val="1"/>
          <w:color w:val="auto"/>
        </w:rPr>
        <w:t xml:space="preserve">тьютора </w:t>
      </w:r>
      <w:r>
        <w:rPr>
          <w:rFonts w:ascii="Times New Roman" w:cs="Times New Roman" w:eastAsia="Times New Roman" w:hAnsi="Times New Roman"/>
          <w:sz w:val="28"/>
          <w:szCs w:val="28"/>
          <w:color w:val="auto"/>
        </w:rPr>
        <w:t>который должен иметь высшее профессиональное педагогическое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образование и диплом о профессиональной переподготовке по соответствующей программе установленного образца.</w:t>
      </w:r>
    </w:p>
    <w:p>
      <w:pPr>
        <w:spacing w:after="0" w:line="16" w:lineRule="exact"/>
        <w:rPr>
          <w:sz w:val="20"/>
          <w:szCs w:val="20"/>
          <w:color w:val="auto"/>
        </w:rPr>
      </w:pPr>
    </w:p>
    <w:p>
      <w:pPr>
        <w:jc w:val="both"/>
        <w:ind w:left="260" w:firstLine="710"/>
        <w:spacing w:after="0" w:line="345" w:lineRule="auto"/>
        <w:tabs>
          <w:tab w:leader="none" w:pos="1306" w:val="left"/>
        </w:tabs>
        <w:numPr>
          <w:ilvl w:val="0"/>
          <w:numId w:val="1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реализации АООП НОО (вариант 2.1) образовательная организация может временно или постоянно обеспечить участие</w:t>
      </w:r>
    </w:p>
    <w:p>
      <w:pPr>
        <w:spacing w:after="0" w:line="2" w:lineRule="exact"/>
        <w:rPr>
          <w:sz w:val="20"/>
          <w:szCs w:val="20"/>
          <w:color w:val="auto"/>
        </w:rPr>
      </w:pPr>
    </w:p>
    <w:p>
      <w:pPr>
        <w:jc w:val="both"/>
        <w:ind w:left="260"/>
        <w:spacing w:after="0" w:line="310" w:lineRule="auto"/>
        <w:rPr>
          <w:sz w:val="20"/>
          <w:szCs w:val="20"/>
          <w:color w:val="auto"/>
        </w:rPr>
      </w:pPr>
      <w:r>
        <w:rPr>
          <w:rFonts w:ascii="Times New Roman" w:cs="Times New Roman" w:eastAsia="Times New Roman" w:hAnsi="Times New Roman"/>
          <w:sz w:val="28"/>
          <w:szCs w:val="28"/>
          <w:i w:val="1"/>
          <w:iCs w:val="1"/>
          <w:color w:val="auto"/>
        </w:rPr>
        <w:t>ассистента (помощника)</w:t>
      </w:r>
      <w:r>
        <w:rPr>
          <w:rFonts w:ascii="Times New Roman" w:cs="Times New Roman" w:eastAsia="Times New Roman" w:hAnsi="Times New Roman"/>
          <w:sz w:val="36"/>
          <w:szCs w:val="36"/>
          <w:color w:val="auto"/>
          <w:vertAlign w:val="superscript"/>
        </w:rPr>
        <w:t>6</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который должен иметь образование не ниже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общего среднего и пройти соответствующую программу подготовки.</w:t>
      </w:r>
    </w:p>
    <w:p>
      <w:pPr>
        <w:spacing w:after="0" w:line="55"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Образовательная 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 xml:space="preserve">Образовательная организация также имеет право включать в штатное расписание </w:t>
      </w:r>
      <w:r>
        <w:rPr>
          <w:rFonts w:ascii="Times New Roman" w:cs="Times New Roman" w:eastAsia="Times New Roman" w:hAnsi="Times New Roman"/>
          <w:sz w:val="28"/>
          <w:szCs w:val="28"/>
          <w:i w:val="1"/>
          <w:iCs w:val="1"/>
          <w:color w:val="00000A"/>
        </w:rPr>
        <w:t>инженера,</w:t>
      </w:r>
      <w:r>
        <w:rPr>
          <w:rFonts w:ascii="Times New Roman" w:cs="Times New Roman" w:eastAsia="Times New Roman" w:hAnsi="Times New Roman"/>
          <w:sz w:val="28"/>
          <w:szCs w:val="28"/>
          <w:color w:val="00000A"/>
        </w:rPr>
        <w:t xml:space="preserve"> имеющего соответствующую квалификацию в обслуживании электроакустической аппаратуры.</w:t>
      </w:r>
    </w:p>
    <w:p>
      <w:pPr>
        <w:spacing w:after="0" w:line="25" w:lineRule="exact"/>
        <w:rPr>
          <w:sz w:val="20"/>
          <w:szCs w:val="20"/>
          <w:color w:val="auto"/>
        </w:rPr>
      </w:pPr>
    </w:p>
    <w:p>
      <w:pPr>
        <w:jc w:val="both"/>
        <w:ind w:left="260" w:firstLine="710"/>
        <w:spacing w:after="0" w:line="356" w:lineRule="auto"/>
        <w:tabs>
          <w:tab w:leader="none" w:pos="1261" w:val="left"/>
        </w:tabs>
        <w:numPr>
          <w:ilvl w:val="0"/>
          <w:numId w:val="1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процессе реализации АООП НОО (вариант 2.1) </w:t>
      </w:r>
      <w:r>
        <w:rPr>
          <w:rFonts w:ascii="Times New Roman" w:cs="Times New Roman" w:eastAsia="Times New Roman" w:hAnsi="Times New Roman"/>
          <w:sz w:val="28"/>
          <w:szCs w:val="28"/>
          <w:i w:val="1"/>
          <w:iCs w:val="1"/>
          <w:color w:val="auto"/>
        </w:rPr>
        <w:t>в рамках сетевого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взаимодействия </w:t>
      </w:r>
      <w:r>
        <w:rPr>
          <w:rFonts w:ascii="Times New Roman" w:cs="Times New Roman" w:eastAsia="Times New Roman" w:hAnsi="Times New Roman"/>
          <w:sz w:val="28"/>
          <w:szCs w:val="28"/>
          <w:color w:val="auto"/>
        </w:rPr>
        <w:t>при необходимости должны быть организованы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консультации специалистов медицинских и других организаций, которые не включены в штатное расписание образовательной организации (врач -</w:t>
      </w:r>
    </w:p>
    <w:p>
      <w:pPr>
        <w:spacing w:after="0" w:line="22"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сурдолог, психиатр, невропатолог, офтальмолог, ортопед и др.) для проведения дополнительного обследования обучающихся и получения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299085</wp:posOffset>
                </wp:positionV>
                <wp:extent cx="18288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3.55pt" to="157.1pt,23.55pt" o:allowincell="f" strokecolor="#00000A" strokeweight="0.72pt"/>
            </w:pict>
          </mc:Fallback>
        </mc:AlternateContent>
      </w:r>
    </w:p>
    <w:p>
      <w:pPr>
        <w:spacing w:after="0" w:line="200" w:lineRule="exact"/>
        <w:rPr>
          <w:sz w:val="20"/>
          <w:szCs w:val="20"/>
          <w:color w:val="auto"/>
        </w:rPr>
      </w:pPr>
    </w:p>
    <w:p>
      <w:pPr>
        <w:spacing w:after="0" w:line="353" w:lineRule="exact"/>
        <w:rPr>
          <w:sz w:val="20"/>
          <w:szCs w:val="20"/>
          <w:color w:val="auto"/>
        </w:rPr>
      </w:pPr>
    </w:p>
    <w:p>
      <w:pPr>
        <w:ind w:left="260"/>
        <w:spacing w:after="0" w:line="214" w:lineRule="auto"/>
        <w:rPr>
          <w:sz w:val="20"/>
          <w:szCs w:val="20"/>
          <w:color w:val="auto"/>
        </w:rPr>
      </w:pPr>
      <w:r>
        <w:rPr>
          <w:rFonts w:ascii="Calibri" w:cs="Calibri" w:eastAsia="Calibri" w:hAnsi="Calibri"/>
          <w:sz w:val="25"/>
          <w:szCs w:val="25"/>
          <w:color w:val="00000A"/>
          <w:vertAlign w:val="superscript"/>
        </w:rPr>
        <w:t>6</w:t>
      </w:r>
      <w:r>
        <w:rPr>
          <w:rFonts w:ascii="Calibri" w:cs="Calibri" w:eastAsia="Calibri" w:hAnsi="Calibri"/>
          <w:sz w:val="20"/>
          <w:szCs w:val="20"/>
          <w:color w:val="00000A"/>
        </w:rPr>
        <w:t xml:space="preserve"> Часть 3 статьи 79 Федерального закона Российской Федерации от 29 декабря 2012г. № 273-ФЗ «Об образовании в Российской Федерации»)</w:t>
      </w:r>
    </w:p>
    <w:p>
      <w:pPr>
        <w:spacing w:after="0" w:line="1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53</w:t>
      </w:r>
    </w:p>
    <w:p>
      <w:pPr>
        <w:sectPr>
          <w:pgSz w:w="11900" w:h="16838" w:orient="portrait"/>
          <w:cols w:equalWidth="0" w:num="1">
            <w:col w:w="9500"/>
          </w:cols>
          <w:pgMar w:left="1440" w:top="1138" w:right="9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 xml:space="preserve">медицинских заключений о состоянии их здоровья, возможностях лечения, оперативного вмешательства, медицинской реабилитации; подбора технических средств коррекции (средства передвижения для детей с нарушениями опорно-двигательного аппарата, слуховые аппараты и кохлеарные импланты, очки и другие средства коррекции зрительных нарушений и т.д.). При необходимости, с учетом соответствующих показаний, </w:t>
      </w:r>
      <w:r>
        <w:rPr>
          <w:rFonts w:ascii="Times New Roman" w:cs="Times New Roman" w:eastAsia="Times New Roman" w:hAnsi="Times New Roman"/>
          <w:sz w:val="28"/>
          <w:szCs w:val="28"/>
          <w:i w:val="1"/>
          <w:iCs w:val="1"/>
          <w:color w:val="auto"/>
        </w:rPr>
        <w:t>в рамках сетевого взаимодействия</w:t>
      </w:r>
      <w:r>
        <w:rPr>
          <w:rFonts w:ascii="Times New Roman" w:cs="Times New Roman" w:eastAsia="Times New Roman" w:hAnsi="Times New Roman"/>
          <w:sz w:val="28"/>
          <w:szCs w:val="28"/>
          <w:color w:val="auto"/>
        </w:rPr>
        <w:t xml:space="preserve"> осуществляется медицинское сопровождение обучающихся.</w:t>
      </w:r>
    </w:p>
    <w:p>
      <w:pPr>
        <w:spacing w:after="0" w:line="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Финансовые условия</w:t>
      </w:r>
    </w:p>
    <w:p>
      <w:pPr>
        <w:spacing w:after="0" w:line="17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Финансовое обеспечение государственных гарантий на получение слабослышащими и позднооглохшими обучающимися общедоступного и бесплатного образования за счет средств соответствующих бюджетов бюджетной системы Российской Федерации в государственных, муниципальных и частных образовательных организациях осуществляется на основе нормативов, определяемых органами государственной власти субъектов Российской Федерации, обеспечивающих реализацию АООП НОО в соответствии со Стандартом.</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Финансовые условия реализации АООП НОО должны</w:t>
      </w:r>
      <w:r>
        <w:rPr>
          <w:rFonts w:ascii="Times New Roman" w:cs="Times New Roman" w:eastAsia="Times New Roman" w:hAnsi="Times New Roman"/>
          <w:sz w:val="36"/>
          <w:szCs w:val="36"/>
          <w:color w:val="00000A"/>
          <w:vertAlign w:val="superscript"/>
        </w:rPr>
        <w:t>7</w:t>
      </w:r>
      <w:r>
        <w:rPr>
          <w:rFonts w:ascii="Times New Roman" w:cs="Times New Roman" w:eastAsia="Times New Roman" w:hAnsi="Times New Roman"/>
          <w:sz w:val="28"/>
          <w:szCs w:val="28"/>
          <w:color w:val="00000A"/>
        </w:rPr>
        <w:t>:</w:t>
      </w:r>
    </w:p>
    <w:p>
      <w:pPr>
        <w:spacing w:after="0" w:line="97" w:lineRule="exact"/>
        <w:rPr>
          <w:sz w:val="20"/>
          <w:szCs w:val="20"/>
          <w:color w:val="auto"/>
        </w:rPr>
      </w:pPr>
    </w:p>
    <w:p>
      <w:pPr>
        <w:ind w:left="980"/>
        <w:spacing w:after="0"/>
        <w:tabs>
          <w:tab w:leader="none" w:pos="1400" w:val="left"/>
          <w:tab w:leader="none" w:pos="3200" w:val="left"/>
          <w:tab w:leader="none" w:pos="4980" w:val="left"/>
          <w:tab w:leader="none" w:pos="6640" w:val="left"/>
          <w:tab w:leader="none" w:pos="8240" w:val="left"/>
        </w:tabs>
        <w:rPr>
          <w:sz w:val="20"/>
          <w:szCs w:val="20"/>
          <w:color w:val="auto"/>
        </w:rPr>
      </w:pPr>
      <w:r>
        <w:rPr>
          <w:rFonts w:ascii="Times New Roman" w:cs="Times New Roman" w:eastAsia="Times New Roman" w:hAnsi="Times New Roman"/>
          <w:sz w:val="28"/>
          <w:szCs w:val="28"/>
          <w:color w:val="00000A"/>
        </w:rPr>
        <w:t>1)</w:t>
      </w:r>
      <w:r>
        <w:rPr>
          <w:sz w:val="20"/>
          <w:szCs w:val="20"/>
          <w:color w:val="auto"/>
        </w:rPr>
        <w:tab/>
      </w:r>
      <w:r>
        <w:rPr>
          <w:rFonts w:ascii="Times New Roman" w:cs="Times New Roman" w:eastAsia="Times New Roman" w:hAnsi="Times New Roman"/>
          <w:sz w:val="28"/>
          <w:szCs w:val="28"/>
          <w:color w:val="00000A"/>
        </w:rPr>
        <w:t>обеспечивать</w:t>
        <w:tab/>
        <w:t>возможность</w:t>
        <w:tab/>
        <w:t>выполнения</w:t>
        <w:tab/>
        <w:t>требований</w:t>
        <w:tab/>
        <w:t>Стандарта</w:t>
      </w:r>
    </w:p>
    <w:p>
      <w:pPr>
        <w:spacing w:after="0" w:line="160" w:lineRule="exact"/>
        <w:rPr>
          <w:sz w:val="20"/>
          <w:szCs w:val="20"/>
          <w:color w:val="auto"/>
        </w:rPr>
      </w:pPr>
    </w:p>
    <w:p>
      <w:pPr>
        <w:ind w:left="460" w:hanging="198"/>
        <w:spacing w:after="0"/>
        <w:tabs>
          <w:tab w:leader="none" w:pos="460" w:val="left"/>
        </w:tabs>
        <w:numPr>
          <w:ilvl w:val="0"/>
          <w:numId w:val="13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условиям реализации и структуре АООП НОО;</w:t>
      </w:r>
    </w:p>
    <w:p>
      <w:pPr>
        <w:spacing w:after="0" w:line="160" w:lineRule="exact"/>
        <w:rPr>
          <w:rFonts w:ascii="Times New Roman" w:cs="Times New Roman" w:eastAsia="Times New Roman" w:hAnsi="Times New Roman"/>
          <w:sz w:val="28"/>
          <w:szCs w:val="28"/>
          <w:color w:val="00000A"/>
        </w:rPr>
      </w:pPr>
    </w:p>
    <w:p>
      <w:pPr>
        <w:ind w:left="1300" w:hanging="330"/>
        <w:spacing w:after="0"/>
        <w:tabs>
          <w:tab w:leader="none" w:pos="1300" w:val="left"/>
        </w:tabs>
        <w:numPr>
          <w:ilvl w:val="1"/>
          <w:numId w:val="13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обеспечивать реализацию обязательной части АООП НОО и части,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формируемой участниками образовательной деятельности, учитывая вариативность особых образовательных потребностей и индивидуальных особенностей развития обучающихся;</w:t>
      </w:r>
    </w:p>
    <w:p>
      <w:pPr>
        <w:spacing w:after="0" w:line="21" w:lineRule="exact"/>
        <w:rPr>
          <w:sz w:val="20"/>
          <w:szCs w:val="20"/>
          <w:color w:val="auto"/>
        </w:rPr>
      </w:pPr>
    </w:p>
    <w:p>
      <w:pPr>
        <w:ind w:left="260" w:firstLine="710"/>
        <w:spacing w:after="0" w:line="349" w:lineRule="auto"/>
        <w:tabs>
          <w:tab w:leader="none" w:pos="1282" w:val="left"/>
        </w:tabs>
        <w:numPr>
          <w:ilvl w:val="0"/>
          <w:numId w:val="13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отражать структуру и объем расходов, необходимых для реализации АООП НОО, а также механизм их формирования.</w:t>
      </w:r>
    </w:p>
    <w:p>
      <w:pPr>
        <w:spacing w:after="0" w:line="17" w:lineRule="exact"/>
        <w:rPr>
          <w:sz w:val="20"/>
          <w:szCs w:val="20"/>
          <w:color w:val="auto"/>
        </w:rPr>
      </w:pPr>
    </w:p>
    <w:p>
      <w:pPr>
        <w:ind w:left="980"/>
        <w:spacing w:after="0"/>
        <w:tabs>
          <w:tab w:leader="none" w:pos="3160" w:val="left"/>
          <w:tab w:leader="none" w:pos="4720" w:val="left"/>
          <w:tab w:leader="none" w:pos="5700" w:val="left"/>
          <w:tab w:leader="none" w:pos="6500" w:val="left"/>
          <w:tab w:leader="none" w:pos="7580" w:val="left"/>
        </w:tabs>
        <w:rPr>
          <w:sz w:val="20"/>
          <w:szCs w:val="20"/>
          <w:color w:val="auto"/>
        </w:rPr>
      </w:pPr>
      <w:r>
        <w:rPr>
          <w:rFonts w:ascii="Times New Roman" w:cs="Times New Roman" w:eastAsia="Times New Roman" w:hAnsi="Times New Roman"/>
          <w:sz w:val="28"/>
          <w:szCs w:val="28"/>
          <w:color w:val="00000A"/>
        </w:rPr>
        <w:t>Финансирование</w:t>
        <w:tab/>
        <w:t>реализации</w:t>
        <w:tab/>
        <w:t>АООП</w:t>
        <w:tab/>
        <w:t>НОО</w:t>
        <w:tab/>
        <w:t>должно</w:t>
        <w:tab/>
        <w:t>осуществляться</w:t>
      </w:r>
    </w:p>
    <w:p>
      <w:pPr>
        <w:spacing w:after="0" w:line="174" w:lineRule="exact"/>
        <w:rPr>
          <w:sz w:val="20"/>
          <w:szCs w:val="20"/>
          <w:color w:val="auto"/>
        </w:rPr>
      </w:pPr>
    </w:p>
    <w:p>
      <w:pPr>
        <w:jc w:val="both"/>
        <w:ind w:left="260" w:firstLine="2"/>
        <w:spacing w:after="0" w:line="349" w:lineRule="auto"/>
        <w:tabs>
          <w:tab w:leader="none" w:pos="634" w:val="left"/>
        </w:tabs>
        <w:numPr>
          <w:ilvl w:val="0"/>
          <w:numId w:val="14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объеме определяемых органами государственной власти субъектов Российской Федерации нормативов обеспечения государственных гарантий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116205</wp:posOffset>
                </wp:positionV>
                <wp:extent cx="18288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9.15pt" to="157.1pt,9.15pt" o:allowincell="f" strokecolor="#00000A" strokeweight="0.7199pt"/>
            </w:pict>
          </mc:Fallback>
        </mc:AlternateContent>
      </w:r>
    </w:p>
    <w:p>
      <w:pPr>
        <w:spacing w:after="0" w:line="171" w:lineRule="exact"/>
        <w:rPr>
          <w:sz w:val="20"/>
          <w:szCs w:val="20"/>
          <w:color w:val="auto"/>
        </w:rPr>
      </w:pPr>
    </w:p>
    <w:p>
      <w:pPr>
        <w:ind w:left="980" w:hanging="718"/>
        <w:spacing w:after="0"/>
        <w:tabs>
          <w:tab w:leader="none" w:pos="980" w:val="left"/>
        </w:tabs>
        <w:numPr>
          <w:ilvl w:val="0"/>
          <w:numId w:val="141"/>
        </w:numPr>
        <w:rPr>
          <w:rFonts w:ascii="Calibri" w:cs="Calibri" w:eastAsia="Calibri" w:hAnsi="Calibri"/>
          <w:sz w:val="32"/>
          <w:szCs w:val="32"/>
          <w:color w:val="00000A"/>
          <w:vertAlign w:val="superscript"/>
        </w:rPr>
      </w:pPr>
      <w:r>
        <w:rPr>
          <w:rFonts w:ascii="Calibri" w:cs="Calibri" w:eastAsia="Calibri" w:hAnsi="Calibri"/>
          <w:sz w:val="24"/>
          <w:szCs w:val="24"/>
          <w:color w:val="00000A"/>
        </w:rPr>
        <w:t>Пункт 24 ФГОС НОО.</w:t>
      </w:r>
    </w:p>
    <w:p>
      <w:pPr>
        <w:spacing w:after="0" w:line="11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54</w:t>
      </w:r>
    </w:p>
    <w:p>
      <w:pPr>
        <w:sectPr>
          <w:pgSz w:w="11900" w:h="16838" w:orient="portrait"/>
          <w:cols w:equalWidth="0" w:num="1">
            <w:col w:w="9500"/>
          </w:cols>
          <w:pgMar w:left="1440" w:top="1138" w:right="9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реализации прав на получение общедоступного и бесплатного начального общего образования. Указанные нормативы определяются в соответствии со Стандартом: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специальными условиями получения образования (кадровыми, материально-техническими);</w:t>
      </w:r>
    </w:p>
    <w:p>
      <w:pPr>
        <w:spacing w:after="0" w:line="31"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расходами на оплату труда работников, реализующих АООП НОО; расходами на средства обучения и воспитания, коррекцию</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(компенсацию) нарушений развития, включающими расходные и дидактические материалы, оборудование, инвентарь, электронные ресурсы, оплату услуг связи, в том числе расходами, связанными с подключением к информационно-телекоммуникационной сети «Интернет»;</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расходами, связанными с дополнительным профессиональным образованием руководящих и педагогических работников по профилю их деятельности;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иными расходами, связанными с реализацией и обеспечением реализации АООП НОО, в том числе с круглосуточным пребыванием слабослышащих и позднооглохших обучающихся в организации.</w:t>
      </w:r>
    </w:p>
    <w:p>
      <w:pPr>
        <w:spacing w:after="0" w:line="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Определение нормативных затрат на оказание</w:t>
      </w:r>
    </w:p>
    <w:p>
      <w:pPr>
        <w:spacing w:after="0" w:line="1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государственной услуги</w:t>
      </w:r>
    </w:p>
    <w:p>
      <w:pPr>
        <w:spacing w:after="0" w:line="169" w:lineRule="exact"/>
        <w:rPr>
          <w:sz w:val="20"/>
          <w:szCs w:val="20"/>
          <w:color w:val="auto"/>
        </w:rPr>
      </w:pPr>
    </w:p>
    <w:p>
      <w:pPr>
        <w:jc w:val="both"/>
        <w:ind w:left="260" w:right="20" w:firstLine="677"/>
        <w:spacing w:after="0" w:line="358" w:lineRule="auto"/>
        <w:rPr>
          <w:sz w:val="20"/>
          <w:szCs w:val="20"/>
          <w:color w:val="auto"/>
        </w:rPr>
      </w:pPr>
      <w:r>
        <w:rPr>
          <w:rFonts w:ascii="Times New Roman" w:cs="Times New Roman" w:eastAsia="Times New Roman" w:hAnsi="Times New Roman"/>
          <w:sz w:val="28"/>
          <w:szCs w:val="28"/>
          <w:color w:val="00000A"/>
        </w:rPr>
        <w:t xml:space="preserve">Вариант </w:t>
      </w:r>
      <w:r>
        <w:rPr>
          <w:rFonts w:ascii="Times New Roman" w:cs="Times New Roman" w:eastAsia="Times New Roman" w:hAnsi="Times New Roman"/>
          <w:sz w:val="28"/>
          <w:szCs w:val="28"/>
          <w:color w:val="000000"/>
        </w:rPr>
        <w:t>2.1</w:t>
      </w:r>
      <w:r>
        <w:rPr>
          <w:rFonts w:ascii="Times New Roman" w:cs="Times New Roman" w:eastAsia="Times New Roman" w:hAnsi="Times New Roman"/>
          <w:sz w:val="28"/>
          <w:szCs w:val="28"/>
          <w:color w:val="00000A"/>
        </w:rPr>
        <w:t xml:space="preserve"> предполагает, что слабослышащий и позднооглохший обучающийся получает образование находясь в среде сверстников, не имеющих ограничений по возможностям здоровья, и в те же сроки обучения. Слабослышащему и позднооглохшему обучающемуся предоставляется государственная услуга по реализации основной общеобразовательной программы начального общего образования, которая адаптируется под особые образовательные потребности обучающегося и при разработке которой необходимо учитывать следующее:</w:t>
      </w:r>
    </w:p>
    <w:p>
      <w:pPr>
        <w:spacing w:after="0" w:line="22" w:lineRule="exact"/>
        <w:rPr>
          <w:sz w:val="20"/>
          <w:szCs w:val="20"/>
          <w:color w:val="auto"/>
        </w:rPr>
      </w:pPr>
    </w:p>
    <w:p>
      <w:pPr>
        <w:jc w:val="both"/>
        <w:ind w:left="1160" w:right="20" w:hanging="358"/>
        <w:spacing w:after="0" w:line="349" w:lineRule="auto"/>
        <w:tabs>
          <w:tab w:leader="none" w:pos="1347" w:val="left"/>
        </w:tabs>
        <w:numPr>
          <w:ilvl w:val="0"/>
          <w:numId w:val="1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обязательное включение в структуру АООП начального общего образования для слабослышащего и позднооглохшего обучающегося</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55</w:t>
      </w:r>
    </w:p>
    <w:p>
      <w:pPr>
        <w:sectPr>
          <w:pgSz w:w="11900" w:h="16838" w:orient="portrait"/>
          <w:cols w:equalWidth="0" w:num="1">
            <w:col w:w="9500"/>
          </w:cols>
          <w:pgMar w:left="1440" w:top="1138" w:right="966" w:bottom="188" w:gutter="0" w:footer="0" w:header="0"/>
        </w:sectPr>
      </w:pPr>
    </w:p>
    <w:p>
      <w:pPr>
        <w:ind w:left="1160"/>
        <w:spacing w:after="0" w:line="351" w:lineRule="auto"/>
        <w:rPr>
          <w:sz w:val="20"/>
          <w:szCs w:val="20"/>
          <w:color w:val="auto"/>
        </w:rPr>
      </w:pPr>
      <w:r>
        <w:rPr>
          <w:rFonts w:ascii="Times New Roman" w:cs="Times New Roman" w:eastAsia="Times New Roman" w:hAnsi="Times New Roman"/>
          <w:sz w:val="28"/>
          <w:szCs w:val="28"/>
          <w:color w:val="auto"/>
        </w:rPr>
        <w:t>программы коррекционной работы, что требует качественно особого кадрового состава специалистов, реализующих АООП;</w:t>
      </w:r>
    </w:p>
    <w:p>
      <w:pPr>
        <w:spacing w:after="0" w:line="12" w:lineRule="exact"/>
        <w:rPr>
          <w:sz w:val="20"/>
          <w:szCs w:val="20"/>
          <w:color w:val="auto"/>
        </w:rPr>
      </w:pPr>
    </w:p>
    <w:p>
      <w:pPr>
        <w:ind w:left="1340" w:hanging="538"/>
        <w:spacing w:after="0"/>
        <w:tabs>
          <w:tab w:leader="none" w:pos="1340" w:val="left"/>
        </w:tabs>
        <w:numPr>
          <w:ilvl w:val="0"/>
          <w:numId w:val="1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необходимости предусматривается  участие в образовательно-</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8"/>
          <w:szCs w:val="28"/>
          <w:color w:val="auto"/>
        </w:rPr>
        <w:t>коррекционной работе тьютора, а также учебно-вспомогательного и</w:t>
      </w:r>
    </w:p>
    <w:p>
      <w:pPr>
        <w:spacing w:after="0" w:line="174" w:lineRule="exact"/>
        <w:rPr>
          <w:sz w:val="20"/>
          <w:szCs w:val="20"/>
          <w:color w:val="auto"/>
        </w:rPr>
      </w:pPr>
    </w:p>
    <w:p>
      <w:pPr>
        <w:jc w:val="both"/>
        <w:ind w:left="1160"/>
        <w:spacing w:after="0" w:line="356" w:lineRule="auto"/>
        <w:rPr>
          <w:sz w:val="20"/>
          <w:szCs w:val="20"/>
          <w:color w:val="auto"/>
        </w:rPr>
      </w:pPr>
      <w:r>
        <w:rPr>
          <w:rFonts w:ascii="Times New Roman" w:cs="Times New Roman" w:eastAsia="Times New Roman" w:hAnsi="Times New Roman"/>
          <w:sz w:val="28"/>
          <w:szCs w:val="28"/>
          <w:color w:val="auto"/>
        </w:rPr>
        <w:t>прочего персонала (ассистента, медицинских работников, необходимых для сопровождения слабослышащих и позднооглохших обучающихся, инженера по обслуживанию специальных технических средств и ассистивных устройств).</w:t>
      </w:r>
    </w:p>
    <w:p>
      <w:pPr>
        <w:spacing w:after="0" w:line="22" w:lineRule="exact"/>
        <w:rPr>
          <w:sz w:val="20"/>
          <w:szCs w:val="20"/>
          <w:color w:val="auto"/>
        </w:rPr>
      </w:pPr>
    </w:p>
    <w:p>
      <w:pPr>
        <w:jc w:val="both"/>
        <w:ind w:left="1160" w:hanging="358"/>
        <w:spacing w:after="0" w:line="357" w:lineRule="auto"/>
        <w:tabs>
          <w:tab w:leader="none" w:pos="1347" w:val="left"/>
        </w:tabs>
        <w:numPr>
          <w:ilvl w:val="0"/>
          <w:numId w:val="1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создание специальных материально-технических условий для реализации АООП (специальные учебники, специальные учебные пособия, специальное оборудование, специальные технические средства, ассистивные устройства, специальные компьютерные программы и др.) в соответствии с ФГОС для слабослышащих и</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8"/>
          <w:szCs w:val="28"/>
          <w:color w:val="auto"/>
        </w:rPr>
        <w:t>позднооглохших обучающихся.</w:t>
      </w:r>
    </w:p>
    <w:p>
      <w:pPr>
        <w:spacing w:after="0" w:line="174" w:lineRule="exact"/>
        <w:rPr>
          <w:sz w:val="20"/>
          <w:szCs w:val="20"/>
          <w:color w:val="auto"/>
        </w:rPr>
      </w:pPr>
    </w:p>
    <w:p>
      <w:pPr>
        <w:jc w:val="both"/>
        <w:ind w:left="260" w:firstLine="677"/>
        <w:spacing w:after="0" w:line="356" w:lineRule="auto"/>
        <w:rPr>
          <w:sz w:val="20"/>
          <w:szCs w:val="20"/>
          <w:color w:val="auto"/>
        </w:rPr>
      </w:pPr>
      <w:r>
        <w:rPr>
          <w:rFonts w:ascii="Times New Roman" w:cs="Times New Roman" w:eastAsia="Times New Roman" w:hAnsi="Times New Roman"/>
          <w:sz w:val="28"/>
          <w:szCs w:val="28"/>
          <w:color w:val="00000A"/>
        </w:rPr>
        <w:t>При определении нормативных финансовых затрат на одного слабослышащего и позднооглохшего обучающегося на оказание государственной услуги учитываются вышеперечисленные условия организации обучения слабослышащего и позднооглохшего ребенка.</w:t>
      </w:r>
    </w:p>
    <w:p>
      <w:pPr>
        <w:spacing w:after="0" w:line="22" w:lineRule="exact"/>
        <w:rPr>
          <w:sz w:val="20"/>
          <w:szCs w:val="20"/>
          <w:color w:val="auto"/>
        </w:rPr>
      </w:pPr>
    </w:p>
    <w:p>
      <w:pPr>
        <w:jc w:val="both"/>
        <w:ind w:left="260" w:firstLine="677"/>
        <w:spacing w:after="0" w:line="356" w:lineRule="auto"/>
        <w:rPr>
          <w:sz w:val="20"/>
          <w:szCs w:val="20"/>
          <w:color w:val="auto"/>
        </w:rPr>
      </w:pPr>
      <w:r>
        <w:rPr>
          <w:rFonts w:ascii="Times New Roman" w:cs="Times New Roman" w:eastAsia="Times New Roman" w:hAnsi="Times New Roman"/>
          <w:sz w:val="28"/>
          <w:szCs w:val="28"/>
          <w:color w:val="00000A"/>
        </w:rPr>
        <w:t>Финансирование рассчитывается с учетом рекомендаций ПМПК, ИПР инвалида в соответствии с кадровыми и материально-техническими условиями реализации АООП, требованиями к наполняемости классов в соответствии с СанПиН.</w:t>
      </w:r>
    </w:p>
    <w:p>
      <w:pPr>
        <w:spacing w:after="0" w:line="22" w:lineRule="exact"/>
        <w:rPr>
          <w:sz w:val="20"/>
          <w:szCs w:val="20"/>
          <w:color w:val="auto"/>
        </w:rPr>
      </w:pPr>
    </w:p>
    <w:p>
      <w:pPr>
        <w:jc w:val="both"/>
        <w:ind w:left="260" w:firstLine="677"/>
        <w:spacing w:after="0" w:line="356" w:lineRule="auto"/>
        <w:rPr>
          <w:sz w:val="20"/>
          <w:szCs w:val="20"/>
          <w:color w:val="auto"/>
        </w:rPr>
      </w:pPr>
      <w:r>
        <w:rPr>
          <w:rFonts w:ascii="Times New Roman" w:cs="Times New Roman" w:eastAsia="Times New Roman" w:hAnsi="Times New Roman"/>
          <w:sz w:val="28"/>
          <w:szCs w:val="28"/>
          <w:color w:val="00000A"/>
        </w:rPr>
        <w:t>Таким образом, финансирование АООП НОО для каждого слабослышащего и позднооглохшего обучающегося производится в большем объеме, чем финансирование ООП НОО обучающихся, не имеющих ограниченных возможностей здоровья.</w:t>
      </w:r>
    </w:p>
    <w:p>
      <w:pPr>
        <w:spacing w:after="0" w:line="22" w:lineRule="exact"/>
        <w:rPr>
          <w:sz w:val="20"/>
          <w:szCs w:val="20"/>
          <w:color w:val="auto"/>
        </w:rPr>
      </w:pPr>
    </w:p>
    <w:p>
      <w:pPr>
        <w:jc w:val="both"/>
        <w:ind w:left="260" w:firstLine="677"/>
        <w:spacing w:after="0" w:line="294"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i-той государственной услуги на соответствующий финансовый год определяются по формуле:</w:t>
      </w:r>
    </w:p>
    <w:p>
      <w:pPr>
        <w:spacing w:after="0" w:line="1" w:lineRule="exact"/>
        <w:rPr>
          <w:sz w:val="20"/>
          <w:szCs w:val="20"/>
          <w:color w:val="auto"/>
        </w:rPr>
      </w:pPr>
    </w:p>
    <w:p>
      <w:pPr>
        <w:jc w:val="center"/>
        <w:ind w:right="280"/>
        <w:spacing w:after="0"/>
        <w:tabs>
          <w:tab w:leader="none" w:pos="32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очр</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72"/>
          <w:szCs w:val="72"/>
          <w:b w:val="1"/>
          <w:bCs w:val="1"/>
          <w:i w:val="1"/>
          <w:iCs w:val="1"/>
          <w:color w:val="00000A"/>
          <w:vertAlign w:val="subscript"/>
        </w:rPr>
        <w:t>*k</w:t>
      </w:r>
      <w:r>
        <w:rPr>
          <w:rFonts w:ascii="Times New Roman" w:cs="Times New Roman" w:eastAsia="Times New Roman" w:hAnsi="Times New Roman"/>
          <w:sz w:val="51"/>
          <w:szCs w:val="51"/>
          <w:i w:val="1"/>
          <w:iCs w:val="1"/>
          <w:color w:val="00000A"/>
          <w:vertAlign w:val="subscript"/>
        </w:rPr>
        <w:t>i</w:t>
      </w:r>
      <w:r>
        <w:rPr>
          <w:sz w:val="20"/>
          <w:szCs w:val="20"/>
          <w:color w:val="auto"/>
        </w:rPr>
        <w:tab/>
      </w:r>
      <w:r>
        <w:rPr>
          <w:rFonts w:ascii="Times New Roman" w:cs="Times New Roman" w:eastAsia="Times New Roman" w:hAnsi="Times New Roman"/>
          <w:sz w:val="23"/>
          <w:szCs w:val="23"/>
          <w:i w:val="1"/>
          <w:iCs w:val="1"/>
          <w:color w:val="00000A"/>
        </w:rPr>
        <w:t xml:space="preserve">, </w:t>
      </w:r>
      <w:r>
        <w:rPr>
          <w:rFonts w:ascii="Times New Roman" w:cs="Times New Roman" w:eastAsia="Times New Roman" w:hAnsi="Times New Roman"/>
          <w:sz w:val="23"/>
          <w:szCs w:val="23"/>
          <w:color w:val="00000A"/>
        </w:rPr>
        <w:t>где</w:t>
      </w:r>
    </w:p>
    <w:p>
      <w:pPr>
        <w:spacing w:after="0" w:line="200" w:lineRule="exact"/>
        <w:rPr>
          <w:sz w:val="20"/>
          <w:szCs w:val="20"/>
          <w:color w:val="auto"/>
        </w:rPr>
      </w:pPr>
    </w:p>
    <w:p>
      <w:pPr>
        <w:spacing w:after="0" w:line="299" w:lineRule="exact"/>
        <w:rPr>
          <w:sz w:val="20"/>
          <w:szCs w:val="20"/>
          <w:color w:val="auto"/>
        </w:rPr>
      </w:pPr>
    </w:p>
    <w:p>
      <w:pPr>
        <w:jc w:val="center"/>
        <w:ind w:right="-279"/>
        <w:spacing w:after="0"/>
        <w:rPr>
          <w:sz w:val="20"/>
          <w:szCs w:val="20"/>
          <w:color w:val="auto"/>
        </w:rPr>
      </w:pPr>
      <w:r>
        <w:rPr>
          <w:rFonts w:ascii="Calibri" w:cs="Calibri" w:eastAsia="Calibri" w:hAnsi="Calibri"/>
          <w:sz w:val="22"/>
          <w:szCs w:val="22"/>
          <w:color w:val="00000A"/>
        </w:rPr>
        <w:t>56</w:t>
      </w:r>
    </w:p>
    <w:p>
      <w:pPr>
        <w:sectPr>
          <w:pgSz w:w="11900" w:h="16838" w:orient="portrait"/>
          <w:cols w:equalWidth="0" w:num="1">
            <w:col w:w="9480"/>
          </w:cols>
          <w:pgMar w:left="1440" w:top="1138" w:right="986" w:bottom="188" w:gutter="0" w:footer="0" w:header="0"/>
        </w:sectPr>
      </w:pPr>
    </w:p>
    <w:p>
      <w:pPr>
        <w:ind w:left="260" w:right="20" w:firstLine="677"/>
        <w:spacing w:after="0" w:line="320" w:lineRule="auto"/>
        <w:rPr>
          <w:sz w:val="20"/>
          <w:szCs w:val="20"/>
          <w:color w:val="auto"/>
        </w:rPr>
      </w:pPr>
      <w:r>
        <w:rPr>
          <w:rFonts w:ascii="Times New Roman" w:cs="Times New Roman" w:eastAsia="Times New Roman" w:hAnsi="Times New Roman"/>
          <w:sz w:val="28"/>
          <w:szCs w:val="28"/>
          <w:color w:val="00000A"/>
        </w:rPr>
        <w:t xml:space="preserve">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гу</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color w:val="00000A"/>
        </w:rPr>
        <w:t xml:space="preserve"> нормативные затраты на оказание i-той государственной услуги на соответствующий финансовый год;</w:t>
      </w:r>
    </w:p>
    <w:p>
      <w:pPr>
        <w:spacing w:after="0" w:line="3" w:lineRule="exact"/>
        <w:rPr>
          <w:sz w:val="20"/>
          <w:szCs w:val="20"/>
          <w:color w:val="auto"/>
        </w:rPr>
      </w:pPr>
    </w:p>
    <w:p>
      <w:pPr>
        <w:jc w:val="both"/>
        <w:ind w:left="260" w:right="20" w:firstLine="677"/>
        <w:spacing w:after="0" w:line="328"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i</w:t>
      </w:r>
      <w:r>
        <w:rPr>
          <w:rFonts w:ascii="Times New Roman" w:cs="Times New Roman" w:eastAsia="Times New Roman" w:hAnsi="Times New Roman"/>
          <w:sz w:val="36"/>
          <w:szCs w:val="36"/>
          <w:color w:val="00000A"/>
          <w:vertAlign w:val="subscript"/>
        </w:rPr>
        <w:t>очр</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36"/>
          <w:szCs w:val="36"/>
          <w:color w:val="00000A"/>
          <w:vertAlign w:val="superscript"/>
        </w:rPr>
        <w:t>_</w:t>
      </w:r>
      <w:r>
        <w:rPr>
          <w:rFonts w:ascii="Times New Roman" w:cs="Times New Roman" w:eastAsia="Times New Roman" w:hAnsi="Times New Roman"/>
          <w:sz w:val="28"/>
          <w:szCs w:val="28"/>
          <w:color w:val="00000A"/>
        </w:rPr>
        <w:t xml:space="preserve"> нормативные затраты на оказание единицы i-той государственной услуги образовательной организации на соответствующий финансовый год;</w:t>
      </w:r>
    </w:p>
    <w:p>
      <w:pPr>
        <w:spacing w:after="0" w:line="4" w:lineRule="exact"/>
        <w:rPr>
          <w:sz w:val="20"/>
          <w:szCs w:val="20"/>
          <w:color w:val="auto"/>
        </w:rPr>
      </w:pPr>
    </w:p>
    <w:p>
      <w:pPr>
        <w:jc w:val="both"/>
        <w:ind w:left="260" w:right="20" w:firstLine="677"/>
        <w:spacing w:after="0" w:line="346"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bscript"/>
        </w:rPr>
        <w:t>i</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объем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i-той государственной услуги в соответствии 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государственным (муниципальным) заданием.</w:t>
      </w:r>
    </w:p>
    <w:p>
      <w:pPr>
        <w:spacing w:after="0" w:line="3" w:lineRule="exact"/>
        <w:rPr>
          <w:sz w:val="20"/>
          <w:szCs w:val="20"/>
          <w:color w:val="auto"/>
        </w:rPr>
      </w:pPr>
    </w:p>
    <w:p>
      <w:pPr>
        <w:jc w:val="both"/>
        <w:ind w:left="260" w:firstLine="698"/>
        <w:spacing w:after="0" w:line="325"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3" w:lineRule="exact"/>
        <w:rPr>
          <w:sz w:val="20"/>
          <w:szCs w:val="20"/>
          <w:color w:val="auto"/>
        </w:rPr>
      </w:pPr>
    </w:p>
    <w:tbl>
      <w:tblPr>
        <w:tblLayout w:type="fixed"/>
        <w:tblInd w:w="940" w:type="dxa"/>
        <w:tblCellMar>
          <w:top w:w="0" w:type="dxa"/>
          <w:left w:w="0" w:type="dxa"/>
          <w:bottom w:w="0" w:type="dxa"/>
          <w:right w:w="0" w:type="dxa"/>
        </w:tblCellMar>
      </w:tblPr>
      <w:tr>
        <w:trPr>
          <w:trHeight w:val="704"/>
        </w:trPr>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80" w:type="dxa"/>
            <w:vAlign w:val="bottom"/>
          </w:tcPr>
          <w:p>
            <w:pPr>
              <w:ind w:left="680"/>
              <w:spacing w:after="0"/>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очр=</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bscript"/>
              </w:rPr>
              <w:t>он</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4"/>
                <w:szCs w:val="24"/>
                <w:i w:val="1"/>
                <w:iCs w:val="1"/>
                <w:color w:val="00000A"/>
              </w:rPr>
              <w:t>,</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4"/>
                <w:szCs w:val="24"/>
                <w:color w:val="00000A"/>
              </w:rPr>
              <w:t>где</w:t>
            </w:r>
          </w:p>
        </w:tc>
        <w:tc>
          <w:tcPr>
            <w:tcW w:w="0" w:type="dxa"/>
            <w:vAlign w:val="bottom"/>
          </w:tcPr>
          <w:p>
            <w:pPr>
              <w:spacing w:after="0"/>
              <w:rPr>
                <w:sz w:val="1"/>
                <w:szCs w:val="1"/>
                <w:color w:val="auto"/>
              </w:rPr>
            </w:pPr>
          </w:p>
        </w:tc>
      </w:tr>
      <w:tr>
        <w:trPr>
          <w:trHeight w:val="369"/>
        </w:trPr>
        <w:tc>
          <w:tcPr>
            <w:tcW w:w="460" w:type="dxa"/>
            <w:vAlign w:val="bottom"/>
            <w:vMerge w:val="restart"/>
          </w:tcPr>
          <w:p>
            <w:pPr>
              <w:spacing w:after="0"/>
              <w:rPr>
                <w:sz w:val="20"/>
                <w:szCs w:val="20"/>
                <w:color w:val="auto"/>
              </w:rPr>
            </w:pPr>
            <w:r>
              <w:rPr>
                <w:rFonts w:ascii="Times New Roman" w:cs="Times New Roman" w:eastAsia="Times New Roman" w:hAnsi="Times New Roman"/>
                <w:sz w:val="28"/>
                <w:szCs w:val="28"/>
                <w:color w:val="00000A"/>
              </w:rPr>
              <w:t>НЗ</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00000A"/>
              </w:rPr>
              <w:t>i</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26"/>
                <w:szCs w:val="26"/>
                <w:i w:val="1"/>
                <w:iCs w:val="1"/>
                <w:color w:val="00000A"/>
              </w:rPr>
              <w:t>-</w:t>
            </w:r>
          </w:p>
        </w:tc>
        <w:tc>
          <w:tcPr>
            <w:tcW w:w="7080" w:type="dxa"/>
            <w:vAlign w:val="bottom"/>
            <w:vMerge w:val="restart"/>
          </w:tcPr>
          <w:p>
            <w:pPr>
              <w:ind w:left="140"/>
              <w:spacing w:after="0"/>
              <w:rPr>
                <w:sz w:val="20"/>
                <w:szCs w:val="20"/>
                <w:color w:val="auto"/>
              </w:rPr>
            </w:pPr>
            <w:r>
              <w:rPr>
                <w:rFonts w:ascii="Times New Roman" w:cs="Times New Roman" w:eastAsia="Times New Roman" w:hAnsi="Times New Roman"/>
                <w:sz w:val="28"/>
                <w:szCs w:val="28"/>
                <w:color w:val="00000A"/>
              </w:rPr>
              <w:t>нормативные   затраты   на   оказание   единицы   i-той</w:t>
            </w:r>
          </w:p>
        </w:tc>
        <w:tc>
          <w:tcPr>
            <w:tcW w:w="0" w:type="dxa"/>
            <w:vAlign w:val="bottom"/>
          </w:tcPr>
          <w:p>
            <w:pPr>
              <w:spacing w:after="0"/>
              <w:rPr>
                <w:sz w:val="1"/>
                <w:szCs w:val="1"/>
                <w:color w:val="auto"/>
              </w:rPr>
            </w:pPr>
          </w:p>
        </w:tc>
      </w:tr>
      <w:tr>
        <w:trPr>
          <w:trHeight w:val="232"/>
        </w:trPr>
        <w:tc>
          <w:tcPr>
            <w:tcW w:w="460" w:type="dxa"/>
            <w:vAlign w:val="bottom"/>
            <w:vMerge w:val="continue"/>
          </w:tcPr>
          <w:p>
            <w:pPr>
              <w:spacing w:after="0"/>
              <w:rPr>
                <w:sz w:val="20"/>
                <w:szCs w:val="20"/>
                <w:color w:val="auto"/>
              </w:rPr>
            </w:pPr>
          </w:p>
        </w:tc>
        <w:tc>
          <w:tcPr>
            <w:tcW w:w="620" w:type="dxa"/>
            <w:vAlign w:val="bottom"/>
          </w:tcPr>
          <w:p>
            <w:pPr>
              <w:ind w:left="200"/>
              <w:spacing w:after="0" w:line="197" w:lineRule="exact"/>
              <w:rPr>
                <w:sz w:val="20"/>
                <w:szCs w:val="20"/>
                <w:color w:val="auto"/>
              </w:rPr>
            </w:pPr>
            <w:r>
              <w:rPr>
                <w:rFonts w:ascii="Times New Roman" w:cs="Times New Roman" w:eastAsia="Times New Roman" w:hAnsi="Times New Roman"/>
                <w:sz w:val="18"/>
                <w:szCs w:val="18"/>
                <w:i w:val="1"/>
                <w:iCs w:val="1"/>
                <w:color w:val="00000A"/>
              </w:rPr>
              <w:t>очр</w:t>
            </w:r>
          </w:p>
        </w:tc>
        <w:tc>
          <w:tcPr>
            <w:tcW w:w="400" w:type="dxa"/>
            <w:vAlign w:val="bottom"/>
            <w:vMerge w:val="continue"/>
          </w:tcPr>
          <w:p>
            <w:pPr>
              <w:spacing w:after="0"/>
              <w:rPr>
                <w:sz w:val="20"/>
                <w:szCs w:val="20"/>
                <w:color w:val="auto"/>
              </w:rPr>
            </w:pPr>
          </w:p>
        </w:tc>
        <w:tc>
          <w:tcPr>
            <w:tcW w:w="7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260"/>
        <w:spacing w:after="0" w:line="322" w:lineRule="auto"/>
        <w:rPr>
          <w:sz w:val="20"/>
          <w:szCs w:val="20"/>
          <w:color w:val="auto"/>
        </w:rPr>
      </w:pPr>
      <w:r>
        <w:rPr>
          <w:rFonts w:ascii="Times New Roman" w:cs="Times New Roman" w:eastAsia="Times New Roman" w:hAnsi="Times New Roman"/>
          <w:sz w:val="28"/>
          <w:szCs w:val="28"/>
          <w:color w:val="00000A"/>
        </w:rPr>
        <w:t>государственной услуги образовательной организации на соответствующий финансовый год;</w:t>
      </w:r>
    </w:p>
    <w:p>
      <w:pPr>
        <w:spacing w:after="0" w:line="2" w:lineRule="exact"/>
        <w:rPr>
          <w:sz w:val="20"/>
          <w:szCs w:val="20"/>
          <w:color w:val="auto"/>
        </w:rPr>
      </w:pPr>
    </w:p>
    <w:p>
      <w:pPr>
        <w:jc w:val="both"/>
        <w:ind w:left="260" w:right="20" w:firstLine="670"/>
        <w:spacing w:after="0" w:line="315"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bscript"/>
        </w:rPr>
        <w:t>гу</w:t>
      </w:r>
      <w:r>
        <w:rPr>
          <w:rFonts w:ascii="Times New Roman" w:cs="Times New Roman" w:eastAsia="Times New Roman" w:hAnsi="Times New Roman"/>
          <w:sz w:val="28"/>
          <w:szCs w:val="28"/>
          <w:color w:val="00000A"/>
        </w:rPr>
        <w:t xml:space="preserve"> - нормативные затраты, непосредственно связанные с оказанием государственной услуги;</w:t>
      </w:r>
    </w:p>
    <w:p>
      <w:pPr>
        <w:spacing w:after="0" w:line="2" w:lineRule="exact"/>
        <w:rPr>
          <w:sz w:val="20"/>
          <w:szCs w:val="20"/>
          <w:color w:val="auto"/>
        </w:rPr>
      </w:pPr>
    </w:p>
    <w:p>
      <w:pPr>
        <w:ind w:left="940" w:hanging="13"/>
        <w:spacing w:after="0" w:line="346"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bscript"/>
        </w:rPr>
        <w:t>он</w:t>
      </w:r>
      <w:r>
        <w:rPr>
          <w:rFonts w:ascii="Times New Roman" w:cs="Times New Roman" w:eastAsia="Times New Roman" w:hAnsi="Times New Roman"/>
          <w:sz w:val="28"/>
          <w:szCs w:val="28"/>
          <w:color w:val="00000A"/>
        </w:rPr>
        <w:t xml:space="preserve"> - нормативные затраты на общехозяйственные нужды. Нормативные затраты, непосредственно связанные с оказанием</w:t>
      </w:r>
    </w:p>
    <w:p>
      <w:pPr>
        <w:spacing w:after="0" w:line="3" w:lineRule="exact"/>
        <w:rPr>
          <w:sz w:val="20"/>
          <w:szCs w:val="20"/>
          <w:color w:val="auto"/>
        </w:rPr>
      </w:pPr>
    </w:p>
    <w:p>
      <w:pPr>
        <w:jc w:val="both"/>
        <w:ind w:left="260"/>
        <w:spacing w:after="0" w:line="310" w:lineRule="auto"/>
        <w:rPr>
          <w:sz w:val="20"/>
          <w:szCs w:val="20"/>
          <w:color w:val="auto"/>
        </w:rPr>
      </w:pPr>
      <w:r>
        <w:rPr>
          <w:rFonts w:ascii="Times New Roman" w:cs="Times New Roman" w:eastAsia="Times New Roman" w:hAnsi="Times New Roman"/>
          <w:sz w:val="28"/>
          <w:szCs w:val="28"/>
          <w:color w:val="00000A"/>
        </w:rPr>
        <w:t>государственной услуги на соответствующий финансовый год, определяются по формуле:</w:t>
      </w:r>
    </w:p>
    <w:p>
      <w:pPr>
        <w:spacing w:after="0" w:line="1" w:lineRule="exact"/>
        <w:rPr>
          <w:sz w:val="20"/>
          <w:szCs w:val="20"/>
          <w:color w:val="auto"/>
        </w:rPr>
      </w:pPr>
    </w:p>
    <w:p>
      <w:pPr>
        <w:jc w:val="center"/>
        <w:ind w:right="-879"/>
        <w:spacing w:after="0"/>
        <w:tabs>
          <w:tab w:leader="none" w:pos="30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51"/>
          <w:szCs w:val="51"/>
          <w:b w:val="1"/>
          <w:b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40"/>
          <w:szCs w:val="40"/>
          <w:b w:val="1"/>
          <w:bCs w:val="1"/>
          <w:i w:val="1"/>
          <w:iCs w:val="1"/>
          <w:color w:val="00000A"/>
        </w:rPr>
        <w:t xml:space="preserve"> НЗ</w:t>
      </w:r>
      <w:r>
        <w:rPr>
          <w:rFonts w:ascii="Times New Roman" w:cs="Times New Roman" w:eastAsia="Times New Roman" w:hAnsi="Times New Roman"/>
          <w:sz w:val="51"/>
          <w:szCs w:val="51"/>
          <w:b w:val="1"/>
          <w:bCs w:val="1"/>
          <w:i w:val="1"/>
          <w:iCs w:val="1"/>
          <w:color w:val="00000A"/>
          <w:vertAlign w:val="subscript"/>
        </w:rPr>
        <w:t>oтгу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51"/>
          <w:szCs w:val="51"/>
          <w:b w:val="1"/>
          <w:bCs w:val="1"/>
          <w:i w:val="1"/>
          <w:iCs w:val="1"/>
          <w:color w:val="00000A"/>
          <w:vertAlign w:val="subscript"/>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b w:val="1"/>
          <w:bCs w:val="1"/>
          <w:i w:val="1"/>
          <w:iCs w:val="1"/>
          <w:color w:val="00000A"/>
          <w:vertAlign w:val="superscript"/>
        </w:rPr>
        <w:t>j</w:t>
      </w:r>
      <w:r>
        <w:rPr>
          <w:rFonts w:ascii="Times New Roman" w:cs="Times New Roman" w:eastAsia="Times New Roman" w:hAnsi="Times New Roman"/>
          <w:sz w:val="51"/>
          <w:szCs w:val="51"/>
          <w:b w:val="1"/>
          <w:bCs w:val="1"/>
          <w:i w:val="1"/>
          <w:iCs w:val="1"/>
          <w:color w:val="00000A"/>
          <w:vertAlign w:val="subscript"/>
        </w:rPr>
        <w:t>мp +</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b w:val="1"/>
          <w:bCs w:val="1"/>
          <w:i w:val="1"/>
          <w:iCs w:val="1"/>
          <w:color w:val="00000A"/>
          <w:vertAlign w:val="superscript"/>
        </w:rPr>
        <w:t>j</w:t>
      </w:r>
      <w:r>
        <w:rPr>
          <w:rFonts w:ascii="Times New Roman" w:cs="Times New Roman" w:eastAsia="Times New Roman" w:hAnsi="Times New Roman"/>
          <w:sz w:val="51"/>
          <w:szCs w:val="51"/>
          <w:b w:val="1"/>
          <w:bCs w:val="1"/>
          <w:i w:val="1"/>
          <w:iCs w:val="1"/>
          <w:color w:val="00000A"/>
          <w:vertAlign w:val="subscript"/>
        </w:rPr>
        <w:t>пп</w:t>
      </w:r>
      <w:r>
        <w:rPr>
          <w:sz w:val="20"/>
          <w:szCs w:val="20"/>
          <w:color w:val="auto"/>
        </w:rPr>
        <w:tab/>
      </w:r>
      <w:r>
        <w:rPr>
          <w:rFonts w:ascii="Times New Roman" w:cs="Times New Roman" w:eastAsia="Times New Roman" w:hAnsi="Times New Roman"/>
          <w:sz w:val="22"/>
          <w:szCs w:val="22"/>
          <w:i w:val="1"/>
          <w:iCs w:val="1"/>
          <w:color w:val="00000A"/>
        </w:rPr>
        <w:t xml:space="preserve">, </w:t>
      </w:r>
      <w:r>
        <w:rPr>
          <w:rFonts w:ascii="Times New Roman" w:cs="Times New Roman" w:eastAsia="Times New Roman" w:hAnsi="Times New Roman"/>
          <w:sz w:val="22"/>
          <w:szCs w:val="22"/>
          <w:color w:val="00000A"/>
        </w:rPr>
        <w:t>где</w:t>
      </w:r>
    </w:p>
    <w:p>
      <w:pPr>
        <w:spacing w:after="0" w:line="138" w:lineRule="exact"/>
        <w:rPr>
          <w:sz w:val="20"/>
          <w:szCs w:val="20"/>
          <w:color w:val="auto"/>
        </w:rPr>
      </w:pPr>
    </w:p>
    <w:p>
      <w:pPr>
        <w:jc w:val="both"/>
        <w:ind w:left="260" w:firstLine="629"/>
        <w:spacing w:after="0" w:line="315"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36"/>
          <w:szCs w:val="36"/>
          <w:color w:val="00000A"/>
          <w:vertAlign w:val="subscript"/>
        </w:rPr>
        <w:t>гу</w:t>
      </w:r>
      <w:r>
        <w:rPr>
          <w:rFonts w:ascii="Times New Roman" w:cs="Times New Roman" w:eastAsia="Times New Roman" w:hAnsi="Times New Roman"/>
          <w:sz w:val="28"/>
          <w:szCs w:val="28"/>
          <w:color w:val="00000A"/>
        </w:rPr>
        <w:t xml:space="preserve"> - нормативные затраты, непосредственно связанные с оказанием государственной услуги на соответствующий финансовый год;</w:t>
      </w:r>
    </w:p>
    <w:p>
      <w:pPr>
        <w:spacing w:after="0" w:line="1"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36"/>
          <w:szCs w:val="36"/>
          <w:color w:val="00000A"/>
          <w:vertAlign w:val="subscript"/>
        </w:rPr>
        <w:t>omгy</w:t>
      </w:r>
      <w:r>
        <w:rPr>
          <w:rFonts w:ascii="Times New Roman" w:cs="Times New Roman" w:eastAsia="Times New Roman" w:hAnsi="Times New Roman"/>
          <w:sz w:val="28"/>
          <w:szCs w:val="28"/>
          <w:color w:val="00000A"/>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4" w:lineRule="exact"/>
        <w:rPr>
          <w:sz w:val="20"/>
          <w:szCs w:val="20"/>
          <w:color w:val="auto"/>
        </w:rPr>
      </w:pPr>
    </w:p>
    <w:p>
      <w:pPr>
        <w:jc w:val="both"/>
        <w:ind w:left="260" w:firstLine="708"/>
        <w:spacing w:after="0" w:line="376" w:lineRule="auto"/>
        <w:rPr>
          <w:sz w:val="20"/>
          <w:szCs w:val="20"/>
          <w:color w:val="auto"/>
        </w:rPr>
      </w:pPr>
      <w:r>
        <w:rPr>
          <w:rFonts w:ascii="Times New Roman" w:cs="Times New Roman" w:eastAsia="Times New Roman" w:hAnsi="Times New Roman"/>
          <w:sz w:val="27"/>
          <w:szCs w:val="27"/>
          <w:color w:val="00000A"/>
        </w:rPr>
        <w:t xml:space="preserve">НЗ </w:t>
      </w:r>
      <w:r>
        <w:rPr>
          <w:rFonts w:ascii="Times New Roman" w:cs="Times New Roman" w:eastAsia="Times New Roman" w:hAnsi="Times New Roman"/>
          <w:sz w:val="35"/>
          <w:szCs w:val="35"/>
          <w:color w:val="00000A"/>
          <w:vertAlign w:val="superscript"/>
        </w:rPr>
        <w:t>j</w:t>
      </w:r>
      <w:r>
        <w:rPr>
          <w:rFonts w:ascii="Times New Roman" w:cs="Times New Roman" w:eastAsia="Times New Roman" w:hAnsi="Times New Roman"/>
          <w:sz w:val="35"/>
          <w:szCs w:val="35"/>
          <w:color w:val="00000A"/>
          <w:vertAlign w:val="subscript"/>
        </w:rPr>
        <w:t>мp</w:t>
      </w:r>
      <w:r>
        <w:rPr>
          <w:rFonts w:ascii="Times New Roman" w:cs="Times New Roman" w:eastAsia="Times New Roman" w:hAnsi="Times New Roman"/>
          <w:sz w:val="27"/>
          <w:szCs w:val="27"/>
          <w:color w:val="00000A"/>
        </w:rPr>
        <w:t xml:space="preserve"> - нормативные затраты на приобретение материальных ресурсов, непосредственно потребляемых в процессе оказания государственной</w:t>
      </w:r>
    </w:p>
    <w:p>
      <w:pPr>
        <w:spacing w:after="0" w:line="27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57</w:t>
      </w:r>
    </w:p>
    <w:p>
      <w:pPr>
        <w:sectPr>
          <w:pgSz w:w="11900" w:h="16838" w:orient="portrait"/>
          <w:cols w:equalWidth="0" w:num="1">
            <w:col w:w="9500"/>
          </w:cols>
          <w:pgMar w:left="1440" w:top="999" w:right="966" w:bottom="188" w:gutter="0" w:footer="0" w:header="0"/>
        </w:sectPr>
      </w:pPr>
    </w:p>
    <w:p>
      <w:pPr>
        <w:jc w:val="both"/>
        <w:ind w:left="260"/>
        <w:spacing w:after="0" w:line="347" w:lineRule="auto"/>
        <w:rPr>
          <w:sz w:val="20"/>
          <w:szCs w:val="20"/>
          <w:color w:val="auto"/>
        </w:rPr>
      </w:pPr>
      <w:r>
        <w:rPr>
          <w:rFonts w:ascii="Times New Roman" w:cs="Times New Roman" w:eastAsia="Times New Roman" w:hAnsi="Times New Roman"/>
          <w:sz w:val="28"/>
          <w:szCs w:val="28"/>
          <w:color w:val="00000A"/>
        </w:rPr>
        <w:t>услуги, в том числе затраты на учебники, учебные пособия, учебно-методические материалы, специальное оборудование, специальные технические средства, 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spacing w:after="0" w:line="8" w:lineRule="exact"/>
        <w:rPr>
          <w:sz w:val="20"/>
          <w:szCs w:val="20"/>
          <w:color w:val="auto"/>
        </w:rPr>
      </w:pPr>
    </w:p>
    <w:p>
      <w:pPr>
        <w:jc w:val="both"/>
        <w:ind w:left="260" w:firstLine="708"/>
        <w:spacing w:after="0" w:line="342"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36"/>
          <w:szCs w:val="36"/>
          <w:color w:val="00000A"/>
          <w:vertAlign w:val="subscript"/>
        </w:rPr>
        <w:t>пп</w:t>
      </w:r>
      <w:r>
        <w:rPr>
          <w:rFonts w:ascii="Times New Roman" w:cs="Times New Roman" w:eastAsia="Times New Roman" w:hAnsi="Times New Roman"/>
          <w:sz w:val="28"/>
          <w:szCs w:val="28"/>
          <w:color w:val="00000A"/>
        </w:rPr>
        <w:t xml:space="preserve"> - 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w:t>
      </w:r>
    </w:p>
    <w:p>
      <w:pPr>
        <w:spacing w:after="0" w:line="4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перевязочных средств (в соответствии с материально-техническими условиями с учетом специфики обучающихся по АООП типа j).</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29" w:lineRule="exact"/>
        <w:rPr>
          <w:sz w:val="20"/>
          <w:szCs w:val="20"/>
          <w:color w:val="auto"/>
        </w:rPr>
      </w:pPr>
    </w:p>
    <w:p>
      <w:pPr>
        <w:jc w:val="both"/>
        <w:ind w:left="260" w:firstLine="566"/>
        <w:spacing w:after="0" w:line="356" w:lineRule="auto"/>
        <w:rPr>
          <w:sz w:val="20"/>
          <w:szCs w:val="20"/>
          <w:color w:val="auto"/>
        </w:rPr>
      </w:pPr>
      <w:r>
        <w:rPr>
          <w:rFonts w:ascii="Times New Roman" w:cs="Times New Roman" w:eastAsia="Times New Roman" w:hAnsi="Times New Roman"/>
          <w:sz w:val="28"/>
          <w:szCs w:val="28"/>
          <w:color w:val="00000A"/>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58</w:t>
      </w:r>
    </w:p>
    <w:p>
      <w:pPr>
        <w:sectPr>
          <w:pgSz w:w="11900" w:h="16838" w:orient="portrait"/>
          <w:cols w:equalWidth="0" w:num="1">
            <w:col w:w="9500"/>
          </w:cols>
          <w:pgMar w:left="1440" w:top="1138" w:right="9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21" w:lineRule="exact"/>
        <w:rPr>
          <w:sz w:val="20"/>
          <w:szCs w:val="20"/>
          <w:color w:val="auto"/>
        </w:rPr>
      </w:pPr>
    </w:p>
    <w:p>
      <w:pPr>
        <w:jc w:val="both"/>
        <w:ind w:left="260" w:firstLine="540"/>
        <w:spacing w:after="0" w:line="356" w:lineRule="auto"/>
        <w:rPr>
          <w:sz w:val="20"/>
          <w:szCs w:val="20"/>
          <w:color w:val="auto"/>
        </w:rPr>
      </w:pPr>
      <w:r>
        <w:rPr>
          <w:rFonts w:ascii="Times New Roman" w:cs="Times New Roman" w:eastAsia="Times New Roman" w:hAnsi="Times New Roman"/>
          <w:sz w:val="28"/>
          <w:szCs w:val="28"/>
          <w:color w:val="00000A"/>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слабослышащих и позднооглохших обучающихся:</w:t>
      </w:r>
    </w:p>
    <w:p>
      <w:pPr>
        <w:spacing w:after="0" w:line="22" w:lineRule="exact"/>
        <w:rPr>
          <w:sz w:val="20"/>
          <w:szCs w:val="20"/>
          <w:color w:val="auto"/>
        </w:rPr>
      </w:pPr>
    </w:p>
    <w:p>
      <w:pPr>
        <w:jc w:val="both"/>
        <w:ind w:left="260" w:firstLine="540"/>
        <w:spacing w:after="0" w:line="326" w:lineRule="auto"/>
        <w:rPr>
          <w:sz w:val="20"/>
          <w:szCs w:val="20"/>
          <w:color w:val="auto"/>
        </w:rPr>
      </w:pPr>
      <w:r>
        <w:rPr>
          <w:rFonts w:ascii="Times New Roman" w:cs="Times New Roman" w:eastAsia="Times New Roman" w:hAnsi="Times New Roman"/>
          <w:sz w:val="28"/>
          <w:szCs w:val="28"/>
          <w:color w:val="00000A"/>
        </w:rPr>
        <w:t>реализация АООП начального общего образования слабослышащих и позднооглохших обучающихся может определяться по формуле:</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отгу</w:t>
      </w:r>
      <w:r>
        <w:rPr>
          <w:rFonts w:ascii="Times New Roman" w:cs="Times New Roman" w:eastAsia="Times New Roman" w:hAnsi="Times New Roman"/>
          <w:sz w:val="28"/>
          <w:szCs w:val="28"/>
          <w:b w:val="1"/>
          <w:bCs w:val="1"/>
          <w:i w:val="1"/>
          <w:iCs w:val="1"/>
          <w:color w:val="00000A"/>
        </w:rPr>
        <w:t xml:space="preserve"> = ЗП </w:t>
      </w:r>
      <w:r>
        <w:rPr>
          <w:rFonts w:ascii="Times New Roman" w:cs="Times New Roman" w:eastAsia="Times New Roman" w:hAnsi="Times New Roman"/>
          <w:sz w:val="36"/>
          <w:szCs w:val="36"/>
          <w:b w:val="1"/>
          <w:bCs w:val="1"/>
          <w:i w:val="1"/>
          <w:iCs w:val="1"/>
          <w:color w:val="00000A"/>
          <w:vertAlign w:val="superscript"/>
        </w:rPr>
        <w:t>рег</w:t>
      </w:r>
      <w:r>
        <w:rPr>
          <w:rFonts w:ascii="Times New Roman" w:cs="Times New Roman" w:eastAsia="Times New Roman" w:hAnsi="Times New Roman"/>
          <w:sz w:val="36"/>
          <w:szCs w:val="36"/>
          <w:b w:val="1"/>
          <w:bCs w:val="1"/>
          <w:i w:val="1"/>
          <w:iCs w:val="1"/>
          <w:color w:val="00000A"/>
          <w:vertAlign w:val="subscript"/>
        </w:rPr>
        <w:t>-1</w:t>
      </w:r>
      <w:r>
        <w:rPr>
          <w:rFonts w:ascii="Times New Roman" w:cs="Times New Roman" w:eastAsia="Times New Roman" w:hAnsi="Times New Roman"/>
          <w:sz w:val="28"/>
          <w:szCs w:val="28"/>
          <w:b w:val="1"/>
          <w:bCs w:val="1"/>
          <w:i w:val="1"/>
          <w:iCs w:val="1"/>
          <w:color w:val="00000A"/>
        </w:rPr>
        <w:t xml:space="preserve"> * 12 * К</w:t>
      </w:r>
      <w:r>
        <w:rPr>
          <w:rFonts w:ascii="Times New Roman" w:cs="Times New Roman" w:eastAsia="Times New Roman" w:hAnsi="Times New Roman"/>
          <w:sz w:val="36"/>
          <w:szCs w:val="36"/>
          <w:b w:val="1"/>
          <w:bCs w:val="1"/>
          <w:i w:val="1"/>
          <w:iCs w:val="1"/>
          <w:color w:val="00000A"/>
          <w:vertAlign w:val="superscript"/>
        </w:rPr>
        <w:t>овз</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1</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2</w:t>
      </w:r>
      <w:r>
        <w:rPr>
          <w:rFonts w:ascii="Times New Roman" w:cs="Times New Roman" w:eastAsia="Times New Roman" w:hAnsi="Times New Roman"/>
          <w:sz w:val="28"/>
          <w:szCs w:val="28"/>
          <w:b w:val="1"/>
          <w:bCs w:val="1"/>
          <w:i w:val="1"/>
          <w:iCs w:val="1"/>
          <w:color w:val="00000A"/>
        </w:rPr>
        <w:t xml:space="preserve"> , где:</w:t>
      </w:r>
    </w:p>
    <w:p>
      <w:pPr>
        <w:spacing w:after="0" w:line="71" w:lineRule="exact"/>
        <w:rPr>
          <w:sz w:val="20"/>
          <w:szCs w:val="20"/>
          <w:color w:val="auto"/>
        </w:rPr>
      </w:pPr>
    </w:p>
    <w:p>
      <w:pPr>
        <w:jc w:val="both"/>
        <w:ind w:left="260" w:firstLine="540"/>
        <w:spacing w:after="0" w:line="334"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отгу</w:t>
      </w:r>
      <w:r>
        <w:rPr>
          <w:rFonts w:ascii="Times New Roman" w:cs="Times New Roman" w:eastAsia="Times New Roman" w:hAnsi="Times New Roman"/>
          <w:sz w:val="28"/>
          <w:szCs w:val="28"/>
          <w:b w:val="1"/>
          <w:bCs w:val="1"/>
          <w:i w:val="1"/>
          <w:iCs w:val="1"/>
          <w:color w:val="00000A"/>
        </w:rPr>
        <w:t xml:space="preserve"> - </w:t>
      </w:r>
      <w:r>
        <w:rPr>
          <w:rFonts w:ascii="Times New Roman" w:cs="Times New Roman" w:eastAsia="Times New Roman" w:hAnsi="Times New Roman"/>
          <w:sz w:val="28"/>
          <w:szCs w:val="28"/>
          <w:color w:val="00000A"/>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по оплате труда персонала, принимающего непосредственное участие в оказании государственной услуги по предоставлению начального общего образования слабослышащим и позднооглохшим обучающимся;</w:t>
      </w:r>
    </w:p>
    <w:p>
      <w:pPr>
        <w:spacing w:after="0" w:line="2" w:lineRule="exact"/>
        <w:rPr>
          <w:sz w:val="20"/>
          <w:szCs w:val="20"/>
          <w:color w:val="auto"/>
        </w:rPr>
      </w:pPr>
    </w:p>
    <w:p>
      <w:pPr>
        <w:jc w:val="both"/>
        <w:ind w:left="260" w:firstLine="708"/>
        <w:spacing w:after="0" w:line="347"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ЗП </w:t>
      </w:r>
      <w:r>
        <w:rPr>
          <w:rFonts w:ascii="Times New Roman" w:cs="Times New Roman" w:eastAsia="Times New Roman" w:hAnsi="Times New Roman"/>
          <w:sz w:val="36"/>
          <w:szCs w:val="36"/>
          <w:b w:val="1"/>
          <w:bCs w:val="1"/>
          <w:i w:val="1"/>
          <w:iCs w:val="1"/>
          <w:color w:val="00000A"/>
          <w:vertAlign w:val="superscript"/>
        </w:rPr>
        <w:t>рег</w:t>
      </w:r>
      <w:r>
        <w:rPr>
          <w:rFonts w:ascii="Times New Roman" w:cs="Times New Roman" w:eastAsia="Times New Roman" w:hAnsi="Times New Roman"/>
          <w:sz w:val="36"/>
          <w:szCs w:val="36"/>
          <w:b w:val="1"/>
          <w:bCs w:val="1"/>
          <w:i w:val="1"/>
          <w:iCs w:val="1"/>
          <w:color w:val="00000A"/>
          <w:vertAlign w:val="subscript"/>
        </w:rPr>
        <w:t>-1</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среднемесячная заработная плата в экономике</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соответствующего региона в предшествующем году, руб./мес.;</w:t>
      </w:r>
    </w:p>
    <w:p>
      <w:pPr>
        <w:ind w:left="980"/>
        <w:spacing w:after="0" w:line="229" w:lineRule="auto"/>
        <w:rPr>
          <w:sz w:val="20"/>
          <w:szCs w:val="20"/>
          <w:color w:val="auto"/>
        </w:rPr>
      </w:pPr>
      <w:r>
        <w:rPr>
          <w:rFonts w:ascii="Times New Roman" w:cs="Times New Roman" w:eastAsia="Times New Roman" w:hAnsi="Times New Roman"/>
          <w:sz w:val="28"/>
          <w:szCs w:val="28"/>
          <w:i w:val="1"/>
          <w:iCs w:val="1"/>
          <w:color w:val="00000A"/>
        </w:rPr>
        <w:t xml:space="preserve">12 – </w:t>
      </w:r>
      <w:r>
        <w:rPr>
          <w:rFonts w:ascii="Times New Roman" w:cs="Times New Roman" w:eastAsia="Times New Roman" w:hAnsi="Times New Roman"/>
          <w:sz w:val="28"/>
          <w:szCs w:val="28"/>
          <w:color w:val="00000A"/>
        </w:rPr>
        <w:t>количество месяцев в году;</w:t>
      </w:r>
    </w:p>
    <w:p>
      <w:pPr>
        <w:spacing w:after="0" w:line="135" w:lineRule="exact"/>
        <w:rPr>
          <w:sz w:val="20"/>
          <w:szCs w:val="20"/>
          <w:color w:val="auto"/>
        </w:rPr>
      </w:pPr>
    </w:p>
    <w:p>
      <w:pPr>
        <w:jc w:val="both"/>
        <w:ind w:left="260" w:firstLine="708"/>
        <w:spacing w:after="0" w:line="312"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ОВЗ</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специфику образовательной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программы или категорию обучающихся (при их наличии);</w:t>
      </w:r>
    </w:p>
    <w:p>
      <w:pPr>
        <w:spacing w:after="0" w:line="10" w:lineRule="exact"/>
        <w:rPr>
          <w:sz w:val="20"/>
          <w:szCs w:val="20"/>
          <w:color w:val="auto"/>
        </w:rPr>
      </w:pPr>
    </w:p>
    <w:p>
      <w:pPr>
        <w:jc w:val="both"/>
        <w:ind w:left="260" w:firstLine="708"/>
        <w:spacing w:after="0" w:line="310"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1</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 страховых взносов на выплаты по оплате труда.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Значение коэффициента – 1,302;</w:t>
      </w:r>
    </w:p>
    <w:p>
      <w:pPr>
        <w:spacing w:after="0" w:line="14" w:lineRule="exact"/>
        <w:rPr>
          <w:sz w:val="20"/>
          <w:szCs w:val="20"/>
          <w:color w:val="auto"/>
        </w:rPr>
      </w:pPr>
    </w:p>
    <w:p>
      <w:pPr>
        <w:jc w:val="both"/>
        <w:ind w:left="260" w:firstLine="708"/>
        <w:spacing w:after="0" w:line="334"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2</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применение районных</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52" w:lineRule="exact"/>
        <w:rPr>
          <w:sz w:val="20"/>
          <w:szCs w:val="20"/>
          <w:color w:val="auto"/>
        </w:rPr>
      </w:pPr>
    </w:p>
    <w:p>
      <w:pPr>
        <w:jc w:val="both"/>
        <w:ind w:left="260" w:firstLine="710"/>
        <w:spacing w:after="0" w:line="351" w:lineRule="auto"/>
        <w:tabs>
          <w:tab w:leader="none" w:pos="1323" w:val="left"/>
        </w:tabs>
        <w:numPr>
          <w:ilvl w:val="0"/>
          <w:numId w:val="14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59</w:t>
      </w:r>
    </w:p>
    <w:p>
      <w:pPr>
        <w:sectPr>
          <w:pgSz w:w="11900" w:h="16838" w:orient="portrait"/>
          <w:cols w:equalWidth="0" w:num="1">
            <w:col w:w="9500"/>
          </w:cols>
          <w:pgMar w:left="1440" w:top="1138" w:right="966" w:bottom="188" w:gutter="0" w:footer="0" w:header="0"/>
        </w:sectPr>
      </w:pPr>
    </w:p>
    <w:p>
      <w:pPr>
        <w:jc w:val="center"/>
        <w:spacing w:after="0"/>
        <w:framePr w:w="935" w:h="1111" w:wrap="auto" w:vAnchor="page" w:hAnchor="page" w:x="2410" w:y="7234"/>
        <w:rPr>
          <w:sz w:val="20"/>
          <w:szCs w:val="20"/>
          <w:color w:val="auto"/>
        </w:rPr>
      </w:pPr>
    </w:p>
    <w:p>
      <w:pPr>
        <w:spacing w:after="0" w:line="215" w:lineRule="auto"/>
        <w:framePr w:w="720" w:h="279" w:wrap="auto" w:vAnchor="page" w:hAnchor="page" w:x="2380" w:y="7913"/>
        <w:rPr>
          <w:rFonts w:ascii="Times New Roman" w:cs="Times New Roman" w:eastAsia="Times New Roman" w:hAnsi="Times New Roman"/>
          <w:sz w:val="27"/>
          <w:szCs w:val="27"/>
          <w:b w:val="1"/>
          <w:bCs w:val="1"/>
          <w:i w:val="1"/>
          <w:iCs w:val="1"/>
          <w:color w:val="00000A"/>
        </w:rPr>
      </w:pPr>
      <w:r>
        <w:rPr>
          <w:rFonts w:ascii="Times New Roman" w:cs="Times New Roman" w:eastAsia="Times New Roman" w:hAnsi="Times New Roman"/>
          <w:sz w:val="27"/>
          <w:szCs w:val="27"/>
          <w:b w:val="1"/>
          <w:bCs w:val="1"/>
          <w:i w:val="1"/>
          <w:iCs w:val="1"/>
          <w:color w:val="00000A"/>
        </w:rPr>
        <w:t>НЗ</w:t>
      </w:r>
      <w:r>
        <w:rPr>
          <w:rFonts w:ascii="Times New Roman" w:cs="Times New Roman" w:eastAsia="Times New Roman" w:hAnsi="Times New Roman"/>
          <w:sz w:val="17"/>
          <w:szCs w:val="17"/>
          <w:b w:val="1"/>
          <w:bCs w:val="1"/>
          <w:i w:val="1"/>
          <w:iCs w:val="1"/>
          <w:color w:val="00000A"/>
        </w:rPr>
        <w:t>ком</w:t>
      </w:r>
    </w:p>
    <w:p>
      <w:pPr>
        <w:ind w:left="980"/>
        <w:spacing w:after="0"/>
        <w:rPr>
          <w:sz w:val="20"/>
          <w:szCs w:val="20"/>
          <w:color w:val="auto"/>
        </w:rPr>
      </w:pPr>
      <w:r>
        <w:rPr>
          <w:rFonts w:ascii="Times New Roman" w:cs="Times New Roman" w:eastAsia="Times New Roman" w:hAnsi="Times New Roman"/>
          <w:sz w:val="25"/>
          <w:szCs w:val="25"/>
          <w:b w:val="1"/>
          <w:bCs w:val="1"/>
          <w:i w:val="1"/>
          <w:iCs w:val="1"/>
          <w:color w:val="00000A"/>
        </w:rPr>
        <w:t>НЗ</w:t>
      </w:r>
      <w:r>
        <w:rPr>
          <w:rFonts w:ascii="Times New Roman" w:cs="Times New Roman" w:eastAsia="Times New Roman" w:hAnsi="Times New Roman"/>
          <w:sz w:val="32"/>
          <w:szCs w:val="32"/>
          <w:b w:val="1"/>
          <w:bCs w:val="1"/>
          <w:i w:val="1"/>
          <w:iCs w:val="1"/>
          <w:color w:val="00000A"/>
          <w:vertAlign w:val="subscript"/>
        </w:rPr>
        <w:t>он=</w:t>
      </w:r>
      <w:r>
        <w:rPr>
          <w:rFonts w:ascii="Times New Roman" w:cs="Times New Roman" w:eastAsia="Times New Roman" w:hAnsi="Times New Roman"/>
          <w:sz w:val="25"/>
          <w:szCs w:val="25"/>
          <w:b w:val="1"/>
          <w:bCs w:val="1"/>
          <w:i w:val="1"/>
          <w:iCs w:val="1"/>
          <w:color w:val="00000A"/>
        </w:rPr>
        <w:t xml:space="preserve">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отпп</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ком</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32"/>
          <w:szCs w:val="32"/>
          <w:b w:val="1"/>
          <w:bCs w:val="1"/>
          <w:i w:val="1"/>
          <w:iCs w:val="1"/>
          <w:color w:val="00000A"/>
          <w:vertAlign w:val="subscript"/>
        </w:rPr>
        <w:t>пк</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ни</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ди</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вс</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тр</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пр</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25"/>
          <w:szCs w:val="25"/>
          <w:color w:val="00000A"/>
        </w:rPr>
        <w:t>,</w:t>
      </w:r>
    </w:p>
    <w:p>
      <w:pPr>
        <w:spacing w:after="0" w:line="203" w:lineRule="exact"/>
        <w:rPr>
          <w:rFonts w:ascii="Times New Roman" w:cs="Times New Roman" w:eastAsia="Times New Roman" w:hAnsi="Times New Roman"/>
          <w:sz w:val="27"/>
          <w:szCs w:val="27"/>
          <w:b w:val="1"/>
          <w:bCs w:val="1"/>
          <w:i w:val="1"/>
          <w:iCs w:val="1"/>
          <w:color w:val="00000A"/>
        </w:rPr>
      </w:pPr>
    </w:p>
    <w:p>
      <w:pPr>
        <w:ind w:left="260"/>
        <w:spacing w:after="0"/>
        <w:rPr>
          <w:sz w:val="20"/>
          <w:szCs w:val="20"/>
          <w:color w:val="auto"/>
        </w:rPr>
      </w:pPr>
      <w:r>
        <w:rPr>
          <w:rFonts w:ascii="Times New Roman" w:cs="Times New Roman" w:eastAsia="Times New Roman" w:hAnsi="Times New Roman"/>
          <w:sz w:val="28"/>
          <w:szCs w:val="28"/>
          <w:color w:val="00000A"/>
        </w:rPr>
        <w:t>где</w:t>
      </w:r>
    </w:p>
    <w:p>
      <w:pPr>
        <w:spacing w:after="0" w:line="75" w:lineRule="exact"/>
        <w:rPr>
          <w:rFonts w:ascii="Times New Roman" w:cs="Times New Roman" w:eastAsia="Times New Roman" w:hAnsi="Times New Roman"/>
          <w:sz w:val="27"/>
          <w:szCs w:val="27"/>
          <w:b w:val="1"/>
          <w:bCs w:val="1"/>
          <w:i w:val="1"/>
          <w:iCs w:val="1"/>
          <w:color w:val="00000A"/>
        </w:rPr>
      </w:pPr>
    </w:p>
    <w:p>
      <w:pPr>
        <w:jc w:val="both"/>
        <w:ind w:left="260" w:firstLine="708"/>
        <w:spacing w:after="0" w:line="347"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отпп</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оплату труда и начисления на</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7" w:lineRule="exact"/>
        <w:rPr>
          <w:rFonts w:ascii="Times New Roman" w:cs="Times New Roman" w:eastAsia="Times New Roman" w:hAnsi="Times New Roman"/>
          <w:sz w:val="27"/>
          <w:szCs w:val="27"/>
          <w:b w:val="1"/>
          <w:bCs w:val="1"/>
          <w:i w:val="1"/>
          <w:iCs w:val="1"/>
          <w:color w:val="00000A"/>
        </w:rPr>
      </w:pPr>
    </w:p>
    <w:p>
      <w:pPr>
        <w:jc w:val="both"/>
        <w:ind w:left="260" w:firstLine="708"/>
        <w:spacing w:after="0" w:line="304"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36"/>
          <w:szCs w:val="36"/>
          <w:b w:val="1"/>
          <w:bCs w:val="1"/>
          <w:i w:val="1"/>
          <w:iCs w:val="1"/>
          <w:color w:val="00000A"/>
          <w:vertAlign w:val="subscript"/>
        </w:rPr>
        <w:t>пк</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(или)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профессиональную переподготовку работников учреждения (в соответствии с кадровыми условиями с учетом специфики обучающихся по АООП типа</w:t>
      </w:r>
    </w:p>
    <w:p>
      <w:pPr>
        <w:spacing w:after="0" w:line="195" w:lineRule="exact"/>
        <w:rPr>
          <w:rFonts w:ascii="Times New Roman" w:cs="Times New Roman" w:eastAsia="Times New Roman" w:hAnsi="Times New Roman"/>
          <w:sz w:val="27"/>
          <w:szCs w:val="27"/>
          <w:b w:val="1"/>
          <w:bCs w:val="1"/>
          <w:i w:val="1"/>
          <w:iCs w:val="1"/>
          <w:color w:val="00000A"/>
        </w:rPr>
      </w:pPr>
    </w:p>
    <w:p>
      <w:pPr>
        <w:ind w:left="260"/>
        <w:spacing w:after="0"/>
        <w:rPr>
          <w:sz w:val="20"/>
          <w:szCs w:val="20"/>
          <w:color w:val="auto"/>
        </w:rPr>
      </w:pPr>
      <w:r>
        <w:rPr>
          <w:rFonts w:ascii="Times New Roman" w:cs="Times New Roman" w:eastAsia="Times New Roman" w:hAnsi="Times New Roman"/>
          <w:sz w:val="28"/>
          <w:szCs w:val="28"/>
          <w:color w:val="00000A"/>
        </w:rPr>
        <w:t>j);</w:t>
      </w:r>
    </w:p>
    <w:p>
      <w:pPr>
        <w:spacing w:after="0" w:line="200" w:lineRule="exact"/>
        <w:rPr>
          <w:rFonts w:ascii="Times New Roman" w:cs="Times New Roman" w:eastAsia="Times New Roman" w:hAnsi="Times New Roman"/>
          <w:sz w:val="27"/>
          <w:szCs w:val="27"/>
          <w:b w:val="1"/>
          <w:bCs w:val="1"/>
          <w:i w:val="1"/>
          <w:iCs w:val="1"/>
          <w:color w:val="00000A"/>
        </w:rPr>
      </w:pPr>
    </w:p>
    <w:p>
      <w:pPr>
        <w:spacing w:after="0" w:line="200" w:lineRule="exact"/>
        <w:rPr>
          <w:rFonts w:ascii="Times New Roman" w:cs="Times New Roman" w:eastAsia="Times New Roman" w:hAnsi="Times New Roman"/>
          <w:sz w:val="27"/>
          <w:szCs w:val="27"/>
          <w:b w:val="1"/>
          <w:bCs w:val="1"/>
          <w:i w:val="1"/>
          <w:iCs w:val="1"/>
          <w:color w:val="00000A"/>
        </w:rPr>
      </w:pPr>
    </w:p>
    <w:p>
      <w:pPr>
        <w:spacing w:after="0" w:line="236" w:lineRule="exact"/>
        <w:rPr>
          <w:rFonts w:ascii="Times New Roman" w:cs="Times New Roman" w:eastAsia="Times New Roman" w:hAnsi="Times New Roman"/>
          <w:sz w:val="27"/>
          <w:szCs w:val="27"/>
          <w:b w:val="1"/>
          <w:bCs w:val="1"/>
          <w:i w:val="1"/>
          <w:iCs w:val="1"/>
          <w:color w:val="00000A"/>
        </w:rPr>
      </w:pPr>
    </w:p>
    <w:p>
      <w:pPr>
        <w:jc w:val="both"/>
        <w:ind w:left="260" w:firstLine="1663"/>
        <w:spacing w:after="0" w:line="201" w:lineRule="auto"/>
        <w:rPr>
          <w:sz w:val="20"/>
          <w:szCs w:val="20"/>
          <w:color w:val="auto"/>
        </w:rPr>
      </w:pPr>
      <w:r>
        <w:rPr>
          <w:rFonts w:ascii="Times New Roman" w:cs="Times New Roman" w:eastAsia="Times New Roman" w:hAnsi="Times New Roman"/>
          <w:sz w:val="28"/>
          <w:szCs w:val="28"/>
          <w:color w:val="00000A"/>
        </w:rPr>
        <w:t>- нормативные затраты на коммунальные услуги (за исключением нормативных затрат, отнесенных к нормативным затратам на содержание имущества);</w:t>
      </w:r>
    </w:p>
    <w:p>
      <w:pPr>
        <w:spacing w:after="0" w:line="77" w:lineRule="exact"/>
        <w:rPr>
          <w:rFonts w:ascii="Times New Roman" w:cs="Times New Roman" w:eastAsia="Times New Roman" w:hAnsi="Times New Roman"/>
          <w:sz w:val="27"/>
          <w:szCs w:val="27"/>
          <w:b w:val="1"/>
          <w:bCs w:val="1"/>
          <w:i w:val="1"/>
          <w:iCs w:val="1"/>
          <w:color w:val="00000A"/>
        </w:rPr>
      </w:pPr>
    </w:p>
    <w:p>
      <w:pPr>
        <w:jc w:val="both"/>
        <w:ind w:left="260" w:firstLine="708"/>
        <w:spacing w:after="0" w:line="350"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ни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 j;</w:t>
      </w:r>
    </w:p>
    <w:p>
      <w:pPr>
        <w:spacing w:after="0" w:line="2" w:lineRule="exact"/>
        <w:rPr>
          <w:rFonts w:ascii="Times New Roman" w:cs="Times New Roman" w:eastAsia="Times New Roman" w:hAnsi="Times New Roman"/>
          <w:sz w:val="27"/>
          <w:szCs w:val="27"/>
          <w:b w:val="1"/>
          <w:bCs w:val="1"/>
          <w:i w:val="1"/>
          <w:iCs w:val="1"/>
          <w:color w:val="00000A"/>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ди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особо ценного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движимого имущества, закрепленного за организацией за счет средств,</w:t>
      </w:r>
    </w:p>
    <w:p>
      <w:pPr>
        <w:spacing w:after="0" w:line="200" w:lineRule="exact"/>
        <w:rPr>
          <w:rFonts w:ascii="Times New Roman" w:cs="Times New Roman" w:eastAsia="Times New Roman" w:hAnsi="Times New Roman"/>
          <w:sz w:val="27"/>
          <w:szCs w:val="27"/>
          <w:b w:val="1"/>
          <w:bCs w:val="1"/>
          <w:i w:val="1"/>
          <w:iCs w:val="1"/>
          <w:color w:val="00000A"/>
        </w:rPr>
      </w:pPr>
    </w:p>
    <w:p>
      <w:pPr>
        <w:spacing w:after="0" w:line="200" w:lineRule="exact"/>
        <w:rPr>
          <w:rFonts w:ascii="Times New Roman" w:cs="Times New Roman" w:eastAsia="Times New Roman" w:hAnsi="Times New Roman"/>
          <w:sz w:val="27"/>
          <w:szCs w:val="27"/>
          <w:b w:val="1"/>
          <w:bCs w:val="1"/>
          <w:i w:val="1"/>
          <w:iCs w:val="1"/>
          <w:color w:val="00000A"/>
        </w:rPr>
      </w:pPr>
    </w:p>
    <w:p>
      <w:pPr>
        <w:spacing w:after="0" w:line="248" w:lineRule="exact"/>
        <w:rPr>
          <w:rFonts w:ascii="Times New Roman" w:cs="Times New Roman" w:eastAsia="Times New Roman" w:hAnsi="Times New Roman"/>
          <w:sz w:val="27"/>
          <w:szCs w:val="27"/>
          <w:b w:val="1"/>
          <w:bCs w:val="1"/>
          <w:i w:val="1"/>
          <w:iCs w:val="1"/>
          <w:color w:val="00000A"/>
        </w:rPr>
      </w:pPr>
    </w:p>
    <w:p>
      <w:pPr>
        <w:jc w:val="center"/>
        <w:ind w:right="-259"/>
        <w:spacing w:after="0"/>
        <w:rPr>
          <w:sz w:val="20"/>
          <w:szCs w:val="20"/>
          <w:color w:val="auto"/>
        </w:rPr>
      </w:pPr>
      <w:r>
        <w:rPr>
          <w:rFonts w:ascii="Calibri" w:cs="Calibri" w:eastAsia="Calibri" w:hAnsi="Calibri"/>
          <w:sz w:val="22"/>
          <w:szCs w:val="22"/>
          <w:color w:val="00000A"/>
        </w:rPr>
        <w:t>60</w:t>
      </w:r>
    </w:p>
    <w:p>
      <w:pPr>
        <w:sectPr>
          <w:pgSz w:w="11900" w:h="16838" w:orient="portrait"/>
          <w:cols w:equalWidth="0" w:num="1">
            <w:col w:w="9500"/>
          </w:cols>
          <w:pgMar w:left="1440" w:top="1039" w:right="966" w:bottom="188" w:gutter="0" w:footer="0" w:header="0"/>
        </w:sectPr>
      </w:pPr>
    </w:p>
    <w:p>
      <w:pPr>
        <w:jc w:val="both"/>
        <w:ind w:left="260"/>
        <w:spacing w:after="0" w:line="323" w:lineRule="auto"/>
        <w:rPr>
          <w:sz w:val="20"/>
          <w:szCs w:val="20"/>
          <w:color w:val="auto"/>
        </w:rPr>
      </w:pPr>
      <w:r>
        <w:rPr>
          <w:rFonts w:ascii="Times New Roman" w:cs="Times New Roman" w:eastAsia="Times New Roman" w:hAnsi="Times New Roman"/>
          <w:sz w:val="28"/>
          <w:szCs w:val="28"/>
          <w:color w:val="00000A"/>
        </w:rPr>
        <w:t>выделенных ей учредителем на приобретение такого имущества (далее - нормативные затраты на содержание особо ценного движимого имущества);</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вс</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услуг связи;</w:t>
      </w:r>
    </w:p>
    <w:p>
      <w:pPr>
        <w:spacing w:after="0" w:line="68"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тр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4" w:lineRule="exact"/>
        <w:rPr>
          <w:sz w:val="20"/>
          <w:szCs w:val="20"/>
          <w:color w:val="auto"/>
        </w:rPr>
      </w:pPr>
    </w:p>
    <w:p>
      <w:pPr>
        <w:jc w:val="both"/>
        <w:ind w:left="260" w:firstLine="708"/>
        <w:spacing w:after="0" w:line="342"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пр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4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слабослышащих и позднооглохших обучающихся, инженера по обслуживанию специальных технических средств и ассистивных устройств) определяются исходя из</w:t>
      </w:r>
    </w:p>
    <w:p>
      <w:pPr>
        <w:spacing w:after="0" w:line="2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10" w:lineRule="exact"/>
        <w:rPr>
          <w:sz w:val="20"/>
          <w:szCs w:val="20"/>
          <w:color w:val="auto"/>
        </w:rPr>
      </w:pPr>
    </w:p>
    <w:p>
      <w:pPr>
        <w:ind w:left="1300" w:hanging="330"/>
        <w:spacing w:after="0"/>
        <w:tabs>
          <w:tab w:leader="none" w:pos="1300" w:val="left"/>
        </w:tabs>
        <w:numPr>
          <w:ilvl w:val="0"/>
          <w:numId w:val="14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холодное водоснабжение и водоотведение,</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ассенизацию, канализацию, вывоз жидких бытовых отходов при отсутствии централизованной системы канализации;</w:t>
      </w:r>
    </w:p>
    <w:p>
      <w:pPr>
        <w:spacing w:after="0" w:line="15" w:lineRule="exact"/>
        <w:rPr>
          <w:sz w:val="20"/>
          <w:szCs w:val="20"/>
          <w:color w:val="auto"/>
        </w:rPr>
      </w:pPr>
    </w:p>
    <w:p>
      <w:pPr>
        <w:ind w:left="1280" w:hanging="310"/>
        <w:spacing w:after="0"/>
        <w:tabs>
          <w:tab w:leader="none" w:pos="1280" w:val="left"/>
        </w:tabs>
        <w:numPr>
          <w:ilvl w:val="0"/>
          <w:numId w:val="14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горячее водоснабжение;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61</w:t>
      </w:r>
    </w:p>
    <w:p>
      <w:pPr>
        <w:sectPr>
          <w:pgSz w:w="11900" w:h="16838" w:orient="portrait"/>
          <w:cols w:equalWidth="0" w:num="1">
            <w:col w:w="9500"/>
          </w:cols>
          <w:pgMar w:left="1440" w:top="1138" w:right="966" w:bottom="188" w:gutter="0" w:footer="0" w:header="0"/>
        </w:sectPr>
      </w:pPr>
    </w:p>
    <w:p>
      <w:pPr>
        <w:ind w:left="1420" w:hanging="450"/>
        <w:spacing w:after="0"/>
        <w:tabs>
          <w:tab w:leader="none" w:pos="1420" w:val="left"/>
        </w:tabs>
        <w:numPr>
          <w:ilvl w:val="0"/>
          <w:numId w:val="14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электрической  энергии</w:t>
      </w:r>
    </w:p>
    <w:p>
      <w:pPr>
        <w:spacing w:after="0" w:line="17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(учитываются в размере 90 процентов от общего объема затрат потребления электрической энергии);</w:t>
      </w:r>
    </w:p>
    <w:p>
      <w:pPr>
        <w:spacing w:after="0" w:line="15" w:lineRule="exact"/>
        <w:rPr>
          <w:sz w:val="20"/>
          <w:szCs w:val="20"/>
          <w:color w:val="auto"/>
        </w:rPr>
      </w:pPr>
    </w:p>
    <w:p>
      <w:pPr>
        <w:ind w:left="1540" w:hanging="570"/>
        <w:spacing w:after="0"/>
        <w:tabs>
          <w:tab w:leader="none" w:pos="1540" w:val="left"/>
        </w:tabs>
        <w:numPr>
          <w:ilvl w:val="0"/>
          <w:numId w:val="14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тепловой   энергии</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Нормативные затраты на содержание недвижимого имущества включают в себя:</w:t>
      </w:r>
    </w:p>
    <w:p>
      <w:pPr>
        <w:spacing w:after="0" w:line="25" w:lineRule="exact"/>
        <w:rPr>
          <w:sz w:val="20"/>
          <w:szCs w:val="20"/>
          <w:color w:val="auto"/>
        </w:rPr>
      </w:pPr>
    </w:p>
    <w:p>
      <w:pPr>
        <w:ind w:left="260" w:firstLine="710"/>
        <w:spacing w:after="0" w:line="349" w:lineRule="auto"/>
        <w:tabs>
          <w:tab w:leader="none" w:pos="1369" w:val="left"/>
        </w:tabs>
        <w:numPr>
          <w:ilvl w:val="0"/>
          <w:numId w:val="15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эксплуатацию системы охранной сигнализации и противопожарной безопасности;</w:t>
      </w:r>
    </w:p>
    <w:p>
      <w:pPr>
        <w:spacing w:after="0" w:line="15"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0"/>
          <w:numId w:val="15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аренду недвижимого имущества;</w:t>
      </w:r>
    </w:p>
    <w:p>
      <w:pPr>
        <w:spacing w:after="0" w:line="174" w:lineRule="exact"/>
        <w:rPr>
          <w:rFonts w:ascii="Times New Roman" w:cs="Times New Roman" w:eastAsia="Times New Roman" w:hAnsi="Times New Roman"/>
          <w:sz w:val="28"/>
          <w:szCs w:val="28"/>
          <w:color w:val="00000A"/>
        </w:rPr>
      </w:pPr>
    </w:p>
    <w:p>
      <w:pPr>
        <w:ind w:left="260" w:firstLine="710"/>
        <w:spacing w:after="0" w:line="351" w:lineRule="auto"/>
        <w:tabs>
          <w:tab w:leader="none" w:pos="1222" w:val="left"/>
        </w:tabs>
        <w:numPr>
          <w:ilvl w:val="0"/>
          <w:numId w:val="15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проведение текущего ремонта объектов недвижимого имущества;</w:t>
      </w:r>
    </w:p>
    <w:p>
      <w:pPr>
        <w:spacing w:after="0" w:line="25" w:lineRule="exact"/>
        <w:rPr>
          <w:rFonts w:ascii="Times New Roman" w:cs="Times New Roman" w:eastAsia="Times New Roman" w:hAnsi="Times New Roman"/>
          <w:sz w:val="28"/>
          <w:szCs w:val="28"/>
          <w:color w:val="00000A"/>
        </w:rPr>
      </w:pPr>
    </w:p>
    <w:p>
      <w:pPr>
        <w:ind w:left="260" w:firstLine="710"/>
        <w:spacing w:after="0" w:line="349" w:lineRule="auto"/>
        <w:tabs>
          <w:tab w:leader="none" w:pos="1218" w:val="left"/>
        </w:tabs>
        <w:numPr>
          <w:ilvl w:val="0"/>
          <w:numId w:val="15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содержание прилегающих территорий в соответствии с утвержденными санитарными правилами и нормами;</w:t>
      </w:r>
    </w:p>
    <w:p>
      <w:pPr>
        <w:spacing w:after="0" w:line="28" w:lineRule="exact"/>
        <w:rPr>
          <w:rFonts w:ascii="Times New Roman" w:cs="Times New Roman" w:eastAsia="Times New Roman" w:hAnsi="Times New Roman"/>
          <w:sz w:val="28"/>
          <w:szCs w:val="28"/>
          <w:color w:val="00000A"/>
        </w:rPr>
      </w:pPr>
    </w:p>
    <w:p>
      <w:pPr>
        <w:ind w:left="260" w:firstLine="710"/>
        <w:spacing w:after="0" w:line="351" w:lineRule="auto"/>
        <w:tabs>
          <w:tab w:leader="none" w:pos="1364" w:val="left"/>
        </w:tabs>
        <w:numPr>
          <w:ilvl w:val="0"/>
          <w:numId w:val="15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прочие нормативные затраты на содержание недвижимого имущества.</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00000A"/>
        </w:rPr>
        <w:t>Нормативные затраты на эксплуатацию систем охранной сигнализации</w:t>
      </w:r>
    </w:p>
    <w:p>
      <w:pPr>
        <w:spacing w:after="0" w:line="174" w:lineRule="exact"/>
        <w:rPr>
          <w:sz w:val="20"/>
          <w:szCs w:val="20"/>
          <w:color w:val="auto"/>
        </w:rPr>
      </w:pPr>
    </w:p>
    <w:p>
      <w:pPr>
        <w:jc w:val="both"/>
        <w:ind w:left="260" w:firstLine="2"/>
        <w:spacing w:after="0" w:line="357" w:lineRule="auto"/>
        <w:tabs>
          <w:tab w:leader="none" w:pos="545" w:val="left"/>
        </w:tabs>
        <w:numPr>
          <w:ilvl w:val="0"/>
          <w:numId w:val="1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62</w:t>
      </w:r>
    </w:p>
    <w:p>
      <w:pPr>
        <w:sectPr>
          <w:pgSz w:w="11900" w:h="16838" w:orient="portrait"/>
          <w:cols w:equalWidth="0" w:num="1">
            <w:col w:w="9500"/>
          </w:cols>
          <w:pgMar w:left="1440" w:top="1125" w:right="966" w:bottom="188"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pPr>
        <w:spacing w:after="0" w:line="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Материально-технические условия</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Материально-технические условия – общие характеристики инфра-структуры, включая параметры информационно-образовательной среды образовательной организации. Материально-техническое обеспечение школьного образования слабослышащих и позднооглохших обучающихся должно отвечать их особым образовательным потребностям. В связи с этим</w:t>
      </w:r>
    </w:p>
    <w:p>
      <w:pPr>
        <w:spacing w:after="0" w:line="20" w:lineRule="exact"/>
        <w:rPr>
          <w:sz w:val="20"/>
          <w:szCs w:val="20"/>
          <w:color w:val="auto"/>
        </w:rPr>
      </w:pPr>
    </w:p>
    <w:p>
      <w:pPr>
        <w:jc w:val="both"/>
        <w:ind w:left="260" w:firstLine="2"/>
        <w:spacing w:after="0" w:line="355" w:lineRule="auto"/>
        <w:tabs>
          <w:tab w:leader="none" w:pos="522" w:val="left"/>
        </w:tabs>
        <w:numPr>
          <w:ilvl w:val="0"/>
          <w:numId w:val="15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структуре материально-технического обеспечения процесса образования слабослышащих и позднооглохших обучающихся должна быть отражена специфика к:</w:t>
      </w:r>
    </w:p>
    <w:p>
      <w:pPr>
        <w:spacing w:after="0" w:line="40" w:lineRule="exact"/>
        <w:rPr>
          <w:rFonts w:ascii="Times New Roman" w:cs="Times New Roman" w:eastAsia="Times New Roman" w:hAnsi="Times New Roman"/>
          <w:sz w:val="28"/>
          <w:szCs w:val="28"/>
          <w:color w:val="00000A"/>
        </w:rPr>
      </w:pPr>
    </w:p>
    <w:p>
      <w:pPr>
        <w:ind w:left="260" w:firstLine="710"/>
        <w:spacing w:after="0" w:line="333" w:lineRule="auto"/>
        <w:tabs>
          <w:tab w:leader="none" w:pos="1182" w:val="left"/>
        </w:tabs>
        <w:numPr>
          <w:ilvl w:val="1"/>
          <w:numId w:val="15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организации пространства, в котором обучается слабослышащий и позднооглохший обучающийся;</w:t>
      </w:r>
    </w:p>
    <w:p>
      <w:pPr>
        <w:spacing w:after="0" w:line="29" w:lineRule="exact"/>
        <w:rPr>
          <w:rFonts w:ascii="Symbol" w:cs="Symbol" w:eastAsia="Symbol" w:hAnsi="Symbol"/>
          <w:sz w:val="28"/>
          <w:szCs w:val="28"/>
          <w:color w:val="00000A"/>
        </w:rPr>
      </w:pPr>
    </w:p>
    <w:p>
      <w:pPr>
        <w:ind w:left="1180" w:hanging="210"/>
        <w:spacing w:after="0"/>
        <w:tabs>
          <w:tab w:leader="none" w:pos="1180" w:val="left"/>
        </w:tabs>
        <w:numPr>
          <w:ilvl w:val="1"/>
          <w:numId w:val="15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организации временного режима обучения;</w:t>
      </w:r>
    </w:p>
    <w:p>
      <w:pPr>
        <w:spacing w:after="0" w:line="193" w:lineRule="exact"/>
        <w:rPr>
          <w:rFonts w:ascii="Symbol" w:cs="Symbol" w:eastAsia="Symbol" w:hAnsi="Symbol"/>
          <w:sz w:val="28"/>
          <w:szCs w:val="28"/>
          <w:color w:val="00000A"/>
        </w:rPr>
      </w:pPr>
    </w:p>
    <w:p>
      <w:pPr>
        <w:ind w:left="260" w:firstLine="710"/>
        <w:spacing w:after="0" w:line="335" w:lineRule="auto"/>
        <w:tabs>
          <w:tab w:leader="none" w:pos="1182" w:val="left"/>
        </w:tabs>
        <w:numPr>
          <w:ilvl w:val="1"/>
          <w:numId w:val="152"/>
        </w:numPr>
        <w:rPr>
          <w:rFonts w:ascii="Symbol" w:cs="Symbol" w:eastAsia="Symbol" w:hAnsi="Symbol"/>
          <w:sz w:val="28"/>
          <w:szCs w:val="28"/>
          <w:color w:val="00000A"/>
        </w:rPr>
      </w:pPr>
      <w:r>
        <w:rPr>
          <w:rFonts w:ascii="Times New Roman" w:cs="Times New Roman" w:eastAsia="Times New Roman" w:hAnsi="Times New Roman"/>
          <w:sz w:val="28"/>
          <w:szCs w:val="28"/>
          <w:color w:val="00000A"/>
        </w:rPr>
        <w:t>техническим средствам комфортного доступа слабослышащего и позднооглохшего ребёнка к образованию;</w:t>
      </w:r>
    </w:p>
    <w:p>
      <w:pPr>
        <w:spacing w:after="0" w:line="58" w:lineRule="exact"/>
        <w:rPr>
          <w:rFonts w:ascii="Symbol" w:cs="Symbol" w:eastAsia="Symbol" w:hAnsi="Symbol"/>
          <w:sz w:val="28"/>
          <w:szCs w:val="28"/>
          <w:color w:val="00000A"/>
        </w:rPr>
      </w:pPr>
    </w:p>
    <w:p>
      <w:pPr>
        <w:jc w:val="both"/>
        <w:ind w:left="260" w:firstLine="710"/>
        <w:spacing w:after="0" w:line="349" w:lineRule="auto"/>
        <w:tabs>
          <w:tab w:leader="none" w:pos="1182" w:val="left"/>
        </w:tabs>
        <w:numPr>
          <w:ilvl w:val="1"/>
          <w:numId w:val="152"/>
        </w:numPr>
        <w:rPr>
          <w:rFonts w:ascii="Symbol" w:cs="Symbol" w:eastAsia="Symbol" w:hAnsi="Symbol"/>
          <w:sz w:val="28"/>
          <w:szCs w:val="28"/>
          <w:color w:val="00000A"/>
        </w:rPr>
      </w:pPr>
      <w:r>
        <w:rPr>
          <w:rFonts w:ascii="Times New Roman" w:cs="Times New Roman" w:eastAsia="Times New Roman" w:hAnsi="Times New Roman"/>
          <w:sz w:val="28"/>
          <w:szCs w:val="28"/>
          <w:color w:val="00000A"/>
        </w:rPr>
        <w:t>техническим средствам обучения слабослышащих и позднооглохших обучающихся, включая специализированные компьютерные инструменты обучения, ориентированные на удовлетворение особых образовательных потребностей;</w:t>
      </w:r>
    </w:p>
    <w:p>
      <w:pPr>
        <w:spacing w:after="0" w:line="13" w:lineRule="exact"/>
        <w:rPr>
          <w:rFonts w:ascii="Symbol" w:cs="Symbol" w:eastAsia="Symbol" w:hAnsi="Symbol"/>
          <w:sz w:val="28"/>
          <w:szCs w:val="28"/>
          <w:color w:val="00000A"/>
        </w:rPr>
      </w:pPr>
    </w:p>
    <w:p>
      <w:pPr>
        <w:ind w:left="1180" w:hanging="210"/>
        <w:spacing w:after="0"/>
        <w:tabs>
          <w:tab w:leader="none" w:pos="1180" w:val="left"/>
        </w:tabs>
        <w:numPr>
          <w:ilvl w:val="1"/>
          <w:numId w:val="15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обеспечению условий для организации обучения и взаимодействия</w:t>
      </w:r>
    </w:p>
    <w:p>
      <w:pPr>
        <w:spacing w:after="0" w:line="176" w:lineRule="exact"/>
        <w:rPr>
          <w:rFonts w:ascii="Symbol" w:cs="Symbol" w:eastAsia="Symbol" w:hAnsi="Symbol"/>
          <w:sz w:val="28"/>
          <w:szCs w:val="28"/>
          <w:color w:val="00000A"/>
        </w:rPr>
      </w:pPr>
    </w:p>
    <w:p>
      <w:pPr>
        <w:ind w:left="260"/>
        <w:spacing w:after="0" w:line="349" w:lineRule="auto"/>
        <w:rPr>
          <w:rFonts w:ascii="Symbol" w:cs="Symbol" w:eastAsia="Symbol" w:hAnsi="Symbol"/>
          <w:sz w:val="28"/>
          <w:szCs w:val="28"/>
          <w:color w:val="00000A"/>
        </w:rPr>
      </w:pPr>
      <w:r>
        <w:rPr>
          <w:rFonts w:ascii="Times New Roman" w:cs="Times New Roman" w:eastAsia="Times New Roman" w:hAnsi="Times New Roman"/>
          <w:sz w:val="28"/>
          <w:szCs w:val="28"/>
          <w:color w:val="00000A"/>
        </w:rPr>
        <w:t>специалистов, их сотрудничества с родителями (законными представителями) слабослышащих и позднооглохших обучающихся;</w:t>
      </w:r>
    </w:p>
    <w:p>
      <w:pPr>
        <w:spacing w:after="0" w:line="12" w:lineRule="exact"/>
        <w:rPr>
          <w:rFonts w:ascii="Symbol" w:cs="Symbol" w:eastAsia="Symbol" w:hAnsi="Symbol"/>
          <w:sz w:val="28"/>
          <w:szCs w:val="28"/>
          <w:color w:val="00000A"/>
        </w:rPr>
      </w:pPr>
    </w:p>
    <w:p>
      <w:pPr>
        <w:ind w:left="1180" w:hanging="210"/>
        <w:spacing w:after="0"/>
        <w:tabs>
          <w:tab w:leader="none" w:pos="1180" w:val="left"/>
        </w:tabs>
        <w:numPr>
          <w:ilvl w:val="1"/>
          <w:numId w:val="152"/>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специальнымучебникам,специальнымрабочим    тетрадям,</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специальным дидактическим материалам, специальным электронным приложениям, компьютерным инструментам обучения, отвечающим особым образовательным потребностям обучающихся с нарушением слуха.</w:t>
      </w:r>
    </w:p>
    <w:p>
      <w:pPr>
        <w:spacing w:after="0" w:line="9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63</w:t>
      </w:r>
    </w:p>
    <w:p>
      <w:pPr>
        <w:sectPr>
          <w:pgSz w:w="11900" w:h="16838" w:orient="portrait"/>
          <w:cols w:equalWidth="0" w:num="1">
            <w:col w:w="9500"/>
          </w:cols>
          <w:pgMar w:left="1440" w:top="1138" w:right="966" w:bottom="188" w:gutter="0" w:footer="0" w:header="0"/>
        </w:sect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Требования к материально-техническому обеспечению ориентированы не только на слабослышащих и позднооглохших обучающихся, но и на всех участников процесса образования. Это необходимостью дифференциации и индивидуализации процесса образования обучающихся с нарушением слуха. Специфика данной группы требований состоит в том, что все вовлечённые в процесс образования взрослые должны иметь доступ к организационной технике либо специальному ресурсному центру в образовательной организации, где можно осуществлять подготовку необходимых индивидуализированных материалов для процесса обучения ребёнка с нарушением слуха.</w:t>
      </w:r>
    </w:p>
    <w:p>
      <w:pPr>
        <w:spacing w:after="0" w:line="1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Предусматривается материально-техническая поддержка, в том числе </w:t>
      </w:r>
      <w:r>
        <w:rPr>
          <w:rFonts w:ascii="Times New Roman" w:cs="Times New Roman" w:eastAsia="Times New Roman" w:hAnsi="Times New Roman"/>
          <w:sz w:val="28"/>
          <w:szCs w:val="28"/>
          <w:i w:val="1"/>
          <w:iCs w:val="1"/>
          <w:color w:val="00000A"/>
        </w:rPr>
        <w:t xml:space="preserve">сетевая, </w:t>
      </w:r>
      <w:r>
        <w:rPr>
          <w:rFonts w:ascii="Times New Roman" w:cs="Times New Roman" w:eastAsia="Times New Roman" w:hAnsi="Times New Roman"/>
          <w:sz w:val="28"/>
          <w:szCs w:val="28"/>
          <w:color w:val="00000A"/>
        </w:rPr>
        <w:t>процесса координации и взаимодействия специалистов разного</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профиля, вовлечённых в процесс образования, родителей (законных представителей) слабослышащего и позднооглохшего обучающегося. В случае необходимости организации удаленной работы, специалисты обеспечиваются полным комплектом компьютерного и периферийного оборудования.</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u w:val="single" w:color="auto"/>
          <w:color w:val="00000A"/>
        </w:rPr>
        <w:t>Информационное обеспечение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включает необходимую нормативно-правовую базу образования слабослышащих и позднооглохших обучающихся и характеристики предполагаемых информационных связей участников образовательного процесса.</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Должны быть созданы условия для функционирования современной </w:t>
      </w:r>
      <w:r>
        <w:rPr>
          <w:rFonts w:ascii="Times New Roman" w:cs="Times New Roman" w:eastAsia="Times New Roman" w:hAnsi="Times New Roman"/>
          <w:sz w:val="28"/>
          <w:szCs w:val="28"/>
          <w:i w:val="1"/>
          <w:iCs w:val="1"/>
          <w:color w:val="00000A"/>
        </w:rPr>
        <w:t>информационно-образовательной среды</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включающей электронные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технических средств (в том числе, флеш-тренажеров, инструментов Wiki, цифровых видео материалов и др.), обеспечивающих достижение каждым обучающимся максимально возможных для него результатов освоения адаптированной основной образовательной программы.</w:t>
      </w:r>
    </w:p>
    <w:p>
      <w:pPr>
        <w:spacing w:after="0" w:line="21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64</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Информационно-образовательная среда образовательной организации должна обеспечивать возможность осуществлять в электронной (цифровой) форме следующие виды деятельности: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планирование образовательного процесса;</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размещение и сохранение материалов образовательного процесса, в том числе – работ обучающихся и педагогов, используемых участниками образовательного процесса информационных ресурсов;</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фиксацию хода образовательного процесса и результатов освоения адаптированной основной общеобразовательной программы начального общего образования слабослышащих и позднооглохших обучающихся;</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взаимодействие между участниками образовательного процесса, в том числе – дистанционное посредством сети Интернет, возможность использования данных, формируемых в ходе образовательного процесса для решения задач управления образовательной деятельностью;</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контролируемый доступ участников образовательного процесса к информационным образовательным ресурсам в сети Интернет (ограничение доступа к информации, несовместимой с задачами духовно-нравственного развития и воспитания обучающихся);</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взаимодействие образовательной организации с органами, осуществляющими управление в сфере образования и с другими образовательными учреждениями, организациями.</w:t>
      </w:r>
    </w:p>
    <w:p>
      <w:pPr>
        <w:spacing w:after="0" w:line="22" w:lineRule="exact"/>
        <w:rPr>
          <w:sz w:val="20"/>
          <w:szCs w:val="20"/>
          <w:color w:val="auto"/>
        </w:rPr>
      </w:pPr>
    </w:p>
    <w:p>
      <w:pPr>
        <w:jc w:val="both"/>
        <w:ind w:left="260" w:firstLine="708"/>
        <w:spacing w:after="0" w:line="343" w:lineRule="auto"/>
        <w:rPr>
          <w:sz w:val="20"/>
          <w:szCs w:val="20"/>
          <w:color w:val="auto"/>
        </w:rPr>
      </w:pPr>
      <w:r>
        <w:rPr>
          <w:rFonts w:ascii="Times New Roman" w:cs="Times New Roman" w:eastAsia="Times New Roman" w:hAnsi="Times New Roman"/>
          <w:sz w:val="28"/>
          <w:szCs w:val="28"/>
          <w:color w:val="00000A"/>
        </w:rPr>
        <w:t>Функционирование информационной образовательной среды обеспечивается средствами ИКТ и квалификацией работников ее использующих. Функционирование информационной образовательной среды должно соответствовать законодательству Российской Федерации</w:t>
      </w:r>
      <w:r>
        <w:rPr>
          <w:rFonts w:ascii="Times New Roman" w:cs="Times New Roman" w:eastAsia="Times New Roman" w:hAnsi="Times New Roman"/>
          <w:sz w:val="36"/>
          <w:szCs w:val="36"/>
          <w:color w:val="00000A"/>
          <w:vertAlign w:val="superscript"/>
        </w:rPr>
        <w:t>8</w:t>
      </w:r>
      <w:r>
        <w:rPr>
          <w:rFonts w:ascii="Times New Roman" w:cs="Times New Roman" w:eastAsia="Times New Roman" w:hAnsi="Times New Roman"/>
          <w:sz w:val="28"/>
          <w:szCs w:val="28"/>
          <w:color w:val="00000A"/>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755650</wp:posOffset>
                </wp:positionV>
                <wp:extent cx="18288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59.5pt" to="157.1pt,59.5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260"/>
        <w:spacing w:after="0" w:line="232" w:lineRule="auto"/>
        <w:rPr>
          <w:sz w:val="20"/>
          <w:szCs w:val="20"/>
          <w:color w:val="auto"/>
        </w:rPr>
      </w:pPr>
      <w:r>
        <w:rPr>
          <w:rFonts w:ascii="Times New Roman" w:cs="Times New Roman" w:eastAsia="Times New Roman" w:hAnsi="Times New Roman"/>
          <w:sz w:val="25"/>
          <w:szCs w:val="25"/>
          <w:color w:val="00000A"/>
          <w:vertAlign w:val="superscript"/>
        </w:rPr>
        <w:t>8</w:t>
      </w:r>
      <w:r>
        <w:rPr>
          <w:rFonts w:ascii="Times New Roman" w:cs="Times New Roman" w:eastAsia="Times New Roman" w:hAnsi="Times New Roman"/>
          <w:sz w:val="20"/>
          <w:szCs w:val="20"/>
          <w:color w:val="00000A"/>
        </w:rPr>
        <w:t xml:space="preserve"> Статьи 29, 97 Федерального закона Российской Федерации от 29 декабря 2012 г. N 273-ФЗ «Об образовании в Российской Федерации», Федеральный закон от 27 июля 2006 г. № 149-ФЗ «Об информации, информационных технологиях и о защите информации» (Собрание законодательства Российской Федерации, 2006, № 31, ст. 3448), Федеральный закон от 27 июля 2006 г. № 152-ФЗ «О персональных данных» (Собрание законодательства Российской Федерации, 2006, № 31, ст. 3451).</w:t>
      </w:r>
    </w:p>
    <w:p>
      <w:pPr>
        <w:spacing w:after="0" w:line="12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65</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Общеобразовательная 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Организации, осуществляющие образовательную деятельность, вправе применять электронное обучение, дистанционные образовательные технологии при реализации общеобразовательных программ в порядке,</w:t>
      </w:r>
    </w:p>
    <w:p>
      <w:pPr>
        <w:spacing w:after="0" w:line="21" w:lineRule="exact"/>
        <w:rPr>
          <w:sz w:val="20"/>
          <w:szCs w:val="20"/>
          <w:color w:val="auto"/>
        </w:rPr>
      </w:pPr>
    </w:p>
    <w:p>
      <w:pPr>
        <w:jc w:val="both"/>
        <w:ind w:left="260"/>
        <w:spacing w:after="0" w:line="328" w:lineRule="auto"/>
        <w:rPr>
          <w:sz w:val="20"/>
          <w:szCs w:val="20"/>
          <w:color w:val="auto"/>
        </w:rPr>
      </w:pPr>
      <w:r>
        <w:rPr>
          <w:rFonts w:ascii="Times New Roman" w:cs="Times New Roman" w:eastAsia="Times New Roman" w:hAnsi="Times New Roman"/>
          <w:sz w:val="28"/>
          <w:szCs w:val="28"/>
          <w:color w:val="00000A"/>
        </w:rPr>
        <w:t>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r>
        <w:rPr>
          <w:rFonts w:ascii="Times New Roman" w:cs="Times New Roman" w:eastAsia="Times New Roman" w:hAnsi="Times New Roman"/>
          <w:sz w:val="36"/>
          <w:szCs w:val="36"/>
          <w:color w:val="00000A"/>
          <w:vertAlign w:val="superscript"/>
        </w:rPr>
        <w:t>9</w:t>
      </w:r>
      <w:r>
        <w:rPr>
          <w:rFonts w:ascii="Times New Roman" w:cs="Times New Roman" w:eastAsia="Times New Roman" w:hAnsi="Times New Roman"/>
          <w:sz w:val="28"/>
          <w:szCs w:val="28"/>
          <w:color w:val="00000A"/>
        </w:rPr>
        <w:t>.</w:t>
      </w:r>
    </w:p>
    <w:p>
      <w:pPr>
        <w:spacing w:after="0" w:line="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При реализации общеобразовательных программ с применением исключительно электронного обучения, дистанционных образовательных технологий в организации, осуществляющей образовательную деятельность, должны быть созданы условия для функционирования электронной информационно-образовательной среды,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образовательных программ в полном объеме независимо от места нахождения обучающихся</w:t>
      </w:r>
      <w:r>
        <w:rPr>
          <w:rFonts w:ascii="Times New Roman" w:cs="Times New Roman" w:eastAsia="Times New Roman" w:hAnsi="Times New Roman"/>
          <w:sz w:val="36"/>
          <w:szCs w:val="36"/>
          <w:color w:val="00000A"/>
          <w:vertAlign w:val="superscript"/>
        </w:rPr>
        <w:t>10</w:t>
      </w:r>
      <w:r>
        <w:rPr>
          <w:rFonts w:ascii="Times New Roman" w:cs="Times New Roman" w:eastAsia="Times New Roman" w:hAnsi="Times New Roman"/>
          <w:sz w:val="28"/>
          <w:szCs w:val="28"/>
          <w:color w:val="00000A"/>
        </w:rPr>
        <w:t>.</w:t>
      </w:r>
    </w:p>
    <w:p>
      <w:pPr>
        <w:spacing w:after="0" w:line="1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Для слабослышащих и позднооглохших обучающихся предусматриваются определенные формы социальной и образовательной интеграции, учитывающие особенности и возможности обучающихся. Это требует координации действий, обязательного, регулярного и качественного взаимодействия специалистов, работающих как со слабослышащими и позднооглохшими обучающимися, так и с их сверстниками с нормальным слухом. Для тех и других специалистов предусматривается возможность обратиться к информационным ресурсам в сфере специальной психологии 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269240</wp:posOffset>
                </wp:positionV>
                <wp:extent cx="18288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1.2pt" to="157.1pt,21.2pt" o:allowincell="f" strokecolor="#00000A" strokeweight="0.7199pt"/>
            </w:pict>
          </mc:Fallback>
        </mc:AlternateContent>
      </w:r>
    </w:p>
    <w:p>
      <w:pPr>
        <w:spacing w:after="0" w:line="200" w:lineRule="exact"/>
        <w:rPr>
          <w:sz w:val="20"/>
          <w:szCs w:val="20"/>
          <w:color w:val="auto"/>
        </w:rPr>
      </w:pPr>
    </w:p>
    <w:p>
      <w:pPr>
        <w:spacing w:after="0" w:line="290" w:lineRule="exact"/>
        <w:rPr>
          <w:sz w:val="20"/>
          <w:szCs w:val="20"/>
          <w:color w:val="auto"/>
        </w:rPr>
      </w:pPr>
    </w:p>
    <w:p>
      <w:pPr>
        <w:jc w:val="both"/>
        <w:ind w:left="260"/>
        <w:spacing w:after="0" w:line="221" w:lineRule="auto"/>
        <w:rPr>
          <w:sz w:val="20"/>
          <w:szCs w:val="20"/>
          <w:color w:val="auto"/>
        </w:rPr>
      </w:pPr>
      <w:r>
        <w:rPr>
          <w:rFonts w:ascii="Times New Roman" w:cs="Times New Roman" w:eastAsia="Times New Roman" w:hAnsi="Times New Roman"/>
          <w:sz w:val="25"/>
          <w:szCs w:val="25"/>
          <w:color w:val="00000A"/>
          <w:vertAlign w:val="superscript"/>
        </w:rPr>
        <w:t>9</w:t>
      </w:r>
      <w:r>
        <w:rPr>
          <w:rFonts w:ascii="Times New Roman" w:cs="Times New Roman" w:eastAsia="Times New Roman" w:hAnsi="Times New Roman"/>
          <w:sz w:val="20"/>
          <w:szCs w:val="20"/>
          <w:color w:val="00000A"/>
        </w:rPr>
        <w:t xml:space="preserve"> Часть 2 статьи 16 Федерального закона Российской Федерации от 29 декабря 2012 г. N 273-ФЗ «Об образовании в Российской Федерации».</w:t>
      </w:r>
    </w:p>
    <w:p>
      <w:pPr>
        <w:spacing w:after="0" w:line="9" w:lineRule="exact"/>
        <w:rPr>
          <w:sz w:val="20"/>
          <w:szCs w:val="20"/>
          <w:color w:val="auto"/>
        </w:rPr>
      </w:pPr>
    </w:p>
    <w:p>
      <w:pPr>
        <w:ind w:left="260" w:firstLine="2"/>
        <w:spacing w:after="0" w:line="216" w:lineRule="auto"/>
        <w:tabs>
          <w:tab w:leader="none" w:pos="469" w:val="left"/>
        </w:tabs>
        <w:numPr>
          <w:ilvl w:val="0"/>
          <w:numId w:val="153"/>
        </w:numPr>
        <w:rPr>
          <w:rFonts w:ascii="Times New Roman" w:cs="Times New Roman" w:eastAsia="Times New Roman" w:hAnsi="Times New Roman"/>
          <w:sz w:val="28"/>
          <w:szCs w:val="28"/>
          <w:color w:val="00000A"/>
          <w:vertAlign w:val="superscript"/>
        </w:rPr>
      </w:pPr>
      <w:r>
        <w:rPr>
          <w:rFonts w:ascii="Times New Roman" w:cs="Times New Roman" w:eastAsia="Times New Roman" w:hAnsi="Times New Roman"/>
          <w:sz w:val="24"/>
          <w:szCs w:val="24"/>
          <w:color w:val="00000A"/>
        </w:rPr>
        <w:t>Часть 3 статьи 16 Федерального закона Российской Федерации от 29 декабря 2012 г. N 273-ФЗ «Об образовании в Российской Федерации».</w:t>
      </w:r>
    </w:p>
    <w:p>
      <w:pPr>
        <w:spacing w:after="0" w:line="12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66</w:t>
      </w:r>
    </w:p>
    <w:p>
      <w:pPr>
        <w:sectPr>
          <w:pgSz w:w="11900" w:h="16838" w:orient="portrait"/>
          <w:cols w:equalWidth="0" w:num="1">
            <w:col w:w="9500"/>
          </w:cols>
          <w:pgMar w:left="1440" w:top="1138" w:right="9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коррекционной педагогики, включая электронные библиотеки, порталы и сайты, дистанционный консультативный сервис, получить индивидуальную консультацию квалифицированных профильных специалистов. Также предусматривается организация регулярного обмена информацией между специалистами разного профиля, специалистами и семьей, включая сетевые ресурсы и технологии.</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i w:val="1"/>
          <w:iCs w:val="1"/>
          <w:u w:val="single" w:color="auto"/>
          <w:color w:val="00000A"/>
        </w:rPr>
        <w:t>Требования  к  организации  пространства</w:t>
      </w:r>
      <w:r>
        <w:rPr>
          <w:rFonts w:ascii="Times New Roman" w:cs="Times New Roman" w:eastAsia="Times New Roman" w:hAnsi="Times New Roman"/>
          <w:sz w:val="27"/>
          <w:szCs w:val="27"/>
          <w:u w:val="single" w:color="auto"/>
          <w:color w:val="00000A"/>
        </w:rPr>
        <w:t>.</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Материально-технические</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условия реализации примерной адаптированной основной общеобразовательной программы начального общего образования должны обеспечивать:</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1) возможность достижения обучающимися установленных Стандартом требований к результатам освоения примерной адаптированной основной общеобразовательной программы начального общего образования слабослышащих и позднооглохших обучающихся;</w:t>
      </w:r>
    </w:p>
    <w:p>
      <w:pPr>
        <w:spacing w:after="0" w:line="8" w:lineRule="exact"/>
        <w:rPr>
          <w:sz w:val="20"/>
          <w:szCs w:val="20"/>
          <w:color w:val="auto"/>
        </w:rPr>
      </w:pPr>
    </w:p>
    <w:p>
      <w:pPr>
        <w:ind w:left="1420" w:hanging="450"/>
        <w:spacing w:after="0"/>
        <w:tabs>
          <w:tab w:leader="none" w:pos="1420" w:val="left"/>
        </w:tabs>
        <w:numPr>
          <w:ilvl w:val="0"/>
          <w:numId w:val="15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соблюдение:</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санитарно-гигиенических норм образовательного процесса (требования к водоснабжению, канализации, освещению, воздушно-тепловому режиму и т. д.);</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санитарно-бытовых условий (наличие оборудованных гардеробов, санузлов, мест личной гигиены и т. д.);</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социально-бытовых условий (наличие оборудованного рабочего места, учительской, комнаты психологической разгрузки и т.д.);</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пожарной и электробезопасности;</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требований охраны труда;</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своевременных сроков и необходимых объемов текущего и капитального ремонта.</w:t>
      </w:r>
    </w:p>
    <w:p>
      <w:pPr>
        <w:spacing w:after="0" w:line="31" w:lineRule="exact"/>
        <w:rPr>
          <w:sz w:val="20"/>
          <w:szCs w:val="20"/>
          <w:color w:val="auto"/>
        </w:rPr>
      </w:pPr>
    </w:p>
    <w:p>
      <w:pPr>
        <w:ind w:left="260" w:firstLine="710"/>
        <w:spacing w:after="0" w:line="316" w:lineRule="auto"/>
        <w:tabs>
          <w:tab w:leader="none" w:pos="1404" w:val="left"/>
        </w:tabs>
        <w:numPr>
          <w:ilvl w:val="0"/>
          <w:numId w:val="15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возможность для беспрепятственного доступа обучающихся к информации, объектам инфраструктуры образовательного учреждения</w:t>
      </w:r>
      <w:r>
        <w:rPr>
          <w:rFonts w:ascii="Times New Roman" w:cs="Times New Roman" w:eastAsia="Times New Roman" w:hAnsi="Times New Roman"/>
          <w:sz w:val="36"/>
          <w:szCs w:val="36"/>
          <w:color w:val="00000A"/>
          <w:vertAlign w:val="superscript"/>
        </w:rPr>
        <w:t>11</w:t>
      </w:r>
      <w:r>
        <w:rPr>
          <w:rFonts w:ascii="Times New Roman" w:cs="Times New Roman" w:eastAsia="Times New Roman" w:hAnsi="Times New Roman"/>
          <w:sz w:val="28"/>
          <w:szCs w:val="28"/>
          <w:color w:val="00000A"/>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226060</wp:posOffset>
                </wp:positionV>
                <wp:extent cx="18288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7.8pt" to="157.1pt,17.8pt" o:allowincell="f" strokecolor="#00000A" strokeweight="0.7199pt"/>
            </w:pict>
          </mc:Fallback>
        </mc:AlternateContent>
      </w:r>
    </w:p>
    <w:p>
      <w:pPr>
        <w:spacing w:after="0" w:line="200" w:lineRule="exact"/>
        <w:rPr>
          <w:sz w:val="20"/>
          <w:szCs w:val="20"/>
          <w:color w:val="auto"/>
        </w:rPr>
      </w:pPr>
    </w:p>
    <w:p>
      <w:pPr>
        <w:spacing w:after="0" w:line="262" w:lineRule="exact"/>
        <w:rPr>
          <w:sz w:val="20"/>
          <w:szCs w:val="20"/>
          <w:color w:val="auto"/>
        </w:rPr>
      </w:pPr>
    </w:p>
    <w:p>
      <w:pPr>
        <w:ind w:left="260" w:firstLine="2"/>
        <w:spacing w:after="0" w:line="196" w:lineRule="auto"/>
        <w:tabs>
          <w:tab w:leader="none" w:pos="507" w:val="left"/>
        </w:tabs>
        <w:numPr>
          <w:ilvl w:val="0"/>
          <w:numId w:val="156"/>
        </w:numPr>
        <w:rPr>
          <w:rFonts w:ascii="Calibri" w:cs="Calibri" w:eastAsia="Calibri" w:hAnsi="Calibri"/>
          <w:sz w:val="32"/>
          <w:szCs w:val="32"/>
          <w:color w:val="00000A"/>
          <w:vertAlign w:val="superscript"/>
        </w:rPr>
      </w:pPr>
      <w:r>
        <w:rPr>
          <w:rFonts w:ascii="Times New Roman" w:cs="Times New Roman" w:eastAsia="Times New Roman" w:hAnsi="Times New Roman"/>
          <w:sz w:val="24"/>
          <w:szCs w:val="24"/>
          <w:color w:val="00000A"/>
        </w:rPr>
        <w:t>Статьи 14 и 15 Федерального закона «О социальной защите инвалидов в Российской Федерации» от 24 ноября 1995 г. № 181-ФЗ.</w:t>
      </w:r>
    </w:p>
    <w:p>
      <w:pPr>
        <w:spacing w:after="0" w:line="12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67</w:t>
      </w:r>
    </w:p>
    <w:p>
      <w:pPr>
        <w:sectPr>
          <w:pgSz w:w="11900" w:h="16838" w:orient="portrait"/>
          <w:cols w:equalWidth="0" w:num="1">
            <w:col w:w="9500"/>
          </w:cols>
          <w:pgMar w:left="1440" w:top="1138" w:right="966" w:bottom="188" w:gutter="0" w:footer="0" w:header="0"/>
        </w:sectPr>
      </w:pPr>
    </w:p>
    <w:p>
      <w:pPr>
        <w:jc w:val="both"/>
        <w:ind w:left="260" w:firstLine="1416"/>
        <w:spacing w:after="0" w:line="356" w:lineRule="auto"/>
        <w:rPr>
          <w:sz w:val="20"/>
          <w:szCs w:val="20"/>
          <w:color w:val="auto"/>
        </w:rPr>
      </w:pPr>
      <w:r>
        <w:rPr>
          <w:rFonts w:ascii="Times New Roman" w:cs="Times New Roman" w:eastAsia="Times New Roman" w:hAnsi="Times New Roman"/>
          <w:sz w:val="28"/>
          <w:szCs w:val="28"/>
          <w:color w:val="auto"/>
        </w:rPr>
        <w:t>Материально-техническая база реализации АООП НОО для слабослышащих и позднооглохших обучающихся должна соответствовать действующим санитарным и противопожарным нормам, нормам охраны труда работников образовательных учреждениям, предъявляемым к:</w:t>
      </w:r>
    </w:p>
    <w:p>
      <w:pPr>
        <w:spacing w:after="0" w:line="7" w:lineRule="exact"/>
        <w:rPr>
          <w:sz w:val="20"/>
          <w:szCs w:val="20"/>
          <w:color w:val="auto"/>
        </w:rPr>
      </w:pPr>
    </w:p>
    <w:p>
      <w:pPr>
        <w:ind w:left="1680" w:hanging="710"/>
        <w:spacing w:after="0"/>
        <w:tabs>
          <w:tab w:leader="none" w:pos="1680" w:val="left"/>
        </w:tabs>
        <w:numPr>
          <w:ilvl w:val="0"/>
          <w:numId w:val="15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участку  (территории)  образовательной  организации  (площадь,</w:t>
      </w:r>
    </w:p>
    <w:p>
      <w:pPr>
        <w:spacing w:after="0" w:line="163" w:lineRule="exact"/>
        <w:rPr>
          <w:sz w:val="20"/>
          <w:szCs w:val="20"/>
          <w:color w:val="auto"/>
        </w:rPr>
      </w:pPr>
    </w:p>
    <w:p>
      <w:pPr>
        <w:ind w:left="260"/>
        <w:spacing w:after="0"/>
        <w:tabs>
          <w:tab w:leader="none" w:pos="1880" w:val="left"/>
          <w:tab w:leader="none" w:pos="3580" w:val="left"/>
          <w:tab w:leader="none" w:pos="5400" w:val="left"/>
          <w:tab w:leader="none" w:pos="7340" w:val="left"/>
          <w:tab w:leader="none" w:pos="8360" w:val="left"/>
          <w:tab w:leader="none" w:pos="9060" w:val="left"/>
        </w:tabs>
        <w:rPr>
          <w:sz w:val="20"/>
          <w:szCs w:val="20"/>
          <w:color w:val="auto"/>
        </w:rPr>
      </w:pPr>
      <w:r>
        <w:rPr>
          <w:rFonts w:ascii="Times New Roman" w:cs="Times New Roman" w:eastAsia="Times New Roman" w:hAnsi="Times New Roman"/>
          <w:sz w:val="28"/>
          <w:szCs w:val="28"/>
          <w:color w:val="00000A"/>
        </w:rPr>
        <w:t>инсоляция,</w:t>
        <w:tab/>
        <w:t>освещение,</w:t>
        <w:tab/>
        <w:t>размещение,</w:t>
        <w:tab/>
        <w:t>необходимый</w:t>
        <w:tab/>
        <w:t>набор</w:t>
      </w:r>
      <w:r>
        <w:rPr>
          <w:sz w:val="20"/>
          <w:szCs w:val="20"/>
          <w:color w:val="auto"/>
        </w:rPr>
        <w:tab/>
      </w:r>
      <w:r>
        <w:rPr>
          <w:rFonts w:ascii="Times New Roman" w:cs="Times New Roman" w:eastAsia="Times New Roman" w:hAnsi="Times New Roman"/>
          <w:sz w:val="28"/>
          <w:szCs w:val="28"/>
          <w:color w:val="00000A"/>
        </w:rPr>
        <w:t>зон</w:t>
        <w:tab/>
        <w:t>для</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обеспечения образовательной и хозяйственной деятельности образовательной организации и их оборудование);</w:t>
      </w:r>
    </w:p>
    <w:p>
      <w:pPr>
        <w:spacing w:after="0" w:line="11" w:lineRule="exact"/>
        <w:rPr>
          <w:sz w:val="20"/>
          <w:szCs w:val="20"/>
          <w:color w:val="auto"/>
        </w:rPr>
      </w:pPr>
    </w:p>
    <w:p>
      <w:pPr>
        <w:jc w:val="both"/>
        <w:ind w:left="260" w:firstLine="708"/>
        <w:spacing w:after="0" w:line="358" w:lineRule="auto"/>
        <w:rPr>
          <w:sz w:val="20"/>
          <w:szCs w:val="20"/>
          <w:color w:val="auto"/>
        </w:rPr>
      </w:pPr>
      <w:r>
        <w:rPr>
          <w:rFonts w:ascii="Symbol" w:cs="Symbol" w:eastAsia="Symbol" w:hAnsi="Symbol"/>
          <w:sz w:val="28"/>
          <w:szCs w:val="28"/>
          <w:color w:val="00000A"/>
        </w:rPr>
        <w:t></w:t>
      </w:r>
      <w:r>
        <w:rPr>
          <w:rFonts w:ascii="Times New Roman" w:cs="Times New Roman" w:eastAsia="Times New Roman" w:hAnsi="Times New Roman"/>
          <w:sz w:val="28"/>
          <w:szCs w:val="28"/>
          <w:color w:val="00000A"/>
        </w:rPr>
        <w:t xml:space="preserve"> зданию общеобразовательной организации (высота и архитектура здания, необходимый набор и размещение помещений для осуществления образовательного процесса на ступени начального общего образования, их площадь, освещенность, расположение и размеры рабочих, игровых зон и зон для индивидуальных занятий в учебных кабинетах образовательной организации, для активной деятельности и отдыха, структура которых должна обеспечивать возможность для организации урочной и внеурочной учебной деятельности);</w:t>
      </w:r>
    </w:p>
    <w:p>
      <w:pPr>
        <w:spacing w:after="0" w:line="10" w:lineRule="exact"/>
        <w:rPr>
          <w:sz w:val="20"/>
          <w:szCs w:val="20"/>
          <w:color w:val="auto"/>
        </w:rPr>
      </w:pPr>
    </w:p>
    <w:p>
      <w:pPr>
        <w:ind w:left="1680" w:hanging="710"/>
        <w:spacing w:after="0"/>
        <w:tabs>
          <w:tab w:leader="none" w:pos="1680" w:val="left"/>
        </w:tabs>
        <w:numPr>
          <w:ilvl w:val="0"/>
          <w:numId w:val="158"/>
        </w:numPr>
        <w:rPr>
          <w:rFonts w:ascii="Symbol" w:cs="Symbol" w:eastAsia="Symbol" w:hAnsi="Symbol"/>
          <w:sz w:val="28"/>
          <w:szCs w:val="28"/>
          <w:color w:val="auto"/>
        </w:rPr>
      </w:pPr>
      <w:r>
        <w:rPr>
          <w:rFonts w:ascii="Times New Roman" w:cs="Times New Roman" w:eastAsia="Times New Roman" w:hAnsi="Times New Roman"/>
          <w:sz w:val="28"/>
          <w:szCs w:val="28"/>
          <w:color w:val="00000A"/>
        </w:rPr>
        <w:t>помещениям  библиотек  (площадь,  размещение  рабочих  зон,</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наличие читального зала, число читательских мест, медиатеки);</w:t>
      </w:r>
    </w:p>
    <w:p>
      <w:pPr>
        <w:spacing w:after="0" w:line="159" w:lineRule="exact"/>
        <w:rPr>
          <w:sz w:val="20"/>
          <w:szCs w:val="20"/>
          <w:color w:val="auto"/>
        </w:rPr>
      </w:pPr>
    </w:p>
    <w:p>
      <w:pPr>
        <w:ind w:left="1680" w:hanging="710"/>
        <w:spacing w:after="0"/>
        <w:tabs>
          <w:tab w:leader="none" w:pos="1680" w:val="left"/>
        </w:tabs>
        <w:numPr>
          <w:ilvl w:val="0"/>
          <w:numId w:val="159"/>
        </w:numPr>
        <w:rPr>
          <w:rFonts w:ascii="Symbol" w:cs="Symbol" w:eastAsia="Symbol" w:hAnsi="Symbol"/>
          <w:sz w:val="28"/>
          <w:szCs w:val="28"/>
          <w:color w:val="auto"/>
        </w:rPr>
      </w:pPr>
      <w:r>
        <w:rPr>
          <w:rFonts w:ascii="Times New Roman" w:cs="Times New Roman" w:eastAsia="Times New Roman" w:hAnsi="Times New Roman"/>
          <w:sz w:val="28"/>
          <w:szCs w:val="28"/>
          <w:color w:val="00000A"/>
        </w:rPr>
        <w:t xml:space="preserve">актовому и спортивному залу, </w:t>
      </w:r>
      <w:r>
        <w:rPr>
          <w:rFonts w:ascii="Times New Roman" w:cs="Times New Roman" w:eastAsia="Times New Roman" w:hAnsi="Times New Roman"/>
          <w:sz w:val="28"/>
          <w:szCs w:val="28"/>
          <w:color w:val="000000"/>
        </w:rPr>
        <w:t>залу для проведения музыкально-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ритмических занятий, лечебной физкультуре;</w:t>
      </w:r>
    </w:p>
    <w:p>
      <w:pPr>
        <w:spacing w:after="0" w:line="196" w:lineRule="exact"/>
        <w:rPr>
          <w:sz w:val="20"/>
          <w:szCs w:val="20"/>
          <w:color w:val="auto"/>
        </w:rPr>
      </w:pPr>
    </w:p>
    <w:p>
      <w:pPr>
        <w:jc w:val="both"/>
        <w:ind w:left="260" w:firstLine="708"/>
        <w:spacing w:after="0" w:line="351" w:lineRule="auto"/>
        <w:rPr>
          <w:sz w:val="20"/>
          <w:szCs w:val="20"/>
          <w:color w:val="auto"/>
        </w:rPr>
      </w:pPr>
      <w:r>
        <w:rPr>
          <w:rFonts w:ascii="Symbol" w:cs="Symbol" w:eastAsia="Symbol" w:hAnsi="Symbol"/>
          <w:sz w:val="28"/>
          <w:szCs w:val="28"/>
          <w:color w:val="00000A"/>
        </w:rPr>
        <w:t></w:t>
      </w:r>
      <w:r>
        <w:rPr>
          <w:rFonts w:ascii="Times New Roman" w:cs="Times New Roman" w:eastAsia="Times New Roman" w:hAnsi="Times New Roman"/>
          <w:sz w:val="28"/>
          <w:szCs w:val="28"/>
          <w:color w:val="00000A"/>
        </w:rPr>
        <w:t xml:space="preserve"> помещениям для осуществления образовательного и коррекционно-развивающего процессов: классам, кабинетам для индивидуальных занятий, педагога-психолога и др. специалистов, структура которых должна обеспечивать возможность для организации разных форм урочной и внеурочной деятельности;</w:t>
      </w:r>
    </w:p>
    <w:p>
      <w:pPr>
        <w:spacing w:after="0" w:line="49" w:lineRule="exact"/>
        <w:rPr>
          <w:sz w:val="20"/>
          <w:szCs w:val="20"/>
          <w:color w:val="auto"/>
        </w:rPr>
      </w:pPr>
    </w:p>
    <w:p>
      <w:pPr>
        <w:jc w:val="both"/>
        <w:ind w:left="260" w:firstLine="710"/>
        <w:spacing w:after="0" w:line="335" w:lineRule="auto"/>
        <w:tabs>
          <w:tab w:leader="none" w:pos="1676" w:val="left"/>
        </w:tabs>
        <w:numPr>
          <w:ilvl w:val="0"/>
          <w:numId w:val="160"/>
        </w:numPr>
        <w:rPr>
          <w:rFonts w:ascii="Symbol" w:cs="Symbol" w:eastAsia="Symbol" w:hAnsi="Symbol"/>
          <w:sz w:val="28"/>
          <w:szCs w:val="28"/>
          <w:color w:val="00000A"/>
        </w:rPr>
      </w:pPr>
      <w:r>
        <w:rPr>
          <w:rFonts w:ascii="Times New Roman" w:cs="Times New Roman" w:eastAsia="Times New Roman" w:hAnsi="Times New Roman"/>
          <w:sz w:val="28"/>
          <w:szCs w:val="28"/>
          <w:color w:val="00000A"/>
        </w:rPr>
        <w:t>трудовым мастерским (размеры помещения, необходимое оборудование в соответствии с реализуемым профилем (профилями)</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трудового обучения);</w:t>
      </w:r>
    </w:p>
    <w:p>
      <w:pPr>
        <w:spacing w:after="0" w:line="158" w:lineRule="exact"/>
        <w:rPr>
          <w:sz w:val="20"/>
          <w:szCs w:val="20"/>
          <w:color w:val="auto"/>
        </w:rPr>
      </w:pPr>
    </w:p>
    <w:p>
      <w:pPr>
        <w:ind w:left="1680" w:hanging="710"/>
        <w:spacing w:after="0"/>
        <w:tabs>
          <w:tab w:leader="none" w:pos="1680" w:val="left"/>
        </w:tabs>
        <w:numPr>
          <w:ilvl w:val="0"/>
          <w:numId w:val="161"/>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помещениям для медицинского персонала;</w:t>
      </w:r>
    </w:p>
    <w:p>
      <w:pPr>
        <w:spacing w:after="0" w:line="160" w:lineRule="exact"/>
        <w:rPr>
          <w:rFonts w:ascii="Symbol" w:cs="Symbol" w:eastAsia="Symbol" w:hAnsi="Symbol"/>
          <w:sz w:val="28"/>
          <w:szCs w:val="28"/>
          <w:color w:val="00000A"/>
        </w:rPr>
      </w:pPr>
    </w:p>
    <w:p>
      <w:pPr>
        <w:ind w:left="1680" w:hanging="710"/>
        <w:spacing w:after="0"/>
        <w:tabs>
          <w:tab w:leader="none" w:pos="1680" w:val="left"/>
        </w:tabs>
        <w:numPr>
          <w:ilvl w:val="0"/>
          <w:numId w:val="161"/>
        </w:numPr>
        <w:rPr>
          <w:rFonts w:ascii="Symbol" w:cs="Symbol" w:eastAsia="Symbol" w:hAnsi="Symbol"/>
          <w:sz w:val="28"/>
          <w:szCs w:val="28"/>
          <w:color w:val="00000A"/>
        </w:rPr>
      </w:pPr>
      <w:r>
        <w:rPr>
          <w:rFonts w:ascii="Times New Roman" w:cs="Times New Roman" w:eastAsia="Times New Roman" w:hAnsi="Times New Roman"/>
          <w:sz w:val="28"/>
          <w:szCs w:val="28"/>
          <w:color w:val="00000A"/>
        </w:rPr>
        <w:t>мебели, офисному оснащению и хозяйственному инвентарю;</w:t>
      </w:r>
    </w:p>
    <w:p>
      <w:pPr>
        <w:spacing w:after="0" w:line="2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68</w:t>
      </w:r>
    </w:p>
    <w:p>
      <w:pPr>
        <w:sectPr>
          <w:pgSz w:w="11900" w:h="16838" w:orient="portrait"/>
          <w:cols w:equalWidth="0" w:num="1">
            <w:col w:w="9500"/>
          </w:cols>
          <w:pgMar w:left="1440" w:top="1138" w:right="966" w:bottom="188" w:gutter="0" w:footer="0" w:header="0"/>
        </w:sectPr>
      </w:pPr>
    </w:p>
    <w:p>
      <w:pPr>
        <w:jc w:val="both"/>
        <w:ind w:left="260" w:firstLine="710"/>
        <w:spacing w:after="0" w:line="344" w:lineRule="auto"/>
        <w:tabs>
          <w:tab w:leader="none" w:pos="1676" w:val="left"/>
        </w:tabs>
        <w:numPr>
          <w:ilvl w:val="0"/>
          <w:numId w:val="16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помещениям для питания обучающихся, а также для хранения и приготовления пищи, обеспечивающим возможность организации качественного горячего питания;</w:t>
      </w:r>
    </w:p>
    <w:p>
      <w:pPr>
        <w:spacing w:after="0" w:line="22" w:lineRule="exact"/>
        <w:rPr>
          <w:rFonts w:ascii="Symbol" w:cs="Symbol" w:eastAsia="Symbol" w:hAnsi="Symbol"/>
          <w:sz w:val="28"/>
          <w:szCs w:val="28"/>
          <w:color w:val="00000A"/>
        </w:rPr>
      </w:pPr>
    </w:p>
    <w:p>
      <w:pPr>
        <w:ind w:left="1680" w:hanging="710"/>
        <w:spacing w:after="0"/>
        <w:tabs>
          <w:tab w:leader="none" w:pos="1680" w:val="left"/>
        </w:tabs>
        <w:numPr>
          <w:ilvl w:val="0"/>
          <w:numId w:val="162"/>
        </w:numPr>
        <w:rPr>
          <w:rFonts w:ascii="Symbol" w:cs="Symbol" w:eastAsia="Symbol" w:hAnsi="Symbol"/>
          <w:sz w:val="28"/>
          <w:szCs w:val="28"/>
          <w:color w:val="00000A"/>
        </w:rPr>
      </w:pPr>
      <w:r>
        <w:rPr>
          <w:rFonts w:ascii="Times New Roman" w:cs="Times New Roman" w:eastAsia="Times New Roman" w:hAnsi="Times New Roman"/>
          <w:sz w:val="28"/>
          <w:szCs w:val="28"/>
          <w:color w:val="00000A"/>
        </w:rPr>
        <w:t>туалетам, душевым, коридорам и другим помещениям;</w:t>
      </w:r>
    </w:p>
    <w:p>
      <w:pPr>
        <w:spacing w:after="0" w:line="158" w:lineRule="exact"/>
        <w:rPr>
          <w:rFonts w:ascii="Symbol" w:cs="Symbol" w:eastAsia="Symbol" w:hAnsi="Symbol"/>
          <w:sz w:val="28"/>
          <w:szCs w:val="28"/>
          <w:color w:val="00000A"/>
        </w:rPr>
      </w:pPr>
    </w:p>
    <w:p>
      <w:pPr>
        <w:ind w:left="1680" w:hanging="710"/>
        <w:spacing w:after="0"/>
        <w:tabs>
          <w:tab w:leader="none" w:pos="1680" w:val="left"/>
        </w:tabs>
        <w:numPr>
          <w:ilvl w:val="0"/>
          <w:numId w:val="162"/>
        </w:numPr>
        <w:rPr>
          <w:rFonts w:ascii="Symbol" w:cs="Symbol" w:eastAsia="Symbol" w:hAnsi="Symbol"/>
          <w:sz w:val="28"/>
          <w:szCs w:val="28"/>
          <w:color w:val="00000A"/>
        </w:rPr>
      </w:pPr>
      <w:r>
        <w:rPr>
          <w:rFonts w:ascii="Times New Roman" w:cs="Times New Roman" w:eastAsia="Times New Roman" w:hAnsi="Times New Roman"/>
          <w:sz w:val="28"/>
          <w:szCs w:val="28"/>
          <w:color w:val="00000A"/>
        </w:rPr>
        <w:t xml:space="preserve">расходным   </w:t>
      </w:r>
      <w:r>
        <w:rPr>
          <w:rFonts w:ascii="Times New Roman" w:cs="Times New Roman" w:eastAsia="Times New Roman" w:hAnsi="Times New Roman"/>
          <w:sz w:val="28"/>
          <w:szCs w:val="28"/>
          <w:color w:val="000000"/>
        </w:rPr>
        <w:t>материалам   и   канцелярским   принадлежностям</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(бумага для ручного и машинного письма, инструменты письма (в тетрадях и на доске), изобразительного искусства, технологической обработки и конструирования, носители цифровой информации).</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Общеобразовательные организации самостоятельно за счет выделяемых бюджетных средств и привлеченных в установленном порядке дополнительных финансовых средств должны обеспечивать оснащение образовательного процесса на ступени начального общего образования.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Материально-техническое и информационное оснащение образовательного процесса должно обеспечивать возможность:</w:t>
      </w:r>
    </w:p>
    <w:p>
      <w:pPr>
        <w:spacing w:after="0" w:line="25" w:lineRule="exact"/>
        <w:rPr>
          <w:sz w:val="20"/>
          <w:szCs w:val="20"/>
          <w:color w:val="auto"/>
        </w:rPr>
      </w:pPr>
    </w:p>
    <w:p>
      <w:pPr>
        <w:jc w:val="both"/>
        <w:ind w:left="260" w:firstLine="710"/>
        <w:spacing w:after="0" w:line="354" w:lineRule="auto"/>
        <w:tabs>
          <w:tab w:leader="none" w:pos="1249" w:val="left"/>
        </w:tabs>
        <w:numPr>
          <w:ilvl w:val="1"/>
          <w:numId w:val="16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создания и использования информации (в том числе запись и обработка изображений и звука, выступления с аудио-, видео сопровождением и графическим сопровождением, общение в сети Интернет</w:t>
      </w:r>
    </w:p>
    <w:p>
      <w:pPr>
        <w:spacing w:after="0" w:line="11" w:lineRule="exact"/>
        <w:rPr>
          <w:rFonts w:ascii="Times New Roman" w:cs="Times New Roman" w:eastAsia="Times New Roman" w:hAnsi="Times New Roman"/>
          <w:sz w:val="28"/>
          <w:szCs w:val="28"/>
          <w:color w:val="00000A"/>
        </w:rPr>
      </w:pPr>
    </w:p>
    <w:p>
      <w:pPr>
        <w:ind w:left="480" w:hanging="218"/>
        <w:spacing w:after="0"/>
        <w:tabs>
          <w:tab w:leader="none" w:pos="480" w:val="left"/>
        </w:tabs>
        <w:numPr>
          <w:ilvl w:val="0"/>
          <w:numId w:val="16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др.);</w:t>
      </w:r>
    </w:p>
    <w:p>
      <w:pPr>
        <w:spacing w:after="0" w:line="174" w:lineRule="exact"/>
        <w:rPr>
          <w:rFonts w:ascii="Times New Roman" w:cs="Times New Roman" w:eastAsia="Times New Roman" w:hAnsi="Times New Roman"/>
          <w:sz w:val="28"/>
          <w:szCs w:val="28"/>
          <w:color w:val="00000A"/>
        </w:rPr>
      </w:pPr>
    </w:p>
    <w:p>
      <w:pPr>
        <w:jc w:val="both"/>
        <w:ind w:left="260" w:firstLine="710"/>
        <w:spacing w:after="0" w:line="354" w:lineRule="auto"/>
        <w:tabs>
          <w:tab w:leader="none" w:pos="1364" w:val="left"/>
        </w:tabs>
        <w:numPr>
          <w:ilvl w:val="1"/>
          <w:numId w:val="16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получения информации различными способами из разных источников (поиск информации в сети Интернет, работа в библиотеке и др.), в том числе специфических (научной, учебно-методической, справочно-</w:t>
      </w:r>
    </w:p>
    <w:p>
      <w:pPr>
        <w:spacing w:after="0" w:line="25" w:lineRule="exact"/>
        <w:rPr>
          <w:sz w:val="20"/>
          <w:szCs w:val="20"/>
          <w:color w:val="auto"/>
        </w:rPr>
      </w:pPr>
    </w:p>
    <w:p>
      <w:pPr>
        <w:ind w:left="260"/>
        <w:spacing w:after="0" w:line="314" w:lineRule="auto"/>
        <w:rPr>
          <w:sz w:val="20"/>
          <w:szCs w:val="20"/>
          <w:color w:val="auto"/>
        </w:rPr>
      </w:pPr>
      <w:r>
        <w:rPr>
          <w:rFonts w:ascii="Times New Roman" w:cs="Times New Roman" w:eastAsia="Times New Roman" w:hAnsi="Times New Roman"/>
          <w:sz w:val="28"/>
          <w:szCs w:val="28"/>
          <w:color w:val="00000A"/>
        </w:rPr>
        <w:t xml:space="preserve">информационной и художественной литературы для образовательных организаций и библиотек) </w:t>
      </w:r>
      <w:r>
        <w:rPr>
          <w:rFonts w:ascii="Times New Roman" w:cs="Times New Roman" w:eastAsia="Times New Roman" w:hAnsi="Times New Roman"/>
          <w:sz w:val="36"/>
          <w:szCs w:val="36"/>
          <w:color w:val="00000A"/>
          <w:vertAlign w:val="superscript"/>
        </w:rPr>
        <w:t>12</w:t>
      </w:r>
      <w:r>
        <w:rPr>
          <w:rFonts w:ascii="Times New Roman" w:cs="Times New Roman" w:eastAsia="Times New Roman" w:hAnsi="Times New Roman"/>
          <w:sz w:val="28"/>
          <w:szCs w:val="28"/>
          <w:color w:val="00000A"/>
        </w:rPr>
        <w:t>;</w:t>
      </w:r>
    </w:p>
    <w:p>
      <w:pPr>
        <w:spacing w:after="0" w:line="3" w:lineRule="exact"/>
        <w:rPr>
          <w:sz w:val="20"/>
          <w:szCs w:val="20"/>
          <w:color w:val="auto"/>
        </w:rPr>
      </w:pPr>
    </w:p>
    <w:p>
      <w:pPr>
        <w:jc w:val="both"/>
        <w:ind w:left="260" w:firstLine="710"/>
        <w:spacing w:after="0" w:line="356" w:lineRule="auto"/>
        <w:tabs>
          <w:tab w:leader="none" w:pos="1165" w:val="left"/>
        </w:tabs>
        <w:numPr>
          <w:ilvl w:val="0"/>
          <w:numId w:val="16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проведения экспериментов, в том числе с использованием учебного лабораторного оборудования, вещественных и виртуально-наглядных моделей и коллекций основных математических и естественнонаучных объектов и явлений; цифрового (электронного) и традиционного измерения;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521335</wp:posOffset>
                </wp:positionV>
                <wp:extent cx="18288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41.05pt" to="157.1pt,41.05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0"/>
        <w:spacing w:after="0" w:line="215" w:lineRule="auto"/>
        <w:rPr>
          <w:sz w:val="20"/>
          <w:szCs w:val="20"/>
          <w:color w:val="auto"/>
        </w:rPr>
      </w:pPr>
      <w:r>
        <w:rPr>
          <w:rFonts w:ascii="Times New Roman" w:cs="Times New Roman" w:eastAsia="Times New Roman" w:hAnsi="Times New Roman"/>
          <w:sz w:val="32"/>
          <w:szCs w:val="32"/>
          <w:color w:val="00000A"/>
          <w:vertAlign w:val="superscript"/>
        </w:rPr>
        <w:t>12</w:t>
      </w:r>
      <w:r>
        <w:rPr>
          <w:rFonts w:ascii="Times New Roman" w:cs="Times New Roman" w:eastAsia="Times New Roman" w:hAnsi="Times New Roman"/>
          <w:sz w:val="24"/>
          <w:szCs w:val="24"/>
          <w:color w:val="00000A"/>
        </w:rPr>
        <w:t xml:space="preserve"> Статья 14 Федерального закона «О социальной защите инвалидов в Российской Федерации» от 24 ноября 1995 г. № 181-ФЗ</w:t>
      </w:r>
    </w:p>
    <w:p>
      <w:pPr>
        <w:spacing w:after="0" w:line="12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69</w:t>
      </w:r>
    </w:p>
    <w:p>
      <w:pPr>
        <w:sectPr>
          <w:pgSz w:w="11900" w:h="16838" w:orient="portrait"/>
          <w:cols w:equalWidth="0" w:num="1">
            <w:col w:w="9500"/>
          </w:cols>
          <w:pgMar w:left="1440" w:top="1158" w:right="966" w:bottom="188" w:gutter="0" w:footer="0" w:header="0"/>
        </w:sectPr>
      </w:pPr>
    </w:p>
    <w:p>
      <w:pPr>
        <w:jc w:val="both"/>
        <w:ind w:left="260" w:firstLine="710"/>
        <w:spacing w:after="0" w:line="351" w:lineRule="auto"/>
        <w:tabs>
          <w:tab w:leader="none" w:pos="1254" w:val="left"/>
        </w:tabs>
        <w:numPr>
          <w:ilvl w:val="0"/>
          <w:numId w:val="16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наблюдений (включая наблюдение микрообъектов), определения местонахождения, наглядного представления и анализа данных;</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использования цифровых планов и карт, спутниковых изображений;</w:t>
      </w:r>
    </w:p>
    <w:p>
      <w:pPr>
        <w:spacing w:after="0" w:line="174" w:lineRule="exact"/>
        <w:rPr>
          <w:sz w:val="20"/>
          <w:szCs w:val="20"/>
          <w:color w:val="auto"/>
        </w:rPr>
      </w:pPr>
    </w:p>
    <w:p>
      <w:pPr>
        <w:ind w:left="260" w:firstLine="710"/>
        <w:spacing w:after="0" w:line="349" w:lineRule="auto"/>
        <w:tabs>
          <w:tab w:leader="none" w:pos="1294" w:val="left"/>
        </w:tabs>
        <w:numPr>
          <w:ilvl w:val="0"/>
          <w:numId w:val="16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создания материальных объектов, в том числе произведений искусства;</w:t>
      </w:r>
    </w:p>
    <w:p>
      <w:pPr>
        <w:spacing w:after="0" w:line="30" w:lineRule="exact"/>
        <w:rPr>
          <w:rFonts w:ascii="Times New Roman" w:cs="Times New Roman" w:eastAsia="Times New Roman" w:hAnsi="Times New Roman"/>
          <w:sz w:val="28"/>
          <w:szCs w:val="28"/>
          <w:color w:val="00000A"/>
        </w:rPr>
      </w:pPr>
    </w:p>
    <w:p>
      <w:pPr>
        <w:ind w:left="260" w:firstLine="710"/>
        <w:spacing w:after="0" w:line="349" w:lineRule="auto"/>
        <w:tabs>
          <w:tab w:leader="none" w:pos="1417" w:val="left"/>
        </w:tabs>
        <w:numPr>
          <w:ilvl w:val="0"/>
          <w:numId w:val="16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обработки материалов и информации с использованием технологических инструментов;</w:t>
      </w:r>
    </w:p>
    <w:p>
      <w:pPr>
        <w:spacing w:after="0" w:line="28" w:lineRule="exact"/>
        <w:rPr>
          <w:rFonts w:ascii="Times New Roman" w:cs="Times New Roman" w:eastAsia="Times New Roman" w:hAnsi="Times New Roman"/>
          <w:sz w:val="28"/>
          <w:szCs w:val="28"/>
          <w:color w:val="00000A"/>
        </w:rPr>
      </w:pPr>
    </w:p>
    <w:p>
      <w:pPr>
        <w:ind w:left="260" w:firstLine="710"/>
        <w:spacing w:after="0" w:line="349" w:lineRule="auto"/>
        <w:tabs>
          <w:tab w:leader="none" w:pos="1131" w:val="left"/>
        </w:tabs>
        <w:numPr>
          <w:ilvl w:val="0"/>
          <w:numId w:val="16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проектирования и конструирования, в том числе моделей с цифровым управлением и обратной связью;</w:t>
      </w:r>
    </w:p>
    <w:p>
      <w:pPr>
        <w:spacing w:after="0" w:line="31" w:lineRule="exact"/>
        <w:rPr>
          <w:rFonts w:ascii="Times New Roman" w:cs="Times New Roman" w:eastAsia="Times New Roman" w:hAnsi="Times New Roman"/>
          <w:sz w:val="28"/>
          <w:szCs w:val="28"/>
          <w:color w:val="00000A"/>
        </w:rPr>
      </w:pPr>
    </w:p>
    <w:p>
      <w:pPr>
        <w:ind w:left="260" w:firstLine="710"/>
        <w:spacing w:after="0" w:line="349" w:lineRule="auto"/>
        <w:tabs>
          <w:tab w:leader="none" w:pos="1146" w:val="left"/>
        </w:tabs>
        <w:numPr>
          <w:ilvl w:val="0"/>
          <w:numId w:val="16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исполнения, сочинения и аранжировки музыкальных произведений с применением традиционных инструментов и цифровых технологий;</w:t>
      </w:r>
    </w:p>
    <w:p>
      <w:pPr>
        <w:spacing w:after="0" w:line="14"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0"/>
          <w:numId w:val="16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физического развития, участия в спортивных соревнованиях и играх;</w:t>
      </w:r>
    </w:p>
    <w:p>
      <w:pPr>
        <w:spacing w:after="0" w:line="173" w:lineRule="exact"/>
        <w:rPr>
          <w:rFonts w:ascii="Times New Roman" w:cs="Times New Roman" w:eastAsia="Times New Roman" w:hAnsi="Times New Roman"/>
          <w:sz w:val="28"/>
          <w:szCs w:val="28"/>
          <w:color w:val="00000A"/>
        </w:rPr>
      </w:pPr>
    </w:p>
    <w:p>
      <w:pPr>
        <w:ind w:left="260" w:firstLine="710"/>
        <w:spacing w:after="0" w:line="351" w:lineRule="auto"/>
        <w:tabs>
          <w:tab w:leader="none" w:pos="1198" w:val="left"/>
        </w:tabs>
        <w:numPr>
          <w:ilvl w:val="0"/>
          <w:numId w:val="16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планирования учебного процесса, фиксирования его реализации в целом и отдельных этапов;</w:t>
      </w:r>
    </w:p>
    <w:p>
      <w:pPr>
        <w:spacing w:after="0" w:line="25" w:lineRule="exact"/>
        <w:rPr>
          <w:rFonts w:ascii="Times New Roman" w:cs="Times New Roman" w:eastAsia="Times New Roman" w:hAnsi="Times New Roman"/>
          <w:sz w:val="28"/>
          <w:szCs w:val="28"/>
          <w:color w:val="00000A"/>
        </w:rPr>
      </w:pPr>
    </w:p>
    <w:p>
      <w:pPr>
        <w:ind w:left="260" w:firstLine="710"/>
        <w:spacing w:after="0" w:line="349" w:lineRule="auto"/>
        <w:tabs>
          <w:tab w:leader="none" w:pos="1220" w:val="left"/>
        </w:tabs>
        <w:numPr>
          <w:ilvl w:val="0"/>
          <w:numId w:val="16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размещения своих материалов и работ в информационной среде образовательной организации;</w:t>
      </w:r>
    </w:p>
    <w:p>
      <w:pPr>
        <w:spacing w:after="0" w:line="15"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16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проведения  массовых  мероприятий,  собраний,  представлений;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организации отдыха и питания.</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Важным условием организации пространства, в котором обучаются обучающиеся с нарушением слуха, является:</w:t>
      </w:r>
    </w:p>
    <w:p>
      <w:pPr>
        <w:spacing w:after="0" w:line="28" w:lineRule="exact"/>
        <w:rPr>
          <w:sz w:val="20"/>
          <w:szCs w:val="20"/>
          <w:color w:val="auto"/>
        </w:rPr>
      </w:pPr>
    </w:p>
    <w:p>
      <w:pPr>
        <w:jc w:val="both"/>
        <w:ind w:left="260" w:firstLine="710"/>
        <w:spacing w:after="0" w:line="356" w:lineRule="auto"/>
        <w:tabs>
          <w:tab w:leader="none" w:pos="1203" w:val="left"/>
        </w:tabs>
        <w:numPr>
          <w:ilvl w:val="0"/>
          <w:numId w:val="16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наличие текстовой информации, представленной в виде печатных таблиц на стендах или электронных носителях, предупреждающей об опасностях, изменениях в режиме обучения и обозначающей названия приборов, кабинетов и учебных классов;</w:t>
      </w:r>
    </w:p>
    <w:p>
      <w:pPr>
        <w:spacing w:after="0" w:line="22" w:lineRule="exact"/>
        <w:rPr>
          <w:rFonts w:ascii="Times New Roman" w:cs="Times New Roman" w:eastAsia="Times New Roman" w:hAnsi="Times New Roman"/>
          <w:sz w:val="28"/>
          <w:szCs w:val="28"/>
          <w:color w:val="00000A"/>
        </w:rPr>
      </w:pPr>
    </w:p>
    <w:p>
      <w:pPr>
        <w:jc w:val="both"/>
        <w:ind w:left="260" w:firstLine="710"/>
        <w:spacing w:after="0" w:line="356" w:lineRule="auto"/>
        <w:tabs>
          <w:tab w:leader="none" w:pos="1278" w:val="left"/>
        </w:tabs>
        <w:numPr>
          <w:ilvl w:val="0"/>
          <w:numId w:val="16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pPr>
        <w:spacing w:after="0" w:line="21" w:lineRule="exact"/>
        <w:rPr>
          <w:rFonts w:ascii="Times New Roman" w:cs="Times New Roman" w:eastAsia="Times New Roman" w:hAnsi="Times New Roman"/>
          <w:sz w:val="28"/>
          <w:szCs w:val="28"/>
          <w:color w:val="00000A"/>
        </w:rPr>
      </w:pPr>
    </w:p>
    <w:p>
      <w:pPr>
        <w:ind w:left="260" w:firstLine="710"/>
        <w:spacing w:after="0" w:line="349" w:lineRule="auto"/>
        <w:tabs>
          <w:tab w:leader="none" w:pos="1177" w:val="left"/>
        </w:tabs>
        <w:numPr>
          <w:ilvl w:val="0"/>
          <w:numId w:val="16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обеспечение надлежащими звуковыми средствами воспроизведения информации.</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70</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При обучении по АООП НОО (вариант 2.1) предусматривается специальный подход при комплектовании класса общеобразовательного учреждения, в котором будет обучаться ребенок с нарушением слуха. </w:t>
      </w:r>
      <w:r>
        <w:rPr>
          <w:rFonts w:ascii="Times New Roman" w:cs="Times New Roman" w:eastAsia="Times New Roman" w:hAnsi="Times New Roman"/>
          <w:sz w:val="28"/>
          <w:szCs w:val="28"/>
          <w:color w:val="00000A"/>
        </w:rPr>
        <w:t>Не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более 2 слабослышащих или позднооглохших обучающихся в классе в условиях инклюзии. Общая наполняемость класса: при 1 слабослышащем или позднооглохшем– не более 25 обучающихся; при 2 слабослышащих или позднооглохших – не более 20 обучающихся.</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Общеобразовательная организация должна содержать оборудованные комфортные помещения, включая учебные кабинеты, специальные кабинеты фронтальной работы и индивидуальной работы по формированию речевого слуха и произносительной стороны устной речи, развитию восприятия неречевых звучаний, слухового восприятия; кабинеты психологов; кабинет информатики, спальни, столовую, спортивный зал, санитарные, игровые и бытовые комнаты и др.</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Учебные кабинеты, включая кабинеты начальных классов, кабинеты для фронтальных и индивидуальных занятий по формированию речевого слуха и произносительной стороны устной речи, развитию восприятия неречевых звучаний, слухового восприятия, для музыкально – ритмических занятий оборудуются звукоусиливающей аппаратурой, отвечающей современным аудиологическим и сурдопедагогическим требованиям, способствующей развитию слухового восприятия обучающихся. В общеобразовательной организации необходимо иметь приборы для исследования слуха - тональный и речевой аудиометры.</w:t>
      </w:r>
    </w:p>
    <w:p>
      <w:pPr>
        <w:spacing w:after="0" w:line="25" w:lineRule="exact"/>
        <w:rPr>
          <w:sz w:val="20"/>
          <w:szCs w:val="20"/>
          <w:color w:val="auto"/>
        </w:rPr>
      </w:pPr>
    </w:p>
    <w:p>
      <w:pPr>
        <w:ind w:left="260" w:firstLine="710"/>
        <w:spacing w:after="0" w:line="349" w:lineRule="auto"/>
        <w:tabs>
          <w:tab w:leader="none" w:pos="1354" w:val="left"/>
        </w:tabs>
        <w:numPr>
          <w:ilvl w:val="0"/>
          <w:numId w:val="1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течение всего учебного дня и во внеурочное время ребёнок пользуется слуховыми аппаратами с учетом медицинских рекомендаций.</w:t>
      </w:r>
    </w:p>
    <w:p>
      <w:pPr>
        <w:spacing w:after="0" w:line="28" w:lineRule="exact"/>
        <w:rPr>
          <w:rFonts w:ascii="Times New Roman" w:cs="Times New Roman" w:eastAsia="Times New Roman" w:hAnsi="Times New Roman"/>
          <w:sz w:val="28"/>
          <w:szCs w:val="28"/>
          <w:color w:val="auto"/>
        </w:rPr>
      </w:pPr>
    </w:p>
    <w:p>
      <w:pPr>
        <w:ind w:left="260" w:firstLine="710"/>
        <w:spacing w:after="0" w:line="351" w:lineRule="auto"/>
        <w:tabs>
          <w:tab w:leader="none" w:pos="1352" w:val="left"/>
        </w:tabs>
        <w:numPr>
          <w:ilvl w:val="0"/>
          <w:numId w:val="16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классных помещениях необходимо предусмотреть специальные места для хранения FM – систем, зарядных устройств, батареек.</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Специальными условиями является также продуманность освещенности лица говорящего и фона за ним, использование современной электроакустической, в том числе звукоусиливающей аппаратуры, а также</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71</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аппаратуры, позволяющей лучше видеть происходящее на расстоянии (проецирование на большой экран).</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u w:val="single" w:color="auto"/>
          <w:color w:val="00000A"/>
        </w:rPr>
        <w:t>Организация временного режима обучения</w:t>
      </w:r>
      <w:r>
        <w:rPr>
          <w:rFonts w:ascii="Times New Roman" w:cs="Times New Roman" w:eastAsia="Times New Roman" w:hAnsi="Times New Roman"/>
          <w:sz w:val="28"/>
          <w:szCs w:val="28"/>
          <w:u w:val="single" w:color="auto"/>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Временной режим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образования слабослышащих и позднооглохших обучающихся (учебный год, учебная неделя, день) устанавливается в соответствии с законодательно закрепленными нормативами (ФЗ «Об образовании в РФ», СанПиН, приказы Министерства образования и др.), а также локальными актами образовательной организации.</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Обучение слабослышащих и позднооглохших обучающихся организуется в первую смену.</w:t>
      </w:r>
    </w:p>
    <w:p>
      <w:pPr>
        <w:spacing w:after="0" w:line="26"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Для предупреждения переутомления и сохранения оптимального уровня работоспособности в течение недели обучающиеся должны иметь облегченный учебный день в среду или четверг</w:t>
      </w:r>
      <w:r>
        <w:rPr>
          <w:rFonts w:ascii="Calibri" w:cs="Calibri" w:eastAsia="Calibri" w:hAnsi="Calibri"/>
          <w:sz w:val="28"/>
          <w:szCs w:val="28"/>
          <w:color w:val="00000A"/>
        </w:rPr>
        <w:t>.</w:t>
      </w:r>
    </w:p>
    <w:p>
      <w:pPr>
        <w:spacing w:after="0" w:line="3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Продолжительность учебной нагрузки на уроке не должна превышать 40 минут, за исключением первого класса.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Продолжительность индивидуальных коррекционных занятий не должна превышать 25 мин., фронтальных, групповых и подгрупповых занятий – не более 40 минут.</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Продолжительность перемен между уроками составляет не менее 10 минут, большой перемены (после 2 или 3 уроков) - 20 - 30 минут. Вместо одной большой перемены допускается после 2-го и 3-го уроков устанавливать две перемены по 20 минут каждая.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Продолжительность перемены между урочной и внеурочной деятельностью должна составлять не менее 30 минут.</w:t>
      </w:r>
    </w:p>
    <w:p>
      <w:pPr>
        <w:spacing w:after="0" w:line="2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Рекомендуется организовывать перемены на открытом воздухе. С этой целью при проведении ежедневной динамической паузы рекомендуется увеличить продолжительность большой перемены до 45 минут, из которых не менее 30 минут отводится на организацию двигательно-активных видов деятельности обучающихся на спортплощадке учреждения, в спортивном зале или в рекреациях.</w:t>
      </w:r>
    </w:p>
    <w:p>
      <w:pPr>
        <w:spacing w:after="0" w:line="17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72</w:t>
      </w:r>
    </w:p>
    <w:p>
      <w:pPr>
        <w:sectPr>
          <w:pgSz w:w="11900" w:h="16838" w:orient="portrait"/>
          <w:cols w:equalWidth="0" w:num="1">
            <w:col w:w="9500"/>
          </w:cols>
          <w:pgMar w:left="1440" w:top="1138" w:right="9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Обучение в первом классе осуществляется с соблюдением следующих дополнительных требований:</w:t>
      </w:r>
    </w:p>
    <w:p>
      <w:pPr>
        <w:spacing w:after="0" w:line="12" w:lineRule="exact"/>
        <w:rPr>
          <w:sz w:val="20"/>
          <w:szCs w:val="20"/>
          <w:color w:val="auto"/>
        </w:rPr>
      </w:pPr>
    </w:p>
    <w:p>
      <w:pPr>
        <w:ind w:left="1140" w:hanging="170"/>
        <w:spacing w:after="0"/>
        <w:tabs>
          <w:tab w:leader="none" w:pos="1140" w:val="left"/>
        </w:tabs>
        <w:numPr>
          <w:ilvl w:val="0"/>
          <w:numId w:val="1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 «ступенчатого» режима обучения в первом полугодии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(в сентябре, октябре - по 3 урока в день до 35 минут каждый, в ноябре-декабре - по 4 урока до 35 минут каждый; январь - май - по 4 урока не должна превышать 40 минут каждый)</w:t>
      </w:r>
    </w:p>
    <w:p>
      <w:pPr>
        <w:spacing w:after="0" w:line="21" w:lineRule="exact"/>
        <w:rPr>
          <w:sz w:val="20"/>
          <w:szCs w:val="20"/>
          <w:color w:val="auto"/>
        </w:rPr>
      </w:pPr>
    </w:p>
    <w:p>
      <w:pPr>
        <w:ind w:left="260" w:firstLine="710"/>
        <w:spacing w:after="0" w:line="349" w:lineRule="auto"/>
        <w:tabs>
          <w:tab w:leader="none" w:pos="1170" w:val="left"/>
        </w:tabs>
        <w:numPr>
          <w:ilvl w:val="0"/>
          <w:numId w:val="1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рекомендуется организация в середине учебного дня динамической паузы продолжительностью не менее 40 минут;</w:t>
      </w:r>
    </w:p>
    <w:p>
      <w:pPr>
        <w:spacing w:after="0" w:line="28" w:lineRule="exact"/>
        <w:rPr>
          <w:rFonts w:ascii="Times New Roman" w:cs="Times New Roman" w:eastAsia="Times New Roman" w:hAnsi="Times New Roman"/>
          <w:sz w:val="28"/>
          <w:szCs w:val="28"/>
          <w:color w:val="auto"/>
        </w:rPr>
      </w:pPr>
    </w:p>
    <w:p>
      <w:pPr>
        <w:ind w:left="260" w:firstLine="710"/>
        <w:spacing w:after="0" w:line="351" w:lineRule="auto"/>
        <w:tabs>
          <w:tab w:leader="none" w:pos="1417" w:val="left"/>
        </w:tabs>
        <w:numPr>
          <w:ilvl w:val="0"/>
          <w:numId w:val="1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обучение проводится без балльного оценивания знаний обучающихся и домашних заданий;</w:t>
      </w:r>
    </w:p>
    <w:p>
      <w:pPr>
        <w:spacing w:after="0" w:line="26" w:lineRule="exact"/>
        <w:rPr>
          <w:rFonts w:ascii="Times New Roman" w:cs="Times New Roman" w:eastAsia="Times New Roman" w:hAnsi="Times New Roman"/>
          <w:sz w:val="28"/>
          <w:szCs w:val="28"/>
          <w:color w:val="auto"/>
        </w:rPr>
      </w:pPr>
    </w:p>
    <w:p>
      <w:pPr>
        <w:ind w:left="260" w:firstLine="710"/>
        <w:spacing w:after="0" w:line="349" w:lineRule="auto"/>
        <w:tabs>
          <w:tab w:leader="none" w:pos="1182" w:val="left"/>
        </w:tabs>
        <w:numPr>
          <w:ilvl w:val="0"/>
          <w:numId w:val="1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дополнительные недельные каникулы в середине третьей четверти при традиционном режиме обучения.</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В середине каждого урока проводится физкультурная минутка (проводимые физкультурные минутки направлены на снятие общего мышечного напряжения и коррекцию осанки обучающихся, кроме того включаются обязательные упражнения для снятия зрительного напряжения</w:t>
      </w:r>
    </w:p>
    <w:p>
      <w:pPr>
        <w:spacing w:after="0" w:line="22" w:lineRule="exact"/>
        <w:rPr>
          <w:sz w:val="20"/>
          <w:szCs w:val="20"/>
          <w:color w:val="auto"/>
        </w:rPr>
      </w:pPr>
    </w:p>
    <w:p>
      <w:pPr>
        <w:jc w:val="both"/>
        <w:ind w:left="260" w:firstLine="2"/>
        <w:spacing w:after="0" w:line="372" w:lineRule="auto"/>
        <w:tabs>
          <w:tab w:leader="none" w:pos="641" w:val="left"/>
        </w:tabs>
        <w:numPr>
          <w:ilvl w:val="0"/>
          <w:numId w:val="171"/>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активизации зрительной системы). Психолого-медико-педагогическое сопровождение слабослышащих и позднооглохших обучающихся в процессе освоения АООП НОО (вариант 2.1) реализуется в урочное и внеурочное время и осуществляется следующими специалистами: педагогами,</w:t>
      </w:r>
    </w:p>
    <w:p>
      <w:pPr>
        <w:spacing w:after="0" w:line="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психологами, медицинскими работниками (врач-педиатр, врач-сурдолог, медицинская сестра).</w:t>
      </w:r>
    </w:p>
    <w:p>
      <w:pPr>
        <w:spacing w:after="0" w:line="31" w:lineRule="exact"/>
        <w:rPr>
          <w:sz w:val="20"/>
          <w:szCs w:val="20"/>
          <w:color w:val="auto"/>
        </w:rPr>
      </w:pPr>
    </w:p>
    <w:p>
      <w:pPr>
        <w:ind w:left="260" w:firstLine="710"/>
        <w:spacing w:after="0" w:line="349" w:lineRule="auto"/>
        <w:tabs>
          <w:tab w:leader="none" w:pos="1306" w:val="left"/>
        </w:tabs>
        <w:numPr>
          <w:ilvl w:val="0"/>
          <w:numId w:val="17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режиме образовательной организации предусмотрено проведение прогулки (1час.) на свежем воздухе, во второй половине дня;</w:t>
      </w:r>
    </w:p>
    <w:p>
      <w:pPr>
        <w:spacing w:after="0" w:line="2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Во второй половине дня согласно режима образовательной организации проводятся занятия в рамках дополнительного образования.</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u w:val="single" w:color="auto"/>
          <w:color w:val="auto"/>
        </w:rPr>
        <w:t>Организации рабочего места.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Каждый класс должен быть оборудован</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партами, регулируемыми в соответствии с ростом учащихся. Номер парты подбирается тщательно, в соответствии с ростом ученика, что обеспечивает возможность поддерживать правильную позу. Каждый учебный класс может</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73</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быть оборудован рабочими местами с компьютерами для обучающихся. Каждый учитель должен иметь возможность проводить уроки в</w:t>
      </w:r>
    </w:p>
    <w:p>
      <w:pPr>
        <w:spacing w:after="0" w:line="2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соответствии с современными требованиями информатизации образовательной организации, используя видео- и аудио технику.</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Парта ученика с нарушением слуха должна занимать в классе такое положение, чтобы сидящий за ней ребенок мог видеть лицо учителя и лица большинства сверстников. Рабочее место ребенка должно быть хорошо освещено. На парте ребенка предусматривается размещение специальной конструкции, планшетной доски, используемой в ситуациях предъявления</w:t>
      </w:r>
    </w:p>
    <w:p>
      <w:pPr>
        <w:spacing w:after="0" w:line="23"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незнакомых слов, терминов, необходимости дополнительной индивидуальной помощи со стороны учителя класса.</w:t>
      </w:r>
    </w:p>
    <w:p>
      <w:pPr>
        <w:spacing w:after="0" w:line="28"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auto"/>
        </w:rPr>
        <w:t>При организации учебного места учитываются особенности психофизического развития обучающегося, состояние моторики, зрения, наличие других дополнительных нарушений. Определение рабочего места в классе слабослышащего и позднооглохшего обучающегося с нарушениями зрения осуществляется в соответствии с рекомендациями офтальмолога. Для слабослышащего и позднооглохшего обучающегося с нарушениями опорно-двигательного аппарата должно быть специально оборудованное место.</w:t>
      </w:r>
    </w:p>
    <w:p>
      <w:pPr>
        <w:spacing w:after="0" w:line="13" w:lineRule="exact"/>
        <w:rPr>
          <w:sz w:val="20"/>
          <w:szCs w:val="20"/>
          <w:color w:val="auto"/>
        </w:rPr>
      </w:pPr>
    </w:p>
    <w:p>
      <w:pPr>
        <w:jc w:val="both"/>
        <w:ind w:left="260" w:firstLine="710"/>
        <w:spacing w:after="0" w:line="354" w:lineRule="auto"/>
        <w:tabs>
          <w:tab w:leader="none" w:pos="1225" w:val="left"/>
        </w:tabs>
        <w:numPr>
          <w:ilvl w:val="0"/>
          <w:numId w:val="173"/>
        </w:numPr>
        <w:rPr>
          <w:rFonts w:ascii="Times New Roman" w:cs="Times New Roman" w:eastAsia="Times New Roman" w:hAnsi="Times New Roman"/>
          <w:sz w:val="28"/>
          <w:szCs w:val="28"/>
          <w:i w:val="1"/>
          <w:iCs w:val="1"/>
          <w:u w:val="single" w:color="auto"/>
          <w:color w:val="auto"/>
        </w:rPr>
      </w:pPr>
      <w:r>
        <w:rPr>
          <w:rFonts w:ascii="Times New Roman" w:cs="Times New Roman" w:eastAsia="Times New Roman" w:hAnsi="Times New Roman"/>
          <w:sz w:val="28"/>
          <w:szCs w:val="28"/>
          <w:i w:val="1"/>
          <w:iCs w:val="1"/>
          <w:u w:val="single" w:color="auto"/>
          <w:color w:val="auto"/>
        </w:rPr>
        <w:t>техническим средствам обучения слабослышащих и позднооглохших обучающихся</w:t>
      </w:r>
      <w:r>
        <w:rPr>
          <w:rFonts w:ascii="Times New Roman" w:cs="Times New Roman" w:eastAsia="Times New Roman" w:hAnsi="Times New Roman"/>
          <w:sz w:val="28"/>
          <w:szCs w:val="28"/>
          <w:u w:val="single" w:color="auto"/>
          <w:color w:val="auto"/>
        </w:rPr>
        <w:t>,</w:t>
      </w:r>
      <w:r>
        <w:rPr>
          <w:rFonts w:ascii="Times New Roman" w:cs="Times New Roman" w:eastAsia="Times New Roman" w:hAnsi="Times New Roman"/>
          <w:sz w:val="28"/>
          <w:szCs w:val="28"/>
          <w:i w:val="1"/>
          <w:iCs w:val="1"/>
          <w:u w:val="single" w:color="auto"/>
          <w:color w:val="auto"/>
        </w:rPr>
        <w:t xml:space="preserve"> </w:t>
      </w:r>
      <w:r>
        <w:rPr>
          <w:rFonts w:ascii="Times New Roman" w:cs="Times New Roman" w:eastAsia="Times New Roman" w:hAnsi="Times New Roman"/>
          <w:sz w:val="28"/>
          <w:szCs w:val="28"/>
          <w:u w:val="single" w:color="auto"/>
          <w:color w:val="auto"/>
        </w:rPr>
        <w:t>ориентированных на их особые образовательные</w:t>
      </w:r>
      <w:r>
        <w:rPr>
          <w:rFonts w:ascii="Times New Roman" w:cs="Times New Roman" w:eastAsia="Times New Roman" w:hAnsi="Times New Roman"/>
          <w:sz w:val="28"/>
          <w:szCs w:val="28"/>
          <w:i w:val="1"/>
          <w:iCs w:val="1"/>
          <w:u w:val="single" w:color="auto"/>
          <w:color w:val="auto"/>
        </w:rPr>
        <w:t xml:space="preserve"> </w:t>
      </w:r>
      <w:r>
        <w:rPr>
          <w:rFonts w:ascii="Times New Roman" w:cs="Times New Roman" w:eastAsia="Times New Roman" w:hAnsi="Times New Roman"/>
          <w:sz w:val="28"/>
          <w:szCs w:val="28"/>
          <w:u w:val="single" w:color="auto"/>
          <w:color w:val="auto"/>
        </w:rPr>
        <w:t>потребности, относятся:</w:t>
      </w:r>
    </w:p>
    <w:p>
      <w:pPr>
        <w:spacing w:after="0" w:line="22"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звукоусиливающая аппаратура коллективного и индивидуального пользования; слухоречевой аудиокласс;</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визуальные приборы;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индивидуальные слуховые аппараты различных моделей;</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приборы для исследования слуха (тональные и речевые аудиометры разных моделей);</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компьютерные обучающие программы («Видимая речь», «Мир за твоим окном», «Текстовый редактор» и др.).</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74</w:t>
      </w:r>
    </w:p>
    <w:p>
      <w:pPr>
        <w:sectPr>
          <w:pgSz w:w="11900" w:h="16838" w:orient="portrait"/>
          <w:cols w:equalWidth="0" w:num="1">
            <w:col w:w="9500"/>
          </w:cols>
          <w:pgMar w:left="1440" w:top="1138" w:right="966" w:bottom="188" w:gutter="0" w:footer="0" w:header="0"/>
        </w:sect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i w:val="1"/>
          <w:iCs w:val="1"/>
          <w:u w:val="single" w:color="auto"/>
          <w:color w:val="auto"/>
        </w:rPr>
        <w:t>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Реализация АООП НОО для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слабослышащих и позднооглохших обучающихся (вариант 2.1) предусматривает использование базовых учебников для сверстников с нормальным слухом, к которым с учётом особых образовательных потребностей применяются специальные приложения, дидактические материалы, рабочие тетради и пр. на бумажных и/или электронных носителях. При реализации программы коррекционной работы используются специальные учебники по развитию слухового восприятия, обучению произношению, формированию грамматического строя речи, развитию речи.</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Образовательная организация должна также иметь доступ к печатным</w:t>
      </w:r>
    </w:p>
    <w:p>
      <w:pPr>
        <w:spacing w:after="0" w:line="176" w:lineRule="exact"/>
        <w:rPr>
          <w:sz w:val="20"/>
          <w:szCs w:val="20"/>
          <w:color w:val="auto"/>
        </w:rPr>
      </w:pPr>
    </w:p>
    <w:p>
      <w:pPr>
        <w:jc w:val="both"/>
        <w:ind w:left="260" w:firstLine="2"/>
        <w:spacing w:after="0" w:line="354" w:lineRule="auto"/>
        <w:tabs>
          <w:tab w:leader="none" w:pos="679" w:val="left"/>
        </w:tabs>
        <w:numPr>
          <w:ilvl w:val="0"/>
          <w:numId w:val="17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электронным образовательным ресурсам (ЭОР), в том числе к электронным образовательным ресурсам, размещенным в федеральных и региональных базах данных ЭОР.</w:t>
      </w:r>
    </w:p>
    <w:p>
      <w:pPr>
        <w:spacing w:after="0" w:line="22" w:lineRule="exact"/>
        <w:rPr>
          <w:rFonts w:ascii="Times New Roman" w:cs="Times New Roman" w:eastAsia="Times New Roman" w:hAnsi="Times New Roman"/>
          <w:sz w:val="28"/>
          <w:szCs w:val="28"/>
          <w:color w:val="00000A"/>
        </w:rPr>
      </w:pPr>
    </w:p>
    <w:p>
      <w:pPr>
        <w:jc w:val="both"/>
        <w:ind w:left="260" w:firstLine="708"/>
        <w:spacing w:after="0" w:line="356"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Библиотека общеобразовательной организации должна быть укомплектована печатными образовательными ресурсами и ЭОР по всем учебным предметам учебного плана, а также иметь фонд дополнительной литературы. Фонд дополнительной литературы должен включать детскую</w:t>
      </w:r>
    </w:p>
    <w:p>
      <w:pPr>
        <w:spacing w:after="0" w:line="8"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художественнуюинаучно-популярнуюлитературу,</w:t>
      </w:r>
      <w:r>
        <w:rPr>
          <w:rFonts w:ascii="Times New Roman" w:cs="Times New Roman" w:eastAsia="Times New Roman" w:hAnsi="Times New Roman"/>
          <w:sz w:val="27"/>
          <w:szCs w:val="27"/>
          <w:color w:val="00000A"/>
        </w:rPr>
        <w:t>справочно-</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библиографические и периодические издания, сопровождающие реализацию адаптированной образовательной программы.</w:t>
      </w:r>
    </w:p>
    <w:p>
      <w:pPr>
        <w:spacing w:after="0" w:line="26" w:lineRule="exact"/>
        <w:rPr>
          <w:sz w:val="20"/>
          <w:szCs w:val="20"/>
          <w:color w:val="auto"/>
        </w:rPr>
      </w:pPr>
    </w:p>
    <w:p>
      <w:pPr>
        <w:jc w:val="both"/>
        <w:ind w:left="260" w:firstLine="708"/>
        <w:spacing w:after="0" w:line="335" w:lineRule="auto"/>
        <w:rPr>
          <w:sz w:val="20"/>
          <w:szCs w:val="20"/>
          <w:color w:val="auto"/>
        </w:rPr>
      </w:pPr>
      <w:r>
        <w:rPr>
          <w:rFonts w:ascii="Times New Roman" w:cs="Times New Roman" w:eastAsia="Times New Roman" w:hAnsi="Times New Roman"/>
          <w:sz w:val="28"/>
          <w:szCs w:val="28"/>
          <w:color w:val="00000A"/>
        </w:rPr>
        <w:t>При реализации АООП НОО для слабослышащих и позднооглохших используются различные образовательные технологии, в том числе дистанционные образовательные технологии, электронное обучение</w:t>
      </w:r>
      <w:r>
        <w:rPr>
          <w:rFonts w:ascii="Times New Roman" w:cs="Times New Roman" w:eastAsia="Times New Roman" w:hAnsi="Times New Roman"/>
          <w:sz w:val="36"/>
          <w:szCs w:val="36"/>
          <w:color w:val="00000A"/>
          <w:vertAlign w:val="superscript"/>
        </w:rPr>
        <w:t>13</w:t>
      </w:r>
      <w:r>
        <w:rPr>
          <w:rFonts w:ascii="Times New Roman" w:cs="Times New Roman" w:eastAsia="Times New Roman" w:hAnsi="Times New Roman"/>
          <w:sz w:val="28"/>
          <w:szCs w:val="28"/>
          <w:color w:val="00000A"/>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713105</wp:posOffset>
                </wp:positionV>
                <wp:extent cx="18288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56.15pt" to="157.1pt,56.15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260" w:firstLine="2"/>
        <w:spacing w:after="0" w:line="230" w:lineRule="auto"/>
        <w:tabs>
          <w:tab w:leader="none" w:pos="462" w:val="left"/>
        </w:tabs>
        <w:numPr>
          <w:ilvl w:val="0"/>
          <w:numId w:val="175"/>
        </w:numPr>
        <w:rPr>
          <w:rFonts w:ascii="Times New Roman" w:cs="Times New Roman" w:eastAsia="Times New Roman" w:hAnsi="Times New Roman"/>
          <w:sz w:val="25"/>
          <w:szCs w:val="25"/>
          <w:color w:val="00000A"/>
          <w:vertAlign w:val="superscript"/>
        </w:rPr>
      </w:pPr>
      <w:r>
        <w:rPr>
          <w:rFonts w:ascii="Times New Roman" w:cs="Times New Roman" w:eastAsia="Times New Roman" w:hAnsi="Times New Roman"/>
          <w:sz w:val="19"/>
          <w:szCs w:val="19"/>
          <w:color w:val="00000A"/>
        </w:rPr>
        <w:t>Часть 2 статьи 13 Федерального закона от 29 декабря 2012 г. № 273-ФЗ “Об образовании в Российской Федерации” (Собрание законодательства Российской Федерации, 2012, № 53, ст. 7598; 2013, № 19, ст. 2326</w:t>
      </w:r>
      <w:r>
        <w:rPr>
          <w:rFonts w:ascii="Calibri" w:cs="Calibri" w:eastAsia="Calibri" w:hAnsi="Calibri"/>
          <w:sz w:val="19"/>
          <w:szCs w:val="19"/>
          <w:color w:val="00000A"/>
        </w:rPr>
        <w:t>)</w:t>
      </w:r>
    </w:p>
    <w:p>
      <w:pPr>
        <w:spacing w:after="0" w:line="35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75</w:t>
      </w:r>
    </w:p>
    <w:p>
      <w:pPr>
        <w:sectPr>
          <w:pgSz w:w="11900" w:h="16838" w:orient="portrait"/>
          <w:cols w:equalWidth="0" w:num="1">
            <w:col w:w="9500"/>
          </w:cols>
          <w:pgMar w:left="1440" w:top="1138" w:right="966" w:bottom="188" w:gutter="0" w:footer="0" w:header="0"/>
        </w:sectPr>
      </w:pPr>
    </w:p>
    <w:p>
      <w:pPr>
        <w:ind w:left="340" w:right="80" w:firstLine="1168"/>
        <w:spacing w:after="0" w:line="249" w:lineRule="auto"/>
        <w:tabs>
          <w:tab w:leader="none" w:pos="1787" w:val="left"/>
        </w:tabs>
        <w:numPr>
          <w:ilvl w:val="0"/>
          <w:numId w:val="176"/>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ПРИМЕРНАЯ АДАПТИРОВАННАЯ ОСНОВНАЯ ОБЩЕОБРАЗОВАТЕЛЬНАЯ ПРОГРАММА НАЧАЛЬНОГО ОБЩЕГО</w:t>
      </w:r>
    </w:p>
    <w:p>
      <w:pPr>
        <w:ind w:left="700"/>
        <w:spacing w:after="0"/>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8"/>
          <w:szCs w:val="28"/>
          <w:b w:val="1"/>
          <w:bCs w:val="1"/>
          <w:color w:val="auto"/>
        </w:rPr>
        <w:t>ОБРАЗОВАНИЯ СЛАБОСЛЫШАЩИХ И ПОЗДНООГЛОХШИХ</w:t>
      </w:r>
    </w:p>
    <w:p>
      <w:pPr>
        <w:ind w:left="2600"/>
        <w:spacing w:after="0"/>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8"/>
          <w:szCs w:val="28"/>
          <w:b w:val="1"/>
          <w:bCs w:val="1"/>
          <w:color w:val="auto"/>
        </w:rPr>
        <w:t>ОБУЧАЮЩИХСЯ (ВАРИАНТ 2.2.)</w:t>
      </w:r>
    </w:p>
    <w:p>
      <w:pPr>
        <w:spacing w:after="0" w:line="2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3.1. Целевой раздел</w:t>
      </w:r>
    </w:p>
    <w:p>
      <w:pPr>
        <w:spacing w:after="0" w:line="12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8"/>
          <w:szCs w:val="28"/>
          <w:b w:val="1"/>
          <w:bCs w:val="1"/>
          <w:color w:val="auto"/>
        </w:rPr>
        <w:t>3.1.1. Пояснительная записка</w:t>
      </w:r>
    </w:p>
    <w:p>
      <w:pPr>
        <w:spacing w:after="0" w:line="1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Цель реализации адаптированной основной общеобразовательной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программы начального общего образования</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Примерная адаптированная основная общеобразовательная программа начального общего образования для слабослышащих и позднооглохших обучающихся направлена на формирование у них общей культуры, обеспечивающей разностороннее развитие их личности (нравственно-эстетическое, социально-личностное, интеллектуальное, физическое), овладение учебной деятельностью в соответствии с принятыми в семье и обществе духовно-нравственными и социокультурными ценностями.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Принципы и подходы к формированию </w:t>
      </w:r>
      <w:r>
        <w:rPr>
          <w:rFonts w:ascii="Times New Roman" w:cs="Times New Roman" w:eastAsia="Times New Roman" w:hAnsi="Times New Roman"/>
          <w:sz w:val="28"/>
          <w:szCs w:val="28"/>
          <w:b w:val="1"/>
          <w:bCs w:val="1"/>
          <w:color w:val="00000A"/>
        </w:rPr>
        <w:t>адаптированной основной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b w:val="1"/>
          <w:bCs w:val="1"/>
          <w:color w:val="00000A"/>
        </w:rPr>
        <w:t>общеобразовательной программы начального общего образования</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Представлены в разделе 1. Общие положения.</w:t>
      </w:r>
    </w:p>
    <w:p>
      <w:pPr>
        <w:spacing w:after="0" w:line="17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Общая характеристика </w:t>
      </w:r>
      <w:r>
        <w:rPr>
          <w:rFonts w:ascii="Times New Roman" w:cs="Times New Roman" w:eastAsia="Times New Roman" w:hAnsi="Times New Roman"/>
          <w:sz w:val="28"/>
          <w:szCs w:val="28"/>
          <w:b w:val="1"/>
          <w:bCs w:val="1"/>
          <w:color w:val="00000A"/>
        </w:rPr>
        <w:t>адаптированной основной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b w:val="1"/>
          <w:bCs w:val="1"/>
          <w:color w:val="00000A"/>
        </w:rPr>
        <w:t>общеобразовательной программы начального общего образования</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Вариант 2.2. предполагает, что слабослышащий и позднооглохший обучающийся получает образование в пролонгированные сроки сопоставимое по итоговым достижениям к моменту завершения школьного обучения с образованием слышащих сверстников.</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По данному варианту организация создает два отделения: I отделение - для учащихся с легким недоразвитием речи, обусловленным нарушением слуха; II отделение - для учащихся с глубоким недоразвитием речи, обусловленным нарушением слуха. Нормативный срок обучения составляет 4 года в I отделении (1-4 классы) и 5 лет во II отделении (1-5 классы). Указанный срок обучения во II отделении может быть увеличен до 6 лет за счёт введения первого дополнительного класса.</w:t>
      </w:r>
    </w:p>
    <w:p>
      <w:pPr>
        <w:jc w:val="center"/>
        <w:ind w:right="-259"/>
        <w:spacing w:after="0" w:line="210" w:lineRule="auto"/>
        <w:rPr>
          <w:sz w:val="20"/>
          <w:szCs w:val="20"/>
          <w:color w:val="auto"/>
        </w:rPr>
      </w:pPr>
      <w:r>
        <w:rPr>
          <w:rFonts w:ascii="Calibri" w:cs="Calibri" w:eastAsia="Calibri" w:hAnsi="Calibri"/>
          <w:sz w:val="22"/>
          <w:szCs w:val="22"/>
          <w:color w:val="00000A"/>
        </w:rPr>
        <w:t>76</w:t>
      </w:r>
    </w:p>
    <w:p>
      <w:pPr>
        <w:sectPr>
          <w:pgSz w:w="11900" w:h="16838" w:orient="portrait"/>
          <w:cols w:equalWidth="0" w:num="1">
            <w:col w:w="9500"/>
          </w:cols>
          <w:pgMar w:left="1440" w:top="1383" w:right="966" w:bottom="189"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Выбор продолжительности обучения (за счет введения первого дополнительного класса) остается за образовательной организацией, исходя из возможностей региона к подготовке слабослышащих и позднооглохших детей к обучению в школе.</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Данный вариант предполагает в большей степени развитие у обучающихся жизненной компетенции на основе планомерного введения в</w:t>
      </w:r>
    </w:p>
    <w:p>
      <w:pPr>
        <w:spacing w:after="0" w:line="2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более сложную социальную среду, поэтапное формирование разных видов речевой деятельности (чтения, письма, слушания, говорения), речевого поведения, расширение жизненного опыта, социальных контактов, в том числе со слышащими детьми и взрослыми на основе словесной речи.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Обязательной является организация и создание слухоречевой среды (при пользовании детьми звукоусиливаюшей аппаратурой разных типов, включая индивидуальные слуховые аппараты, беспроводную аппаратуру, например, на радиопринципе, стационарную аппаратуру коллективного и индивидуального пользования, при необходимости, с дополнительной комплектацией вибротактильными устройствами и другими, включении специальных предметов коррекционно – развивающего направления, особое структурирование содержания обучения на основе, усиления внимания к целенаправленному развитию словесной речи, формированию жизненной компетенции, а также применении как общих, так и специальных методов и приемов обучения.</w:t>
      </w:r>
    </w:p>
    <w:p>
      <w:pPr>
        <w:spacing w:after="0" w:line="33"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Психолого-педагогическая характеристика слабослышащих и позднооглохших обучающихся</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Обучающиеся с нарушением слуха представляют собой разнородную группу не только по степени, характеру и времени снижения слуха, но и по уровню общего и речевого развития, наличию /отсутствию дополнительных нарушений.</w:t>
      </w:r>
    </w:p>
    <w:p>
      <w:pPr>
        <w:spacing w:after="0" w:line="22" w:lineRule="exact"/>
        <w:rPr>
          <w:sz w:val="20"/>
          <w:szCs w:val="20"/>
          <w:color w:val="auto"/>
        </w:rPr>
      </w:pPr>
    </w:p>
    <w:p>
      <w:pPr>
        <w:jc w:val="both"/>
        <w:ind w:left="260" w:firstLine="710"/>
        <w:spacing w:after="0" w:line="349" w:lineRule="auto"/>
        <w:tabs>
          <w:tab w:leader="none" w:pos="1352" w:val="left"/>
        </w:tabs>
        <w:numPr>
          <w:ilvl w:val="0"/>
          <w:numId w:val="1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международной классификации снижение слуха разводится по четырем степеням в зависимости от средней его потери на частотах 500 –</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77</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2000 Гц: тугоухость I степени (26 - 40 дБ); тугоухость II степени (41 - 55 дБ); тугоухость III степени (56 - 70 дБ); тугоухость IV степени (более 90 дБ).</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Дифференциация детей на группы по степени выраженности, характеру и времени наступления нарушения слуха (первичного нарушения) принципиально недостаточна для выбора оптимального образовательного маршрута - требуется оценка общего и речевого развития ребенка.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Глухие позднооглохшие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дети,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потерявшие слух в том возрасте,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когда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речь уже была сформирована. Степень нарушения слуха и уровень сохранности речи могут быть различными, поскольку при возникновении нарушения слуха без специальной педагогической поддержки речь начинает распадаться. Эти дети имеют навыки словесного общения.</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Речь разрушается постепенно, и уже через один – два месяца после потери слуха обнаруживаются её качественные изменения, которые проявляются как в собственной речи ребенка, так и в восприятии речи окружающих, точнее – в реакции на неё. Сначала нарушения речевого поведения становятся заметными в непривычных для ребёнка речевых ситуациях (то есть слышимая им раньше речь как бы пропала, но в знакомой обстановке ребёнок ещё помнит, как надо себя вести). Вскоре выявляются изменения в качестве речи самого ребёнка, затрагивающие её звуковой, лексический и грамматический строй. Завершающим этапом становится потеря речи.</w:t>
      </w:r>
    </w:p>
    <w:p>
      <w:pPr>
        <w:spacing w:after="0" w:line="26"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Развитие мышления в большей степени сходно с его развитием у слышащих детей.</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Нарушение слуха у этих детей прежде всего сказывается на их поведении, что проявляется в разнообразных реакциях на возникающие в быту повседневные звуки. У такого ребёнка можно наблюдать отсутствие реакций на увеличение звука аудиовизуальной техники, отстранение от взрослого при его попытке сказать что-либо на ухо, вздрагивание от неожиданных резких звуков.</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78</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Потеря слуха отражается на общем поведении: некоторые дети становятся расторможенными, капризными, агрессивными, а другие, наоборот, уходят в себя, избегают общения с окружающими.</w:t>
      </w:r>
    </w:p>
    <w:p>
      <w:pPr>
        <w:spacing w:after="0" w:line="21"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i w:val="1"/>
          <w:iCs w:val="1"/>
          <w:color w:val="auto"/>
        </w:rPr>
        <w:t xml:space="preserve">Слабослышащие </w:t>
      </w:r>
      <w:r>
        <w:rPr>
          <w:rFonts w:ascii="Times New Roman" w:cs="Times New Roman" w:eastAsia="Times New Roman" w:hAnsi="Times New Roman"/>
          <w:sz w:val="28"/>
          <w:szCs w:val="28"/>
          <w:b w:val="1"/>
          <w:bCs w:val="1"/>
          <w:i w:val="1"/>
          <w:iCs w:val="1"/>
          <w:color w:val="auto"/>
          <w:highlight w:val="white"/>
        </w:rPr>
        <w:t>дети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highlight w:val="white"/>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highlight w:val="white"/>
        </w:rPr>
        <w:t>степень</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потери слуха не лишает их самой</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 xml:space="preserve">возможности естественного освоения речи, но осваиваемая при сниженном слухе речь </w:t>
      </w:r>
      <w:r>
        <w:rPr>
          <w:rFonts w:ascii="Times New Roman" w:cs="Times New Roman" w:eastAsia="Times New Roman" w:hAnsi="Times New Roman"/>
          <w:sz w:val="28"/>
          <w:szCs w:val="28"/>
          <w:color w:val="auto"/>
          <w:highlight w:val="white"/>
        </w:rPr>
        <w:t>обычно имеет ряд специфических особенностей,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auto"/>
          <w:highlight w:val="white"/>
        </w:rPr>
        <w:t>требующих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auto"/>
          <w:highlight w:val="white"/>
        </w:rPr>
        <w:t xml:space="preserve">коррекции в процессе обучения. Эти дети слышат не хуже, а иначе. </w:t>
      </w:r>
      <w:r>
        <w:rPr>
          <w:rFonts w:ascii="Times New Roman" w:cs="Times New Roman" w:eastAsia="Times New Roman" w:hAnsi="Times New Roman"/>
          <w:sz w:val="28"/>
          <w:szCs w:val="28"/>
          <w:color w:val="auto"/>
        </w:rPr>
        <w:t>Такие</w:t>
      </w:r>
      <w:r>
        <w:rPr>
          <w:rFonts w:ascii="Times New Roman" w:cs="Times New Roman" w:eastAsia="Times New Roman" w:hAnsi="Times New Roman"/>
          <w:sz w:val="28"/>
          <w:szCs w:val="28"/>
          <w:color w:val="auto"/>
          <w:highlight w:val="white"/>
        </w:rPr>
        <w:t xml:space="preserve"> </w:t>
      </w:r>
      <w:r>
        <w:rPr>
          <w:rFonts w:ascii="Times New Roman" w:cs="Times New Roman" w:eastAsia="Times New Roman" w:hAnsi="Times New Roman"/>
          <w:sz w:val="28"/>
          <w:szCs w:val="28"/>
          <w:color w:val="auto"/>
        </w:rPr>
        <w:t>дети составляют весьма неоднородную группу (по состоянию слуха, речи и по многим другим параметрам). Объясняется это чрезвычайным многообразием проявлений слуховой недостаточности, большим спектром тугоухости, разными уровнями сформированности навыков слухового восприятия. При этом важно отметить, что многие слабослышащие дети, обладая различными степенями сохранного слуха, не умеют пользоваться им в целях познания и общения.</w:t>
      </w:r>
    </w:p>
    <w:p>
      <w:pPr>
        <w:spacing w:after="0" w:line="1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Дефицит слуховой информации порождает различные отклонения в речевом развитии, которое зависит от многих факторов, таких как степень и сроки снижения слуха, уровень общего психического развития, наличие педагогической помощи, речевая среда, в которой находился ребёнок. Многообразные сочетания этих фактов обусловливают вариативность речевого развития.</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Многие слабослышащие школьники не понимают обращенной к ним речи и ориентируются в общении на такие факторы, как действия, естественные жесты и эмоции взрослых. Дети с легкой и средней степенью тугоухости могли бы понимать окружающих, но нередко их восприятие речи приобретает искажённый характер из-за неразличения близких по звучанию слов и фраз. Искажённое восприятие речи окружающих, ограниченность словарного запаса, неумение выразить себя – все это нарушает общение с другими детьми и со взрослыми, что отрицательно сказывается на познавательном развитии и на формировании личности детей. Вместе с тем, по мере взросления постепенно развиваются и умение</w:t>
      </w:r>
    </w:p>
    <w:p>
      <w:pPr>
        <w:spacing w:after="0" w:line="2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79</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поддерживать речевой контакт, и способность к оценке собственных действий и поступков.</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Достижения в развитии цифровых технологий, отоларингологии, аудиологии, специальной психологии и коррекционной педагогики, согласованные действия специалистов разного профиля в системе междисциплинарной помощи детям с ОВЗ приводят к появлению новых групп обучающихся с ОВЗ - их медицинский и социально-психологический статус меняется на протяжении детства. Так, в категории лиц с тяжелыми нарушениями слуха выделена в последние десятилетия </w:t>
      </w:r>
      <w:r>
        <w:rPr>
          <w:rFonts w:ascii="Times New Roman" w:cs="Times New Roman" w:eastAsia="Times New Roman" w:hAnsi="Times New Roman"/>
          <w:sz w:val="28"/>
          <w:szCs w:val="28"/>
          <w:b w:val="1"/>
          <w:bCs w:val="1"/>
          <w:i w:val="1"/>
          <w:iCs w:val="1"/>
          <w:color w:val="00000A"/>
        </w:rPr>
        <w:t>группа детей,</w:t>
      </w:r>
    </w:p>
    <w:p>
      <w:pPr>
        <w:spacing w:after="0" w:line="20" w:lineRule="exact"/>
        <w:rPr>
          <w:sz w:val="20"/>
          <w:szCs w:val="20"/>
          <w:color w:val="auto"/>
        </w:rPr>
      </w:pPr>
    </w:p>
    <w:p>
      <w:pPr>
        <w:jc w:val="both"/>
        <w:ind w:left="260"/>
        <w:spacing w:after="0" w:line="373" w:lineRule="auto"/>
        <w:rPr>
          <w:sz w:val="20"/>
          <w:szCs w:val="20"/>
          <w:color w:val="auto"/>
        </w:rPr>
      </w:pPr>
      <w:r>
        <w:rPr>
          <w:rFonts w:ascii="Times New Roman" w:cs="Times New Roman" w:eastAsia="Times New Roman" w:hAnsi="Times New Roman"/>
          <w:sz w:val="27"/>
          <w:szCs w:val="27"/>
          <w:b w:val="1"/>
          <w:bCs w:val="1"/>
          <w:i w:val="1"/>
          <w:iCs w:val="1"/>
          <w:color w:val="00000A"/>
        </w:rPr>
        <w:t xml:space="preserve">перенесших операцию кохлеарной имплантации, </w:t>
      </w:r>
      <w:r>
        <w:rPr>
          <w:rFonts w:ascii="Times New Roman" w:cs="Times New Roman" w:eastAsia="Times New Roman" w:hAnsi="Times New Roman"/>
          <w:sz w:val="27"/>
          <w:szCs w:val="27"/>
          <w:color w:val="00000A"/>
        </w:rPr>
        <w:t>их число неуклонно</w:t>
      </w:r>
      <w:r>
        <w:rPr>
          <w:rFonts w:ascii="Times New Roman" w:cs="Times New Roman" w:eastAsia="Times New Roman" w:hAnsi="Times New Roman"/>
          <w:sz w:val="27"/>
          <w:szCs w:val="27"/>
          <w:b w:val="1"/>
          <w:bCs w:val="1"/>
          <w:i w:val="1"/>
          <w:iCs w:val="1"/>
          <w:color w:val="00000A"/>
        </w:rPr>
        <w:t xml:space="preserve"> </w:t>
      </w:r>
      <w:r>
        <w:rPr>
          <w:rFonts w:ascii="Times New Roman" w:cs="Times New Roman" w:eastAsia="Times New Roman" w:hAnsi="Times New Roman"/>
          <w:sz w:val="27"/>
          <w:szCs w:val="27"/>
          <w:color w:val="00000A"/>
        </w:rPr>
        <w:t>растет на современном этапе. Уникальность ситуации с имплантированными детьми заключается в том, что их социально-психологический статус меняется в процессе постоперационной реабилитации трижды. До момента подключения речевого процессора ребенок может характеризоваться в соответствии с устоявшимися классификациями как глухой, слабослышащий с тяжелой тугоухостью, оглохший (сохранивший речь или теряющий ее). После подключения процессора состояние слуха детей уравнивается – все благополучно прооперированные становятся детьми, которые могут ощущать звуки интенсивностью 30-40 дБ, что соответствует легкой тугоухости (1 степень по международной классификации). Статус детей меняется. Они уже способны воспринимать звуковые сигналы, надежно воспринимать неречевые звучания и реагировать на них. Однако ребенок продолжает вести себя в быту как глухой человек, опираясь на умения и навыки, сформированные ранее в условиях тяжелого нарушения слуха. Для него по-прежнему важны зрительные опоры и привычные средства восприятия речи и коммуникации: чтение с губ, письменная речь, дактилология, жестовая речь, привычка контролировать произношение при помощи кинестетических опор и др. До тех пор, пока не завершится первоначальный этап реабилитации, т.е. пока не произойдет перестройка коммуникации и взаимодействия ребенка с близкими на естественный лад,</w:t>
      </w:r>
    </w:p>
    <w:p>
      <w:pPr>
        <w:spacing w:after="0" w:line="1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80</w:t>
      </w:r>
    </w:p>
    <w:p>
      <w:pPr>
        <w:sectPr>
          <w:pgSz w:w="11900" w:h="16838" w:orient="portrait"/>
          <w:cols w:equalWidth="0" w:num="1">
            <w:col w:w="9500"/>
          </w:cols>
          <w:pgMar w:left="1440" w:top="1138" w:right="9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 xml:space="preserve">он сохраняет этот особый (переходный) статус. Благополучное завершение первоначального этапа реабилитации означает, что ребенок с кохлеарными имплантами встал на путь естественного развития коммуникации, и его статус вновь изменился - он начинает вести себя и взаимодействовать с окружающими как слышащий и начинает демонстрировать естественное («слуховое») поведение в повседневной домашней жизни. Выбор образовательного маршрута детей с кохлеарными имплантами зависит от точности определения его </w:t>
      </w:r>
      <w:r>
        <w:rPr>
          <w:rFonts w:ascii="Times New Roman" w:cs="Times New Roman" w:eastAsia="Times New Roman" w:hAnsi="Times New Roman"/>
          <w:sz w:val="28"/>
          <w:szCs w:val="28"/>
          <w:i w:val="1"/>
          <w:iCs w:val="1"/>
          <w:color w:val="00000A"/>
        </w:rPr>
        <w:t>актуального</w:t>
      </w:r>
      <w:r>
        <w:rPr>
          <w:rFonts w:ascii="Times New Roman" w:cs="Times New Roman" w:eastAsia="Times New Roman" w:hAnsi="Times New Roman"/>
          <w:sz w:val="28"/>
          <w:szCs w:val="28"/>
          <w:color w:val="00000A"/>
        </w:rPr>
        <w:t xml:space="preserve"> социально-психологического статуса.</w:t>
      </w:r>
    </w:p>
    <w:p>
      <w:pPr>
        <w:spacing w:after="0" w:line="2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До операции оценивается характер нарушения, степень его выраженности, время потери слуха, сроки и характер слухопротезирования, его эффективность, наличие вторичных нарушений развития, условия предыдущего воспитания и обучения.</w:t>
      </w:r>
    </w:p>
    <w:p>
      <w:pPr>
        <w:spacing w:after="0" w:line="2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После подключения процессора состояние слуха детей меняется и уравнивается, поэтому более важными становятся различия в развитии вербальной и невербальной коммуникации и характеристика сенсорной основы, на которой она была сформирована. По этим основаниям выделяются три группы детей с кохлеарными имплантами: 1) со сформированной на нормальной сенсорной основе речью и коммуникацией (оглохшие); 2) вступающие в коммуникацию и обладающие развернутой речью, сформированной до операции на зрительно-слуховой или слухо-зрительной основе (дети с тяжелыми нарушениями слуха, обучение которых было своевременным и успешным); 3) дети, у которых до операции не удалось сформировать развернутую словесную речь, их коммуникация осуществляется другими средствами (дети с тяжелыми нарушениями слуха, обучение которых не было своевременным и успешным; дети с дополнительными первичными нарушениями).</w:t>
      </w:r>
    </w:p>
    <w:p>
      <w:pPr>
        <w:spacing w:after="0" w:line="1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Благополучное завершение первоначального этапа реабилитации означает, что дети с кохлеарными имплантами уравниваются по двум показателям – сходное состояние слуха и все они встали на путь</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81</w:t>
      </w:r>
    </w:p>
    <w:p>
      <w:pPr>
        <w:sectPr>
          <w:pgSz w:w="11900" w:h="16838" w:orient="portrait"/>
          <w:cols w:equalWidth="0" w:num="1">
            <w:col w:w="9500"/>
          </w:cols>
          <w:pgMar w:left="1440" w:top="1138" w:right="9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естественного развития коммуникации и речи. Теперь требуется подбирать подходящий образовательный маршрут, и важными ориентирами становятся степень сближения развития ребенка с возрастной нормой и оценка перспективы дальнейшего сближения в разных условиях обучения. По этим основаниям дети с кохлеарными имплантами делятся на несколько групп:</w:t>
      </w:r>
    </w:p>
    <w:p>
      <w:pPr>
        <w:spacing w:after="0" w:line="23" w:lineRule="exact"/>
        <w:rPr>
          <w:sz w:val="20"/>
          <w:szCs w:val="20"/>
          <w:color w:val="auto"/>
        </w:rPr>
      </w:pPr>
    </w:p>
    <w:p>
      <w:pPr>
        <w:ind w:left="260" w:firstLine="710"/>
        <w:spacing w:after="0" w:line="349" w:lineRule="auto"/>
        <w:tabs>
          <w:tab w:leader="none" w:pos="1354" w:val="left"/>
        </w:tabs>
        <w:numPr>
          <w:ilvl w:val="1"/>
          <w:numId w:val="17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приблизившиеся к возрастной норме и готовые к вхождению в общеобразовательную среду при минимальной специальной поддержке;</w:t>
      </w:r>
    </w:p>
    <w:p>
      <w:pPr>
        <w:spacing w:after="0" w:line="28"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434" w:val="left"/>
        </w:tabs>
        <w:numPr>
          <w:ilvl w:val="1"/>
          <w:numId w:val="17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еще не приблизившиеся к возрастной норме, но имеющие перспективу благополучного дальнейшего развития и приближения к норме</w:t>
      </w:r>
    </w:p>
    <w:p>
      <w:pPr>
        <w:spacing w:after="0" w:line="31" w:lineRule="exact"/>
        <w:rPr>
          <w:rFonts w:ascii="Times New Roman" w:cs="Times New Roman" w:eastAsia="Times New Roman" w:hAnsi="Times New Roman"/>
          <w:sz w:val="28"/>
          <w:szCs w:val="28"/>
          <w:color w:val="00000A"/>
        </w:rPr>
      </w:pPr>
    </w:p>
    <w:p>
      <w:pPr>
        <w:ind w:left="260" w:firstLine="2"/>
        <w:spacing w:after="0" w:line="349" w:lineRule="auto"/>
        <w:tabs>
          <w:tab w:leader="none" w:pos="665" w:val="left"/>
        </w:tabs>
        <w:numPr>
          <w:ilvl w:val="0"/>
          <w:numId w:val="17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обычной среде при постоянном наблюдении и систематической специальной сурдопедагогической поддержке;</w:t>
      </w:r>
    </w:p>
    <w:p>
      <w:pPr>
        <w:spacing w:after="0" w:line="28" w:lineRule="exact"/>
        <w:rPr>
          <w:rFonts w:ascii="Times New Roman" w:cs="Times New Roman" w:eastAsia="Times New Roman" w:hAnsi="Times New Roman"/>
          <w:sz w:val="28"/>
          <w:szCs w:val="28"/>
          <w:color w:val="00000A"/>
        </w:rPr>
      </w:pPr>
    </w:p>
    <w:p>
      <w:pPr>
        <w:jc w:val="both"/>
        <w:ind w:left="260" w:firstLine="710"/>
        <w:spacing w:after="0" w:line="355" w:lineRule="auto"/>
        <w:tabs>
          <w:tab w:leader="none" w:pos="1282" w:val="left"/>
        </w:tabs>
        <w:numPr>
          <w:ilvl w:val="1"/>
          <w:numId w:val="17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не приблизившиеся к возрастной норме и не имеющие перспективы сближения с нормой в обычной среде даже при постоянном наблюдении и специальной сурдопедагогической поддержке;</w:t>
      </w:r>
    </w:p>
    <w:p>
      <w:pPr>
        <w:spacing w:after="0" w:line="20" w:lineRule="exact"/>
        <w:rPr>
          <w:rFonts w:ascii="Times New Roman" w:cs="Times New Roman" w:eastAsia="Times New Roman" w:hAnsi="Times New Roman"/>
          <w:sz w:val="28"/>
          <w:szCs w:val="28"/>
          <w:color w:val="00000A"/>
        </w:rPr>
      </w:pPr>
    </w:p>
    <w:p>
      <w:pPr>
        <w:jc w:val="both"/>
        <w:ind w:left="260" w:firstLine="710"/>
        <w:spacing w:after="0" w:line="354" w:lineRule="auto"/>
        <w:tabs>
          <w:tab w:leader="none" w:pos="1452" w:val="left"/>
        </w:tabs>
        <w:numPr>
          <w:ilvl w:val="1"/>
          <w:numId w:val="17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ребёнка не приближается к возрастной норме и перспектива сближения с ней маловероятна даже при систематической и максимальной специальной помощи.</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Все приведенные классификации последовательно сменяют друг друга и являются составными частями динамической по своей сути классификации детей с кохлеарными имплантами, необходимой специалистам для понимания динамики изменений, происходящих с ребенком с КИ в процессе реабилитации, выбора и гибкой смены его образовательного маршрута.</w:t>
      </w:r>
    </w:p>
    <w:p>
      <w:pPr>
        <w:spacing w:after="0" w:line="23"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00000A"/>
        </w:rPr>
        <w:t>Особые образовательные потребности слабослышащих и позднооглохших обучающихся</w:t>
      </w:r>
    </w:p>
    <w:p>
      <w:pPr>
        <w:spacing w:after="0" w:line="10" w:lineRule="exact"/>
        <w:rPr>
          <w:sz w:val="20"/>
          <w:szCs w:val="20"/>
          <w:color w:val="auto"/>
        </w:rPr>
      </w:pPr>
    </w:p>
    <w:p>
      <w:pPr>
        <w:ind w:left="1340" w:hanging="370"/>
        <w:spacing w:after="0"/>
        <w:tabs>
          <w:tab w:leader="none" w:pos="1340" w:val="left"/>
        </w:tabs>
        <w:numPr>
          <w:ilvl w:val="0"/>
          <w:numId w:val="18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структуру  особых  образовательных  потребностей  обучающихся</w:t>
      </w:r>
    </w:p>
    <w:p>
      <w:pPr>
        <w:spacing w:after="0" w:line="162"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входят:</w:t>
      </w:r>
    </w:p>
    <w:p>
      <w:pPr>
        <w:spacing w:after="0" w:line="193" w:lineRule="exact"/>
        <w:rPr>
          <w:sz w:val="20"/>
          <w:szCs w:val="20"/>
          <w:color w:val="auto"/>
        </w:rPr>
      </w:pPr>
    </w:p>
    <w:p>
      <w:pPr>
        <w:ind w:left="260" w:firstLine="710"/>
        <w:spacing w:after="0" w:line="333" w:lineRule="auto"/>
        <w:tabs>
          <w:tab w:leader="none" w:pos="1141" w:val="left"/>
        </w:tabs>
        <w:numPr>
          <w:ilvl w:val="0"/>
          <w:numId w:val="181"/>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специальное обучение должно начинаться сразу же после выявления первичного нарушения развития;</w:t>
      </w:r>
    </w:p>
    <w:p>
      <w:pPr>
        <w:spacing w:after="0" w:line="29" w:lineRule="exact"/>
        <w:rPr>
          <w:rFonts w:ascii="Symbol" w:cs="Symbol" w:eastAsia="Symbol" w:hAnsi="Symbol"/>
          <w:sz w:val="28"/>
          <w:szCs w:val="28"/>
          <w:color w:val="00000A"/>
        </w:rPr>
      </w:pPr>
    </w:p>
    <w:p>
      <w:pPr>
        <w:ind w:left="1120" w:hanging="150"/>
        <w:spacing w:after="0"/>
        <w:tabs>
          <w:tab w:leader="none" w:pos="1120" w:val="left"/>
        </w:tabs>
        <w:numPr>
          <w:ilvl w:val="0"/>
          <w:numId w:val="181"/>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введение в содержание обучения специальных разделов;</w:t>
      </w:r>
    </w:p>
    <w:p>
      <w:pPr>
        <w:spacing w:after="0" w:line="32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82</w:t>
      </w:r>
    </w:p>
    <w:p>
      <w:pPr>
        <w:sectPr>
          <w:pgSz w:w="11900" w:h="16838" w:orient="portrait"/>
          <w:cols w:equalWidth="0" w:num="1">
            <w:col w:w="9500"/>
          </w:cols>
          <w:pgMar w:left="1440" w:top="1138" w:right="966" w:bottom="188" w:gutter="0" w:footer="0" w:header="0"/>
        </w:sectPr>
      </w:pPr>
    </w:p>
    <w:p>
      <w:pPr>
        <w:jc w:val="both"/>
        <w:ind w:left="260" w:firstLine="710"/>
        <w:spacing w:after="0" w:line="335" w:lineRule="auto"/>
        <w:tabs>
          <w:tab w:leader="none" w:pos="1112" w:val="left"/>
        </w:tabs>
        <w:numPr>
          <w:ilvl w:val="0"/>
          <w:numId w:val="18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использование специальных методов, приемов и средств обучения (в том числе и специализированных компьютерных технологий),</w:t>
      </w:r>
    </w:p>
    <w:p>
      <w:pPr>
        <w:spacing w:after="0" w:line="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обеспечивающих реализацию «обходных» путей обучения;</w:t>
      </w:r>
    </w:p>
    <w:p>
      <w:pPr>
        <w:spacing w:after="0" w:line="196" w:lineRule="exact"/>
        <w:rPr>
          <w:sz w:val="20"/>
          <w:szCs w:val="20"/>
          <w:color w:val="auto"/>
        </w:rPr>
      </w:pPr>
    </w:p>
    <w:p>
      <w:pPr>
        <w:ind w:left="260" w:firstLine="710"/>
        <w:spacing w:after="0" w:line="333" w:lineRule="auto"/>
        <w:tabs>
          <w:tab w:leader="none" w:pos="1112" w:val="left"/>
        </w:tabs>
        <w:numPr>
          <w:ilvl w:val="0"/>
          <w:numId w:val="183"/>
        </w:numPr>
        <w:rPr>
          <w:rFonts w:ascii="Symbol" w:cs="Symbol" w:eastAsia="Symbol" w:hAnsi="Symbol"/>
          <w:sz w:val="28"/>
          <w:szCs w:val="28"/>
          <w:color w:val="00000A"/>
        </w:rPr>
      </w:pPr>
      <w:r>
        <w:rPr>
          <w:rFonts w:ascii="Times New Roman" w:cs="Times New Roman" w:eastAsia="Times New Roman" w:hAnsi="Times New Roman"/>
          <w:sz w:val="28"/>
          <w:szCs w:val="28"/>
          <w:color w:val="00000A"/>
        </w:rPr>
        <w:t>индивидуализация обучения требуется в большей степени, чем для обучения нормально развивающихся сверстников;</w:t>
      </w:r>
    </w:p>
    <w:p>
      <w:pPr>
        <w:spacing w:after="0" w:line="61" w:lineRule="exact"/>
        <w:rPr>
          <w:rFonts w:ascii="Symbol" w:cs="Symbol" w:eastAsia="Symbol" w:hAnsi="Symbol"/>
          <w:sz w:val="28"/>
          <w:szCs w:val="28"/>
          <w:color w:val="00000A"/>
        </w:rPr>
      </w:pPr>
    </w:p>
    <w:p>
      <w:pPr>
        <w:ind w:left="260" w:firstLine="710"/>
        <w:spacing w:after="0" w:line="335" w:lineRule="auto"/>
        <w:tabs>
          <w:tab w:leader="none" w:pos="1112" w:val="left"/>
        </w:tabs>
        <w:numPr>
          <w:ilvl w:val="0"/>
          <w:numId w:val="183"/>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обеспечение особой пространственной и временной организации образовательной среды;</w:t>
      </w:r>
    </w:p>
    <w:p>
      <w:pPr>
        <w:spacing w:after="0" w:line="58" w:lineRule="exact"/>
        <w:rPr>
          <w:rFonts w:ascii="Symbol" w:cs="Symbol" w:eastAsia="Symbol" w:hAnsi="Symbol"/>
          <w:sz w:val="28"/>
          <w:szCs w:val="28"/>
          <w:color w:val="00000A"/>
        </w:rPr>
      </w:pPr>
    </w:p>
    <w:p>
      <w:pPr>
        <w:ind w:left="260" w:firstLine="710"/>
        <w:spacing w:after="0" w:line="336" w:lineRule="auto"/>
        <w:tabs>
          <w:tab w:leader="none" w:pos="1112" w:val="left"/>
        </w:tabs>
        <w:numPr>
          <w:ilvl w:val="0"/>
          <w:numId w:val="183"/>
        </w:numPr>
        <w:rPr>
          <w:rFonts w:ascii="Symbol" w:cs="Symbol" w:eastAsia="Symbol" w:hAnsi="Symbol"/>
          <w:sz w:val="28"/>
          <w:szCs w:val="28"/>
          <w:color w:val="00000A"/>
        </w:rPr>
      </w:pPr>
      <w:r>
        <w:rPr>
          <w:rFonts w:ascii="Times New Roman" w:cs="Times New Roman" w:eastAsia="Times New Roman" w:hAnsi="Times New Roman"/>
          <w:sz w:val="28"/>
          <w:szCs w:val="28"/>
          <w:color w:val="00000A"/>
        </w:rPr>
        <w:t>максимальное расширение образовательного пространства за счет расширения социальных контактов с широким социумом;</w:t>
      </w:r>
    </w:p>
    <w:p>
      <w:pPr>
        <w:spacing w:after="0" w:line="56" w:lineRule="exact"/>
        <w:rPr>
          <w:rFonts w:ascii="Symbol" w:cs="Symbol" w:eastAsia="Symbol" w:hAnsi="Symbol"/>
          <w:sz w:val="28"/>
          <w:szCs w:val="28"/>
          <w:color w:val="00000A"/>
        </w:rPr>
      </w:pPr>
    </w:p>
    <w:p>
      <w:pPr>
        <w:jc w:val="both"/>
        <w:ind w:left="260" w:firstLine="710"/>
        <w:spacing w:after="0" w:line="335" w:lineRule="auto"/>
        <w:tabs>
          <w:tab w:leader="none" w:pos="1676" w:val="left"/>
        </w:tabs>
        <w:numPr>
          <w:ilvl w:val="0"/>
          <w:numId w:val="183"/>
        </w:numPr>
        <w:rPr>
          <w:rFonts w:ascii="Symbol" w:cs="Symbol" w:eastAsia="Symbol" w:hAnsi="Symbol"/>
          <w:sz w:val="28"/>
          <w:szCs w:val="28"/>
          <w:color w:val="auto"/>
        </w:rPr>
      </w:pPr>
      <w:r>
        <w:rPr>
          <w:rFonts w:ascii="Times New Roman" w:cs="Times New Roman" w:eastAsia="Times New Roman" w:hAnsi="Times New Roman"/>
          <w:sz w:val="28"/>
          <w:szCs w:val="28"/>
          <w:color w:val="auto"/>
        </w:rPr>
        <w:t>обязательность непрерывности коррекционно-развивающего процесса, реализуемого, как через содержание образовательных областей,</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внеурочной деятельности, так и в процессе индивидуальной работы;</w:t>
      </w:r>
    </w:p>
    <w:p>
      <w:pPr>
        <w:spacing w:after="0" w:line="159" w:lineRule="exact"/>
        <w:rPr>
          <w:sz w:val="20"/>
          <w:szCs w:val="20"/>
          <w:color w:val="auto"/>
        </w:rPr>
      </w:pPr>
    </w:p>
    <w:p>
      <w:pPr>
        <w:ind w:left="980"/>
        <w:spacing w:after="0"/>
        <w:tabs>
          <w:tab w:leader="none" w:pos="1660" w:val="left"/>
          <w:tab w:leader="none" w:pos="3400" w:val="left"/>
          <w:tab w:leader="none" w:pos="4580" w:val="left"/>
          <w:tab w:leader="none" w:pos="6040" w:val="left"/>
          <w:tab w:leader="none" w:pos="8360" w:val="left"/>
        </w:tabs>
        <w:rPr>
          <w:sz w:val="20"/>
          <w:szCs w:val="20"/>
          <w:color w:val="auto"/>
        </w:rPr>
      </w:pPr>
      <w:r>
        <w:rPr>
          <w:rFonts w:ascii="Symbol" w:cs="Symbol" w:eastAsia="Symbol" w:hAnsi="Symbol"/>
          <w:sz w:val="28"/>
          <w:szCs w:val="28"/>
          <w:color w:val="auto"/>
        </w:rPr>
        <w:t></w:t>
      </w:r>
      <w:r>
        <w:rPr>
          <w:sz w:val="20"/>
          <w:szCs w:val="20"/>
          <w:color w:val="auto"/>
        </w:rPr>
        <w:tab/>
      </w:r>
      <w:r>
        <w:rPr>
          <w:rFonts w:ascii="Times New Roman" w:cs="Times New Roman" w:eastAsia="Times New Roman" w:hAnsi="Times New Roman"/>
          <w:sz w:val="28"/>
          <w:szCs w:val="28"/>
          <w:color w:val="auto"/>
        </w:rPr>
        <w:t>увеличение</w:t>
      </w:r>
      <w:r>
        <w:rPr>
          <w:sz w:val="20"/>
          <w:szCs w:val="20"/>
          <w:color w:val="auto"/>
        </w:rPr>
        <w:tab/>
      </w:r>
      <w:r>
        <w:rPr>
          <w:rFonts w:ascii="Times New Roman" w:cs="Times New Roman" w:eastAsia="Times New Roman" w:hAnsi="Times New Roman"/>
          <w:sz w:val="28"/>
          <w:szCs w:val="28"/>
          <w:color w:val="auto"/>
        </w:rPr>
        <w:t>сроков</w:t>
      </w:r>
      <w:r>
        <w:rPr>
          <w:sz w:val="20"/>
          <w:szCs w:val="20"/>
          <w:color w:val="auto"/>
        </w:rPr>
        <w:tab/>
      </w:r>
      <w:r>
        <w:rPr>
          <w:rFonts w:ascii="Times New Roman" w:cs="Times New Roman" w:eastAsia="Times New Roman" w:hAnsi="Times New Roman"/>
          <w:sz w:val="28"/>
          <w:szCs w:val="28"/>
          <w:color w:val="auto"/>
        </w:rPr>
        <w:t>освоения</w:t>
      </w:r>
      <w:r>
        <w:rPr>
          <w:sz w:val="20"/>
          <w:szCs w:val="20"/>
          <w:color w:val="auto"/>
        </w:rPr>
        <w:tab/>
      </w:r>
      <w:r>
        <w:rPr>
          <w:rFonts w:ascii="Times New Roman" w:cs="Times New Roman" w:eastAsia="Times New Roman" w:hAnsi="Times New Roman"/>
          <w:sz w:val="28"/>
          <w:szCs w:val="28"/>
          <w:color w:val="auto"/>
        </w:rPr>
        <w:t>адаптированной</w:t>
      </w:r>
      <w:r>
        <w:rPr>
          <w:sz w:val="20"/>
          <w:szCs w:val="20"/>
          <w:color w:val="auto"/>
        </w:rPr>
        <w:tab/>
      </w:r>
      <w:r>
        <w:rPr>
          <w:rFonts w:ascii="Times New Roman" w:cs="Times New Roman" w:eastAsia="Times New Roman" w:hAnsi="Times New Roman"/>
          <w:sz w:val="27"/>
          <w:szCs w:val="27"/>
          <w:color w:val="auto"/>
        </w:rPr>
        <w:t>основной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образовательной программы начального общего образования;</w:t>
      </w:r>
    </w:p>
    <w:p>
      <w:pPr>
        <w:spacing w:after="0" w:line="193" w:lineRule="exact"/>
        <w:rPr>
          <w:sz w:val="20"/>
          <w:szCs w:val="20"/>
          <w:color w:val="auto"/>
        </w:rPr>
      </w:pPr>
    </w:p>
    <w:p>
      <w:pPr>
        <w:jc w:val="both"/>
        <w:ind w:left="260" w:firstLine="708"/>
        <w:spacing w:after="0" w:line="344"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предусмотрение первого дополнительного класса для обучающихся, не имевших дошкольной подготовки и/или по уровню своего развития не готовых к освоению программы с 1 класса;</w:t>
      </w:r>
    </w:p>
    <w:p>
      <w:pPr>
        <w:spacing w:after="0" w:line="55" w:lineRule="exact"/>
        <w:rPr>
          <w:sz w:val="20"/>
          <w:szCs w:val="20"/>
          <w:color w:val="auto"/>
        </w:rPr>
      </w:pPr>
    </w:p>
    <w:p>
      <w:pPr>
        <w:jc w:val="both"/>
        <w:ind w:left="260" w:firstLine="710"/>
        <w:spacing w:after="0" w:line="344" w:lineRule="auto"/>
        <w:tabs>
          <w:tab w:leader="none" w:pos="1676" w:val="left"/>
        </w:tabs>
        <w:numPr>
          <w:ilvl w:val="1"/>
          <w:numId w:val="184"/>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 работа по обучению словесной речи (в устной и письменной формах) в условиях специально педагогически созданной слухоречевой среды;</w:t>
      </w:r>
    </w:p>
    <w:p>
      <w:pPr>
        <w:spacing w:after="0" w:line="54" w:lineRule="exact"/>
        <w:rPr>
          <w:rFonts w:ascii="Symbol" w:cs="Symbol" w:eastAsia="Symbol" w:hAnsi="Symbol"/>
          <w:sz w:val="28"/>
          <w:szCs w:val="28"/>
          <w:color w:val="auto"/>
        </w:rPr>
      </w:pPr>
    </w:p>
    <w:p>
      <w:pPr>
        <w:jc w:val="both"/>
        <w:ind w:left="260" w:firstLine="710"/>
        <w:spacing w:after="0" w:line="344" w:lineRule="auto"/>
        <w:tabs>
          <w:tab w:leader="none" w:pos="1676" w:val="left"/>
        </w:tabs>
        <w:numPr>
          <w:ilvl w:val="1"/>
          <w:numId w:val="184"/>
        </w:numPr>
        <w:rPr>
          <w:rFonts w:ascii="Symbol" w:cs="Symbol" w:eastAsia="Symbol" w:hAnsi="Symbol"/>
          <w:sz w:val="28"/>
          <w:szCs w:val="28"/>
          <w:color w:val="auto"/>
        </w:rPr>
      </w:pPr>
      <w:r>
        <w:rPr>
          <w:rFonts w:ascii="Times New Roman" w:cs="Times New Roman" w:eastAsia="Times New Roman" w:hAnsi="Times New Roman"/>
          <w:sz w:val="28"/>
          <w:szCs w:val="28"/>
          <w:color w:val="auto"/>
        </w:rPr>
        <w:t>активное использование в учебно-познавательном процессе речи как средства компенсации нарушенных функций, осуществление специальной работы по коррекции речевых нарушений;</w:t>
      </w:r>
    </w:p>
    <w:p>
      <w:pPr>
        <w:spacing w:after="0" w:line="54" w:lineRule="exact"/>
        <w:rPr>
          <w:rFonts w:ascii="Symbol" w:cs="Symbol" w:eastAsia="Symbol" w:hAnsi="Symbol"/>
          <w:sz w:val="28"/>
          <w:szCs w:val="28"/>
          <w:color w:val="auto"/>
        </w:rPr>
      </w:pPr>
    </w:p>
    <w:p>
      <w:pPr>
        <w:jc w:val="both"/>
        <w:ind w:left="260" w:firstLine="710"/>
        <w:spacing w:after="0" w:line="353" w:lineRule="auto"/>
        <w:tabs>
          <w:tab w:leader="none" w:pos="1676" w:val="left"/>
        </w:tabs>
        <w:numPr>
          <w:ilvl w:val="1"/>
          <w:numId w:val="184"/>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 работа по формированию и развитию возможностей восприятия звучащего мира – слухового восприятия неречевых звучаний и речи, слухозрительного восприятия устной речи, ее произносительной стороны, формированию умения использовать свои слуховые возможности в повседневной жизни, правильно пользоваться звукоусиливающей аппаратурой, следить за ее состоянием, оперативно обращаться за помощью</w:t>
      </w:r>
    </w:p>
    <w:p>
      <w:pPr>
        <w:spacing w:after="0" w:line="13" w:lineRule="exact"/>
        <w:rPr>
          <w:rFonts w:ascii="Symbol" w:cs="Symbol" w:eastAsia="Symbol" w:hAnsi="Symbol"/>
          <w:sz w:val="28"/>
          <w:szCs w:val="28"/>
          <w:color w:val="auto"/>
        </w:rPr>
      </w:pPr>
    </w:p>
    <w:p>
      <w:pPr>
        <w:ind w:left="460" w:hanging="198"/>
        <w:spacing w:after="0"/>
        <w:tabs>
          <w:tab w:leader="none" w:pos="460" w:val="left"/>
        </w:tabs>
        <w:numPr>
          <w:ilvl w:val="0"/>
          <w:numId w:val="1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случае появления дискомфорта;</w:t>
      </w:r>
    </w:p>
    <w:p>
      <w:pPr>
        <w:spacing w:after="0" w:line="16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83</w:t>
      </w:r>
    </w:p>
    <w:p>
      <w:pPr>
        <w:sectPr>
          <w:pgSz w:w="11900" w:h="16838" w:orient="portrait"/>
          <w:cols w:equalWidth="0" w:num="1">
            <w:col w:w="9500"/>
          </w:cols>
          <w:pgMar w:left="1440" w:top="1158" w:right="966" w:bottom="188" w:gutter="0" w:footer="0" w:header="0"/>
        </w:sectPr>
      </w:pPr>
    </w:p>
    <w:p>
      <w:pPr>
        <w:jc w:val="both"/>
        <w:ind w:left="260" w:firstLine="708"/>
        <w:spacing w:after="0" w:line="354"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специальная работа по формированию и коррекции произносительной стороны речи; освоения умения использовать устную речь по всему спектру коммуникативных ситуаций (задавать вопросы, договариваться, выражать свое мнение, обсуждать мысли и чувства и т.д.), использовать тон голоса, ударение и естественные жесты, чтобы дополнить</w:t>
      </w:r>
    </w:p>
    <w:p>
      <w:pPr>
        <w:spacing w:after="0" w:line="13" w:lineRule="exact"/>
        <w:rPr>
          <w:sz w:val="20"/>
          <w:szCs w:val="20"/>
          <w:color w:val="auto"/>
        </w:rPr>
      </w:pPr>
    </w:p>
    <w:p>
      <w:pPr>
        <w:ind w:left="480" w:hanging="218"/>
        <w:spacing w:after="0"/>
        <w:tabs>
          <w:tab w:leader="none" w:pos="480" w:val="left"/>
        </w:tabs>
        <w:numPr>
          <w:ilvl w:val="0"/>
          <w:numId w:val="1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уточнить смысл, умения вести групповой разговор;</w:t>
      </w:r>
    </w:p>
    <w:p>
      <w:pPr>
        <w:spacing w:after="0" w:line="178" w:lineRule="exact"/>
        <w:rPr>
          <w:rFonts w:ascii="Times New Roman" w:cs="Times New Roman" w:eastAsia="Times New Roman" w:hAnsi="Times New Roman"/>
          <w:sz w:val="28"/>
          <w:szCs w:val="28"/>
          <w:color w:val="auto"/>
        </w:rPr>
      </w:pPr>
    </w:p>
    <w:p>
      <w:pPr>
        <w:jc w:val="both"/>
        <w:ind w:left="260" w:firstLine="710"/>
        <w:spacing w:after="0" w:line="343" w:lineRule="auto"/>
        <w:tabs>
          <w:tab w:leader="none" w:pos="1676" w:val="left"/>
        </w:tabs>
        <w:numPr>
          <w:ilvl w:val="1"/>
          <w:numId w:val="185"/>
        </w:numPr>
        <w:rPr>
          <w:rFonts w:ascii="Symbol" w:cs="Symbol" w:eastAsia="Symbol" w:hAnsi="Symbol"/>
          <w:sz w:val="28"/>
          <w:szCs w:val="28"/>
          <w:color w:val="auto"/>
        </w:rPr>
      </w:pPr>
      <w:r>
        <w:rPr>
          <w:rFonts w:ascii="Times New Roman" w:cs="Times New Roman" w:eastAsia="Times New Roman" w:hAnsi="Times New Roman"/>
          <w:sz w:val="28"/>
          <w:szCs w:val="28"/>
          <w:color w:val="auto"/>
        </w:rPr>
        <w:t>условия обучения, обеспечивающие обстановку эмоционального комфорта, упорядоченности и предсказуемости происходящего, установка педагога на поддержание в ребенке с нарушением слуха уверенности в том,</w:t>
      </w:r>
    </w:p>
    <w:p>
      <w:pPr>
        <w:spacing w:after="0" w:line="37"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что в школе и классе его принимают, ему симпатизируют, придут на помощь в случае затруднений. При обучении совместно со слышащими сверстниками необходимо транслировать эту установку соученикам ребенка, не подчеркивая его особость, а показывая сильные стороны, вызывая к нему симпатию личным отношением, вовлекать слышащих детей</w:t>
      </w:r>
    </w:p>
    <w:p>
      <w:pPr>
        <w:spacing w:after="0" w:line="9" w:lineRule="exact"/>
        <w:rPr>
          <w:sz w:val="20"/>
          <w:szCs w:val="20"/>
          <w:color w:val="auto"/>
        </w:rPr>
      </w:pPr>
    </w:p>
    <w:p>
      <w:pPr>
        <w:ind w:left="460" w:hanging="198"/>
        <w:spacing w:after="0"/>
        <w:tabs>
          <w:tab w:leader="none" w:pos="460" w:val="left"/>
        </w:tabs>
        <w:numPr>
          <w:ilvl w:val="0"/>
          <w:numId w:val="1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доступное взаимодействие;</w:t>
      </w:r>
    </w:p>
    <w:p>
      <w:pPr>
        <w:spacing w:after="0" w:line="193" w:lineRule="exact"/>
        <w:rPr>
          <w:rFonts w:ascii="Times New Roman" w:cs="Times New Roman" w:eastAsia="Times New Roman" w:hAnsi="Times New Roman"/>
          <w:sz w:val="28"/>
          <w:szCs w:val="28"/>
          <w:color w:val="auto"/>
        </w:rPr>
      </w:pPr>
    </w:p>
    <w:p>
      <w:pPr>
        <w:ind w:left="260" w:firstLine="710"/>
        <w:spacing w:after="0" w:line="334" w:lineRule="auto"/>
        <w:tabs>
          <w:tab w:leader="none" w:pos="1676" w:val="left"/>
        </w:tabs>
        <w:numPr>
          <w:ilvl w:val="1"/>
          <w:numId w:val="186"/>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специальное обучение «переносу» сформированных знаний умений в новые ситуации взаимодействия с действительностью;</w:t>
      </w:r>
    </w:p>
    <w:p>
      <w:pPr>
        <w:spacing w:after="0" w:line="61" w:lineRule="exact"/>
        <w:rPr>
          <w:rFonts w:ascii="Symbol" w:cs="Symbol" w:eastAsia="Symbol" w:hAnsi="Symbol"/>
          <w:sz w:val="28"/>
          <w:szCs w:val="28"/>
          <w:color w:val="auto"/>
        </w:rPr>
      </w:pPr>
    </w:p>
    <w:p>
      <w:pPr>
        <w:ind w:left="260" w:firstLine="710"/>
        <w:spacing w:after="0" w:line="333" w:lineRule="auto"/>
        <w:tabs>
          <w:tab w:leader="none" w:pos="1676" w:val="left"/>
        </w:tabs>
        <w:numPr>
          <w:ilvl w:val="1"/>
          <w:numId w:val="186"/>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 помощь в развитии возможностей вербальной и невербальной коммуникации;</w:t>
      </w:r>
    </w:p>
    <w:p>
      <w:pPr>
        <w:spacing w:after="0" w:line="12" w:lineRule="exact"/>
        <w:rPr>
          <w:rFonts w:ascii="Symbol" w:cs="Symbol" w:eastAsia="Symbol" w:hAnsi="Symbol"/>
          <w:sz w:val="28"/>
          <w:szCs w:val="28"/>
          <w:color w:val="auto"/>
        </w:rPr>
      </w:pPr>
    </w:p>
    <w:p>
      <w:pPr>
        <w:ind w:left="1680" w:hanging="710"/>
        <w:spacing w:after="0"/>
        <w:tabs>
          <w:tab w:leader="none" w:pos="1680" w:val="left"/>
        </w:tabs>
        <w:numPr>
          <w:ilvl w:val="1"/>
          <w:numId w:val="186"/>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специальнаяпомощьвосмыслении,</w:t>
      </w:r>
      <w:r>
        <w:rPr>
          <w:rFonts w:ascii="Times New Roman" w:cs="Times New Roman" w:eastAsia="Times New Roman" w:hAnsi="Times New Roman"/>
          <w:sz w:val="27"/>
          <w:szCs w:val="27"/>
          <w:color w:val="auto"/>
        </w:rPr>
        <w:t>упорядочивании,</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дифференциации и речевом опосредовании индивидуального жизненного опыта ребенка, «проработке» его впечатлений, наблюдений, действий, воспоминаний, представлений о будущем;</w:t>
      </w:r>
    </w:p>
    <w:p>
      <w:pPr>
        <w:spacing w:after="0" w:line="28" w:lineRule="exact"/>
        <w:rPr>
          <w:sz w:val="20"/>
          <w:szCs w:val="20"/>
          <w:color w:val="auto"/>
        </w:rPr>
      </w:pPr>
    </w:p>
    <w:p>
      <w:pPr>
        <w:ind w:left="260" w:firstLine="710"/>
        <w:spacing w:after="0" w:line="333" w:lineRule="auto"/>
        <w:tabs>
          <w:tab w:leader="none" w:pos="1676" w:val="left"/>
        </w:tabs>
        <w:numPr>
          <w:ilvl w:val="0"/>
          <w:numId w:val="187"/>
        </w:numPr>
        <w:rPr>
          <w:rFonts w:ascii="Symbol" w:cs="Symbol" w:eastAsia="Symbol" w:hAnsi="Symbol"/>
          <w:sz w:val="28"/>
          <w:szCs w:val="28"/>
          <w:color w:val="auto"/>
        </w:rPr>
      </w:pPr>
      <w:r>
        <w:rPr>
          <w:rFonts w:ascii="Times New Roman" w:cs="Times New Roman" w:eastAsia="Times New Roman" w:hAnsi="Times New Roman"/>
          <w:sz w:val="28"/>
          <w:szCs w:val="28"/>
          <w:color w:val="auto"/>
        </w:rPr>
        <w:t>учёт специфики восприятия и переработки информации при организации обучения и оценке достижений;</w:t>
      </w:r>
    </w:p>
    <w:p>
      <w:pPr>
        <w:spacing w:after="0" w:line="49" w:lineRule="exact"/>
        <w:rPr>
          <w:rFonts w:ascii="Symbol" w:cs="Symbol" w:eastAsia="Symbol" w:hAnsi="Symbol"/>
          <w:sz w:val="28"/>
          <w:szCs w:val="28"/>
          <w:color w:val="auto"/>
        </w:rPr>
      </w:pPr>
    </w:p>
    <w:p>
      <w:pPr>
        <w:jc w:val="both"/>
        <w:ind w:left="260" w:firstLine="710"/>
        <w:spacing w:after="0" w:line="343" w:lineRule="auto"/>
        <w:tabs>
          <w:tab w:leader="none" w:pos="1676" w:val="left"/>
        </w:tabs>
        <w:numPr>
          <w:ilvl w:val="0"/>
          <w:numId w:val="187"/>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 помощь в умении вступать в коммуникацию и для разрешения возникающих трудностей, для корректного отстаивания своих прав;</w:t>
      </w:r>
    </w:p>
    <w:p>
      <w:pPr>
        <w:spacing w:after="0" w:line="41" w:lineRule="exact"/>
        <w:rPr>
          <w:rFonts w:ascii="Symbol" w:cs="Symbol" w:eastAsia="Symbol" w:hAnsi="Symbol"/>
          <w:sz w:val="28"/>
          <w:szCs w:val="28"/>
          <w:color w:val="auto"/>
        </w:rPr>
      </w:pPr>
    </w:p>
    <w:p>
      <w:pPr>
        <w:ind w:left="260" w:firstLine="710"/>
        <w:spacing w:after="0" w:line="333" w:lineRule="auto"/>
        <w:tabs>
          <w:tab w:leader="none" w:pos="1676" w:val="left"/>
        </w:tabs>
        <w:numPr>
          <w:ilvl w:val="0"/>
          <w:numId w:val="187"/>
        </w:numPr>
        <w:rPr>
          <w:rFonts w:ascii="Symbol" w:cs="Symbol" w:eastAsia="Symbol" w:hAnsi="Symbol"/>
          <w:sz w:val="28"/>
          <w:szCs w:val="28"/>
          <w:color w:val="auto"/>
        </w:rPr>
      </w:pPr>
      <w:r>
        <w:rPr>
          <w:rFonts w:ascii="Times New Roman" w:cs="Times New Roman" w:eastAsia="Times New Roman" w:hAnsi="Times New Roman"/>
          <w:sz w:val="28"/>
          <w:szCs w:val="28"/>
          <w:color w:val="auto"/>
        </w:rPr>
        <w:t>расширение социального опыта ребенка, его контактов со слышащими сверстниками;</w:t>
      </w:r>
    </w:p>
    <w:p>
      <w:pPr>
        <w:spacing w:after="0" w:line="16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84</w:t>
      </w:r>
    </w:p>
    <w:p>
      <w:pPr>
        <w:sectPr>
          <w:pgSz w:w="11900" w:h="16838" w:orient="portrait"/>
          <w:cols w:equalWidth="0" w:num="1">
            <w:col w:w="9500"/>
          </w:cols>
          <w:pgMar w:left="1440" w:top="1128" w:right="966" w:bottom="188" w:gutter="0" w:footer="0" w:header="0"/>
        </w:sectPr>
      </w:pPr>
    </w:p>
    <w:p>
      <w:pPr>
        <w:ind w:left="260" w:firstLine="710"/>
        <w:spacing w:after="0" w:line="335" w:lineRule="auto"/>
        <w:tabs>
          <w:tab w:leader="none" w:pos="1676" w:val="left"/>
        </w:tabs>
        <w:numPr>
          <w:ilvl w:val="0"/>
          <w:numId w:val="188"/>
        </w:numPr>
        <w:rPr>
          <w:rFonts w:ascii="Symbol" w:cs="Symbol" w:eastAsia="Symbol" w:hAnsi="Symbol"/>
          <w:sz w:val="28"/>
          <w:szCs w:val="28"/>
          <w:color w:val="auto"/>
        </w:rPr>
      </w:pPr>
      <w:r>
        <w:rPr>
          <w:rFonts w:ascii="Times New Roman" w:cs="Times New Roman" w:eastAsia="Times New Roman" w:hAnsi="Times New Roman"/>
          <w:sz w:val="28"/>
          <w:szCs w:val="28"/>
          <w:color w:val="auto"/>
        </w:rPr>
        <w:t>психологическое сопровождение, направленное на установление взаимодействия семьи и образовательного учреждения;</w:t>
      </w:r>
    </w:p>
    <w:p>
      <w:pPr>
        <w:spacing w:after="0" w:line="23" w:lineRule="exact"/>
        <w:rPr>
          <w:rFonts w:ascii="Symbol" w:cs="Symbol" w:eastAsia="Symbol" w:hAnsi="Symbol"/>
          <w:sz w:val="28"/>
          <w:szCs w:val="28"/>
          <w:color w:val="auto"/>
        </w:rPr>
      </w:pPr>
    </w:p>
    <w:p>
      <w:pPr>
        <w:ind w:left="1680" w:hanging="710"/>
        <w:spacing w:after="0"/>
        <w:tabs>
          <w:tab w:leader="none" w:pos="1680" w:val="left"/>
        </w:tabs>
        <w:numPr>
          <w:ilvl w:val="0"/>
          <w:numId w:val="188"/>
        </w:numPr>
        <w:rPr>
          <w:rFonts w:ascii="Symbol" w:cs="Symbol" w:eastAsia="Symbol" w:hAnsi="Symbol"/>
          <w:sz w:val="28"/>
          <w:szCs w:val="28"/>
          <w:color w:val="auto"/>
        </w:rPr>
      </w:pPr>
      <w:r>
        <w:rPr>
          <w:rFonts w:ascii="Times New Roman" w:cs="Times New Roman" w:eastAsia="Times New Roman" w:hAnsi="Times New Roman"/>
          <w:sz w:val="28"/>
          <w:szCs w:val="28"/>
          <w:color w:val="auto"/>
        </w:rPr>
        <w:t>постепенное    расширение    образовательного    пространства,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выходящего за пределы образовательного учреждения.</w:t>
      </w:r>
    </w:p>
    <w:p>
      <w:pPr>
        <w:spacing w:after="0" w:line="159" w:lineRule="exact"/>
        <w:rPr>
          <w:sz w:val="20"/>
          <w:szCs w:val="20"/>
          <w:color w:val="auto"/>
        </w:rPr>
      </w:pPr>
    </w:p>
    <w:p>
      <w:pPr>
        <w:ind w:left="1680" w:hanging="710"/>
        <w:spacing w:after="0"/>
        <w:tabs>
          <w:tab w:leader="none" w:pos="1680" w:val="left"/>
        </w:tabs>
        <w:numPr>
          <w:ilvl w:val="0"/>
          <w:numId w:val="189"/>
        </w:numPr>
        <w:rPr>
          <w:rFonts w:ascii="Symbol" w:cs="Symbol" w:eastAsia="Symbol" w:hAnsi="Symbol"/>
          <w:sz w:val="28"/>
          <w:szCs w:val="28"/>
          <w:color w:val="auto"/>
        </w:rPr>
      </w:pPr>
      <w:r>
        <w:rPr>
          <w:rFonts w:ascii="Times New Roman" w:cs="Times New Roman" w:eastAsia="Times New Roman" w:hAnsi="Times New Roman"/>
          <w:sz w:val="28"/>
          <w:szCs w:val="28"/>
          <w:color w:val="auto"/>
        </w:rPr>
        <w:t>увеличение времени на выполнение практических работ;</w:t>
      </w:r>
    </w:p>
    <w:p>
      <w:pPr>
        <w:spacing w:after="0" w:line="195" w:lineRule="exact"/>
        <w:rPr>
          <w:rFonts w:ascii="Symbol" w:cs="Symbol" w:eastAsia="Symbol" w:hAnsi="Symbol"/>
          <w:sz w:val="28"/>
          <w:szCs w:val="28"/>
          <w:color w:val="auto"/>
        </w:rPr>
      </w:pPr>
    </w:p>
    <w:p>
      <w:pPr>
        <w:jc w:val="both"/>
        <w:ind w:left="260" w:firstLine="710"/>
        <w:spacing w:after="0" w:line="349" w:lineRule="auto"/>
        <w:tabs>
          <w:tab w:leader="none" w:pos="1676" w:val="left"/>
        </w:tabs>
        <w:numPr>
          <w:ilvl w:val="0"/>
          <w:numId w:val="189"/>
        </w:numPr>
        <w:rPr>
          <w:rFonts w:ascii="Symbol" w:cs="Symbol" w:eastAsia="Symbol" w:hAnsi="Symbol"/>
          <w:sz w:val="28"/>
          <w:szCs w:val="28"/>
          <w:color w:val="auto"/>
        </w:rPr>
      </w:pPr>
      <w:r>
        <w:rPr>
          <w:rFonts w:ascii="Times New Roman" w:cs="Times New Roman" w:eastAsia="Times New Roman" w:hAnsi="Times New Roman"/>
          <w:sz w:val="28"/>
          <w:szCs w:val="28"/>
          <w:color w:val="00000A"/>
        </w:rPr>
        <w:t xml:space="preserve">постановка и реализация </w:t>
      </w:r>
      <w:r>
        <w:rPr>
          <w:rFonts w:ascii="Times New Roman" w:cs="Times New Roman" w:eastAsia="Times New Roman" w:hAnsi="Times New Roman"/>
          <w:sz w:val="28"/>
          <w:szCs w:val="28"/>
          <w:color w:val="000000"/>
        </w:rPr>
        <w:t>на общеобразовательных уроках 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внеклассных мероприятиях целевых установок, направленных на коррекцию отклонений в развитии и профилактику возникновения вторичных отклонений;</w:t>
      </w:r>
    </w:p>
    <w:p>
      <w:pPr>
        <w:spacing w:after="0" w:line="13" w:lineRule="exact"/>
        <w:rPr>
          <w:rFonts w:ascii="Symbol" w:cs="Symbol" w:eastAsia="Symbol" w:hAnsi="Symbol"/>
          <w:sz w:val="28"/>
          <w:szCs w:val="28"/>
          <w:color w:val="auto"/>
        </w:rPr>
      </w:pPr>
    </w:p>
    <w:p>
      <w:pPr>
        <w:ind w:left="1680" w:hanging="710"/>
        <w:spacing w:after="0"/>
        <w:tabs>
          <w:tab w:leader="none" w:pos="1680" w:val="left"/>
        </w:tabs>
        <w:numPr>
          <w:ilvl w:val="0"/>
          <w:numId w:val="189"/>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создание  условий  для  развития  у  обучающихся   инициативы,</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познавательной и общей активности, в том числе за счет привлечения к участию в различных (доступных) видах деятельности;</w:t>
      </w:r>
    </w:p>
    <w:p>
      <w:pPr>
        <w:spacing w:after="0" w:line="13" w:lineRule="exact"/>
        <w:rPr>
          <w:sz w:val="20"/>
          <w:szCs w:val="20"/>
          <w:color w:val="auto"/>
        </w:rPr>
      </w:pPr>
    </w:p>
    <w:p>
      <w:pPr>
        <w:ind w:left="1680" w:hanging="710"/>
        <w:spacing w:after="0"/>
        <w:tabs>
          <w:tab w:leader="none" w:pos="1680" w:val="left"/>
        </w:tabs>
        <w:numPr>
          <w:ilvl w:val="0"/>
          <w:numId w:val="190"/>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специальная работа по расширению социального опыта ребёнка,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его контактов со слышащими сверстниками.</w:t>
      </w:r>
    </w:p>
    <w:p>
      <w:pPr>
        <w:spacing w:after="0" w:line="179" w:lineRule="exact"/>
        <w:rPr>
          <w:sz w:val="20"/>
          <w:szCs w:val="20"/>
          <w:color w:val="auto"/>
        </w:rPr>
      </w:pPr>
    </w:p>
    <w:p>
      <w:pPr>
        <w:jc w:val="center"/>
        <w:ind w:right="-259"/>
        <w:spacing w:after="0" w:line="372" w:lineRule="auto"/>
        <w:rPr>
          <w:sz w:val="20"/>
          <w:szCs w:val="20"/>
          <w:color w:val="auto"/>
        </w:rPr>
      </w:pPr>
      <w:r>
        <w:rPr>
          <w:rFonts w:ascii="Times New Roman" w:cs="Times New Roman" w:eastAsia="Times New Roman" w:hAnsi="Times New Roman"/>
          <w:sz w:val="27"/>
          <w:szCs w:val="27"/>
          <w:b w:val="1"/>
          <w:bCs w:val="1"/>
          <w:color w:val="auto"/>
        </w:rPr>
        <w:t>3.1.2. Планируемые результаты освоения слабослышащими и позднооглохшими обучающимися адаптированной основной общеобразовательной программы начального общего образования</w:t>
      </w:r>
    </w:p>
    <w:p>
      <w:pPr>
        <w:spacing w:after="0" w:line="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 xml:space="preserve">Освоение примерной адаптированной общеобразовательной программы начального общего образования, созданной на основе варианта 2.2. Стандарта, обеспечивает достижение слабослышащими и позднооглохшими обучающимися трех видов результатов: </w:t>
      </w:r>
      <w:r>
        <w:rPr>
          <w:rFonts w:ascii="Times New Roman" w:cs="Times New Roman" w:eastAsia="Times New Roman" w:hAnsi="Times New Roman"/>
          <w:sz w:val="28"/>
          <w:szCs w:val="28"/>
          <w:i w:val="1"/>
          <w:iCs w:val="1"/>
          <w:color w:val="00000A"/>
        </w:rPr>
        <w:t>личностных,</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метапредметных и предметных.</w:t>
      </w:r>
    </w:p>
    <w:p>
      <w:pPr>
        <w:spacing w:after="0" w:line="20" w:lineRule="exact"/>
        <w:rPr>
          <w:sz w:val="20"/>
          <w:szCs w:val="20"/>
          <w:color w:val="auto"/>
        </w:rPr>
      </w:pPr>
    </w:p>
    <w:p>
      <w:pPr>
        <w:jc w:val="both"/>
        <w:ind w:left="260" w:firstLine="710"/>
        <w:spacing w:after="0" w:line="349" w:lineRule="auto"/>
        <w:tabs>
          <w:tab w:leader="none" w:pos="1301" w:val="left"/>
        </w:tabs>
        <w:numPr>
          <w:ilvl w:val="0"/>
          <w:numId w:val="19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структуре планируемых результатов ведущее место принадлежит личностным и метапредметным результатам, поскольку именно они</w:t>
      </w:r>
    </w:p>
    <w:p>
      <w:pPr>
        <w:spacing w:after="0" w:line="15"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обеспечиваютовладениекомплексомжизненных</w:t>
      </w:r>
      <w:r>
        <w:rPr>
          <w:rFonts w:ascii="Times New Roman" w:cs="Times New Roman" w:eastAsia="Times New Roman" w:hAnsi="Times New Roman"/>
          <w:sz w:val="27"/>
          <w:szCs w:val="27"/>
          <w:color w:val="00000A"/>
        </w:rPr>
        <w:t>компетенций,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необходимых для достижения основной цели современного образования ―</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овладение слабослышащими и позднооглохшими обучающими социокультурным опытом.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85</w:t>
      </w:r>
    </w:p>
    <w:p>
      <w:pPr>
        <w:sectPr>
          <w:pgSz w:w="11900" w:h="16838" w:orient="portrait"/>
          <w:cols w:equalWidth="0" w:num="1">
            <w:col w:w="9500"/>
          </w:cols>
          <w:pgMar w:left="1440" w:top="1158" w:right="966" w:bottom="188" w:gutter="0" w:footer="0" w:header="0"/>
        </w:sectPr>
      </w:pPr>
    </w:p>
    <w:p>
      <w:pPr>
        <w:jc w:val="both"/>
        <w:ind w:left="260" w:firstLine="710"/>
        <w:spacing w:after="0" w:line="355" w:lineRule="auto"/>
        <w:tabs>
          <w:tab w:leader="none" w:pos="1275" w:val="left"/>
        </w:tabs>
        <w:numPr>
          <w:ilvl w:val="0"/>
          <w:numId w:val="19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учетом индивидуальных возможностей и особых образовательных потребностей слабослышащих и позднооглохших обучающихся </w:t>
      </w:r>
      <w:r>
        <w:rPr>
          <w:rFonts w:ascii="Times New Roman" w:cs="Times New Roman" w:eastAsia="Times New Roman" w:hAnsi="Times New Roman"/>
          <w:sz w:val="28"/>
          <w:szCs w:val="28"/>
          <w:i w:val="1"/>
          <w:iCs w:val="1"/>
          <w:color w:val="00000A"/>
        </w:rPr>
        <w:t>личностные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результаты </w:t>
      </w:r>
      <w:r>
        <w:rPr>
          <w:rFonts w:ascii="Times New Roman" w:cs="Times New Roman" w:eastAsia="Times New Roman" w:hAnsi="Times New Roman"/>
          <w:sz w:val="28"/>
          <w:szCs w:val="28"/>
          <w:color w:val="00000A"/>
        </w:rPr>
        <w:t>освоения АООП НОО отражают:</w:t>
      </w:r>
    </w:p>
    <w:p>
      <w:pPr>
        <w:spacing w:after="0" w:line="21" w:lineRule="exact"/>
        <w:rPr>
          <w:rFonts w:ascii="Times New Roman" w:cs="Times New Roman" w:eastAsia="Times New Roman" w:hAnsi="Times New Roman"/>
          <w:sz w:val="28"/>
          <w:szCs w:val="28"/>
          <w:color w:val="00000A"/>
        </w:rPr>
      </w:pPr>
    </w:p>
    <w:p>
      <w:pPr>
        <w:jc w:val="both"/>
        <w:ind w:left="260" w:firstLine="708"/>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1) осознание себя как гражданина России; формирование чувства гордости за свою родину, российский народ и историю России;</w:t>
      </w:r>
    </w:p>
    <w:p>
      <w:pPr>
        <w:spacing w:after="0" w:line="3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формирование уважительного отношения к иному мнению, истории и культуре других народов;</w:t>
      </w:r>
    </w:p>
    <w:p>
      <w:pPr>
        <w:spacing w:after="0" w:line="28" w:lineRule="exact"/>
        <w:rPr>
          <w:sz w:val="20"/>
          <w:szCs w:val="20"/>
          <w:color w:val="auto"/>
        </w:rPr>
      </w:pPr>
    </w:p>
    <w:p>
      <w:pPr>
        <w:jc w:val="both"/>
        <w:ind w:left="260" w:firstLine="710"/>
        <w:spacing w:after="0" w:line="355" w:lineRule="auto"/>
        <w:tabs>
          <w:tab w:leader="none" w:pos="1361" w:val="left"/>
        </w:tabs>
        <w:numPr>
          <w:ilvl w:val="0"/>
          <w:numId w:val="1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принятие и освоение социальной роли обучающегося, развитие мотивов учебной деятельности и формирование личностного смысла учения;</w:t>
      </w:r>
    </w:p>
    <w:p>
      <w:pPr>
        <w:spacing w:after="0" w:line="7" w:lineRule="exact"/>
        <w:rPr>
          <w:rFonts w:ascii="Times New Roman" w:cs="Times New Roman" w:eastAsia="Times New Roman" w:hAnsi="Times New Roman"/>
          <w:sz w:val="28"/>
          <w:szCs w:val="28"/>
          <w:color w:val="auto"/>
        </w:rPr>
      </w:pPr>
    </w:p>
    <w:p>
      <w:pPr>
        <w:ind w:left="1280" w:hanging="310"/>
        <w:spacing w:after="0"/>
        <w:tabs>
          <w:tab w:leader="none" w:pos="1280" w:val="left"/>
        </w:tabs>
        <w:numPr>
          <w:ilvl w:val="0"/>
          <w:numId w:val="1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эстетических потребностей, ценностей и чувств;</w:t>
      </w:r>
    </w:p>
    <w:p>
      <w:pPr>
        <w:spacing w:after="0" w:line="160"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1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этических чувств, доброжелательности и эмоционально-</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нравственной отзывчивости, понимания и сопереживания чувствам других людей;</w:t>
      </w:r>
    </w:p>
    <w:p>
      <w:pPr>
        <w:spacing w:after="0" w:line="25" w:lineRule="exact"/>
        <w:rPr>
          <w:sz w:val="20"/>
          <w:szCs w:val="20"/>
          <w:color w:val="auto"/>
        </w:rPr>
      </w:pPr>
    </w:p>
    <w:p>
      <w:pPr>
        <w:jc w:val="both"/>
        <w:ind w:left="260" w:firstLine="710"/>
        <w:spacing w:after="0" w:line="354" w:lineRule="auto"/>
        <w:tabs>
          <w:tab w:leader="none" w:pos="1368" w:val="left"/>
        </w:tabs>
        <w:numPr>
          <w:ilvl w:val="0"/>
          <w:numId w:val="1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самостоятельности и личной ответственности за свои поступки на основе представлений о нравственных нормах, социальной справедливости и свободе;</w:t>
      </w:r>
    </w:p>
    <w:p>
      <w:pPr>
        <w:spacing w:after="0" w:line="22"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313" w:val="left"/>
        </w:tabs>
        <w:numPr>
          <w:ilvl w:val="0"/>
          <w:numId w:val="1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pPr>
        <w:spacing w:after="0" w:line="7" w:lineRule="exact"/>
        <w:rPr>
          <w:rFonts w:ascii="Times New Roman" w:cs="Times New Roman" w:eastAsia="Times New Roman" w:hAnsi="Times New Roman"/>
          <w:sz w:val="28"/>
          <w:szCs w:val="28"/>
          <w:color w:val="auto"/>
        </w:rPr>
      </w:pPr>
    </w:p>
    <w:p>
      <w:pPr>
        <w:ind w:left="1340" w:hanging="370"/>
        <w:spacing w:after="0"/>
        <w:tabs>
          <w:tab w:leader="none" w:pos="1340" w:val="left"/>
        </w:tabs>
        <w:numPr>
          <w:ilvl w:val="0"/>
          <w:numId w:val="19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установки на безопасный, здоровый образ жизни,</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наличие мотивации к творческому труду, работе на результат, бережному отношению к материальным и духовным ценностям;</w:t>
      </w:r>
    </w:p>
    <w:p>
      <w:pPr>
        <w:spacing w:after="0" w:line="26" w:lineRule="exact"/>
        <w:rPr>
          <w:sz w:val="20"/>
          <w:szCs w:val="20"/>
          <w:color w:val="auto"/>
        </w:rPr>
      </w:pPr>
    </w:p>
    <w:p>
      <w:pPr>
        <w:jc w:val="both"/>
        <w:ind w:left="260" w:firstLine="710"/>
        <w:spacing w:after="0" w:line="357" w:lineRule="auto"/>
        <w:tabs>
          <w:tab w:leader="none" w:pos="1286" w:val="left"/>
        </w:tabs>
        <w:numPr>
          <w:ilvl w:val="0"/>
          <w:numId w:val="1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адекватных представлений о собственных возможностях и ограничениях, о насущно необходимом жизнеобеспечении (умение адекватно оценивать свои силы; пользоваться индивидуальными слуховыми аппаратами и другими личными адаптированными средствами в разных ситуациях; пользоваться специальной тревожной кнопкой на мобильном телефоне; написать при необходимости sms-сообщение и другие);</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86</w:t>
      </w:r>
    </w:p>
    <w:p>
      <w:pPr>
        <w:sectPr>
          <w:pgSz w:w="11900" w:h="16838" w:orient="portrait"/>
          <w:cols w:equalWidth="0" w:num="1">
            <w:col w:w="9500"/>
          </w:cols>
          <w:pgMar w:left="1440" w:top="1138" w:right="966" w:bottom="188" w:gutter="0" w:footer="0" w:header="0"/>
        </w:sectPr>
      </w:pPr>
    </w:p>
    <w:p>
      <w:pPr>
        <w:ind w:left="260" w:firstLine="710"/>
        <w:spacing w:after="0" w:line="351" w:lineRule="auto"/>
        <w:tabs>
          <w:tab w:leader="none" w:pos="1488" w:val="left"/>
        </w:tabs>
        <w:numPr>
          <w:ilvl w:val="0"/>
          <w:numId w:val="1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начальными умениями адаптации в динамично изменяющемся и развивающемся мире;</w:t>
      </w:r>
    </w:p>
    <w:p>
      <w:pPr>
        <w:spacing w:after="0" w:line="25"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557" w:val="left"/>
        </w:tabs>
        <w:numPr>
          <w:ilvl w:val="0"/>
          <w:numId w:val="19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владение речевыми средствами для включения в повседневные школьные и бытовые дела, навыками коммуникации, в том числе устной, в различных видах урочной и внеурочной деятельности).</w:t>
      </w:r>
    </w:p>
    <w:p>
      <w:pPr>
        <w:spacing w:after="0" w:line="9" w:lineRule="exact"/>
        <w:rPr>
          <w:sz w:val="20"/>
          <w:szCs w:val="20"/>
          <w:color w:val="auto"/>
        </w:rPr>
      </w:pPr>
    </w:p>
    <w:p>
      <w:pPr>
        <w:ind w:left="980"/>
        <w:spacing w:after="0"/>
        <w:tabs>
          <w:tab w:leader="none" w:pos="3380" w:val="left"/>
          <w:tab w:leader="none" w:pos="5080" w:val="left"/>
          <w:tab w:leader="none" w:pos="6420" w:val="left"/>
          <w:tab w:leader="none" w:pos="7440" w:val="left"/>
          <w:tab w:leader="none" w:pos="8280" w:val="left"/>
        </w:tabs>
        <w:rPr>
          <w:sz w:val="20"/>
          <w:szCs w:val="20"/>
          <w:color w:val="auto"/>
        </w:rPr>
      </w:pPr>
      <w:r>
        <w:rPr>
          <w:rFonts w:ascii="Times New Roman" w:cs="Times New Roman" w:eastAsia="Times New Roman" w:hAnsi="Times New Roman"/>
          <w:sz w:val="28"/>
          <w:szCs w:val="28"/>
          <w:i w:val="1"/>
          <w:iCs w:val="1"/>
          <w:color w:val="00000A"/>
        </w:rPr>
        <w:t>Метапредметные</w:t>
        <w:tab/>
        <w:t>результаты</w:t>
      </w:r>
      <w:r>
        <w:rPr>
          <w:sz w:val="20"/>
          <w:szCs w:val="20"/>
          <w:color w:val="auto"/>
        </w:rPr>
        <w:tab/>
      </w:r>
      <w:r>
        <w:rPr>
          <w:rFonts w:ascii="Times New Roman" w:cs="Times New Roman" w:eastAsia="Times New Roman" w:hAnsi="Times New Roman"/>
          <w:sz w:val="28"/>
          <w:szCs w:val="28"/>
          <w:color w:val="00000A"/>
        </w:rPr>
        <w:t>освоения</w:t>
        <w:tab/>
        <w:t>АООП</w:t>
        <w:tab/>
        <w:t>НОО</w:t>
      </w:r>
      <w:r>
        <w:rPr>
          <w:sz w:val="20"/>
          <w:szCs w:val="20"/>
          <w:color w:val="auto"/>
        </w:rPr>
        <w:tab/>
      </w:r>
      <w:r>
        <w:rPr>
          <w:rFonts w:ascii="Times New Roman" w:cs="Times New Roman" w:eastAsia="Times New Roman" w:hAnsi="Times New Roman"/>
          <w:sz w:val="27"/>
          <w:szCs w:val="27"/>
          <w:color w:val="00000A"/>
        </w:rPr>
        <w:t>включают</w:t>
      </w:r>
    </w:p>
    <w:p>
      <w:pPr>
        <w:spacing w:after="0" w:line="17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освоенные обучающимися 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и межпредметными знаниями, а также способность решать учебные</w:t>
      </w:r>
    </w:p>
    <w:p>
      <w:pPr>
        <w:spacing w:after="0" w:line="22" w:lineRule="exact"/>
        <w:rPr>
          <w:sz w:val="20"/>
          <w:szCs w:val="20"/>
          <w:color w:val="auto"/>
        </w:rPr>
      </w:pPr>
    </w:p>
    <w:p>
      <w:pPr>
        <w:ind w:left="260" w:firstLine="2"/>
        <w:spacing w:after="0" w:line="349" w:lineRule="auto"/>
        <w:tabs>
          <w:tab w:leader="none" w:pos="595" w:val="left"/>
        </w:tabs>
        <w:numPr>
          <w:ilvl w:val="0"/>
          <w:numId w:val="19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жизненные задачи и готовность к овладению в дальнейшем АООП основного образования.</w:t>
      </w:r>
    </w:p>
    <w:p>
      <w:pPr>
        <w:spacing w:after="0" w:line="14"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i w:val="1"/>
          <w:iCs w:val="1"/>
          <w:color w:val="00000A"/>
        </w:rPr>
        <w:t xml:space="preserve">Метапредметные результаты </w:t>
      </w:r>
      <w:r>
        <w:rPr>
          <w:rFonts w:ascii="Times New Roman" w:cs="Times New Roman" w:eastAsia="Times New Roman" w:hAnsi="Times New Roman"/>
          <w:sz w:val="28"/>
          <w:szCs w:val="28"/>
          <w:color w:val="00000A"/>
        </w:rPr>
        <w:t>отражают:</w:t>
      </w:r>
    </w:p>
    <w:p>
      <w:pPr>
        <w:spacing w:after="0" w:line="174" w:lineRule="exact"/>
        <w:rPr>
          <w:rFonts w:ascii="Times New Roman" w:cs="Times New Roman" w:eastAsia="Times New Roman" w:hAnsi="Times New Roman"/>
          <w:sz w:val="28"/>
          <w:szCs w:val="28"/>
          <w:color w:val="00000A"/>
        </w:rPr>
      </w:pPr>
    </w:p>
    <w:p>
      <w:pPr>
        <w:ind w:left="260" w:firstLine="710"/>
        <w:spacing w:after="0" w:line="349" w:lineRule="auto"/>
        <w:tabs>
          <w:tab w:leader="none" w:pos="1359" w:val="left"/>
        </w:tabs>
        <w:numPr>
          <w:ilvl w:val="1"/>
          <w:numId w:val="19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способностью принимать и сохранять цели и задачи учебной деятельности, поиска средств ее осуществления;</w:t>
      </w:r>
    </w:p>
    <w:p>
      <w:pPr>
        <w:spacing w:after="0" w:line="30" w:lineRule="exact"/>
        <w:rPr>
          <w:rFonts w:ascii="Times New Roman" w:cs="Times New Roman" w:eastAsia="Times New Roman" w:hAnsi="Times New Roman"/>
          <w:sz w:val="28"/>
          <w:szCs w:val="28"/>
          <w:color w:val="00000A"/>
        </w:rPr>
      </w:pPr>
    </w:p>
    <w:p>
      <w:pPr>
        <w:ind w:left="260" w:firstLine="710"/>
        <w:spacing w:after="0" w:line="349" w:lineRule="auto"/>
        <w:tabs>
          <w:tab w:leader="none" w:pos="1363" w:val="left"/>
        </w:tabs>
        <w:numPr>
          <w:ilvl w:val="1"/>
          <w:numId w:val="19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освоение способов решения проблем творческого и поискового характера;</w:t>
      </w:r>
    </w:p>
    <w:p>
      <w:pPr>
        <w:spacing w:after="0" w:line="28" w:lineRule="exact"/>
        <w:rPr>
          <w:rFonts w:ascii="Times New Roman" w:cs="Times New Roman" w:eastAsia="Times New Roman" w:hAnsi="Times New Roman"/>
          <w:sz w:val="28"/>
          <w:szCs w:val="28"/>
          <w:color w:val="00000A"/>
        </w:rPr>
      </w:pPr>
    </w:p>
    <w:p>
      <w:pPr>
        <w:jc w:val="both"/>
        <w:ind w:left="260" w:firstLine="710"/>
        <w:spacing w:after="0" w:line="356" w:lineRule="auto"/>
        <w:tabs>
          <w:tab w:leader="none" w:pos="1351" w:val="left"/>
        </w:tabs>
        <w:numPr>
          <w:ilvl w:val="1"/>
          <w:numId w:val="19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pPr>
        <w:spacing w:after="0" w:line="8" w:lineRule="exact"/>
        <w:rPr>
          <w:rFonts w:ascii="Times New Roman" w:cs="Times New Roman" w:eastAsia="Times New Roman" w:hAnsi="Times New Roman"/>
          <w:sz w:val="28"/>
          <w:szCs w:val="28"/>
          <w:color w:val="00000A"/>
        </w:rPr>
      </w:pPr>
    </w:p>
    <w:p>
      <w:pPr>
        <w:ind w:left="1440" w:hanging="470"/>
        <w:spacing w:after="0"/>
        <w:tabs>
          <w:tab w:leader="none" w:pos="1440" w:val="left"/>
        </w:tabs>
        <w:numPr>
          <w:ilvl w:val="1"/>
          <w:numId w:val="19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умения  понимать  причины  успеха  (неуспеха)</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учебной деятельности и способности конструктивно действовать даже в ситуациях неуспеха;</w:t>
      </w:r>
    </w:p>
    <w:p>
      <w:pPr>
        <w:spacing w:after="0" w:line="12" w:lineRule="exact"/>
        <w:rPr>
          <w:sz w:val="20"/>
          <w:szCs w:val="20"/>
          <w:color w:val="auto"/>
        </w:rPr>
      </w:pPr>
    </w:p>
    <w:p>
      <w:pPr>
        <w:ind w:left="1280" w:hanging="310"/>
        <w:spacing w:after="0"/>
        <w:tabs>
          <w:tab w:leader="none" w:pos="1280" w:val="left"/>
        </w:tabs>
        <w:numPr>
          <w:ilvl w:val="0"/>
          <w:numId w:val="19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освоение начальных форм познавательной и личностной рефлексии;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87</w:t>
      </w:r>
    </w:p>
    <w:p>
      <w:pPr>
        <w:sectPr>
          <w:pgSz w:w="11900" w:h="16838" w:orient="portrait"/>
          <w:cols w:equalWidth="0" w:num="1">
            <w:col w:w="9500"/>
          </w:cols>
          <w:pgMar w:left="1440" w:top="1138" w:right="966" w:bottom="188" w:gutter="0" w:footer="0" w:header="0"/>
        </w:sectPr>
      </w:pPr>
    </w:p>
    <w:p>
      <w:pPr>
        <w:jc w:val="both"/>
        <w:ind w:left="260" w:firstLine="710"/>
        <w:spacing w:after="0" w:line="355" w:lineRule="auto"/>
        <w:tabs>
          <w:tab w:leader="none" w:pos="1464" w:val="left"/>
        </w:tabs>
        <w:numPr>
          <w:ilvl w:val="1"/>
          <w:numId w:val="19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использование знаково-символических средств представления информации для создания моделей изучаемых объектов и процессов, схем решения учебных и практических задач;</w:t>
      </w:r>
    </w:p>
    <w:p>
      <w:pPr>
        <w:spacing w:after="0" w:line="21" w:lineRule="exact"/>
        <w:rPr>
          <w:rFonts w:ascii="Times New Roman" w:cs="Times New Roman" w:eastAsia="Times New Roman" w:hAnsi="Times New Roman"/>
          <w:sz w:val="28"/>
          <w:szCs w:val="28"/>
          <w:color w:val="00000A"/>
        </w:rPr>
      </w:pPr>
    </w:p>
    <w:p>
      <w:pPr>
        <w:jc w:val="both"/>
        <w:ind w:left="260" w:firstLine="710"/>
        <w:spacing w:after="0" w:line="355" w:lineRule="auto"/>
        <w:tabs>
          <w:tab w:leader="none" w:pos="1623" w:val="left"/>
        </w:tabs>
        <w:numPr>
          <w:ilvl w:val="1"/>
          <w:numId w:val="19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активное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pPr>
        <w:spacing w:after="0" w:line="20" w:lineRule="exact"/>
        <w:rPr>
          <w:rFonts w:ascii="Times New Roman" w:cs="Times New Roman" w:eastAsia="Times New Roman" w:hAnsi="Times New Roman"/>
          <w:sz w:val="28"/>
          <w:szCs w:val="28"/>
          <w:color w:val="00000A"/>
        </w:rPr>
      </w:pPr>
    </w:p>
    <w:p>
      <w:pPr>
        <w:jc w:val="both"/>
        <w:ind w:left="260" w:firstLine="710"/>
        <w:spacing w:after="0" w:line="357" w:lineRule="auto"/>
        <w:tabs>
          <w:tab w:leader="none" w:pos="1486" w:val="left"/>
        </w:tabs>
        <w:numPr>
          <w:ilvl w:val="1"/>
          <w:numId w:val="19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учебного предмета;</w:t>
      </w:r>
    </w:p>
    <w:p>
      <w:pPr>
        <w:spacing w:after="0" w:line="6" w:lineRule="exact"/>
        <w:rPr>
          <w:rFonts w:ascii="Times New Roman" w:cs="Times New Roman" w:eastAsia="Times New Roman" w:hAnsi="Times New Roman"/>
          <w:sz w:val="28"/>
          <w:szCs w:val="28"/>
          <w:color w:val="00000A"/>
        </w:rPr>
      </w:pPr>
    </w:p>
    <w:p>
      <w:pPr>
        <w:ind w:left="1300" w:hanging="330"/>
        <w:spacing w:after="0"/>
        <w:tabs>
          <w:tab w:leader="none" w:pos="1300" w:val="left"/>
        </w:tabs>
        <w:numPr>
          <w:ilvl w:val="1"/>
          <w:numId w:val="19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навыками смыслового чтения текстов различных стилей</w:t>
      </w:r>
    </w:p>
    <w:p>
      <w:pPr>
        <w:spacing w:after="0" w:line="173" w:lineRule="exact"/>
        <w:rPr>
          <w:rFonts w:ascii="Times New Roman" w:cs="Times New Roman" w:eastAsia="Times New Roman" w:hAnsi="Times New Roman"/>
          <w:sz w:val="28"/>
          <w:szCs w:val="28"/>
          <w:color w:val="00000A"/>
        </w:rPr>
      </w:pPr>
    </w:p>
    <w:p>
      <w:pPr>
        <w:jc w:val="both"/>
        <w:ind w:left="260" w:firstLine="2"/>
        <w:spacing w:after="0" w:line="355" w:lineRule="auto"/>
        <w:tabs>
          <w:tab w:leader="none" w:pos="521" w:val="left"/>
        </w:tabs>
        <w:numPr>
          <w:ilvl w:val="0"/>
          <w:numId w:val="19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жанров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w:t>
      </w:r>
    </w:p>
    <w:p>
      <w:pPr>
        <w:spacing w:after="0" w:line="7" w:lineRule="exact"/>
        <w:rPr>
          <w:rFonts w:ascii="Times New Roman" w:cs="Times New Roman" w:eastAsia="Times New Roman" w:hAnsi="Times New Roman"/>
          <w:sz w:val="28"/>
          <w:szCs w:val="28"/>
          <w:color w:val="00000A"/>
        </w:rPr>
      </w:pPr>
    </w:p>
    <w:p>
      <w:pPr>
        <w:ind w:left="1460" w:hanging="490"/>
        <w:spacing w:after="0"/>
        <w:tabs>
          <w:tab w:leader="none" w:pos="1460" w:val="left"/>
        </w:tabs>
        <w:numPr>
          <w:ilvl w:val="1"/>
          <w:numId w:val="20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логическими действиями сравнения, анализа, синтеза,</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обобщения, классификации по родовидовым признакам, установления аналогий и причинно-следственных связей, построения рассуждений, отнесения к известным понятиям;</w:t>
      </w:r>
    </w:p>
    <w:p>
      <w:pPr>
        <w:spacing w:after="0" w:line="40" w:lineRule="exact"/>
        <w:rPr>
          <w:sz w:val="20"/>
          <w:szCs w:val="20"/>
          <w:color w:val="auto"/>
        </w:rPr>
      </w:pPr>
    </w:p>
    <w:p>
      <w:pPr>
        <w:jc w:val="both"/>
        <w:ind w:left="260" w:firstLine="710"/>
        <w:spacing w:after="0" w:line="357" w:lineRule="auto"/>
        <w:tabs>
          <w:tab w:leader="none" w:pos="1450" w:val="left"/>
        </w:tabs>
        <w:numPr>
          <w:ilvl w:val="0"/>
          <w:numId w:val="20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желание и умения вступать в устную коммуникацию с детьми и взрослыми в знакомых обучающимся типичных жизненных ситуациях при решении учебных, бытовых и социокультурных задач; готовность признавать возможность существования различных точек зрения и права каждого иметь свою; готовность давать оценку событий, поступков людей,</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излагать свое мнение;</w:t>
      </w:r>
    </w:p>
    <w:p>
      <w:pPr>
        <w:spacing w:after="0" w:line="196" w:lineRule="exact"/>
        <w:rPr>
          <w:sz w:val="20"/>
          <w:szCs w:val="20"/>
          <w:color w:val="auto"/>
        </w:rPr>
      </w:pPr>
    </w:p>
    <w:p>
      <w:pPr>
        <w:jc w:val="both"/>
        <w:ind w:left="260" w:firstLine="710"/>
        <w:spacing w:after="0" w:line="354" w:lineRule="auto"/>
        <w:tabs>
          <w:tab w:leader="none" w:pos="1574" w:val="left"/>
        </w:tabs>
        <w:numPr>
          <w:ilvl w:val="0"/>
          <w:numId w:val="20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адекватно оценивать собственное поведение и поведение окружающих;</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88</w:t>
      </w:r>
    </w:p>
    <w:p>
      <w:pPr>
        <w:sectPr>
          <w:pgSz w:w="11900" w:h="16838" w:orient="portrait"/>
          <w:cols w:equalWidth="0" w:num="1">
            <w:col w:w="9500"/>
          </w:cols>
          <w:pgMar w:left="1440" w:top="1138" w:right="966" w:bottom="188" w:gutter="0" w:footer="0" w:header="0"/>
        </w:sectPr>
      </w:pPr>
    </w:p>
    <w:p>
      <w:pPr>
        <w:ind w:left="260" w:firstLine="710"/>
        <w:spacing w:after="0" w:line="351" w:lineRule="auto"/>
        <w:tabs>
          <w:tab w:leader="none" w:pos="1550" w:val="left"/>
        </w:tabs>
        <w:numPr>
          <w:ilvl w:val="0"/>
          <w:numId w:val="20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готовность конструктивно разрешать конфликты посредством учета интересов сторон и сотрудничества;</w:t>
      </w:r>
    </w:p>
    <w:p>
      <w:pPr>
        <w:spacing w:after="0" w:line="25"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481" w:val="left"/>
        </w:tabs>
        <w:numPr>
          <w:ilvl w:val="0"/>
          <w:numId w:val="20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начальными сведениями о сущности и особенностях объектов, процессов и явлений действительности (природных, социальных,</w:t>
      </w:r>
    </w:p>
    <w:p>
      <w:pPr>
        <w:spacing w:after="0" w:line="28"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культурных, технических и других) в соответствии с содержанием конкретного учебного предмета;</w:t>
      </w:r>
    </w:p>
    <w:p>
      <w:pPr>
        <w:spacing w:after="0" w:line="12" w:lineRule="exact"/>
        <w:rPr>
          <w:sz w:val="20"/>
          <w:szCs w:val="20"/>
          <w:color w:val="auto"/>
        </w:rPr>
      </w:pPr>
    </w:p>
    <w:p>
      <w:pPr>
        <w:ind w:left="1420" w:hanging="450"/>
        <w:spacing w:after="0"/>
        <w:tabs>
          <w:tab w:leader="none" w:pos="1420" w:val="left"/>
        </w:tabs>
        <w:numPr>
          <w:ilvl w:val="0"/>
          <w:numId w:val="20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базовыми предметными и межпредметными понятиями,</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отражающими существенные связи и отношения между объектами и процессами;</w:t>
      </w:r>
    </w:p>
    <w:p>
      <w:pPr>
        <w:spacing w:after="0" w:line="31" w:lineRule="exact"/>
        <w:rPr>
          <w:sz w:val="20"/>
          <w:szCs w:val="20"/>
          <w:color w:val="auto"/>
        </w:rPr>
      </w:pPr>
    </w:p>
    <w:p>
      <w:pPr>
        <w:jc w:val="both"/>
        <w:ind w:left="260" w:firstLine="710"/>
        <w:spacing w:after="0" w:line="354" w:lineRule="auto"/>
        <w:tabs>
          <w:tab w:leader="none" w:pos="1569" w:val="left"/>
        </w:tabs>
        <w:numPr>
          <w:ilvl w:val="0"/>
          <w:numId w:val="20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умение работать в материальной и информационной среде начального общего образования (в том числе с учебными моделями) в соответствии с содержанием конкретного учебного предмета.</w:t>
      </w:r>
    </w:p>
    <w:p>
      <w:pPr>
        <w:spacing w:after="0" w:line="42" w:lineRule="exact"/>
        <w:rPr>
          <w:sz w:val="20"/>
          <w:szCs w:val="20"/>
          <w:color w:val="auto"/>
        </w:rPr>
      </w:pPr>
    </w:p>
    <w:p>
      <w:pPr>
        <w:jc w:val="both"/>
        <w:ind w:left="260" w:firstLine="710"/>
        <w:spacing w:after="0" w:line="355" w:lineRule="auto"/>
        <w:tabs>
          <w:tab w:leader="none" w:pos="1275" w:val="left"/>
        </w:tabs>
        <w:numPr>
          <w:ilvl w:val="0"/>
          <w:numId w:val="20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учетом индивидуальных возможностей и особых образовательных потребностей слабослышащих и позднооглохших обучающихся предметные результаты должны отражать:</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Филология</w:t>
      </w:r>
    </w:p>
    <w:p>
      <w:pPr>
        <w:spacing w:after="0" w:line="19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00000A"/>
        </w:rPr>
        <w:t>Русский язык («Обучение грамоте», «Формирование грамматического строя речи», «Грамматика»):</w:t>
      </w:r>
    </w:p>
    <w:p>
      <w:pPr>
        <w:spacing w:after="0" w:line="50" w:lineRule="exact"/>
        <w:rPr>
          <w:sz w:val="20"/>
          <w:szCs w:val="20"/>
          <w:color w:val="auto"/>
        </w:rPr>
      </w:pPr>
    </w:p>
    <w:p>
      <w:pPr>
        <w:jc w:val="both"/>
        <w:ind w:left="260" w:firstLine="710"/>
        <w:spacing w:after="0" w:line="356" w:lineRule="auto"/>
        <w:tabs>
          <w:tab w:leader="none" w:pos="1395" w:val="left"/>
        </w:tabs>
        <w:numPr>
          <w:ilvl w:val="0"/>
          <w:numId w:val="20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pPr>
        <w:spacing w:after="0" w:line="8" w:lineRule="exact"/>
        <w:rPr>
          <w:rFonts w:ascii="Times New Roman" w:cs="Times New Roman" w:eastAsia="Times New Roman" w:hAnsi="Times New Roman"/>
          <w:sz w:val="28"/>
          <w:szCs w:val="28"/>
          <w:color w:val="00000A"/>
        </w:rPr>
      </w:pPr>
    </w:p>
    <w:p>
      <w:pPr>
        <w:ind w:left="1280" w:hanging="310"/>
        <w:spacing w:after="0"/>
        <w:tabs>
          <w:tab w:leader="none" w:pos="1280" w:val="left"/>
        </w:tabs>
        <w:numPr>
          <w:ilvl w:val="0"/>
          <w:numId w:val="20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знание основных речевых форм и правил их применения;</w:t>
      </w:r>
    </w:p>
    <w:p>
      <w:pPr>
        <w:spacing w:after="0" w:line="174"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519" w:val="left"/>
        </w:tabs>
        <w:numPr>
          <w:ilvl w:val="0"/>
          <w:numId w:val="20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умение решать актуальные житейские задачи, используя коммуникацию на основе словесной речи (в устной и письменной формах)</w:t>
      </w:r>
    </w:p>
    <w:p>
      <w:pPr>
        <w:spacing w:after="0" w:line="3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как средство достижения цели, использование в речевом общении устно– дактильной формы речи как вспомогательной;</w:t>
      </w:r>
    </w:p>
    <w:p>
      <w:pPr>
        <w:spacing w:after="0" w:line="28" w:lineRule="exact"/>
        <w:rPr>
          <w:sz w:val="20"/>
          <w:szCs w:val="20"/>
          <w:color w:val="auto"/>
        </w:rPr>
      </w:pPr>
    </w:p>
    <w:p>
      <w:pPr>
        <w:jc w:val="both"/>
        <w:ind w:left="260" w:firstLine="710"/>
        <w:spacing w:after="0" w:line="349" w:lineRule="auto"/>
        <w:tabs>
          <w:tab w:leader="none" w:pos="1318" w:val="left"/>
        </w:tabs>
        <w:numPr>
          <w:ilvl w:val="0"/>
          <w:numId w:val="20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умения выбрать адекватные средства вербальной и невербальной коммуникации в зависимости от собеседника (слышащий, слабослышащий,</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глухой);</w:t>
      </w:r>
    </w:p>
    <w:p>
      <w:pPr>
        <w:spacing w:after="0" w:line="28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89</w:t>
      </w:r>
    </w:p>
    <w:p>
      <w:pPr>
        <w:sectPr>
          <w:pgSz w:w="11900" w:h="16838" w:orient="portrait"/>
          <w:cols w:equalWidth="0" w:num="1">
            <w:col w:w="9500"/>
          </w:cols>
          <w:pgMar w:left="1440" w:top="1138" w:right="9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5) овладение основными закономерностями языка, словообразовательными моделями;</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6) сформированность навыков построения предложений с одновременным уточнением значений входящих в них словоформ;</w:t>
      </w:r>
    </w:p>
    <w:p>
      <w:pPr>
        <w:spacing w:after="0" w:line="28" w:lineRule="exact"/>
        <w:rPr>
          <w:sz w:val="20"/>
          <w:szCs w:val="20"/>
          <w:color w:val="auto"/>
        </w:rPr>
      </w:pPr>
    </w:p>
    <w:p>
      <w:pPr>
        <w:jc w:val="both"/>
        <w:ind w:left="260" w:firstLine="710"/>
        <w:spacing w:after="0" w:line="356" w:lineRule="auto"/>
        <w:tabs>
          <w:tab w:leader="none" w:pos="1510" w:val="left"/>
        </w:tabs>
        <w:numPr>
          <w:ilvl w:val="0"/>
          <w:numId w:val="20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структурой простого предложения и наиболее употребительными типами сложных предложений, выражающих определительные, пространственные, причинные, целевые, временные и объектные смысловые отношения;</w:t>
      </w:r>
    </w:p>
    <w:p>
      <w:pPr>
        <w:spacing w:after="0" w:line="8" w:lineRule="exact"/>
        <w:rPr>
          <w:rFonts w:ascii="Times New Roman" w:cs="Times New Roman" w:eastAsia="Times New Roman" w:hAnsi="Times New Roman"/>
          <w:sz w:val="28"/>
          <w:szCs w:val="28"/>
          <w:color w:val="00000A"/>
        </w:rPr>
      </w:pPr>
    </w:p>
    <w:p>
      <w:pPr>
        <w:ind w:left="1640" w:hanging="670"/>
        <w:spacing w:after="0"/>
        <w:tabs>
          <w:tab w:leader="none" w:pos="1640" w:val="left"/>
        </w:tabs>
        <w:numPr>
          <w:ilvl w:val="0"/>
          <w:numId w:val="20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овладениеорфографическимизнаниямии</w:t>
      </w:r>
      <w:r>
        <w:rPr>
          <w:rFonts w:ascii="Times New Roman" w:cs="Times New Roman" w:eastAsia="Times New Roman" w:hAnsi="Times New Roman"/>
          <w:sz w:val="27"/>
          <w:szCs w:val="27"/>
          <w:color w:val="00000A"/>
        </w:rPr>
        <w:t>умениями,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каллиграфическими навыками.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Литературное чтение:</w:t>
      </w:r>
    </w:p>
    <w:p>
      <w:pPr>
        <w:spacing w:after="0" w:line="174" w:lineRule="exact"/>
        <w:rPr>
          <w:sz w:val="20"/>
          <w:szCs w:val="20"/>
          <w:color w:val="auto"/>
        </w:rPr>
      </w:pPr>
    </w:p>
    <w:p>
      <w:pPr>
        <w:ind w:left="260" w:firstLine="710"/>
        <w:spacing w:after="0" w:line="349" w:lineRule="auto"/>
        <w:tabs>
          <w:tab w:leader="none" w:pos="1318" w:val="left"/>
        </w:tabs>
        <w:numPr>
          <w:ilvl w:val="0"/>
          <w:numId w:val="21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осознанное, правильное, плавное чтение вслух целыми словами с использованием средств устной выразительности речи;</w:t>
      </w:r>
    </w:p>
    <w:p>
      <w:pPr>
        <w:spacing w:after="0" w:line="17" w:lineRule="exact"/>
        <w:rPr>
          <w:rFonts w:ascii="Times New Roman" w:cs="Times New Roman" w:eastAsia="Times New Roman" w:hAnsi="Times New Roman"/>
          <w:sz w:val="28"/>
          <w:szCs w:val="28"/>
          <w:color w:val="00000A"/>
        </w:rPr>
      </w:pPr>
    </w:p>
    <w:p>
      <w:pPr>
        <w:ind w:left="1400" w:hanging="430"/>
        <w:spacing w:after="0"/>
        <w:tabs>
          <w:tab w:leader="none" w:pos="1400" w:val="left"/>
        </w:tabs>
        <w:numPr>
          <w:ilvl w:val="0"/>
          <w:numId w:val="21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понимание  роли  чтения,  использование  разных  видов  чтения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(ознакомительное, изучающее, выборочное, поисковое);</w:t>
      </w:r>
    </w:p>
    <w:p>
      <w:pPr>
        <w:spacing w:after="0" w:line="174" w:lineRule="exact"/>
        <w:rPr>
          <w:sz w:val="20"/>
          <w:szCs w:val="20"/>
          <w:color w:val="auto"/>
        </w:rPr>
      </w:pPr>
    </w:p>
    <w:p>
      <w:pPr>
        <w:jc w:val="both"/>
        <w:ind w:left="260" w:firstLine="710"/>
        <w:spacing w:after="0" w:line="349" w:lineRule="auto"/>
        <w:tabs>
          <w:tab w:leader="none" w:pos="1351" w:val="left"/>
        </w:tabs>
        <w:numPr>
          <w:ilvl w:val="0"/>
          <w:numId w:val="21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умения осознанно воспринимать и оценивать содержание и специфику различных текстов, участвовать в их обсуждении,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давать и обосновывать нравственную оценку поступков героев;</w:t>
      </w:r>
    </w:p>
    <w:p>
      <w:pPr>
        <w:spacing w:after="0" w:line="176" w:lineRule="exact"/>
        <w:rPr>
          <w:sz w:val="20"/>
          <w:szCs w:val="20"/>
          <w:color w:val="auto"/>
        </w:rPr>
      </w:pPr>
    </w:p>
    <w:p>
      <w:pPr>
        <w:jc w:val="both"/>
        <w:ind w:left="260" w:firstLine="710"/>
        <w:spacing w:after="0" w:line="349" w:lineRule="auto"/>
        <w:tabs>
          <w:tab w:leader="none" w:pos="1382" w:val="left"/>
        </w:tabs>
        <w:numPr>
          <w:ilvl w:val="0"/>
          <w:numId w:val="21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техникой чтения вслух и про себя, элементарными приемами интерпретации, анализа и преобразования художественных,</w:t>
      </w:r>
    </w:p>
    <w:p>
      <w:pPr>
        <w:spacing w:after="0" w:line="28"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научно-популярных и учебных текстов с использованием элементарных литературоведческих понятий</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Развитие речи:</w:t>
      </w:r>
    </w:p>
    <w:p>
      <w:pPr>
        <w:spacing w:after="0" w:line="175" w:lineRule="exact"/>
        <w:rPr>
          <w:sz w:val="20"/>
          <w:szCs w:val="20"/>
          <w:color w:val="auto"/>
        </w:rPr>
      </w:pPr>
    </w:p>
    <w:p>
      <w:pPr>
        <w:jc w:val="both"/>
        <w:ind w:left="260" w:firstLine="710"/>
        <w:spacing w:after="0" w:line="354" w:lineRule="auto"/>
        <w:tabs>
          <w:tab w:leader="none" w:pos="1296" w:val="left"/>
        </w:tabs>
        <w:numPr>
          <w:ilvl w:val="0"/>
          <w:numId w:val="21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способностью пользоваться устной и письменной речью для решения соответствующих возрасту житейских задач, включая коммуникацию в сети Интернет;</w:t>
      </w:r>
    </w:p>
    <w:p>
      <w:pPr>
        <w:spacing w:after="0" w:line="24" w:lineRule="exact"/>
        <w:rPr>
          <w:rFonts w:ascii="Times New Roman" w:cs="Times New Roman" w:eastAsia="Times New Roman" w:hAnsi="Times New Roman"/>
          <w:sz w:val="28"/>
          <w:szCs w:val="28"/>
          <w:color w:val="00000A"/>
        </w:rPr>
      </w:pPr>
    </w:p>
    <w:p>
      <w:pPr>
        <w:jc w:val="both"/>
        <w:ind w:left="260" w:firstLine="710"/>
        <w:spacing w:after="0" w:line="354" w:lineRule="auto"/>
        <w:tabs>
          <w:tab w:leader="none" w:pos="1315" w:val="left"/>
        </w:tabs>
        <w:numPr>
          <w:ilvl w:val="0"/>
          <w:numId w:val="21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умения начать и поддержать разговор, задать вопрос, выразить свои намерения, просьбу, пожелание, опасения, завершить разговор,</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90</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3) сформированность умения уточнять непонятое в ходе коммуникации со взрослыми и сверстниками; понимание высказывания, выраженного не только знакомыми, но и незнакомыми речевыми средствами, иной структурой фразы, в новых условиях общения; умение выбирать адекватные средства коммуникации в зависимости от собеседника (слышащий, глухой, слабослышащий);</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4) овладение умением использовать дактилологию как вспомогательное средство.</w:t>
      </w:r>
    </w:p>
    <w:p>
      <w:pPr>
        <w:spacing w:after="0" w:line="28" w:lineRule="exact"/>
        <w:rPr>
          <w:sz w:val="20"/>
          <w:szCs w:val="20"/>
          <w:color w:val="auto"/>
        </w:rPr>
      </w:pPr>
    </w:p>
    <w:p>
      <w:pPr>
        <w:jc w:val="both"/>
        <w:ind w:left="260" w:firstLine="710"/>
        <w:spacing w:after="0" w:line="352" w:lineRule="auto"/>
        <w:tabs>
          <w:tab w:leader="none" w:pos="1476" w:val="left"/>
        </w:tabs>
        <w:numPr>
          <w:ilvl w:val="0"/>
          <w:numId w:val="21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умением получать и уточнять информацию от собеседника в ходе коммуникации на основе словесной речи на знакомые ребенку темы, извлекать значимую информацию из общения, соотносить его цель и результат.</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Предметно-практическое обучение</w:t>
      </w:r>
      <w:r>
        <w:rPr>
          <w:rFonts w:ascii="Times New Roman" w:cs="Times New Roman" w:eastAsia="Times New Roman" w:hAnsi="Times New Roman"/>
          <w:sz w:val="36"/>
          <w:szCs w:val="36"/>
          <w:i w:val="1"/>
          <w:iCs w:val="1"/>
          <w:color w:val="00000A"/>
          <w:vertAlign w:val="superscript"/>
        </w:rPr>
        <w:t>14</w:t>
      </w:r>
      <w:r>
        <w:rPr>
          <w:rFonts w:ascii="Times New Roman" w:cs="Times New Roman" w:eastAsia="Times New Roman" w:hAnsi="Times New Roman"/>
          <w:sz w:val="28"/>
          <w:szCs w:val="28"/>
          <w:i w:val="1"/>
          <w:iCs w:val="1"/>
          <w:color w:val="00000A"/>
        </w:rPr>
        <w:t>:</w:t>
      </w:r>
    </w:p>
    <w:p>
      <w:pPr>
        <w:spacing w:after="0" w:line="111" w:lineRule="exact"/>
        <w:rPr>
          <w:sz w:val="20"/>
          <w:szCs w:val="20"/>
          <w:color w:val="auto"/>
        </w:rPr>
      </w:pPr>
    </w:p>
    <w:p>
      <w:pPr>
        <w:jc w:val="both"/>
        <w:ind w:left="260" w:firstLine="710"/>
        <w:spacing w:after="0" w:line="357" w:lineRule="auto"/>
        <w:tabs>
          <w:tab w:leader="none" w:pos="1273" w:val="left"/>
        </w:tabs>
        <w:numPr>
          <w:ilvl w:val="0"/>
          <w:numId w:val="2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практическое овладение языком как средством общения (в условиях предметно-практической, учебной и различных внеурочных видов деятельности), включая владение основными речевыми формами и правилами их применения; использование словесной речи (в устной и письменной формах) для решения жизненных и образовательных задач</w:t>
      </w:r>
    </w:p>
    <w:p>
      <w:pPr>
        <w:spacing w:after="0" w:line="20" w:lineRule="exact"/>
        <w:rPr>
          <w:rFonts w:ascii="Times New Roman" w:cs="Times New Roman" w:eastAsia="Times New Roman" w:hAnsi="Times New Roman"/>
          <w:sz w:val="28"/>
          <w:szCs w:val="28"/>
          <w:color w:val="00000A"/>
        </w:rPr>
      </w:pPr>
    </w:p>
    <w:p>
      <w:pPr>
        <w:ind w:left="260" w:firstLine="710"/>
        <w:spacing w:after="0" w:line="349" w:lineRule="auto"/>
        <w:tabs>
          <w:tab w:leader="none" w:pos="1366" w:val="left"/>
        </w:tabs>
        <w:numPr>
          <w:ilvl w:val="0"/>
          <w:numId w:val="2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полным, осознанным значением слов, обозначающих объект и действия, связанные с ним;</w:t>
      </w:r>
    </w:p>
    <w:p>
      <w:pPr>
        <w:spacing w:after="0" w:line="14" w:lineRule="exact"/>
        <w:rPr>
          <w:rFonts w:ascii="Times New Roman" w:cs="Times New Roman" w:eastAsia="Times New Roman" w:hAnsi="Times New Roman"/>
          <w:sz w:val="28"/>
          <w:szCs w:val="28"/>
          <w:color w:val="00000A"/>
        </w:rPr>
      </w:pPr>
    </w:p>
    <w:p>
      <w:pPr>
        <w:ind w:left="1480" w:hanging="510"/>
        <w:spacing w:after="0"/>
        <w:tabs>
          <w:tab w:leader="none" w:pos="1480" w:val="left"/>
        </w:tabs>
        <w:numPr>
          <w:ilvl w:val="0"/>
          <w:numId w:val="2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умения   ориентироваться   в   пространстве;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использование диалогической формы речи в различных ситуациях общения</w:t>
      </w:r>
    </w:p>
    <w:p>
      <w:pPr>
        <w:spacing w:after="0" w:line="163" w:lineRule="exact"/>
        <w:rPr>
          <w:sz w:val="20"/>
          <w:szCs w:val="20"/>
          <w:color w:val="auto"/>
        </w:rPr>
      </w:pPr>
    </w:p>
    <w:p>
      <w:pPr>
        <w:ind w:left="900" w:hanging="638"/>
        <w:spacing w:after="0"/>
        <w:tabs>
          <w:tab w:leader="none" w:pos="900" w:val="left"/>
        </w:tabs>
        <w:numPr>
          <w:ilvl w:val="0"/>
          <w:numId w:val="21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связной  речи,  умение  составлять  вопросы  и  отвечать  на  них;</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формирование навыков трудового сотрудничества со сверстниками.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Математика и информатика (Математика):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979805</wp:posOffset>
                </wp:positionV>
                <wp:extent cx="18288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77.15pt" to="157.1pt,77.15pt" o:allowincell="f" strokecolor="#00000A"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60" w:firstLine="2"/>
        <w:spacing w:after="0" w:line="222" w:lineRule="auto"/>
        <w:tabs>
          <w:tab w:leader="none" w:pos="968" w:val="left"/>
        </w:tabs>
        <w:numPr>
          <w:ilvl w:val="0"/>
          <w:numId w:val="217"/>
        </w:numPr>
        <w:rPr>
          <w:rFonts w:ascii="Times New Roman" w:cs="Times New Roman" w:eastAsia="Times New Roman" w:hAnsi="Times New Roman"/>
          <w:sz w:val="28"/>
          <w:szCs w:val="28"/>
          <w:color w:val="00000A"/>
          <w:vertAlign w:val="superscript"/>
        </w:rPr>
      </w:pPr>
      <w:r>
        <w:rPr>
          <w:rFonts w:ascii="Times New Roman" w:cs="Times New Roman" w:eastAsia="Times New Roman" w:hAnsi="Times New Roman"/>
          <w:sz w:val="22"/>
          <w:szCs w:val="22"/>
          <w:color w:val="00000A"/>
        </w:rPr>
        <w:t>Предмет «Предметно-практическое обучение» (вариант 2.2 и 2.3) сочетает в себе компетенции двух предметных областей - филологии и технологии; в процессе обучения реализуется принцип связи речевого развития с предметно-практической деятельностью обучающихся, с целенаправленным обучением устной и письменной речи.</w:t>
      </w:r>
    </w:p>
    <w:p>
      <w:pPr>
        <w:spacing w:after="0" w:line="11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91</w:t>
      </w:r>
    </w:p>
    <w:p>
      <w:pPr>
        <w:sectPr>
          <w:pgSz w:w="11900" w:h="16838" w:orient="portrait"/>
          <w:cols w:equalWidth="0" w:num="1">
            <w:col w:w="9500"/>
          </w:cols>
          <w:pgMar w:left="1440" w:top="1138" w:right="966" w:bottom="188" w:gutter="0" w:footer="0" w:header="0"/>
        </w:sectPr>
      </w:pPr>
    </w:p>
    <w:p>
      <w:pPr>
        <w:jc w:val="both"/>
        <w:ind w:left="260" w:firstLine="710"/>
        <w:spacing w:after="0" w:line="355" w:lineRule="auto"/>
        <w:tabs>
          <w:tab w:leader="none" w:pos="1380" w:val="left"/>
        </w:tabs>
        <w:numPr>
          <w:ilvl w:val="0"/>
          <w:numId w:val="21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использование начальных математических знаний для решения практических (житейских) задач, соответствующих уровню развития и возрастным интересам;</w:t>
      </w:r>
    </w:p>
    <w:p>
      <w:pPr>
        <w:spacing w:after="0" w:line="7" w:lineRule="exact"/>
        <w:rPr>
          <w:rFonts w:ascii="Times New Roman" w:cs="Times New Roman" w:eastAsia="Times New Roman" w:hAnsi="Times New Roman"/>
          <w:sz w:val="28"/>
          <w:szCs w:val="28"/>
          <w:color w:val="00000A"/>
        </w:rPr>
      </w:pPr>
    </w:p>
    <w:p>
      <w:pPr>
        <w:ind w:left="1700" w:hanging="730"/>
        <w:spacing w:after="0"/>
        <w:tabs>
          <w:tab w:leader="none" w:pos="1700" w:val="left"/>
        </w:tabs>
        <w:numPr>
          <w:ilvl w:val="0"/>
          <w:numId w:val="21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овладениеосновамисловесно-логического</w:t>
      </w:r>
      <w:r>
        <w:rPr>
          <w:rFonts w:ascii="Times New Roman" w:cs="Times New Roman" w:eastAsia="Times New Roman" w:hAnsi="Times New Roman"/>
          <w:sz w:val="27"/>
          <w:szCs w:val="27"/>
          <w:color w:val="00000A"/>
        </w:rPr>
        <w:t>мышления,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математической речи;</w:t>
      </w:r>
    </w:p>
    <w:p>
      <w:pPr>
        <w:spacing w:after="0" w:line="163" w:lineRule="exact"/>
        <w:rPr>
          <w:sz w:val="20"/>
          <w:szCs w:val="20"/>
          <w:color w:val="auto"/>
        </w:rPr>
      </w:pPr>
    </w:p>
    <w:p>
      <w:pPr>
        <w:ind w:left="1280" w:hanging="310"/>
        <w:spacing w:after="0"/>
        <w:tabs>
          <w:tab w:leader="none" w:pos="1280" w:val="left"/>
        </w:tabs>
        <w:numPr>
          <w:ilvl w:val="0"/>
          <w:numId w:val="21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простыми логическими операциями, пространственными</w:t>
      </w:r>
    </w:p>
    <w:p>
      <w:pPr>
        <w:spacing w:after="0" w:line="160"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представлениями,необходимымивычислительными</w:t>
      </w:r>
      <w:r>
        <w:rPr>
          <w:rFonts w:ascii="Times New Roman" w:cs="Times New Roman" w:eastAsia="Times New Roman" w:hAnsi="Times New Roman"/>
          <w:sz w:val="27"/>
          <w:szCs w:val="27"/>
          <w:color w:val="00000A"/>
        </w:rPr>
        <w:t>навыками,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математической терминологией (понимать, слухо-зрительно воспринимать,</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воспроизводить с учетом произносительных возможностей и самостоятельно использовать), необходимой для освоения содержания курса;</w:t>
      </w:r>
    </w:p>
    <w:p>
      <w:pPr>
        <w:spacing w:after="0" w:line="21" w:lineRule="exact"/>
        <w:rPr>
          <w:sz w:val="20"/>
          <w:szCs w:val="20"/>
          <w:color w:val="auto"/>
        </w:rPr>
      </w:pPr>
    </w:p>
    <w:p>
      <w:pPr>
        <w:jc w:val="both"/>
        <w:ind w:left="260" w:firstLine="710"/>
        <w:spacing w:after="0" w:line="357" w:lineRule="auto"/>
        <w:tabs>
          <w:tab w:leader="none" w:pos="1498" w:val="left"/>
        </w:tabs>
        <w:numPr>
          <w:ilvl w:val="0"/>
          <w:numId w:val="22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умения выполнять устно и письменно арифметические действия с числами и числовыми выражениями, решать текстовые задачи, умение действовать в соответствии с алгоритмом и строить простейшие алгоритмы, исследовать, распознавать и изображать геометрические фигуры, работать с таблицами, схемами, графиками и диаграммами, цепочками, совокупностями, представлять, анализировать;</w:t>
      </w:r>
    </w:p>
    <w:p>
      <w:pPr>
        <w:spacing w:after="0" w:line="23" w:lineRule="exact"/>
        <w:rPr>
          <w:rFonts w:ascii="Times New Roman" w:cs="Times New Roman" w:eastAsia="Times New Roman" w:hAnsi="Times New Roman"/>
          <w:sz w:val="28"/>
          <w:szCs w:val="28"/>
          <w:color w:val="00000A"/>
        </w:rPr>
      </w:pPr>
    </w:p>
    <w:p>
      <w:pPr>
        <w:ind w:left="260" w:firstLine="710"/>
        <w:spacing w:after="0" w:line="351" w:lineRule="auto"/>
        <w:tabs>
          <w:tab w:leader="none" w:pos="1407" w:val="left"/>
        </w:tabs>
        <w:numPr>
          <w:ilvl w:val="0"/>
          <w:numId w:val="22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приобретение первоначальных представлений о компьютерной грамотности.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Обществознание и естествознание (Окружающий мир):</w:t>
      </w:r>
    </w:p>
    <w:p>
      <w:pPr>
        <w:spacing w:after="0" w:line="160" w:lineRule="exact"/>
        <w:rPr>
          <w:sz w:val="20"/>
          <w:szCs w:val="20"/>
          <w:color w:val="auto"/>
        </w:rPr>
      </w:pPr>
    </w:p>
    <w:p>
      <w:pPr>
        <w:ind w:left="1280" w:hanging="310"/>
        <w:spacing w:after="0"/>
        <w:tabs>
          <w:tab w:leader="none" w:pos="1280" w:val="left"/>
        </w:tabs>
        <w:numPr>
          <w:ilvl w:val="0"/>
          <w:numId w:val="22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представлением об окружающем мире;</w:t>
      </w:r>
    </w:p>
    <w:p>
      <w:pPr>
        <w:spacing w:after="0" w:line="174" w:lineRule="exact"/>
        <w:rPr>
          <w:rFonts w:ascii="Times New Roman" w:cs="Times New Roman" w:eastAsia="Times New Roman" w:hAnsi="Times New Roman"/>
          <w:sz w:val="28"/>
          <w:szCs w:val="28"/>
          <w:color w:val="00000A"/>
        </w:rPr>
      </w:pPr>
    </w:p>
    <w:p>
      <w:pPr>
        <w:jc w:val="both"/>
        <w:ind w:left="260" w:firstLine="710"/>
        <w:spacing w:after="0" w:line="351" w:lineRule="auto"/>
        <w:tabs>
          <w:tab w:leader="none" w:pos="1635" w:val="left"/>
        </w:tabs>
        <w:numPr>
          <w:ilvl w:val="0"/>
          <w:numId w:val="22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природоведческими терминами, словами и словосочетаниями, обозначающими объекты и явления природы,</w:t>
      </w:r>
    </w:p>
    <w:p>
      <w:pPr>
        <w:spacing w:after="0" w:line="2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выражающие временные и пространственные отношения и включение их в самостоятельную речь;</w:t>
      </w:r>
    </w:p>
    <w:p>
      <w:pPr>
        <w:spacing w:after="0" w:line="28" w:lineRule="exact"/>
        <w:rPr>
          <w:sz w:val="20"/>
          <w:szCs w:val="20"/>
          <w:color w:val="auto"/>
        </w:rPr>
      </w:pPr>
    </w:p>
    <w:p>
      <w:pPr>
        <w:ind w:left="260" w:firstLine="710"/>
        <w:spacing w:after="0" w:line="351" w:lineRule="auto"/>
        <w:tabs>
          <w:tab w:leader="none" w:pos="1445" w:val="left"/>
        </w:tabs>
        <w:numPr>
          <w:ilvl w:val="0"/>
          <w:numId w:val="22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осознание целостности окружающего мира, освоение основ экологической грамотности;</w:t>
      </w:r>
    </w:p>
    <w:p>
      <w:pPr>
        <w:spacing w:after="0" w:line="25"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445" w:val="left"/>
        </w:tabs>
        <w:numPr>
          <w:ilvl w:val="0"/>
          <w:numId w:val="22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осознание целостности окружающего мира, освоение основ экологической грамотности, элементарных правил нравственного поведения</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92</w:t>
      </w:r>
    </w:p>
    <w:p>
      <w:pPr>
        <w:sectPr>
          <w:pgSz w:w="11900" w:h="16838" w:orient="portrait"/>
          <w:cols w:equalWidth="0" w:num="1">
            <w:col w:w="9500"/>
          </w:cols>
          <w:pgMar w:left="1440" w:top="113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в мире природы и людей, норм здоровьесберегающего поведения в природной и социальной среде;</w:t>
      </w:r>
    </w:p>
    <w:p>
      <w:pPr>
        <w:spacing w:after="0" w:line="12" w:lineRule="exact"/>
        <w:rPr>
          <w:sz w:val="20"/>
          <w:szCs w:val="20"/>
          <w:color w:val="auto"/>
        </w:rPr>
      </w:pPr>
    </w:p>
    <w:p>
      <w:pPr>
        <w:ind w:left="1540" w:hanging="570"/>
        <w:spacing w:after="0"/>
        <w:tabs>
          <w:tab w:leader="none" w:pos="1540" w:val="left"/>
        </w:tabs>
        <w:numPr>
          <w:ilvl w:val="0"/>
          <w:numId w:val="22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навыков   устанавливать   и   выявлять   причинно-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следственные связи в окружающем мире.</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Основы религиозных культур и светской этики:</w:t>
      </w:r>
    </w:p>
    <w:p>
      <w:pPr>
        <w:spacing w:after="0" w:line="176" w:lineRule="exact"/>
        <w:rPr>
          <w:sz w:val="20"/>
          <w:szCs w:val="20"/>
          <w:color w:val="auto"/>
        </w:rPr>
      </w:pPr>
    </w:p>
    <w:p>
      <w:pPr>
        <w:ind w:left="260" w:firstLine="710"/>
        <w:spacing w:after="0" w:line="349" w:lineRule="auto"/>
        <w:tabs>
          <w:tab w:leader="none" w:pos="1426" w:val="left"/>
        </w:tabs>
        <w:numPr>
          <w:ilvl w:val="0"/>
          <w:numId w:val="22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первоначальных представлений о светской этике, о традиционных религиях;</w:t>
      </w:r>
    </w:p>
    <w:p>
      <w:pPr>
        <w:spacing w:after="0" w:line="14" w:lineRule="exact"/>
        <w:rPr>
          <w:rFonts w:ascii="Times New Roman" w:cs="Times New Roman" w:eastAsia="Times New Roman" w:hAnsi="Times New Roman"/>
          <w:sz w:val="28"/>
          <w:szCs w:val="28"/>
          <w:color w:val="00000A"/>
        </w:rPr>
      </w:pPr>
    </w:p>
    <w:p>
      <w:pPr>
        <w:ind w:left="1280" w:hanging="310"/>
        <w:spacing w:after="0"/>
        <w:tabs>
          <w:tab w:leader="none" w:pos="1280" w:val="left"/>
        </w:tabs>
        <w:numPr>
          <w:ilvl w:val="0"/>
          <w:numId w:val="22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осознание ценности человеческой жизни;</w:t>
      </w:r>
    </w:p>
    <w:p>
      <w:pPr>
        <w:spacing w:after="0" w:line="174" w:lineRule="exact"/>
        <w:rPr>
          <w:rFonts w:ascii="Times New Roman" w:cs="Times New Roman" w:eastAsia="Times New Roman" w:hAnsi="Times New Roman"/>
          <w:sz w:val="28"/>
          <w:szCs w:val="28"/>
          <w:color w:val="00000A"/>
        </w:rPr>
      </w:pPr>
    </w:p>
    <w:p>
      <w:pPr>
        <w:ind w:left="260" w:firstLine="710"/>
        <w:spacing w:after="0" w:line="351" w:lineRule="auto"/>
        <w:tabs>
          <w:tab w:leader="none" w:pos="1469" w:val="left"/>
        </w:tabs>
        <w:numPr>
          <w:ilvl w:val="0"/>
          <w:numId w:val="22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употребление духовно-нравственной лексики в собственных суждениях.</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Искусство. (Изобразительное искусство):</w:t>
      </w:r>
    </w:p>
    <w:p>
      <w:pPr>
        <w:spacing w:after="0" w:line="174" w:lineRule="exact"/>
        <w:rPr>
          <w:sz w:val="20"/>
          <w:szCs w:val="20"/>
          <w:color w:val="auto"/>
        </w:rPr>
      </w:pPr>
    </w:p>
    <w:p>
      <w:pPr>
        <w:ind w:left="260" w:firstLine="710"/>
        <w:spacing w:after="0" w:line="349" w:lineRule="auto"/>
        <w:tabs>
          <w:tab w:leader="none" w:pos="1522" w:val="left"/>
        </w:tabs>
        <w:numPr>
          <w:ilvl w:val="0"/>
          <w:numId w:val="2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сформированность первоначальных представлений о роли изобразительного искусства в жизни человека;</w:t>
      </w:r>
    </w:p>
    <w:p>
      <w:pPr>
        <w:spacing w:after="0" w:line="30" w:lineRule="exact"/>
        <w:rPr>
          <w:rFonts w:ascii="Times New Roman" w:cs="Times New Roman" w:eastAsia="Times New Roman" w:hAnsi="Times New Roman"/>
          <w:sz w:val="28"/>
          <w:szCs w:val="28"/>
          <w:color w:val="auto"/>
        </w:rPr>
      </w:pPr>
    </w:p>
    <w:p>
      <w:pPr>
        <w:ind w:left="260" w:firstLine="710"/>
        <w:spacing w:after="0" w:line="349" w:lineRule="auto"/>
        <w:tabs>
          <w:tab w:leader="none" w:pos="1294" w:val="left"/>
        </w:tabs>
        <w:numPr>
          <w:ilvl w:val="0"/>
          <w:numId w:val="22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эстетических чувств, умения видеть и понимать красивое, дифференцировать красивое от «некрасивого»;</w:t>
      </w:r>
    </w:p>
    <w:p>
      <w:pPr>
        <w:spacing w:after="0" w:line="28" w:lineRule="exact"/>
        <w:rPr>
          <w:rFonts w:ascii="Times New Roman" w:cs="Times New Roman" w:eastAsia="Times New Roman" w:hAnsi="Times New Roman"/>
          <w:sz w:val="28"/>
          <w:szCs w:val="28"/>
          <w:color w:val="00000A"/>
        </w:rPr>
      </w:pPr>
    </w:p>
    <w:p>
      <w:pPr>
        <w:jc w:val="both"/>
        <w:ind w:left="260" w:firstLine="710"/>
        <w:spacing w:after="0" w:line="357" w:lineRule="auto"/>
        <w:tabs>
          <w:tab w:leader="none" w:pos="1294" w:val="left"/>
        </w:tabs>
        <w:numPr>
          <w:ilvl w:val="0"/>
          <w:numId w:val="22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умений выражать собственные мысли и чувства от воспринятого, делиться впечатлениями, реализуя формирующиеся коммуникативные умения, в том числе слухозрительного восприятия и достаточно внятного воспроизведения тематической и терминологической лексики;</w:t>
      </w:r>
    </w:p>
    <w:p>
      <w:pPr>
        <w:spacing w:after="0" w:line="20"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303" w:val="left"/>
        </w:tabs>
        <w:numPr>
          <w:ilvl w:val="0"/>
          <w:numId w:val="22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элементарными практическими умениями и навыками в различных видах художественной деятельности (рисунке, живописи,</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скульптуре, художественном конструировании), а также в специфических формах художественной деятельности, базирующихся на ИКТ (цифровая фотография, видеозапись, элементы мультипликации и пр.)</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Технология:</w:t>
      </w:r>
    </w:p>
    <w:p>
      <w:pPr>
        <w:spacing w:after="0" w:line="196" w:lineRule="exact"/>
        <w:rPr>
          <w:sz w:val="20"/>
          <w:szCs w:val="20"/>
          <w:color w:val="auto"/>
        </w:rPr>
      </w:pPr>
    </w:p>
    <w:p>
      <w:pPr>
        <w:ind w:left="260" w:firstLine="772"/>
        <w:spacing w:after="0" w:line="349" w:lineRule="auto"/>
        <w:tabs>
          <w:tab w:leader="none" w:pos="1676" w:val="left"/>
        </w:tabs>
        <w:numPr>
          <w:ilvl w:val="0"/>
          <w:numId w:val="2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приобретение первоначальных представлений о значении труда в жизни человека и общества, о профессиях;</w:t>
      </w:r>
    </w:p>
    <w:p>
      <w:pPr>
        <w:spacing w:after="0" w:line="17" w:lineRule="exact"/>
        <w:rPr>
          <w:rFonts w:ascii="Times New Roman" w:cs="Times New Roman" w:eastAsia="Times New Roman" w:hAnsi="Times New Roman"/>
          <w:sz w:val="28"/>
          <w:szCs w:val="28"/>
          <w:color w:val="auto"/>
        </w:rPr>
      </w:pPr>
    </w:p>
    <w:p>
      <w:pPr>
        <w:ind w:left="1680" w:hanging="648"/>
        <w:spacing w:after="0"/>
        <w:tabs>
          <w:tab w:leader="none" w:pos="1680" w:val="left"/>
        </w:tabs>
        <w:numPr>
          <w:ilvl w:val="0"/>
          <w:numId w:val="2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сформированность представлений о свойствах материалов;</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93</w:t>
      </w:r>
    </w:p>
    <w:p>
      <w:pPr>
        <w:sectPr>
          <w:pgSz w:w="11900" w:h="16838" w:orient="portrait"/>
          <w:cols w:equalWidth="0" w:num="1">
            <w:col w:w="9500"/>
          </w:cols>
          <w:pgMar w:left="1440" w:top="1138" w:right="966" w:bottom="188" w:gutter="0" w:footer="0" w:header="0"/>
        </w:sectPr>
      </w:pPr>
    </w:p>
    <w:p>
      <w:pPr>
        <w:ind w:left="260" w:right="20" w:firstLine="770"/>
        <w:spacing w:after="0" w:line="351" w:lineRule="auto"/>
        <w:rPr>
          <w:sz w:val="20"/>
          <w:szCs w:val="20"/>
          <w:color w:val="auto"/>
        </w:rPr>
      </w:pPr>
      <w:r>
        <w:rPr>
          <w:rFonts w:ascii="Times New Roman" w:cs="Times New Roman" w:eastAsia="Times New Roman" w:hAnsi="Times New Roman"/>
          <w:sz w:val="28"/>
          <w:szCs w:val="28"/>
          <w:color w:val="auto"/>
        </w:rPr>
        <w:t>3) приобретение навыков самообслуживания; овладение доступными трудовыми умениями и навыками использования инструментов</w:t>
      </w:r>
    </w:p>
    <w:p>
      <w:pPr>
        <w:spacing w:after="0" w:line="12" w:lineRule="exact"/>
        <w:rPr>
          <w:sz w:val="20"/>
          <w:szCs w:val="20"/>
          <w:color w:val="auto"/>
        </w:rPr>
      </w:pPr>
    </w:p>
    <w:p>
      <w:pPr>
        <w:ind w:left="480" w:hanging="218"/>
        <w:spacing w:after="0"/>
        <w:tabs>
          <w:tab w:leader="none" w:pos="480" w:val="left"/>
        </w:tabs>
        <w:numPr>
          <w:ilvl w:val="0"/>
          <w:numId w:val="2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обработки различных материалов; усвоение правил техники безопасности;</w:t>
      </w:r>
    </w:p>
    <w:p>
      <w:pPr>
        <w:spacing w:after="0" w:line="160" w:lineRule="exact"/>
        <w:rPr>
          <w:rFonts w:ascii="Times New Roman" w:cs="Times New Roman" w:eastAsia="Times New Roman" w:hAnsi="Times New Roman"/>
          <w:sz w:val="28"/>
          <w:szCs w:val="28"/>
          <w:color w:val="auto"/>
        </w:rPr>
      </w:pPr>
    </w:p>
    <w:p>
      <w:pPr>
        <w:ind w:left="1680" w:hanging="648"/>
        <w:spacing w:after="0"/>
        <w:tabs>
          <w:tab w:leader="none" w:pos="1680" w:val="left"/>
        </w:tabs>
        <w:numPr>
          <w:ilvl w:val="1"/>
          <w:numId w:val="2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сформированность  интереса  и  способностей  к  предметно-</w:t>
      </w:r>
    </w:p>
    <w:p>
      <w:pPr>
        <w:spacing w:after="0" w:line="174" w:lineRule="exact"/>
        <w:rPr>
          <w:sz w:val="20"/>
          <w:szCs w:val="20"/>
          <w:color w:val="auto"/>
        </w:rPr>
      </w:pPr>
    </w:p>
    <w:p>
      <w:pPr>
        <w:jc w:val="both"/>
        <w:ind w:left="260" w:right="20"/>
        <w:spacing w:after="0" w:line="351" w:lineRule="auto"/>
        <w:rPr>
          <w:sz w:val="20"/>
          <w:szCs w:val="20"/>
          <w:color w:val="auto"/>
        </w:rPr>
      </w:pPr>
      <w:r>
        <w:rPr>
          <w:rFonts w:ascii="Times New Roman" w:cs="Times New Roman" w:eastAsia="Times New Roman" w:hAnsi="Times New Roman"/>
          <w:sz w:val="28"/>
          <w:szCs w:val="28"/>
          <w:color w:val="auto"/>
        </w:rPr>
        <w:t>преобразующей деятельности, воспитание творческого подхода к решению доступных технологических задач;</w:t>
      </w:r>
    </w:p>
    <w:p>
      <w:pPr>
        <w:spacing w:after="0" w:line="25" w:lineRule="exact"/>
        <w:rPr>
          <w:sz w:val="20"/>
          <w:szCs w:val="20"/>
          <w:color w:val="auto"/>
        </w:rPr>
      </w:pPr>
    </w:p>
    <w:p>
      <w:pPr>
        <w:jc w:val="both"/>
        <w:ind w:left="260" w:right="20" w:firstLine="770"/>
        <w:spacing w:after="0" w:line="354" w:lineRule="auto"/>
        <w:rPr>
          <w:sz w:val="20"/>
          <w:szCs w:val="20"/>
          <w:color w:val="auto"/>
        </w:rPr>
      </w:pPr>
      <w:r>
        <w:rPr>
          <w:rFonts w:ascii="Times New Roman" w:cs="Times New Roman" w:eastAsia="Times New Roman" w:hAnsi="Times New Roman"/>
          <w:sz w:val="28"/>
          <w:szCs w:val="28"/>
          <w:color w:val="auto"/>
        </w:rPr>
        <w:t>5) сформированность первоначальных навыков совместной продуктивной деятельности, сотрудничества, взаимопомощи, планирования и организации.</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8"/>
          <w:szCs w:val="28"/>
          <w:i w:val="1"/>
          <w:iCs w:val="1"/>
          <w:color w:val="00000A"/>
        </w:rPr>
        <w:t>Физическая культура:</w:t>
      </w:r>
    </w:p>
    <w:p>
      <w:pPr>
        <w:spacing w:after="0" w:line="193" w:lineRule="exact"/>
        <w:rPr>
          <w:sz w:val="20"/>
          <w:szCs w:val="20"/>
          <w:color w:val="auto"/>
        </w:rPr>
      </w:pPr>
    </w:p>
    <w:p>
      <w:pPr>
        <w:jc w:val="both"/>
        <w:ind w:left="260" w:right="20" w:firstLine="710"/>
        <w:spacing w:after="0" w:line="355" w:lineRule="auto"/>
        <w:tabs>
          <w:tab w:leader="none" w:pos="1419" w:val="left"/>
        </w:tabs>
        <w:numPr>
          <w:ilvl w:val="0"/>
          <w:numId w:val="2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сформированность первоначальных представлений о значении физической культуры для укрепления здоровья человека, физического развития;</w:t>
      </w:r>
    </w:p>
    <w:p>
      <w:pPr>
        <w:spacing w:after="0" w:line="42" w:lineRule="exact"/>
        <w:rPr>
          <w:rFonts w:ascii="Times New Roman" w:cs="Times New Roman" w:eastAsia="Times New Roman" w:hAnsi="Times New Roman"/>
          <w:sz w:val="28"/>
          <w:szCs w:val="28"/>
          <w:color w:val="auto"/>
        </w:rPr>
      </w:pPr>
    </w:p>
    <w:p>
      <w:pPr>
        <w:ind w:left="260" w:right="20" w:firstLine="710"/>
        <w:spacing w:after="0" w:line="349" w:lineRule="auto"/>
        <w:tabs>
          <w:tab w:leader="none" w:pos="1508" w:val="left"/>
        </w:tabs>
        <w:numPr>
          <w:ilvl w:val="0"/>
          <w:numId w:val="2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сформированность умения следить за своим физическим состоянием, осанкой;</w:t>
      </w:r>
    </w:p>
    <w:p>
      <w:pPr>
        <w:spacing w:after="0" w:line="47" w:lineRule="exact"/>
        <w:rPr>
          <w:rFonts w:ascii="Times New Roman" w:cs="Times New Roman" w:eastAsia="Times New Roman" w:hAnsi="Times New Roman"/>
          <w:sz w:val="28"/>
          <w:szCs w:val="28"/>
          <w:color w:val="auto"/>
        </w:rPr>
      </w:pPr>
    </w:p>
    <w:p>
      <w:pPr>
        <w:jc w:val="both"/>
        <w:ind w:left="260" w:right="20" w:firstLine="710"/>
        <w:spacing w:after="0" w:line="355" w:lineRule="auto"/>
        <w:tabs>
          <w:tab w:leader="none" w:pos="1362" w:val="left"/>
        </w:tabs>
        <w:numPr>
          <w:ilvl w:val="0"/>
          <w:numId w:val="22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понимание простых инструкций в ходе игр и при выполнении физических упражнений; овладение в соответствии с возрастом и индивидуальными особенностями доступными видами физкультурно-</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спортивной деятельности.</w:t>
      </w:r>
    </w:p>
    <w:p>
      <w:pPr>
        <w:spacing w:after="0" w:line="19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 xml:space="preserve">Результаты освоения </w:t>
      </w:r>
      <w:r>
        <w:rPr>
          <w:rFonts w:ascii="Times New Roman" w:cs="Times New Roman" w:eastAsia="Times New Roman" w:hAnsi="Times New Roman"/>
          <w:sz w:val="28"/>
          <w:szCs w:val="28"/>
          <w:b w:val="1"/>
          <w:bCs w:val="1"/>
          <w:i w:val="1"/>
          <w:iCs w:val="1"/>
          <w:color w:val="00000A"/>
        </w:rPr>
        <w:t>коррекционно-развивающей области</w:t>
      </w:r>
      <w:r>
        <w:rPr>
          <w:rFonts w:ascii="Times New Roman" w:cs="Times New Roman" w:eastAsia="Times New Roman" w:hAnsi="Times New Roman"/>
          <w:sz w:val="28"/>
          <w:szCs w:val="28"/>
          <w:color w:val="00000A"/>
        </w:rPr>
        <w:t xml:space="preserve"> адаптированной основной общеобразовательной программы начального общего образования отражают:</w:t>
      </w:r>
    </w:p>
    <w:p>
      <w:pPr>
        <w:spacing w:after="0" w:line="9" w:lineRule="exact"/>
        <w:rPr>
          <w:sz w:val="20"/>
          <w:szCs w:val="20"/>
          <w:color w:val="auto"/>
        </w:rPr>
      </w:pPr>
    </w:p>
    <w:p>
      <w:pPr>
        <w:ind w:left="980"/>
        <w:spacing w:after="0"/>
        <w:tabs>
          <w:tab w:leader="none" w:pos="3300" w:val="left"/>
          <w:tab w:leader="none" w:pos="4280" w:val="left"/>
          <w:tab w:leader="none" w:pos="6700" w:val="left"/>
          <w:tab w:leader="none" w:pos="8200" w:val="left"/>
          <w:tab w:leader="none" w:pos="9320" w:val="left"/>
        </w:tabs>
        <w:rPr>
          <w:sz w:val="20"/>
          <w:szCs w:val="20"/>
          <w:color w:val="auto"/>
        </w:rPr>
      </w:pPr>
      <w:r>
        <w:rPr>
          <w:rFonts w:ascii="Times New Roman" w:cs="Times New Roman" w:eastAsia="Times New Roman" w:hAnsi="Times New Roman"/>
          <w:sz w:val="28"/>
          <w:szCs w:val="28"/>
          <w:i w:val="1"/>
          <w:iCs w:val="1"/>
          <w:color w:val="00000A"/>
        </w:rPr>
        <w:t>Коррекционный</w:t>
      </w:r>
      <w:r>
        <w:rPr>
          <w:sz w:val="20"/>
          <w:szCs w:val="20"/>
          <w:color w:val="auto"/>
        </w:rPr>
        <w:tab/>
      </w:r>
      <w:r>
        <w:rPr>
          <w:rFonts w:ascii="Times New Roman" w:cs="Times New Roman" w:eastAsia="Times New Roman" w:hAnsi="Times New Roman"/>
          <w:sz w:val="28"/>
          <w:szCs w:val="28"/>
          <w:i w:val="1"/>
          <w:iCs w:val="1"/>
          <w:color w:val="00000A"/>
        </w:rPr>
        <w:t>курс</w:t>
      </w:r>
      <w:r>
        <w:rPr>
          <w:sz w:val="20"/>
          <w:szCs w:val="20"/>
          <w:color w:val="auto"/>
        </w:rPr>
        <w:tab/>
      </w:r>
      <w:r>
        <w:rPr>
          <w:rFonts w:ascii="Times New Roman" w:cs="Times New Roman" w:eastAsia="Times New Roman" w:hAnsi="Times New Roman"/>
          <w:sz w:val="28"/>
          <w:szCs w:val="28"/>
          <w:b w:val="1"/>
          <w:bCs w:val="1"/>
          <w:i w:val="1"/>
          <w:iCs w:val="1"/>
          <w:color w:val="00000A"/>
        </w:rPr>
        <w:t>«Формирование</w:t>
      </w:r>
      <w:r>
        <w:rPr>
          <w:sz w:val="20"/>
          <w:szCs w:val="20"/>
          <w:color w:val="auto"/>
        </w:rPr>
        <w:tab/>
      </w:r>
      <w:r>
        <w:rPr>
          <w:rFonts w:ascii="Times New Roman" w:cs="Times New Roman" w:eastAsia="Times New Roman" w:hAnsi="Times New Roman"/>
          <w:sz w:val="28"/>
          <w:szCs w:val="28"/>
          <w:b w:val="1"/>
          <w:bCs w:val="1"/>
          <w:i w:val="1"/>
          <w:iCs w:val="1"/>
          <w:color w:val="00000A"/>
        </w:rPr>
        <w:t>речевого</w:t>
      </w:r>
      <w:r>
        <w:rPr>
          <w:sz w:val="20"/>
          <w:szCs w:val="20"/>
          <w:color w:val="auto"/>
        </w:rPr>
        <w:tab/>
      </w:r>
      <w:r>
        <w:rPr>
          <w:rFonts w:ascii="Times New Roman" w:cs="Times New Roman" w:eastAsia="Times New Roman" w:hAnsi="Times New Roman"/>
          <w:sz w:val="28"/>
          <w:szCs w:val="28"/>
          <w:b w:val="1"/>
          <w:bCs w:val="1"/>
          <w:i w:val="1"/>
          <w:iCs w:val="1"/>
          <w:color w:val="00000A"/>
        </w:rPr>
        <w:t>слуха</w:t>
      </w:r>
      <w:r>
        <w:rPr>
          <w:sz w:val="20"/>
          <w:szCs w:val="20"/>
          <w:color w:val="auto"/>
        </w:rPr>
        <w:tab/>
      </w:r>
      <w:r>
        <w:rPr>
          <w:rFonts w:ascii="Times New Roman" w:cs="Times New Roman" w:eastAsia="Times New Roman" w:hAnsi="Times New Roman"/>
          <w:sz w:val="28"/>
          <w:szCs w:val="28"/>
          <w:b w:val="1"/>
          <w:bCs w:val="1"/>
          <w:i w:val="1"/>
          <w:iCs w:val="1"/>
          <w:color w:val="00000A"/>
        </w:rPr>
        <w:t>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00000A"/>
        </w:rPr>
        <w:t xml:space="preserve">произносительной стороны устной речи» </w:t>
      </w:r>
      <w:r>
        <w:rPr>
          <w:rFonts w:ascii="Times New Roman" w:cs="Times New Roman" w:eastAsia="Times New Roman" w:hAnsi="Times New Roman"/>
          <w:sz w:val="28"/>
          <w:szCs w:val="28"/>
          <w:color w:val="00000A"/>
        </w:rPr>
        <w:t>(Индивидуальные занятия):</w:t>
      </w:r>
    </w:p>
    <w:p>
      <w:pPr>
        <w:spacing w:after="0" w:line="174" w:lineRule="exact"/>
        <w:rPr>
          <w:sz w:val="20"/>
          <w:szCs w:val="20"/>
          <w:color w:val="auto"/>
        </w:rPr>
      </w:pPr>
    </w:p>
    <w:p>
      <w:pPr>
        <w:jc w:val="both"/>
        <w:ind w:left="260" w:right="20" w:firstLine="710"/>
        <w:spacing w:after="0" w:line="356" w:lineRule="auto"/>
        <w:tabs>
          <w:tab w:leader="none" w:pos="1344" w:val="left"/>
        </w:tabs>
        <w:numPr>
          <w:ilvl w:val="0"/>
          <w:numId w:val="22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восприятие на слух с помощью двух индивидуальных слуховых аппаратов, или аппарата и импланта, или двух имплантов знакомого и необходимого в общении на уроках и во внеурочное время речевого материала разговорного и учебно – делового характера;</w:t>
      </w:r>
    </w:p>
    <w:p>
      <w:pPr>
        <w:spacing w:after="0" w:line="21" w:lineRule="exact"/>
        <w:rPr>
          <w:rFonts w:ascii="Times New Roman" w:cs="Times New Roman" w:eastAsia="Times New Roman" w:hAnsi="Times New Roman"/>
          <w:sz w:val="28"/>
          <w:szCs w:val="28"/>
          <w:color w:val="00000A"/>
        </w:rPr>
      </w:pPr>
    </w:p>
    <w:p>
      <w:pPr>
        <w:jc w:val="both"/>
        <w:ind w:left="260" w:right="20" w:firstLine="710"/>
        <w:spacing w:after="0" w:line="349" w:lineRule="auto"/>
        <w:tabs>
          <w:tab w:leader="none" w:pos="1366" w:val="left"/>
        </w:tabs>
        <w:numPr>
          <w:ilvl w:val="0"/>
          <w:numId w:val="22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различение, опознавание и распознавание на слух знакомого и необходимого в общении на уроках и во внеурочное время речевого</w:t>
      </w:r>
    </w:p>
    <w:p>
      <w:pPr>
        <w:spacing w:after="0" w:line="116"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color w:val="00000A"/>
        </w:rPr>
        <w:t>94</w:t>
      </w:r>
    </w:p>
    <w:p>
      <w:pPr>
        <w:sectPr>
          <w:pgSz w:w="11900" w:h="16838" w:orient="portrait"/>
          <w:cols w:equalWidth="0" w:num="1">
            <w:col w:w="9520"/>
          </w:cols>
          <w:pgMar w:left="1440" w:top="1138" w:right="94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00000A"/>
        </w:rPr>
        <w:t>материала (фраз, слов, словосочетаний);</w:t>
      </w:r>
    </w:p>
    <w:p>
      <w:pPr>
        <w:spacing w:after="0" w:line="163" w:lineRule="exact"/>
        <w:rPr>
          <w:sz w:val="20"/>
          <w:szCs w:val="20"/>
          <w:color w:val="auto"/>
        </w:rPr>
      </w:pPr>
    </w:p>
    <w:p>
      <w:pPr>
        <w:ind w:left="1320" w:hanging="350"/>
        <w:spacing w:after="0"/>
        <w:tabs>
          <w:tab w:leader="none" w:pos="1320" w:val="left"/>
        </w:tabs>
        <w:numPr>
          <w:ilvl w:val="0"/>
          <w:numId w:val="23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восприятие текстов диалогического и монологического характера,</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отражающих типичные ситуации общения в учебной и внеурочной деятельности, опознавание на слух основного речевого материала (отдельных предложений, слов, словосочетаний) из данных текстов, предъявленных вразбивку; ответы на вопросы по тексту и выполнение заданий. При затруднении в восприятии речевой информации выражение в устных высказываниях непонимания;</w:t>
      </w:r>
    </w:p>
    <w:p>
      <w:pPr>
        <w:spacing w:after="0" w:line="23" w:lineRule="exact"/>
        <w:rPr>
          <w:sz w:val="20"/>
          <w:szCs w:val="20"/>
          <w:color w:val="auto"/>
        </w:rPr>
      </w:pPr>
    </w:p>
    <w:p>
      <w:pPr>
        <w:jc w:val="both"/>
        <w:ind w:left="260" w:firstLine="710"/>
        <w:spacing w:after="0" w:line="355" w:lineRule="auto"/>
        <w:tabs>
          <w:tab w:leader="none" w:pos="1287" w:val="left"/>
        </w:tabs>
        <w:numPr>
          <w:ilvl w:val="0"/>
          <w:numId w:val="23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прогнозирование речевого сообщения при его слухозрительном или слуховом восприятии с учетом коммуникативной ситуации, при опоре на воспринятые элементов речи, речевой и внеречевой контекст;</w:t>
      </w:r>
    </w:p>
    <w:p>
      <w:pPr>
        <w:spacing w:after="0" w:line="7"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23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воспроизведение речевого материала голосом нормальной высоты,</w:t>
      </w:r>
    </w:p>
    <w:p>
      <w:pPr>
        <w:spacing w:after="0" w:line="174" w:lineRule="exact"/>
        <w:rPr>
          <w:sz w:val="20"/>
          <w:szCs w:val="20"/>
          <w:color w:val="auto"/>
        </w:rPr>
      </w:pPr>
    </w:p>
    <w:p>
      <w:pPr>
        <w:ind w:left="260"/>
        <w:spacing w:after="0" w:line="373" w:lineRule="auto"/>
        <w:rPr>
          <w:sz w:val="20"/>
          <w:szCs w:val="20"/>
          <w:color w:val="auto"/>
        </w:rPr>
      </w:pPr>
      <w:r>
        <w:rPr>
          <w:rFonts w:ascii="Times New Roman" w:cs="Times New Roman" w:eastAsia="Times New Roman" w:hAnsi="Times New Roman"/>
          <w:sz w:val="27"/>
          <w:szCs w:val="27"/>
          <w:color w:val="00000A"/>
        </w:rPr>
        <w:t>силы и тембра, в нормальном темпе, достаточно внятно и естественно, эмоционально, реализуя сформированные навыки воспроизведения звуковой</w:t>
      </w:r>
    </w:p>
    <w:p>
      <w:pPr>
        <w:spacing w:after="0" w:line="2" w:lineRule="exact"/>
        <w:rPr>
          <w:sz w:val="20"/>
          <w:szCs w:val="20"/>
          <w:color w:val="auto"/>
        </w:rPr>
      </w:pPr>
    </w:p>
    <w:p>
      <w:pPr>
        <w:jc w:val="both"/>
        <w:ind w:left="260" w:firstLine="2"/>
        <w:spacing w:after="0" w:line="349" w:lineRule="auto"/>
        <w:tabs>
          <w:tab w:leader="none" w:pos="701" w:val="left"/>
        </w:tabs>
        <w:numPr>
          <w:ilvl w:val="0"/>
          <w:numId w:val="23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ритмико-интонационной структуры речи, используя естественные невербальные средства коммуникации (мимику лица, позу, пластику и т.п.),</w:t>
      </w:r>
    </w:p>
    <w:p>
      <w:pPr>
        <w:spacing w:after="0" w:line="29"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соблюдая речевой этикет; осуществление самоконтроля произносительной стороны речи, знание орфоэпических правил, их соблюдение в речи.</w:t>
      </w:r>
    </w:p>
    <w:p>
      <w:pPr>
        <w:spacing w:after="0" w:line="17" w:lineRule="exact"/>
        <w:rPr>
          <w:sz w:val="20"/>
          <w:szCs w:val="20"/>
          <w:color w:val="auto"/>
        </w:rPr>
      </w:pPr>
    </w:p>
    <w:p>
      <w:pPr>
        <w:ind w:left="1340" w:hanging="370"/>
        <w:spacing w:after="0"/>
        <w:tabs>
          <w:tab w:leader="none" w:pos="1340" w:val="left"/>
        </w:tabs>
        <w:numPr>
          <w:ilvl w:val="0"/>
          <w:numId w:val="23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правильное произношение в словах звуков речи и их сочетаний,</w:t>
      </w:r>
    </w:p>
    <w:p>
      <w:pPr>
        <w:spacing w:after="0" w:line="160" w:lineRule="exact"/>
        <w:rPr>
          <w:sz w:val="20"/>
          <w:szCs w:val="20"/>
          <w:color w:val="auto"/>
        </w:rPr>
      </w:pPr>
    </w:p>
    <w:p>
      <w:pPr>
        <w:ind w:left="260"/>
        <w:spacing w:after="0"/>
        <w:tabs>
          <w:tab w:leader="none" w:pos="3460" w:val="left"/>
          <w:tab w:leader="none" w:pos="5520" w:val="left"/>
          <w:tab w:leader="none" w:pos="6600" w:val="left"/>
          <w:tab w:leader="none" w:pos="7040" w:val="left"/>
          <w:tab w:leader="none" w:pos="8140" w:val="left"/>
          <w:tab w:leader="none" w:pos="8620" w:val="left"/>
        </w:tabs>
        <w:rPr>
          <w:sz w:val="20"/>
          <w:szCs w:val="20"/>
          <w:color w:val="auto"/>
        </w:rPr>
      </w:pPr>
      <w:r>
        <w:rPr>
          <w:rFonts w:ascii="Times New Roman" w:cs="Times New Roman" w:eastAsia="Times New Roman" w:hAnsi="Times New Roman"/>
          <w:sz w:val="28"/>
          <w:szCs w:val="28"/>
          <w:color w:val="00000A"/>
        </w:rPr>
        <w:t>дифференцированное</w:t>
      </w:r>
      <w:r>
        <w:rPr>
          <w:sz w:val="20"/>
          <w:szCs w:val="20"/>
          <w:color w:val="auto"/>
        </w:rPr>
        <w:tab/>
      </w:r>
      <w:r>
        <w:rPr>
          <w:rFonts w:ascii="Times New Roman" w:cs="Times New Roman" w:eastAsia="Times New Roman" w:hAnsi="Times New Roman"/>
          <w:sz w:val="28"/>
          <w:szCs w:val="28"/>
          <w:color w:val="00000A"/>
        </w:rPr>
        <w:t>произношение</w:t>
        <w:tab/>
        <w:t>звуков</w:t>
        <w:tab/>
        <w:t>в</w:t>
        <w:tab/>
        <w:t>слогах</w:t>
        <w:tab/>
        <w:t>и</w:t>
      </w:r>
      <w:r>
        <w:rPr>
          <w:sz w:val="20"/>
          <w:szCs w:val="20"/>
          <w:color w:val="auto"/>
        </w:rPr>
        <w:tab/>
      </w:r>
      <w:r>
        <w:rPr>
          <w:rFonts w:ascii="Times New Roman" w:cs="Times New Roman" w:eastAsia="Times New Roman" w:hAnsi="Times New Roman"/>
          <w:sz w:val="27"/>
          <w:szCs w:val="27"/>
          <w:color w:val="00000A"/>
        </w:rPr>
        <w:t>словах,</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дифференцированное произношение звуков, родственных по артикуляции, в ходе их усвоения.</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Коррекционный курс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Музыкально-ритмические занятия»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(Фронтальные занятия):</w:t>
      </w:r>
    </w:p>
    <w:p>
      <w:pPr>
        <w:spacing w:after="0" w:line="29" w:lineRule="exact"/>
        <w:rPr>
          <w:sz w:val="20"/>
          <w:szCs w:val="20"/>
          <w:color w:val="auto"/>
        </w:rPr>
      </w:pPr>
    </w:p>
    <w:p>
      <w:pPr>
        <w:jc w:val="both"/>
        <w:ind w:left="260" w:firstLine="710"/>
        <w:spacing w:after="0" w:line="357" w:lineRule="auto"/>
        <w:tabs>
          <w:tab w:leader="none" w:pos="1518" w:val="left"/>
        </w:tabs>
        <w:numPr>
          <w:ilvl w:val="0"/>
          <w:numId w:val="23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эмоционального восприятия музыки (в исполнении учителя, в аудиозаписи и видеозаписи), умений в словесной форме определять характер, жанр, доступные средства музыкальной выразительности в прослушиваемых произведениях классической и современной музыки;</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95</w:t>
      </w:r>
    </w:p>
    <w:p>
      <w:pPr>
        <w:sectPr>
          <w:pgSz w:w="11900" w:h="16838" w:orient="portrait"/>
          <w:cols w:equalWidth="0" w:num="1">
            <w:col w:w="9500"/>
          </w:cols>
          <w:pgMar w:left="1440" w:top="1125" w:right="966" w:bottom="188" w:gutter="0" w:footer="0" w:header="0"/>
        </w:sectPr>
      </w:pPr>
    </w:p>
    <w:p>
      <w:pPr>
        <w:ind w:left="1360" w:hanging="390"/>
        <w:spacing w:after="0"/>
        <w:tabs>
          <w:tab w:leader="none" w:pos="1360" w:val="left"/>
        </w:tabs>
        <w:numPr>
          <w:ilvl w:val="0"/>
          <w:numId w:val="23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понимание  выразительной  и  изобразительной  функций  музыки;</w:t>
      </w:r>
    </w:p>
    <w:p>
      <w:pPr>
        <w:spacing w:after="0" w:line="17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знание названий прослушиваемых произведений, фамилий композиторов, названия музыкальных инструментов;</w:t>
      </w:r>
    </w:p>
    <w:p>
      <w:pPr>
        <w:spacing w:after="0" w:line="28" w:lineRule="exact"/>
        <w:rPr>
          <w:sz w:val="20"/>
          <w:szCs w:val="20"/>
          <w:color w:val="auto"/>
        </w:rPr>
      </w:pPr>
    </w:p>
    <w:p>
      <w:pPr>
        <w:jc w:val="both"/>
        <w:ind w:left="260" w:firstLine="710"/>
        <w:spacing w:after="0" w:line="355" w:lineRule="auto"/>
        <w:tabs>
          <w:tab w:leader="none" w:pos="1284" w:val="left"/>
        </w:tabs>
        <w:numPr>
          <w:ilvl w:val="0"/>
          <w:numId w:val="23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эоциональное, выразительное, правильное и ритмичное исполнение под музыку несложных композиций народных, современных и бальных танцев, овладение элементами музыкально – пластической импровизации.</w:t>
      </w:r>
    </w:p>
    <w:p>
      <w:pPr>
        <w:spacing w:after="0" w:line="2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Эмоциональная, выразительная декламация песен под музыку в ансамбле под аккомпанемент и управление учителя при передаче в достаточно внятной речи (при реализации произносительных возможностей)</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темпоритмической структуры мелодии, характера звуковедения, динамических оттенков;</w:t>
      </w:r>
    </w:p>
    <w:p>
      <w:pPr>
        <w:spacing w:after="0" w:line="28" w:lineRule="exact"/>
        <w:rPr>
          <w:sz w:val="20"/>
          <w:szCs w:val="20"/>
          <w:color w:val="auto"/>
        </w:rPr>
      </w:pPr>
    </w:p>
    <w:p>
      <w:pPr>
        <w:jc w:val="both"/>
        <w:ind w:left="260" w:firstLine="710"/>
        <w:spacing w:after="0" w:line="355" w:lineRule="auto"/>
        <w:tabs>
          <w:tab w:leader="none" w:pos="1452" w:val="left"/>
        </w:tabs>
        <w:numPr>
          <w:ilvl w:val="0"/>
          <w:numId w:val="23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эмоциональное, выразительное и ритмичное исполнение на элементарных музыкальных инструментах в ансамбле сопровождения к музыкальной пьесе или песне, исполняемой учителем;</w:t>
      </w:r>
    </w:p>
    <w:p>
      <w:pPr>
        <w:spacing w:after="0" w:line="20" w:lineRule="exact"/>
        <w:rPr>
          <w:rFonts w:ascii="Times New Roman" w:cs="Times New Roman" w:eastAsia="Times New Roman" w:hAnsi="Times New Roman"/>
          <w:sz w:val="28"/>
          <w:szCs w:val="28"/>
          <w:color w:val="00000A"/>
        </w:rPr>
      </w:pPr>
    </w:p>
    <w:p>
      <w:pPr>
        <w:jc w:val="both"/>
        <w:ind w:left="260" w:firstLine="710"/>
        <w:spacing w:after="0" w:line="356" w:lineRule="auto"/>
        <w:tabs>
          <w:tab w:leader="none" w:pos="1291" w:val="left"/>
        </w:tabs>
        <w:numPr>
          <w:ilvl w:val="0"/>
          <w:numId w:val="23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владение тематической и терминологической лексикой, связанной с музыкально – ритмической деятельностью, в том числе, ее восприятием и достаточно внятным и естественным воспроизведением при реализации произносительных возможностей;</w:t>
      </w:r>
    </w:p>
    <w:p>
      <w:pPr>
        <w:spacing w:after="0" w:line="8" w:lineRule="exact"/>
        <w:rPr>
          <w:rFonts w:ascii="Times New Roman" w:cs="Times New Roman" w:eastAsia="Times New Roman" w:hAnsi="Times New Roman"/>
          <w:sz w:val="28"/>
          <w:szCs w:val="28"/>
          <w:color w:val="00000A"/>
        </w:rPr>
      </w:pPr>
    </w:p>
    <w:p>
      <w:pPr>
        <w:ind w:left="1280" w:hanging="310"/>
        <w:spacing w:after="0"/>
        <w:tabs>
          <w:tab w:leader="none" w:pos="1280" w:val="left"/>
        </w:tabs>
        <w:numPr>
          <w:ilvl w:val="0"/>
          <w:numId w:val="23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 различных видах внеурочной художественной деятельности, в том</w:t>
      </w:r>
    </w:p>
    <w:p>
      <w:pPr>
        <w:spacing w:after="0" w:line="160" w:lineRule="exact"/>
        <w:rPr>
          <w:sz w:val="20"/>
          <w:szCs w:val="20"/>
          <w:color w:val="auto"/>
        </w:rPr>
      </w:pPr>
    </w:p>
    <w:p>
      <w:pPr>
        <w:ind w:left="260"/>
        <w:spacing w:after="0"/>
        <w:tabs>
          <w:tab w:leader="none" w:pos="1720" w:val="left"/>
          <w:tab w:leader="none" w:pos="3480" w:val="left"/>
          <w:tab w:leader="none" w:pos="4140" w:val="left"/>
          <w:tab w:leader="none" w:pos="6020" w:val="left"/>
          <w:tab w:leader="none" w:pos="8140" w:val="left"/>
        </w:tabs>
        <w:rPr>
          <w:sz w:val="20"/>
          <w:szCs w:val="20"/>
          <w:color w:val="auto"/>
        </w:rPr>
      </w:pPr>
      <w:r>
        <w:rPr>
          <w:rFonts w:ascii="Times New Roman" w:cs="Times New Roman" w:eastAsia="Times New Roman" w:hAnsi="Times New Roman"/>
          <w:sz w:val="28"/>
          <w:szCs w:val="28"/>
          <w:color w:val="00000A"/>
        </w:rPr>
        <w:t>числе</w:t>
      </w:r>
      <w:r>
        <w:rPr>
          <w:sz w:val="20"/>
          <w:szCs w:val="20"/>
          <w:color w:val="auto"/>
        </w:rPr>
        <w:tab/>
      </w:r>
      <w:r>
        <w:rPr>
          <w:rFonts w:ascii="Times New Roman" w:cs="Times New Roman" w:eastAsia="Times New Roman" w:hAnsi="Times New Roman"/>
          <w:sz w:val="28"/>
          <w:szCs w:val="28"/>
          <w:color w:val="00000A"/>
        </w:rPr>
        <w:t>совместной</w:t>
      </w:r>
      <w:r>
        <w:rPr>
          <w:sz w:val="20"/>
          <w:szCs w:val="20"/>
          <w:color w:val="auto"/>
        </w:rPr>
        <w:tab/>
      </w:r>
      <w:r>
        <w:rPr>
          <w:rFonts w:ascii="Times New Roman" w:cs="Times New Roman" w:eastAsia="Times New Roman" w:hAnsi="Times New Roman"/>
          <w:sz w:val="28"/>
          <w:szCs w:val="28"/>
          <w:color w:val="00000A"/>
        </w:rPr>
        <w:t>со</w:t>
      </w:r>
      <w:r>
        <w:rPr>
          <w:sz w:val="20"/>
          <w:szCs w:val="20"/>
          <w:color w:val="auto"/>
        </w:rPr>
        <w:tab/>
      </w:r>
      <w:r>
        <w:rPr>
          <w:rFonts w:ascii="Times New Roman" w:cs="Times New Roman" w:eastAsia="Times New Roman" w:hAnsi="Times New Roman"/>
          <w:sz w:val="28"/>
          <w:szCs w:val="28"/>
          <w:color w:val="00000A"/>
        </w:rPr>
        <w:t>слышащими</w:t>
      </w:r>
      <w:r>
        <w:rPr>
          <w:sz w:val="20"/>
          <w:szCs w:val="20"/>
          <w:color w:val="auto"/>
        </w:rPr>
        <w:tab/>
      </w:r>
      <w:r>
        <w:rPr>
          <w:rFonts w:ascii="Times New Roman" w:cs="Times New Roman" w:eastAsia="Times New Roman" w:hAnsi="Times New Roman"/>
          <w:sz w:val="28"/>
          <w:szCs w:val="28"/>
          <w:color w:val="00000A"/>
        </w:rPr>
        <w:t>сверстниками,</w:t>
      </w:r>
      <w:r>
        <w:rPr>
          <w:sz w:val="20"/>
          <w:szCs w:val="20"/>
          <w:color w:val="auto"/>
        </w:rPr>
        <w:tab/>
      </w:r>
      <w:r>
        <w:rPr>
          <w:rFonts w:ascii="Times New Roman" w:cs="Times New Roman" w:eastAsia="Times New Roman" w:hAnsi="Times New Roman"/>
          <w:sz w:val="27"/>
          <w:szCs w:val="27"/>
          <w:color w:val="00000A"/>
        </w:rPr>
        <w:t>реализация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сформированных умений.</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00000A"/>
        </w:rPr>
        <w:t xml:space="preserve">Коррекционный курс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Развитие слухового восприятия и техника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b w:val="1"/>
          <w:bCs w:val="1"/>
          <w:i w:val="1"/>
          <w:iCs w:val="1"/>
          <w:color w:val="00000A"/>
        </w:rPr>
        <w:t xml:space="preserve">речи» </w:t>
      </w:r>
      <w:r>
        <w:rPr>
          <w:rFonts w:ascii="Times New Roman" w:cs="Times New Roman" w:eastAsia="Times New Roman" w:hAnsi="Times New Roman"/>
          <w:sz w:val="28"/>
          <w:szCs w:val="28"/>
          <w:color w:val="00000A"/>
        </w:rPr>
        <w:t>(Фронтальные занятия):</w:t>
      </w:r>
    </w:p>
    <w:p>
      <w:pPr>
        <w:spacing w:after="0" w:line="26" w:lineRule="exact"/>
        <w:rPr>
          <w:sz w:val="20"/>
          <w:szCs w:val="20"/>
          <w:color w:val="auto"/>
        </w:rPr>
      </w:pPr>
    </w:p>
    <w:p>
      <w:pPr>
        <w:ind w:left="260" w:firstLine="710"/>
        <w:spacing w:after="0" w:line="349" w:lineRule="auto"/>
        <w:tabs>
          <w:tab w:leader="none" w:pos="1455" w:val="left"/>
        </w:tabs>
        <w:numPr>
          <w:ilvl w:val="0"/>
          <w:numId w:val="23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различение и опознавание на слух звучаний музыкальных инструментов (игрушек);</w:t>
      </w:r>
    </w:p>
    <w:p>
      <w:pPr>
        <w:spacing w:after="0" w:line="28" w:lineRule="exact"/>
        <w:rPr>
          <w:rFonts w:ascii="Times New Roman" w:cs="Times New Roman" w:eastAsia="Times New Roman" w:hAnsi="Times New Roman"/>
          <w:sz w:val="28"/>
          <w:szCs w:val="28"/>
          <w:color w:val="00000A"/>
        </w:rPr>
      </w:pPr>
    </w:p>
    <w:p>
      <w:pPr>
        <w:jc w:val="both"/>
        <w:ind w:left="260" w:firstLine="710"/>
        <w:spacing w:after="0" w:line="351" w:lineRule="auto"/>
        <w:tabs>
          <w:tab w:leader="none" w:pos="1364" w:val="left"/>
        </w:tabs>
        <w:numPr>
          <w:ilvl w:val="0"/>
          <w:numId w:val="23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определение на слух количества звуков, продолжительности их звучания (кратко, долго), характера звуковедения (слитно или неслитно),</w:t>
      </w:r>
    </w:p>
    <w:p>
      <w:pPr>
        <w:spacing w:after="0" w:line="2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темпа (нормальный быстрый, медленный), громкости (нормально, громко, тихо), ритмов, высоты звучания;</w:t>
      </w:r>
    </w:p>
    <w:p>
      <w:pPr>
        <w:spacing w:after="0" w:line="15" w:lineRule="exact"/>
        <w:rPr>
          <w:sz w:val="20"/>
          <w:szCs w:val="20"/>
          <w:color w:val="auto"/>
        </w:rPr>
      </w:pPr>
    </w:p>
    <w:p>
      <w:pPr>
        <w:ind w:left="1300" w:hanging="330"/>
        <w:spacing w:after="0"/>
        <w:tabs>
          <w:tab w:leader="none" w:pos="1300" w:val="left"/>
        </w:tabs>
        <w:numPr>
          <w:ilvl w:val="0"/>
          <w:numId w:val="23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восприятие слухозрительно и на слух знакомого и необходимого в</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96</w:t>
      </w:r>
    </w:p>
    <w:p>
      <w:pPr>
        <w:sectPr>
          <w:pgSz w:w="11900" w:h="16838" w:orient="portrait"/>
          <w:cols w:equalWidth="0" w:num="1">
            <w:col w:w="9500"/>
          </w:cols>
          <w:pgMar w:left="1440" w:top="1125"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общении на уроках и во внеурочное время речевого материала (фраз, слов, словосочетаний);</w:t>
      </w:r>
    </w:p>
    <w:p>
      <w:pPr>
        <w:spacing w:after="0" w:line="26" w:lineRule="exact"/>
        <w:rPr>
          <w:sz w:val="20"/>
          <w:szCs w:val="20"/>
          <w:color w:val="auto"/>
        </w:rPr>
      </w:pPr>
    </w:p>
    <w:p>
      <w:pPr>
        <w:jc w:val="both"/>
        <w:ind w:left="260" w:firstLine="710"/>
        <w:spacing w:after="0" w:line="354" w:lineRule="auto"/>
        <w:tabs>
          <w:tab w:leader="none" w:pos="1510" w:val="left"/>
        </w:tabs>
        <w:numPr>
          <w:ilvl w:val="1"/>
          <w:numId w:val="24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восприятие и воспроизведение текстов диалогического и монологического характера, отражающих типичные ситуации общения в учебной и внеурочной деятельности;</w:t>
      </w:r>
    </w:p>
    <w:p>
      <w:pPr>
        <w:spacing w:after="0" w:line="24"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539" w:val="left"/>
        </w:tabs>
        <w:numPr>
          <w:ilvl w:val="1"/>
          <w:numId w:val="24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произнесение отработанного речевого материала голосом нормальной высоты, силы и тембра, в нормальном темпе, достаточно внятно</w:t>
      </w:r>
    </w:p>
    <w:p>
      <w:pPr>
        <w:spacing w:after="0" w:line="28" w:lineRule="exact"/>
        <w:rPr>
          <w:rFonts w:ascii="Times New Roman" w:cs="Times New Roman" w:eastAsia="Times New Roman" w:hAnsi="Times New Roman"/>
          <w:sz w:val="28"/>
          <w:szCs w:val="28"/>
          <w:color w:val="00000A"/>
        </w:rPr>
      </w:pPr>
    </w:p>
    <w:p>
      <w:pPr>
        <w:jc w:val="both"/>
        <w:ind w:left="260" w:firstLine="2"/>
        <w:spacing w:after="0" w:line="349" w:lineRule="auto"/>
        <w:tabs>
          <w:tab w:leader="none" w:pos="771" w:val="left"/>
        </w:tabs>
        <w:numPr>
          <w:ilvl w:val="0"/>
          <w:numId w:val="24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естественно, эмоционально, реализуя сформированные навыки воспроизведения звуковой и ритмико-интонационной структуры речи,</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используя естественные невербальные средства коммуникации (мимику лица, позу, пластику и т.п.), соблюдая речевой этикет;</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6) правильное произношение в словах звуков речи и их сочетаний,</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дифференцированное произношение звуков в слогах и словах, дифференцированное произношение звуков, родственных по артикуляции, в ходе их усвоения;</w:t>
      </w:r>
    </w:p>
    <w:p>
      <w:pPr>
        <w:spacing w:after="0" w:line="7" w:lineRule="exact"/>
        <w:rPr>
          <w:sz w:val="20"/>
          <w:szCs w:val="20"/>
          <w:color w:val="auto"/>
        </w:rPr>
      </w:pPr>
    </w:p>
    <w:p>
      <w:pPr>
        <w:ind w:left="1280" w:hanging="310"/>
        <w:spacing w:after="0"/>
        <w:tabs>
          <w:tab w:leader="none" w:pos="1280" w:val="left"/>
        </w:tabs>
        <w:numPr>
          <w:ilvl w:val="0"/>
          <w:numId w:val="2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осуществление самоконтроля произносительной стороны речи;</w:t>
      </w:r>
    </w:p>
    <w:p>
      <w:pPr>
        <w:spacing w:after="0" w:line="174" w:lineRule="exact"/>
        <w:rPr>
          <w:rFonts w:ascii="Times New Roman" w:cs="Times New Roman" w:eastAsia="Times New Roman" w:hAnsi="Times New Roman"/>
          <w:sz w:val="28"/>
          <w:szCs w:val="28"/>
          <w:color w:val="00000A"/>
        </w:rPr>
      </w:pPr>
    </w:p>
    <w:p>
      <w:pPr>
        <w:ind w:left="260" w:firstLine="710"/>
        <w:spacing w:after="0" w:line="349" w:lineRule="auto"/>
        <w:tabs>
          <w:tab w:leader="none" w:pos="1292" w:val="left"/>
        </w:tabs>
        <w:numPr>
          <w:ilvl w:val="0"/>
          <w:numId w:val="2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знание орфоэпических правил, их соблюдение в речи, реализация в самостоятельной речи сформированных речевых навыков;</w:t>
      </w:r>
    </w:p>
    <w:p>
      <w:pPr>
        <w:spacing w:after="0" w:line="30"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315" w:val="left"/>
        </w:tabs>
        <w:numPr>
          <w:ilvl w:val="0"/>
          <w:numId w:val="2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восприятие на слух и словесное определение неречевых звучаний окружающего мира: социально значимых бытовых и городских шумов;</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голосов животных и птиц; шумов связанных с явлениями природы и др., шумов, связанных с проявлениями физиологического и эмоционального состояния человека;</w:t>
      </w:r>
    </w:p>
    <w:p>
      <w:pPr>
        <w:spacing w:after="0" w:line="21" w:lineRule="exact"/>
        <w:rPr>
          <w:sz w:val="20"/>
          <w:szCs w:val="20"/>
          <w:color w:val="auto"/>
        </w:rPr>
      </w:pPr>
    </w:p>
    <w:p>
      <w:pPr>
        <w:ind w:left="260" w:firstLine="710"/>
        <w:spacing w:after="0" w:line="371" w:lineRule="auto"/>
        <w:tabs>
          <w:tab w:leader="none" w:pos="1419" w:val="left"/>
        </w:tabs>
        <w:numPr>
          <w:ilvl w:val="0"/>
          <w:numId w:val="242"/>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различения и опознавания разговора и пения, мужского и женского голоса (с использованием звучаний музыкальных инструментов /игрушек).</w:t>
      </w:r>
    </w:p>
    <w:p>
      <w:pPr>
        <w:spacing w:after="0" w:line="4" w:lineRule="exact"/>
        <w:rPr>
          <w:rFonts w:ascii="Times New Roman" w:cs="Times New Roman" w:eastAsia="Times New Roman" w:hAnsi="Times New Roman"/>
          <w:sz w:val="27"/>
          <w:szCs w:val="27"/>
          <w:color w:val="00000A"/>
        </w:rPr>
      </w:pPr>
    </w:p>
    <w:p>
      <w:pPr>
        <w:jc w:val="both"/>
        <w:ind w:left="260" w:firstLine="710"/>
        <w:spacing w:after="0" w:line="356" w:lineRule="auto"/>
        <w:tabs>
          <w:tab w:leader="none" w:pos="1407" w:val="left"/>
        </w:tabs>
        <w:numPr>
          <w:ilvl w:val="0"/>
          <w:numId w:val="2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применение приобретенного опыта в восприятии неречевых звуков окружающего мира и навыках устной коммуникации в учебной и различных видах внеурочной деятельности, в том числе совместной со слышащими детьми и взрослыми.</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97</w:t>
      </w:r>
    </w:p>
    <w:p>
      <w:pPr>
        <w:sectPr>
          <w:pgSz w:w="11900" w:h="16838" w:orient="portrait"/>
          <w:cols w:equalWidth="0" w:num="1">
            <w:col w:w="9500"/>
          </w:cols>
          <w:pgMar w:left="1440" w:top="1138" w:right="966" w:bottom="188" w:gutter="0" w:footer="0" w:header="0"/>
        </w:sectPr>
      </w:pPr>
    </w:p>
    <w:p>
      <w:pPr>
        <w:jc w:val="center"/>
        <w:ind w:right="-259"/>
        <w:spacing w:after="0" w:line="356" w:lineRule="auto"/>
        <w:rPr>
          <w:sz w:val="20"/>
          <w:szCs w:val="20"/>
          <w:color w:val="auto"/>
        </w:rPr>
      </w:pPr>
      <w:r>
        <w:rPr>
          <w:rFonts w:ascii="Times New Roman" w:cs="Times New Roman" w:eastAsia="Times New Roman" w:hAnsi="Times New Roman"/>
          <w:sz w:val="28"/>
          <w:szCs w:val="28"/>
          <w:b w:val="1"/>
          <w:bCs w:val="1"/>
          <w:color w:val="auto"/>
        </w:rPr>
        <w:t>3.1.3. Система оценки достижения слабослышащими и позднооглохшими обучающимися планируемых результатов освоения адаптированной основной общеобразовательной программы начального общего образования</w:t>
      </w:r>
    </w:p>
    <w:p>
      <w:pPr>
        <w:spacing w:after="0" w:line="1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Оцениваются результаты начального образования слабослышащего и позднооглохшего ребёнка, обучающегося в соответствии с вариантом 2.2. АООП НОО по его завершении. Стандартизация планируемых результатов образования в более короткие промежутки времени нецелесообразна, поскольку у обучающегося с нарушением слуха может иметь свой – индивидуальный – темп освоения содержания образования.</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Система оценки достижения слабослышащими и позднооглохшими обучающимися планируемых результатов освоения АООП НОО призвана решить следующие задачи:</w:t>
      </w:r>
    </w:p>
    <w:p>
      <w:pPr>
        <w:spacing w:after="0" w:line="25"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spacing w:after="0" w:line="20"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ориентировать образовательный процесс на духовно-нравственное развитие и воспитание обучающихся, достижение планируемых результатов освоения содержания учебных предметов начального общего образования и формирование универсальных учебных действий;</w:t>
      </w:r>
    </w:p>
    <w:p>
      <w:pPr>
        <w:spacing w:after="0" w:line="22"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обеспечивать комплексный подход к оценке результатов освоения основной общеобразовательной программы начального общего образования, позволяющий вести оценку предметных, метапредметных и личностных результатов начального общего образования;</w:t>
      </w:r>
    </w:p>
    <w:p>
      <w:pPr>
        <w:spacing w:after="0" w:line="22"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предусматривать оценку достижений обучающихся (итоговая оценка обучающихся, освоивших адаптированную основную общеобразовательную программу начального общего образования) и оценку эффективности деятельности образовательной организации;</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98</w:t>
      </w:r>
    </w:p>
    <w:p>
      <w:pPr>
        <w:sectPr>
          <w:pgSz w:w="11900" w:h="16838" w:orient="portrait"/>
          <w:cols w:equalWidth="0" w:num="1">
            <w:col w:w="9500"/>
          </w:cols>
          <w:pgMar w:left="1440" w:top="1143" w:right="966" w:bottom="188" w:gutter="0" w:footer="0" w:header="0"/>
        </w:sectPr>
      </w:pPr>
    </w:p>
    <w:p>
      <w:pPr>
        <w:jc w:val="both"/>
        <w:ind w:left="260" w:firstLine="720"/>
        <w:spacing w:after="0" w:line="351" w:lineRule="auto"/>
        <w:rPr>
          <w:sz w:val="20"/>
          <w:szCs w:val="20"/>
          <w:color w:val="auto"/>
        </w:rPr>
      </w:pPr>
      <w:r>
        <w:rPr>
          <w:rFonts w:ascii="Times New Roman" w:cs="Times New Roman" w:eastAsia="Times New Roman" w:hAnsi="Times New Roman"/>
          <w:sz w:val="28"/>
          <w:szCs w:val="28"/>
          <w:color w:val="00000A"/>
        </w:rPr>
        <w:t>позволять осуществлять оценку динамики учебных достижений обучающихся и развития жизненной компетенции.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xml:space="preserve">Достижение </w:t>
      </w:r>
      <w:r>
        <w:rPr>
          <w:rFonts w:ascii="Times New Roman" w:cs="Times New Roman" w:eastAsia="Times New Roman" w:hAnsi="Times New Roman"/>
          <w:sz w:val="28"/>
          <w:szCs w:val="28"/>
          <w:i w:val="1"/>
          <w:iCs w:val="1"/>
          <w:color w:val="auto"/>
        </w:rPr>
        <w:t>личностных результатов</w:t>
      </w:r>
      <w:r>
        <w:rPr>
          <w:rFonts w:ascii="Times New Roman" w:cs="Times New Roman" w:eastAsia="Times New Roman" w:hAnsi="Times New Roman"/>
          <w:sz w:val="28"/>
          <w:szCs w:val="28"/>
          <w:color w:val="auto"/>
        </w:rPr>
        <w:t xml:space="preserve"> обеспечивается в ходе реализации всех компонентов образовательного процесса, включая внеурочную деятельность, реализуемую семьёй и школой.</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Основное содержание оценки личностных результатов на ступени начального общего образования строится вокруг оценки:</w:t>
      </w:r>
    </w:p>
    <w:p>
      <w:pPr>
        <w:spacing w:after="0" w:line="33" w:lineRule="exact"/>
        <w:rPr>
          <w:sz w:val="20"/>
          <w:szCs w:val="20"/>
          <w:color w:val="auto"/>
        </w:rPr>
      </w:pPr>
    </w:p>
    <w:p>
      <w:pPr>
        <w:jc w:val="both"/>
        <w:ind w:left="260" w:firstLine="542"/>
        <w:spacing w:after="0" w:line="349" w:lineRule="auto"/>
        <w:tabs>
          <w:tab w:leader="none" w:pos="1040" w:val="left"/>
        </w:tabs>
        <w:numPr>
          <w:ilvl w:val="1"/>
          <w:numId w:val="243"/>
        </w:numPr>
        <w:rPr>
          <w:rFonts w:ascii="Symbol" w:cs="Symbol" w:eastAsia="Symbol" w:hAnsi="Symbol"/>
          <w:sz w:val="28"/>
          <w:szCs w:val="28"/>
          <w:color w:val="auto"/>
        </w:rPr>
      </w:pPr>
      <w:r>
        <w:rPr>
          <w:rFonts w:ascii="Times New Roman" w:cs="Times New Roman" w:eastAsia="Times New Roman" w:hAnsi="Times New Roman"/>
          <w:sz w:val="28"/>
          <w:szCs w:val="28"/>
          <w:color w:val="auto"/>
        </w:rPr>
        <w:t>сформированности внутренней позиции обучающегося, которая находит отражение в эмоционально-положительном отношении к образовательному учреждению, ориентации на содержательные моменты образовательного процесса — уроки, познание нового, овладение умениями</w:t>
      </w:r>
    </w:p>
    <w:p>
      <w:pPr>
        <w:spacing w:after="0" w:line="29" w:lineRule="exact"/>
        <w:rPr>
          <w:rFonts w:ascii="Symbol" w:cs="Symbol" w:eastAsia="Symbol" w:hAnsi="Symbol"/>
          <w:sz w:val="28"/>
          <w:szCs w:val="28"/>
          <w:color w:val="auto"/>
        </w:rPr>
      </w:pPr>
    </w:p>
    <w:p>
      <w:pPr>
        <w:jc w:val="both"/>
        <w:ind w:left="260" w:firstLine="2"/>
        <w:spacing w:after="0" w:line="354" w:lineRule="auto"/>
        <w:tabs>
          <w:tab w:leader="none" w:pos="495" w:val="left"/>
        </w:tabs>
        <w:numPr>
          <w:ilvl w:val="0"/>
          <w:numId w:val="2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новыми компетенциями, характер учебного сотрудничества с учителем и одноклассниками — и ориентации на образец поведения «хорошего ученика» как пример для подражания;</w:t>
      </w:r>
    </w:p>
    <w:p>
      <w:pPr>
        <w:spacing w:after="0" w:line="29" w:lineRule="exact"/>
        <w:rPr>
          <w:rFonts w:ascii="Times New Roman" w:cs="Times New Roman" w:eastAsia="Times New Roman" w:hAnsi="Times New Roman"/>
          <w:sz w:val="28"/>
          <w:szCs w:val="28"/>
          <w:color w:val="auto"/>
        </w:rPr>
      </w:pPr>
    </w:p>
    <w:p>
      <w:pPr>
        <w:jc w:val="both"/>
        <w:ind w:left="260" w:firstLine="542"/>
        <w:spacing w:after="0" w:line="348" w:lineRule="auto"/>
        <w:tabs>
          <w:tab w:leader="none" w:pos="1042" w:val="left"/>
        </w:tabs>
        <w:numPr>
          <w:ilvl w:val="1"/>
          <w:numId w:val="243"/>
        </w:numPr>
        <w:rPr>
          <w:rFonts w:ascii="Symbol" w:cs="Symbol" w:eastAsia="Symbol" w:hAnsi="Symbol"/>
          <w:sz w:val="28"/>
          <w:szCs w:val="28"/>
          <w:color w:val="auto"/>
        </w:rPr>
      </w:pPr>
      <w:r>
        <w:rPr>
          <w:rFonts w:ascii="Times New Roman" w:cs="Times New Roman" w:eastAsia="Times New Roman" w:hAnsi="Times New Roman"/>
          <w:sz w:val="28"/>
          <w:szCs w:val="28"/>
          <w:color w:val="auto"/>
        </w:rPr>
        <w:t>сформированности основ гражданской идентичности, включая чувство гордости за свою Родину, знание знаменательных для Отечества исторических событий; любовь к своему краю, осознание своей национальности, уважение культуры и традиций народов России и мира;</w:t>
      </w:r>
    </w:p>
    <w:p>
      <w:pPr>
        <w:spacing w:after="0" w:line="32"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развитие доверия и способности к пониманию и сопереживанию чувствам других людей;</w:t>
      </w:r>
    </w:p>
    <w:p>
      <w:pPr>
        <w:spacing w:after="0" w:line="16" w:lineRule="exact"/>
        <w:rPr>
          <w:sz w:val="20"/>
          <w:szCs w:val="20"/>
          <w:color w:val="auto"/>
        </w:rPr>
      </w:pPr>
    </w:p>
    <w:p>
      <w:pPr>
        <w:jc w:val="both"/>
        <w:ind w:left="260" w:firstLine="540"/>
        <w:spacing w:after="0" w:line="352"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сформированности самооценки, включая осознание своих возможностей в учении, способности адекватно судить о причинах своего успеха/неуспеха в учении; умение видеть свои достоинства и недостатки, уважать себя и верить в успех;</w:t>
      </w:r>
    </w:p>
    <w:p>
      <w:pPr>
        <w:spacing w:after="0" w:line="18" w:lineRule="exact"/>
        <w:rPr>
          <w:sz w:val="20"/>
          <w:szCs w:val="20"/>
          <w:color w:val="auto"/>
        </w:rPr>
      </w:pPr>
    </w:p>
    <w:p>
      <w:pPr>
        <w:jc w:val="both"/>
        <w:ind w:left="260" w:firstLine="540"/>
        <w:spacing w:after="0" w:line="344" w:lineRule="auto"/>
        <w:rPr>
          <w:sz w:val="20"/>
          <w:szCs w:val="20"/>
          <w:color w:val="auto"/>
        </w:rPr>
      </w:pPr>
      <w:r>
        <w:rPr>
          <w:rFonts w:ascii="Symbol" w:cs="Symbol" w:eastAsia="Symbol" w:hAnsi="Symbol"/>
          <w:sz w:val="28"/>
          <w:szCs w:val="28"/>
          <w:color w:val="auto"/>
        </w:rPr>
        <w:t></w:t>
      </w:r>
      <w:r>
        <w:rPr>
          <w:rFonts w:ascii="Times New Roman" w:cs="Times New Roman" w:eastAsia="Times New Roman" w:hAnsi="Times New Roman"/>
          <w:sz w:val="28"/>
          <w:szCs w:val="28"/>
          <w:color w:val="auto"/>
        </w:rPr>
        <w:t xml:space="preserve"> сформированности мотивации учебной деятельности, включая социальные, учебно ­ познавательные и внешние мотивы, любознательность</w:t>
      </w:r>
    </w:p>
    <w:p>
      <w:pPr>
        <w:spacing w:after="0" w:line="13" w:lineRule="exact"/>
        <w:rPr>
          <w:sz w:val="20"/>
          <w:szCs w:val="20"/>
          <w:color w:val="auto"/>
        </w:rPr>
      </w:pPr>
    </w:p>
    <w:p>
      <w:pPr>
        <w:ind w:left="700" w:hanging="438"/>
        <w:spacing w:after="0"/>
        <w:tabs>
          <w:tab w:leader="none" w:pos="700" w:val="left"/>
        </w:tabs>
        <w:numPr>
          <w:ilvl w:val="0"/>
          <w:numId w:val="2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интерес   к   новому   содержанию   и   способам   решения   проблем,</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приобретению новых знаний и умений, мотивацию достижения результата, стремление к совершенствованию своих способностей;</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99</w:t>
      </w:r>
    </w:p>
    <w:p>
      <w:pPr>
        <w:sectPr>
          <w:pgSz w:w="11900" w:h="16838" w:orient="portrait"/>
          <w:cols w:equalWidth="0" w:num="1">
            <w:col w:w="9500"/>
          </w:cols>
          <w:pgMar w:left="1440" w:top="1138" w:right="966" w:bottom="188" w:gutter="0" w:footer="0" w:header="0"/>
        </w:sectPr>
      </w:pPr>
    </w:p>
    <w:p>
      <w:pPr>
        <w:jc w:val="both"/>
        <w:ind w:left="260" w:firstLine="542"/>
        <w:spacing w:after="0" w:line="349" w:lineRule="auto"/>
        <w:tabs>
          <w:tab w:leader="none" w:pos="1040" w:val="left"/>
        </w:tabs>
        <w:numPr>
          <w:ilvl w:val="1"/>
          <w:numId w:val="245"/>
        </w:numPr>
        <w:rPr>
          <w:rFonts w:ascii="Symbol" w:cs="Symbol" w:eastAsia="Symbol" w:hAnsi="Symbol"/>
          <w:sz w:val="28"/>
          <w:szCs w:val="28"/>
          <w:color w:val="auto"/>
        </w:rPr>
      </w:pPr>
      <w:r>
        <w:rPr>
          <w:rFonts w:ascii="Times New Roman" w:cs="Times New Roman" w:eastAsia="Times New Roman" w:hAnsi="Times New Roman"/>
          <w:sz w:val="28"/>
          <w:szCs w:val="28"/>
          <w:color w:val="auto"/>
        </w:rPr>
        <w:t>знания моральных норм и сформированности морально ­ этических суждений, способности к решению моральных проблем на основе децентрации (координации различных точек зрения на решение моральной дилеммы); способности к оценке своих поступков и действий других людей</w:t>
      </w:r>
    </w:p>
    <w:p>
      <w:pPr>
        <w:spacing w:after="0" w:line="15" w:lineRule="exact"/>
        <w:rPr>
          <w:rFonts w:ascii="Symbol" w:cs="Symbol" w:eastAsia="Symbol" w:hAnsi="Symbol"/>
          <w:sz w:val="28"/>
          <w:szCs w:val="28"/>
          <w:color w:val="auto"/>
        </w:rPr>
      </w:pPr>
    </w:p>
    <w:p>
      <w:pPr>
        <w:ind w:left="460" w:hanging="198"/>
        <w:spacing w:after="0"/>
        <w:tabs>
          <w:tab w:leader="none" w:pos="460" w:val="left"/>
        </w:tabs>
        <w:numPr>
          <w:ilvl w:val="0"/>
          <w:numId w:val="2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точки зрения соблюдения/нарушения моральной нормы;</w:t>
      </w:r>
    </w:p>
    <w:p>
      <w:pPr>
        <w:spacing w:after="0" w:line="181" w:lineRule="exact"/>
        <w:rPr>
          <w:rFonts w:ascii="Times New Roman" w:cs="Times New Roman" w:eastAsia="Times New Roman" w:hAnsi="Times New Roman"/>
          <w:sz w:val="28"/>
          <w:szCs w:val="28"/>
          <w:color w:val="auto"/>
        </w:rPr>
      </w:pPr>
    </w:p>
    <w:p>
      <w:pPr>
        <w:jc w:val="both"/>
        <w:ind w:left="260" w:firstLine="568"/>
        <w:spacing w:after="0" w:line="333" w:lineRule="auto"/>
        <w:tabs>
          <w:tab w:leader="none" w:pos="1254" w:val="left"/>
        </w:tabs>
        <w:numPr>
          <w:ilvl w:val="2"/>
          <w:numId w:val="245"/>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развития у ребёнка адекватных представлений о его собственных возможностях и ограничениях, о насущно необходимом жизнеобеспечении,</w:t>
      </w:r>
    </w:p>
    <w:p>
      <w:pPr>
        <w:spacing w:after="0" w:line="4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способности вступать в коммуникацию со взрослыми и учащимися по вопросам создания специальных условий для пребывания в школе, своих нуждах и правах в организации обучения;</w:t>
      </w:r>
    </w:p>
    <w:p>
      <w:pPr>
        <w:spacing w:after="0" w:line="45" w:lineRule="exact"/>
        <w:rPr>
          <w:sz w:val="20"/>
          <w:szCs w:val="20"/>
          <w:color w:val="auto"/>
        </w:rPr>
      </w:pPr>
    </w:p>
    <w:p>
      <w:pPr>
        <w:ind w:left="260" w:firstLine="568"/>
        <w:spacing w:after="0" w:line="333" w:lineRule="auto"/>
        <w:tabs>
          <w:tab w:leader="none" w:pos="1254" w:val="left"/>
        </w:tabs>
        <w:numPr>
          <w:ilvl w:val="0"/>
          <w:numId w:val="24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овладения социально-бытовыми умениями, используемыми в повседневной жизни;</w:t>
      </w:r>
    </w:p>
    <w:p>
      <w:pPr>
        <w:spacing w:after="0" w:line="61" w:lineRule="exact"/>
        <w:rPr>
          <w:rFonts w:ascii="Symbol" w:cs="Symbol" w:eastAsia="Symbol" w:hAnsi="Symbol"/>
          <w:sz w:val="28"/>
          <w:szCs w:val="28"/>
          <w:color w:val="00000A"/>
        </w:rPr>
      </w:pPr>
    </w:p>
    <w:p>
      <w:pPr>
        <w:jc w:val="both"/>
        <w:ind w:left="260" w:firstLine="568"/>
        <w:spacing w:after="0" w:line="352" w:lineRule="auto"/>
        <w:tabs>
          <w:tab w:leader="none" w:pos="1254" w:val="left"/>
        </w:tabs>
        <w:numPr>
          <w:ilvl w:val="0"/>
          <w:numId w:val="24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овладения навыками коммуникации (в том числе: развитие речевого слуха и слухозрительного восприятия речи и неречевых звучаний в естественной акустической среде, коррекция недостатков произносительной стороны речи, развитие у ребёнка внятной, членораздельной, достаточно естественной речи);</w:t>
      </w:r>
    </w:p>
    <w:p>
      <w:pPr>
        <w:spacing w:after="0" w:line="9" w:lineRule="exact"/>
        <w:rPr>
          <w:rFonts w:ascii="Symbol" w:cs="Symbol" w:eastAsia="Symbol" w:hAnsi="Symbol"/>
          <w:sz w:val="28"/>
          <w:szCs w:val="28"/>
          <w:color w:val="00000A"/>
        </w:rPr>
      </w:pPr>
    </w:p>
    <w:p>
      <w:pPr>
        <w:ind w:left="1260" w:hanging="432"/>
        <w:spacing w:after="0"/>
        <w:tabs>
          <w:tab w:leader="none" w:pos="1260" w:val="left"/>
        </w:tabs>
        <w:numPr>
          <w:ilvl w:val="0"/>
          <w:numId w:val="24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дифференциации  и  осмысления  картины  мира  и  её  временно-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пространственной организации;</w:t>
      </w:r>
    </w:p>
    <w:p>
      <w:pPr>
        <w:spacing w:after="0" w:line="193" w:lineRule="exact"/>
        <w:rPr>
          <w:sz w:val="20"/>
          <w:szCs w:val="20"/>
          <w:color w:val="auto"/>
        </w:rPr>
      </w:pPr>
    </w:p>
    <w:p>
      <w:pPr>
        <w:ind w:left="260" w:firstLine="568"/>
        <w:spacing w:after="0" w:line="333" w:lineRule="auto"/>
        <w:tabs>
          <w:tab w:leader="none" w:pos="1254" w:val="left"/>
        </w:tabs>
        <w:numPr>
          <w:ilvl w:val="1"/>
          <w:numId w:val="247"/>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осмысления ребёнком своего социального окружения и освоение соответствующих возрасту системы ценностей и социальных ролей;</w:t>
      </w:r>
    </w:p>
    <w:p>
      <w:pPr>
        <w:spacing w:after="0" w:line="14" w:lineRule="exact"/>
        <w:rPr>
          <w:rFonts w:ascii="Symbol" w:cs="Symbol" w:eastAsia="Symbol" w:hAnsi="Symbol"/>
          <w:sz w:val="28"/>
          <w:szCs w:val="28"/>
          <w:color w:val="00000A"/>
        </w:rPr>
      </w:pPr>
    </w:p>
    <w:p>
      <w:pPr>
        <w:ind w:left="1040" w:hanging="238"/>
        <w:spacing w:after="0"/>
        <w:tabs>
          <w:tab w:leader="none" w:pos="1040" w:val="left"/>
        </w:tabs>
        <w:numPr>
          <w:ilvl w:val="0"/>
          <w:numId w:val="247"/>
        </w:numPr>
        <w:rPr>
          <w:rFonts w:ascii="Symbol" w:cs="Symbol" w:eastAsia="Symbol" w:hAnsi="Symbol"/>
          <w:sz w:val="28"/>
          <w:szCs w:val="28"/>
          <w:color w:val="auto"/>
        </w:rPr>
      </w:pPr>
      <w:r>
        <w:rPr>
          <w:rFonts w:ascii="Times New Roman" w:cs="Times New Roman" w:eastAsia="Times New Roman" w:hAnsi="Times New Roman"/>
          <w:sz w:val="28"/>
          <w:szCs w:val="28"/>
          <w:color w:val="auto"/>
        </w:rPr>
        <w:t>сформированности   внутренней   позиции   к   самостоятельности,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активности, независимости и мобильности.</w:t>
      </w:r>
    </w:p>
    <w:p>
      <w:pPr>
        <w:spacing w:after="0" w:line="17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Личностные результаты слабослышащих и позднооглохших обучающихся начальной школы не подлежат итоговой оценке.</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 xml:space="preserve">Формирование и достижение указанных выше </w:t>
      </w:r>
      <w:r>
        <w:rPr>
          <w:rFonts w:ascii="Times New Roman" w:cs="Times New Roman" w:eastAsia="Times New Roman" w:hAnsi="Times New Roman"/>
          <w:sz w:val="28"/>
          <w:szCs w:val="28"/>
          <w:i w:val="1"/>
          <w:iCs w:val="1"/>
          <w:color w:val="auto"/>
        </w:rPr>
        <w:t>личностных</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результатов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задача образовательной организации.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Оценка личностных результатов предполагает прежде всего оценку продвижения ребенка в овладении жизненными компетенциями, которые составляют основу этой группы результатов по отношению к</w:t>
      </w:r>
    </w:p>
    <w:p>
      <w:pPr>
        <w:spacing w:after="0" w:line="11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100</w:t>
      </w:r>
    </w:p>
    <w:p>
      <w:pPr>
        <w:sectPr>
          <w:pgSz w:w="11900" w:h="16838" w:orient="portrait"/>
          <w:cols w:equalWidth="0" w:num="1">
            <w:col w:w="9500"/>
          </w:cols>
          <w:pgMar w:left="1440" w:top="1143" w:right="9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слабослышащим и позднооглохшим обучающимся. Всесторонняя и комплексная оценка овладения обучающимися жизненными компетенциями осуществляется на основании применения метода экспертной группы. Экспертная группа создается в образовательном учреждении и в ее состав входят:</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во-первых, педагогические работники: учителя начальных классов и учителя предметники, учителя-дефектологи, воспитатели группы продленного дня, воспитатели интерната, педагоги-психологи, социальные педагоги;</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во-вторых, медицинские работники.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Основной формой работы участников экспертной группы является психолого-медико-педагогический консилиум.</w:t>
      </w:r>
    </w:p>
    <w:p>
      <w:pPr>
        <w:spacing w:after="0" w:line="28"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 xml:space="preserve">Для полноты оценки личностных результатов освоения слабослышащими и позднооглохшими обучающимися АООП НОО в плане овладения ими жизненной компетенцией следует учитывать и мнение родителей (законных представителей), поскольку основой оценки служит анализ изменений поведения обучающегося в повседневной жизни в различных социальных средах (школьной и семейной). </w:t>
      </w:r>
      <w:r>
        <w:rPr>
          <w:rFonts w:ascii="Times New Roman" w:cs="Times New Roman" w:eastAsia="Times New Roman" w:hAnsi="Times New Roman"/>
          <w:sz w:val="28"/>
          <w:szCs w:val="28"/>
          <w:color w:val="000000"/>
        </w:rPr>
        <w:t>Результаты анализа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 xml:space="preserve">должны быть представлены в форме удобных и понятных всем членам экспертной группы условных единиц: 0 баллов – нет продвижения; 1 балл – минимальное продвижение; 2 балла – среднее продвижение; 3 балла – значительное продвижение. Подобная оценка необходима для выработки ориентиров экспертной группы в описании динамики развития жизненной компетенции ребенка. </w:t>
      </w:r>
      <w:r>
        <w:rPr>
          <w:rFonts w:ascii="Times New Roman" w:cs="Times New Roman" w:eastAsia="Times New Roman" w:hAnsi="Times New Roman"/>
          <w:sz w:val="28"/>
          <w:szCs w:val="28"/>
          <w:color w:val="00000A"/>
        </w:rPr>
        <w:t>Результаты оценки личностных знаний,</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в</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совокупности составляющих жизненную компетенцию, заносятся в индивидуальную карту.</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 основе требований, сформулированных в разделе «Требования к результатам освоения АООП НОО для слабослышащих и позднооглохших обучающихся (вариант 2.2.)» ФГОС НОО с ограниченными возможностями здоровья, образовательная организация при разработке АООП НОО</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101</w:t>
      </w:r>
    </w:p>
    <w:p>
      <w:pPr>
        <w:sectPr>
          <w:pgSz w:w="11900" w:h="16838" w:orient="portrait"/>
          <w:cols w:equalWidth="0" w:num="1">
            <w:col w:w="9500"/>
          </w:cols>
          <w:pgMar w:left="1440" w:top="1138" w:right="966" w:bottom="188" w:gutter="0" w:footer="0" w:header="0"/>
        </w:sectPr>
      </w:pPr>
    </w:p>
    <w:p>
      <w:pPr>
        <w:jc w:val="both"/>
        <w:ind w:left="260" w:right="120"/>
        <w:spacing w:after="0" w:line="356" w:lineRule="auto"/>
        <w:rPr>
          <w:sz w:val="20"/>
          <w:szCs w:val="20"/>
          <w:color w:val="auto"/>
        </w:rPr>
      </w:pPr>
      <w:r>
        <w:rPr>
          <w:rFonts w:ascii="Times New Roman" w:cs="Times New Roman" w:eastAsia="Times New Roman" w:hAnsi="Times New Roman"/>
          <w:sz w:val="28"/>
          <w:szCs w:val="28"/>
          <w:color w:val="auto"/>
        </w:rPr>
        <w:t>разрабатывает собственную программу оценки личностных результатов с учетом типологических и индивидуальных особенностей обучающихся, которая утверждается локальными актами организации. Программа оценки включает:</w:t>
      </w:r>
    </w:p>
    <w:p>
      <w:pPr>
        <w:spacing w:after="0" w:line="22" w:lineRule="exact"/>
        <w:rPr>
          <w:sz w:val="20"/>
          <w:szCs w:val="20"/>
          <w:color w:val="auto"/>
        </w:rPr>
      </w:pPr>
    </w:p>
    <w:p>
      <w:pPr>
        <w:jc w:val="both"/>
        <w:ind w:left="260" w:right="120" w:firstLine="710"/>
        <w:spacing w:after="0" w:line="351" w:lineRule="auto"/>
        <w:tabs>
          <w:tab w:leader="none" w:pos="1332" w:val="left"/>
        </w:tabs>
        <w:numPr>
          <w:ilvl w:val="0"/>
          <w:numId w:val="2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полный перечень личностных результатов, прописанных в тексте ФГОС НОО обучающихся с ограниченными возможностями здоровья,</w:t>
      </w:r>
    </w:p>
    <w:p>
      <w:pPr>
        <w:spacing w:after="0" w:line="25" w:lineRule="exact"/>
        <w:rPr>
          <w:sz w:val="20"/>
          <w:szCs w:val="20"/>
          <w:color w:val="auto"/>
        </w:rPr>
      </w:pPr>
    </w:p>
    <w:p>
      <w:pPr>
        <w:jc w:val="both"/>
        <w:ind w:left="260" w:right="120"/>
        <w:spacing w:after="0" w:line="354" w:lineRule="auto"/>
        <w:rPr>
          <w:sz w:val="20"/>
          <w:szCs w:val="20"/>
          <w:color w:val="auto"/>
        </w:rPr>
      </w:pPr>
      <w:r>
        <w:rPr>
          <w:rFonts w:ascii="Times New Roman" w:cs="Times New Roman" w:eastAsia="Times New Roman" w:hAnsi="Times New Roman"/>
          <w:sz w:val="28"/>
          <w:szCs w:val="28"/>
          <w:color w:val="auto"/>
        </w:rPr>
        <w:t>которые выступают в качестве критериев оценки социальной (жизненной) компетенции учащихся. Перечень этих результатов может быть самостоятельно расширен образовательной организацией;</w:t>
      </w:r>
    </w:p>
    <w:p>
      <w:pPr>
        <w:spacing w:after="0" w:line="12" w:lineRule="exact"/>
        <w:rPr>
          <w:sz w:val="20"/>
          <w:szCs w:val="20"/>
          <w:color w:val="auto"/>
        </w:rPr>
      </w:pPr>
    </w:p>
    <w:p>
      <w:pPr>
        <w:ind w:left="1360" w:hanging="390"/>
        <w:spacing w:after="0"/>
        <w:tabs>
          <w:tab w:leader="none" w:pos="1360" w:val="left"/>
        </w:tabs>
        <w:numPr>
          <w:ilvl w:val="0"/>
          <w:numId w:val="2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перечень  параметров  и  индикаторов  оценки  каждого  результата.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Пример представлен в таблице:</w:t>
      </w:r>
    </w:p>
    <w:p>
      <w:pPr>
        <w:spacing w:after="0" w:line="148" w:lineRule="exact"/>
        <w:rPr>
          <w:sz w:val="20"/>
          <w:szCs w:val="20"/>
          <w:color w:val="auto"/>
        </w:rPr>
      </w:pPr>
    </w:p>
    <w:tbl>
      <w:tblPr>
        <w:tblLayout w:type="fixed"/>
        <w:tblInd w:w="150" w:type="dxa"/>
        <w:tblCellMar>
          <w:top w:w="0" w:type="dxa"/>
          <w:left w:w="0" w:type="dxa"/>
          <w:bottom w:w="0" w:type="dxa"/>
          <w:right w:w="0" w:type="dxa"/>
        </w:tblCellMar>
      </w:tblPr>
      <w:tr>
        <w:trPr>
          <w:trHeight w:val="281"/>
        </w:trPr>
        <w:tc>
          <w:tcPr>
            <w:tcW w:w="2720" w:type="dxa"/>
            <w:vAlign w:val="bottom"/>
            <w:tcBorders>
              <w:top w:val="single" w:sz="8" w:color="auto"/>
              <w:left w:val="single" w:sz="8" w:color="auto"/>
              <w:bottom w:val="single" w:sz="8" w:color="auto"/>
            </w:tcBorders>
            <w:gridSpan w:val="2"/>
          </w:tcPr>
          <w:p>
            <w:pPr>
              <w:ind w:left="1100"/>
              <w:spacing w:after="0"/>
              <w:rPr>
                <w:sz w:val="20"/>
                <w:szCs w:val="20"/>
                <w:color w:val="auto"/>
              </w:rPr>
            </w:pPr>
            <w:r>
              <w:rPr>
                <w:rFonts w:ascii="Times New Roman" w:cs="Times New Roman" w:eastAsia="Times New Roman" w:hAnsi="Times New Roman"/>
                <w:sz w:val="24"/>
                <w:szCs w:val="24"/>
                <w:color w:val="auto"/>
              </w:rPr>
              <w:t>Критерий</w:t>
            </w:r>
          </w:p>
        </w:tc>
        <w:tc>
          <w:tcPr>
            <w:tcW w:w="460" w:type="dxa"/>
            <w:vAlign w:val="bottom"/>
            <w:tcBorders>
              <w:top w:val="single" w:sz="8" w:color="auto"/>
              <w:bottom w:val="single" w:sz="8" w:color="auto"/>
              <w:right w:val="single" w:sz="8" w:color="auto"/>
            </w:tcBorders>
          </w:tcPr>
          <w:p>
            <w:pPr>
              <w:spacing w:after="0"/>
              <w:rPr>
                <w:sz w:val="24"/>
                <w:szCs w:val="24"/>
                <w:color w:val="auto"/>
              </w:rPr>
            </w:pPr>
          </w:p>
        </w:tc>
        <w:tc>
          <w:tcPr>
            <w:tcW w:w="316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4"/>
                <w:szCs w:val="24"/>
                <w:color w:val="auto"/>
              </w:rPr>
              <w:t>Параметры оценки</w:t>
            </w:r>
          </w:p>
        </w:tc>
        <w:tc>
          <w:tcPr>
            <w:tcW w:w="3140" w:type="dxa"/>
            <w:vAlign w:val="bottom"/>
            <w:tcBorders>
              <w:top w:val="single" w:sz="8" w:color="auto"/>
              <w:bottom w:val="single" w:sz="8" w:color="auto"/>
              <w:right w:val="single" w:sz="8" w:color="auto"/>
            </w:tcBorders>
            <w:gridSpan w:val="3"/>
          </w:tcPr>
          <w:p>
            <w:pPr>
              <w:ind w:left="920"/>
              <w:spacing w:after="0"/>
              <w:rPr>
                <w:sz w:val="20"/>
                <w:szCs w:val="20"/>
                <w:color w:val="auto"/>
              </w:rPr>
            </w:pPr>
            <w:r>
              <w:rPr>
                <w:rFonts w:ascii="Times New Roman" w:cs="Times New Roman" w:eastAsia="Times New Roman" w:hAnsi="Times New Roman"/>
                <w:sz w:val="24"/>
                <w:szCs w:val="24"/>
                <w:color w:val="auto"/>
              </w:rPr>
              <w:t>Индикаторы</w:t>
            </w:r>
          </w:p>
        </w:tc>
      </w:tr>
      <w:tr>
        <w:trPr>
          <w:trHeight w:val="261"/>
        </w:trPr>
        <w:tc>
          <w:tcPr>
            <w:tcW w:w="1500" w:type="dxa"/>
            <w:vAlign w:val="bottom"/>
            <w:tcBorders>
              <w:lef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Владение</w:t>
            </w:r>
          </w:p>
        </w:tc>
        <w:tc>
          <w:tcPr>
            <w:tcW w:w="1680" w:type="dxa"/>
            <w:vAlign w:val="bottom"/>
            <w:tcBorders>
              <w:right w:val="single" w:sz="8" w:color="auto"/>
            </w:tcBorders>
            <w:gridSpan w:val="2"/>
          </w:tcPr>
          <w:p>
            <w:pPr>
              <w:jc w:val="right"/>
              <w:spacing w:after="0" w:line="260" w:lineRule="exact"/>
              <w:rPr>
                <w:sz w:val="20"/>
                <w:szCs w:val="20"/>
                <w:color w:val="auto"/>
              </w:rPr>
            </w:pPr>
            <w:r>
              <w:rPr>
                <w:rFonts w:ascii="Times New Roman" w:cs="Times New Roman" w:eastAsia="Times New Roman" w:hAnsi="Times New Roman"/>
                <w:sz w:val="24"/>
                <w:szCs w:val="24"/>
                <w:color w:val="auto"/>
              </w:rPr>
              <w:t>навыками</w:t>
            </w:r>
          </w:p>
        </w:tc>
        <w:tc>
          <w:tcPr>
            <w:tcW w:w="2100" w:type="dxa"/>
            <w:vAlign w:val="bottom"/>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сформированность</w:t>
            </w:r>
          </w:p>
        </w:tc>
        <w:tc>
          <w:tcPr>
            <w:tcW w:w="1060" w:type="dxa"/>
            <w:vAlign w:val="bottom"/>
            <w:tcBorders>
              <w:right w:val="single" w:sz="8" w:color="auto"/>
            </w:tcBorders>
          </w:tcPr>
          <w:p>
            <w:pPr>
              <w:jc w:val="right"/>
              <w:spacing w:after="0" w:line="260" w:lineRule="exact"/>
              <w:rPr>
                <w:sz w:val="20"/>
                <w:szCs w:val="20"/>
                <w:color w:val="auto"/>
              </w:rPr>
            </w:pPr>
            <w:r>
              <w:rPr>
                <w:rFonts w:ascii="Times New Roman" w:cs="Times New Roman" w:eastAsia="Times New Roman" w:hAnsi="Times New Roman"/>
                <w:sz w:val="24"/>
                <w:szCs w:val="24"/>
                <w:color w:val="auto"/>
              </w:rPr>
              <w:t>навыков</w:t>
            </w:r>
          </w:p>
        </w:tc>
        <w:tc>
          <w:tcPr>
            <w:tcW w:w="144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rPr>
              <w:t>способность</w:t>
            </w:r>
          </w:p>
        </w:tc>
        <w:tc>
          <w:tcPr>
            <w:tcW w:w="1700" w:type="dxa"/>
            <w:vAlign w:val="bottom"/>
            <w:tcBorders>
              <w:right w:val="single" w:sz="8" w:color="auto"/>
            </w:tcBorders>
            <w:gridSpan w:val="2"/>
          </w:tcPr>
          <w:p>
            <w:pPr>
              <w:jc w:val="right"/>
              <w:spacing w:after="0" w:line="260" w:lineRule="exact"/>
              <w:rPr>
                <w:sz w:val="20"/>
                <w:szCs w:val="20"/>
                <w:color w:val="auto"/>
              </w:rPr>
            </w:pPr>
            <w:r>
              <w:rPr>
                <w:rFonts w:ascii="Times New Roman" w:cs="Times New Roman" w:eastAsia="Times New Roman" w:hAnsi="Times New Roman"/>
                <w:sz w:val="24"/>
                <w:szCs w:val="24"/>
                <w:color w:val="auto"/>
              </w:rPr>
              <w:t>инициировать</w:t>
            </w:r>
          </w:p>
        </w:tc>
      </w:tr>
      <w:tr>
        <w:trPr>
          <w:trHeight w:val="276"/>
        </w:trPr>
        <w:tc>
          <w:tcPr>
            <w:tcW w:w="318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4"/>
                <w:szCs w:val="24"/>
                <w:color w:val="auto"/>
              </w:rPr>
              <w:t>коммуникации и принятыми</w:t>
            </w:r>
          </w:p>
        </w:tc>
        <w:tc>
          <w:tcPr>
            <w:tcW w:w="17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коммуникации</w:t>
            </w:r>
          </w:p>
        </w:tc>
        <w:tc>
          <w:tcPr>
            <w:tcW w:w="360" w:type="dxa"/>
            <w:vAlign w:val="bottom"/>
          </w:tcPr>
          <w:p>
            <w:pPr>
              <w:spacing w:after="0"/>
              <w:rPr>
                <w:sz w:val="24"/>
                <w:szCs w:val="24"/>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со</w:t>
            </w:r>
          </w:p>
        </w:tc>
        <w:tc>
          <w:tcPr>
            <w:tcW w:w="14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и</w:t>
            </w:r>
          </w:p>
        </w:tc>
        <w:tc>
          <w:tcPr>
            <w:tcW w:w="17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поддерживать</w:t>
            </w:r>
          </w:p>
        </w:tc>
      </w:tr>
      <w:tr>
        <w:trPr>
          <w:trHeight w:val="276"/>
        </w:trPr>
        <w:tc>
          <w:tcPr>
            <w:tcW w:w="15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ритуалами</w:t>
            </w:r>
          </w:p>
        </w:tc>
        <w:tc>
          <w:tcPr>
            <w:tcW w:w="16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социального</w:t>
            </w:r>
          </w:p>
        </w:tc>
        <w:tc>
          <w:tcPr>
            <w:tcW w:w="17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взрослыми</w:t>
            </w:r>
          </w:p>
        </w:tc>
        <w:tc>
          <w:tcPr>
            <w:tcW w:w="3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коммуникацию</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со</w:t>
            </w:r>
          </w:p>
        </w:tc>
      </w:tr>
      <w:tr>
        <w:trPr>
          <w:trHeight w:val="276"/>
        </w:trPr>
        <w:tc>
          <w:tcPr>
            <w:tcW w:w="318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4"/>
                <w:szCs w:val="24"/>
                <w:color w:val="auto"/>
              </w:rPr>
              <w:t>взаимодействия  (т.е.  самой</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взрослыми</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r>
        <w:trPr>
          <w:trHeight w:val="268"/>
        </w:trPr>
        <w:tc>
          <w:tcPr>
            <w:tcW w:w="2720" w:type="dxa"/>
            <w:vAlign w:val="bottom"/>
            <w:tcBorders>
              <w:left w:val="single" w:sz="8" w:color="auto"/>
            </w:tcBorders>
            <w:gridSpan w:val="2"/>
          </w:tcPr>
          <w:p>
            <w:pPr>
              <w:ind w:left="120"/>
              <w:spacing w:after="0" w:line="256" w:lineRule="exact"/>
              <w:rPr>
                <w:sz w:val="20"/>
                <w:szCs w:val="20"/>
                <w:color w:val="auto"/>
              </w:rPr>
            </w:pPr>
            <w:r>
              <w:rPr>
                <w:rFonts w:ascii="Times New Roman" w:cs="Times New Roman" w:eastAsia="Times New Roman" w:hAnsi="Times New Roman"/>
                <w:sz w:val="24"/>
                <w:szCs w:val="24"/>
                <w:color w:val="auto"/>
                <w:w w:val="99"/>
              </w:rPr>
              <w:t>формойповедения,</w:t>
            </w:r>
          </w:p>
        </w:tc>
        <w:tc>
          <w:tcPr>
            <w:tcW w:w="460" w:type="dxa"/>
            <w:vAlign w:val="bottom"/>
            <w:tcBorders>
              <w:right w:val="single" w:sz="8" w:color="auto"/>
            </w:tcBorders>
          </w:tcPr>
          <w:p>
            <w:pPr>
              <w:jc w:val="right"/>
              <w:spacing w:after="0" w:line="256" w:lineRule="exact"/>
              <w:rPr>
                <w:sz w:val="20"/>
                <w:szCs w:val="20"/>
                <w:color w:val="auto"/>
              </w:rPr>
            </w:pPr>
            <w:r>
              <w:rPr>
                <w:rFonts w:ascii="Times New Roman" w:cs="Times New Roman" w:eastAsia="Times New Roman" w:hAnsi="Times New Roman"/>
                <w:sz w:val="24"/>
                <w:szCs w:val="24"/>
                <w:color w:val="auto"/>
                <w:w w:val="98"/>
              </w:rPr>
              <w:t>его</w:t>
            </w:r>
          </w:p>
        </w:tc>
        <w:tc>
          <w:tcPr>
            <w:tcW w:w="1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1440" w:type="dxa"/>
            <w:vAlign w:val="bottom"/>
          </w:tcPr>
          <w:p>
            <w:pPr>
              <w:ind w:left="100"/>
              <w:spacing w:after="0" w:line="268" w:lineRule="exact"/>
              <w:rPr>
                <w:sz w:val="20"/>
                <w:szCs w:val="20"/>
                <w:color w:val="auto"/>
              </w:rPr>
            </w:pPr>
            <w:r>
              <w:rPr>
                <w:rFonts w:ascii="Times New Roman" w:cs="Times New Roman" w:eastAsia="Times New Roman" w:hAnsi="Times New Roman"/>
                <w:sz w:val="24"/>
                <w:szCs w:val="24"/>
                <w:color w:val="auto"/>
              </w:rPr>
              <w:t>способность</w:t>
            </w:r>
          </w:p>
        </w:tc>
        <w:tc>
          <w:tcPr>
            <w:tcW w:w="420" w:type="dxa"/>
            <w:vAlign w:val="bottom"/>
          </w:tcPr>
          <w:p>
            <w:pPr>
              <w:spacing w:after="0"/>
              <w:rPr>
                <w:sz w:val="23"/>
                <w:szCs w:val="23"/>
                <w:color w:val="auto"/>
              </w:rPr>
            </w:pPr>
          </w:p>
        </w:tc>
        <w:tc>
          <w:tcPr>
            <w:tcW w:w="1280" w:type="dxa"/>
            <w:vAlign w:val="bottom"/>
            <w:tcBorders>
              <w:right w:val="single" w:sz="8" w:color="auto"/>
            </w:tcBorders>
          </w:tcPr>
          <w:p>
            <w:pPr>
              <w:jc w:val="right"/>
              <w:spacing w:after="0" w:line="268" w:lineRule="exact"/>
              <w:rPr>
                <w:sz w:val="20"/>
                <w:szCs w:val="20"/>
                <w:color w:val="auto"/>
              </w:rPr>
            </w:pPr>
            <w:r>
              <w:rPr>
                <w:rFonts w:ascii="Times New Roman" w:cs="Times New Roman" w:eastAsia="Times New Roman" w:hAnsi="Times New Roman"/>
                <w:sz w:val="24"/>
                <w:szCs w:val="24"/>
                <w:color w:val="auto"/>
              </w:rPr>
              <w:t>применять</w:t>
            </w:r>
          </w:p>
        </w:tc>
      </w:tr>
      <w:tr>
        <w:trPr>
          <w:trHeight w:val="276"/>
        </w:trPr>
        <w:tc>
          <w:tcPr>
            <w:tcW w:w="1500" w:type="dxa"/>
            <w:vAlign w:val="bottom"/>
            <w:tcBorders>
              <w:left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auto"/>
              </w:rPr>
              <w:t>социальным</w:t>
            </w:r>
          </w:p>
        </w:tc>
        <w:tc>
          <w:tcPr>
            <w:tcW w:w="1220" w:type="dxa"/>
            <w:vAlign w:val="bottom"/>
          </w:tcPr>
          <w:p>
            <w:pPr>
              <w:ind w:left="100"/>
              <w:spacing w:after="0" w:line="264" w:lineRule="exact"/>
              <w:rPr>
                <w:sz w:val="20"/>
                <w:szCs w:val="20"/>
                <w:color w:val="auto"/>
              </w:rPr>
            </w:pPr>
            <w:r>
              <w:rPr>
                <w:rFonts w:ascii="Times New Roman" w:cs="Times New Roman" w:eastAsia="Times New Roman" w:hAnsi="Times New Roman"/>
                <w:sz w:val="24"/>
                <w:szCs w:val="24"/>
                <w:color w:val="auto"/>
                <w:w w:val="97"/>
              </w:rPr>
              <w:t>рисунком),</w:t>
            </w:r>
          </w:p>
        </w:tc>
        <w:tc>
          <w:tcPr>
            <w:tcW w:w="460" w:type="dxa"/>
            <w:vAlign w:val="bottom"/>
            <w:tcBorders>
              <w:right w:val="single" w:sz="8" w:color="auto"/>
            </w:tcBorders>
          </w:tcPr>
          <w:p>
            <w:pPr>
              <w:jc w:val="right"/>
              <w:spacing w:after="0" w:line="264" w:lineRule="exact"/>
              <w:rPr>
                <w:sz w:val="20"/>
                <w:szCs w:val="20"/>
                <w:color w:val="auto"/>
              </w:rPr>
            </w:pPr>
            <w:r>
              <w:rPr>
                <w:rFonts w:ascii="Times New Roman" w:cs="Times New Roman" w:eastAsia="Times New Roman" w:hAnsi="Times New Roman"/>
                <w:sz w:val="24"/>
                <w:szCs w:val="24"/>
                <w:color w:val="auto"/>
              </w:rPr>
              <w:t>в</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адекватные</w:t>
            </w:r>
          </w:p>
        </w:tc>
        <w:tc>
          <w:tcPr>
            <w:tcW w:w="420" w:type="dxa"/>
            <w:vAlign w:val="bottom"/>
          </w:tcPr>
          <w:p>
            <w:pPr>
              <w:spacing w:after="0"/>
              <w:rPr>
                <w:sz w:val="24"/>
                <w:szCs w:val="24"/>
                <w:color w:val="auto"/>
              </w:rPr>
            </w:pP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способы</w:t>
            </w:r>
          </w:p>
        </w:tc>
      </w:tr>
      <w:tr>
        <w:trPr>
          <w:trHeight w:val="274"/>
        </w:trPr>
        <w:tc>
          <w:tcPr>
            <w:tcW w:w="3180" w:type="dxa"/>
            <w:vAlign w:val="bottom"/>
            <w:tcBorders>
              <w:left w:val="single" w:sz="8" w:color="auto"/>
              <w:right w:val="single" w:sz="8" w:color="auto"/>
            </w:tcBorders>
            <w:gridSpan w:val="3"/>
          </w:tcPr>
          <w:p>
            <w:pPr>
              <w:ind w:left="120"/>
              <w:spacing w:after="0" w:line="264" w:lineRule="exact"/>
              <w:rPr>
                <w:sz w:val="20"/>
                <w:szCs w:val="20"/>
                <w:color w:val="auto"/>
              </w:rPr>
            </w:pPr>
            <w:r>
              <w:rPr>
                <w:rFonts w:ascii="Times New Roman" w:cs="Times New Roman" w:eastAsia="Times New Roman" w:hAnsi="Times New Roman"/>
                <w:sz w:val="24"/>
                <w:szCs w:val="24"/>
                <w:color w:val="auto"/>
              </w:rPr>
              <w:t>том числе с использованием</w:t>
            </w:r>
          </w:p>
        </w:tc>
        <w:tc>
          <w:tcPr>
            <w:tcW w:w="1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1440" w:type="dxa"/>
            <w:vAlign w:val="bottom"/>
          </w:tcPr>
          <w:p>
            <w:pPr>
              <w:ind w:left="100"/>
              <w:spacing w:after="0" w:line="273" w:lineRule="exact"/>
              <w:rPr>
                <w:sz w:val="20"/>
                <w:szCs w:val="20"/>
                <w:color w:val="auto"/>
              </w:rPr>
            </w:pPr>
            <w:r>
              <w:rPr>
                <w:rFonts w:ascii="Times New Roman" w:cs="Times New Roman" w:eastAsia="Times New Roman" w:hAnsi="Times New Roman"/>
                <w:sz w:val="24"/>
                <w:szCs w:val="24"/>
                <w:color w:val="auto"/>
              </w:rPr>
              <w:t>поведения</w:t>
            </w:r>
          </w:p>
        </w:tc>
        <w:tc>
          <w:tcPr>
            <w:tcW w:w="420" w:type="dxa"/>
            <w:vAlign w:val="bottom"/>
          </w:tcPr>
          <w:p>
            <w:pPr>
              <w:ind w:left="220"/>
              <w:spacing w:after="0" w:line="273" w:lineRule="exact"/>
              <w:rPr>
                <w:sz w:val="20"/>
                <w:szCs w:val="20"/>
                <w:color w:val="auto"/>
              </w:rPr>
            </w:pPr>
            <w:r>
              <w:rPr>
                <w:rFonts w:ascii="Times New Roman" w:cs="Times New Roman" w:eastAsia="Times New Roman" w:hAnsi="Times New Roman"/>
                <w:sz w:val="24"/>
                <w:szCs w:val="24"/>
                <w:color w:val="auto"/>
              </w:rPr>
              <w:t>в</w:t>
            </w:r>
          </w:p>
        </w:tc>
        <w:tc>
          <w:tcPr>
            <w:tcW w:w="1280" w:type="dxa"/>
            <w:vAlign w:val="bottom"/>
            <w:tcBorders>
              <w:right w:val="single" w:sz="8" w:color="auto"/>
            </w:tcBorders>
          </w:tcPr>
          <w:p>
            <w:pPr>
              <w:jc w:val="right"/>
              <w:spacing w:after="0" w:line="273" w:lineRule="exact"/>
              <w:rPr>
                <w:sz w:val="20"/>
                <w:szCs w:val="20"/>
                <w:color w:val="auto"/>
              </w:rPr>
            </w:pPr>
            <w:r>
              <w:rPr>
                <w:rFonts w:ascii="Times New Roman" w:cs="Times New Roman" w:eastAsia="Times New Roman" w:hAnsi="Times New Roman"/>
                <w:sz w:val="24"/>
                <w:szCs w:val="24"/>
                <w:color w:val="auto"/>
              </w:rPr>
              <w:t>разных</w:t>
            </w:r>
          </w:p>
        </w:tc>
      </w:tr>
      <w:tr>
        <w:trPr>
          <w:trHeight w:val="276"/>
        </w:trPr>
        <w:tc>
          <w:tcPr>
            <w:tcW w:w="2720" w:type="dxa"/>
            <w:vAlign w:val="bottom"/>
            <w:tcBorders>
              <w:left w:val="single" w:sz="8" w:color="auto"/>
            </w:tcBorders>
            <w:gridSpan w:val="2"/>
          </w:tcPr>
          <w:p>
            <w:pPr>
              <w:ind w:left="120"/>
              <w:spacing w:after="0" w:line="267" w:lineRule="exact"/>
              <w:rPr>
                <w:sz w:val="20"/>
                <w:szCs w:val="20"/>
                <w:color w:val="auto"/>
              </w:rPr>
            </w:pPr>
            <w:r>
              <w:rPr>
                <w:rFonts w:ascii="Times New Roman" w:cs="Times New Roman" w:eastAsia="Times New Roman" w:hAnsi="Times New Roman"/>
                <w:sz w:val="24"/>
                <w:szCs w:val="24"/>
                <w:color w:val="auto"/>
              </w:rPr>
              <w:t>информационных</w:t>
            </w:r>
          </w:p>
        </w:tc>
        <w:tc>
          <w:tcPr>
            <w:tcW w:w="460" w:type="dxa"/>
            <w:vAlign w:val="bottom"/>
            <w:tcBorders>
              <w:right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ситуациях</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r>
        <w:trPr>
          <w:trHeight w:val="268"/>
        </w:trPr>
        <w:tc>
          <w:tcPr>
            <w:tcW w:w="1500" w:type="dxa"/>
            <w:vAlign w:val="bottom"/>
            <w:tcBorders>
              <w:left w:val="single" w:sz="8" w:color="auto"/>
            </w:tcBorders>
          </w:tcPr>
          <w:p>
            <w:pPr>
              <w:ind w:left="120"/>
              <w:spacing w:after="0" w:line="247" w:lineRule="exact"/>
              <w:rPr>
                <w:sz w:val="20"/>
                <w:szCs w:val="20"/>
                <w:color w:val="auto"/>
              </w:rPr>
            </w:pPr>
            <w:r>
              <w:rPr>
                <w:rFonts w:ascii="Times New Roman" w:cs="Times New Roman" w:eastAsia="Times New Roman" w:hAnsi="Times New Roman"/>
                <w:sz w:val="24"/>
                <w:szCs w:val="24"/>
                <w:color w:val="auto"/>
              </w:rPr>
              <w:t>технологий</w:t>
            </w:r>
          </w:p>
        </w:tc>
        <w:tc>
          <w:tcPr>
            <w:tcW w:w="122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1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1440" w:type="dxa"/>
            <w:vAlign w:val="bottom"/>
          </w:tcPr>
          <w:p>
            <w:pPr>
              <w:ind w:left="100"/>
              <w:spacing w:after="0" w:line="268" w:lineRule="exact"/>
              <w:rPr>
                <w:sz w:val="20"/>
                <w:szCs w:val="20"/>
                <w:color w:val="auto"/>
              </w:rPr>
            </w:pPr>
            <w:r>
              <w:rPr>
                <w:rFonts w:ascii="Times New Roman" w:cs="Times New Roman" w:eastAsia="Times New Roman" w:hAnsi="Times New Roman"/>
                <w:sz w:val="24"/>
                <w:szCs w:val="24"/>
                <w:color w:val="auto"/>
              </w:rPr>
              <w:t>способность</w:t>
            </w:r>
          </w:p>
        </w:tc>
        <w:tc>
          <w:tcPr>
            <w:tcW w:w="1700" w:type="dxa"/>
            <w:vAlign w:val="bottom"/>
            <w:tcBorders>
              <w:right w:val="single" w:sz="8" w:color="auto"/>
            </w:tcBorders>
            <w:gridSpan w:val="2"/>
          </w:tcPr>
          <w:p>
            <w:pPr>
              <w:jc w:val="right"/>
              <w:spacing w:after="0" w:line="268" w:lineRule="exact"/>
              <w:rPr>
                <w:sz w:val="20"/>
                <w:szCs w:val="20"/>
                <w:color w:val="auto"/>
              </w:rPr>
            </w:pPr>
            <w:r>
              <w:rPr>
                <w:rFonts w:ascii="Times New Roman" w:cs="Times New Roman" w:eastAsia="Times New Roman" w:hAnsi="Times New Roman"/>
                <w:sz w:val="24"/>
                <w:szCs w:val="24"/>
                <w:color w:val="auto"/>
              </w:rPr>
              <w:t>обращаться  за</w:t>
            </w:r>
          </w:p>
        </w:tc>
      </w:tr>
      <w:tr>
        <w:trPr>
          <w:trHeight w:val="281"/>
        </w:trPr>
        <w:tc>
          <w:tcPr>
            <w:tcW w:w="150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помощью</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r>
        <w:trPr>
          <w:trHeight w:val="261"/>
        </w:trPr>
        <w:tc>
          <w:tcPr>
            <w:tcW w:w="1500" w:type="dxa"/>
            <w:vAlign w:val="bottom"/>
            <w:tcBorders>
              <w:left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2100" w:type="dxa"/>
            <w:vAlign w:val="bottom"/>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сформированность</w:t>
            </w:r>
          </w:p>
        </w:tc>
        <w:tc>
          <w:tcPr>
            <w:tcW w:w="1060" w:type="dxa"/>
            <w:vAlign w:val="bottom"/>
            <w:tcBorders>
              <w:right w:val="single" w:sz="8" w:color="auto"/>
            </w:tcBorders>
          </w:tcPr>
          <w:p>
            <w:pPr>
              <w:jc w:val="right"/>
              <w:spacing w:after="0" w:line="260" w:lineRule="exact"/>
              <w:rPr>
                <w:sz w:val="20"/>
                <w:szCs w:val="20"/>
                <w:color w:val="auto"/>
              </w:rPr>
            </w:pPr>
            <w:r>
              <w:rPr>
                <w:rFonts w:ascii="Times New Roman" w:cs="Times New Roman" w:eastAsia="Times New Roman" w:hAnsi="Times New Roman"/>
                <w:sz w:val="24"/>
                <w:szCs w:val="24"/>
                <w:color w:val="auto"/>
              </w:rPr>
              <w:t>навыков</w:t>
            </w:r>
          </w:p>
        </w:tc>
        <w:tc>
          <w:tcPr>
            <w:tcW w:w="144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rPr>
              <w:t>способность</w:t>
            </w:r>
          </w:p>
        </w:tc>
        <w:tc>
          <w:tcPr>
            <w:tcW w:w="1700" w:type="dxa"/>
            <w:vAlign w:val="bottom"/>
            <w:tcBorders>
              <w:right w:val="single" w:sz="8" w:color="auto"/>
            </w:tcBorders>
            <w:gridSpan w:val="2"/>
          </w:tcPr>
          <w:p>
            <w:pPr>
              <w:jc w:val="right"/>
              <w:spacing w:after="0" w:line="260" w:lineRule="exact"/>
              <w:rPr>
                <w:sz w:val="20"/>
                <w:szCs w:val="20"/>
                <w:color w:val="auto"/>
              </w:rPr>
            </w:pPr>
            <w:r>
              <w:rPr>
                <w:rFonts w:ascii="Times New Roman" w:cs="Times New Roman" w:eastAsia="Times New Roman" w:hAnsi="Times New Roman"/>
                <w:sz w:val="24"/>
                <w:szCs w:val="24"/>
                <w:color w:val="auto"/>
              </w:rPr>
              <w:t>инициировать</w:t>
            </w:r>
          </w:p>
        </w:tc>
      </w:tr>
      <w:tr>
        <w:trPr>
          <w:trHeight w:val="276"/>
        </w:trPr>
        <w:tc>
          <w:tcPr>
            <w:tcW w:w="150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коммуникации</w:t>
            </w:r>
          </w:p>
        </w:tc>
        <w:tc>
          <w:tcPr>
            <w:tcW w:w="360" w:type="dxa"/>
            <w:vAlign w:val="bottom"/>
          </w:tcPr>
          <w:p>
            <w:pPr>
              <w:spacing w:after="0"/>
              <w:rPr>
                <w:sz w:val="24"/>
                <w:szCs w:val="24"/>
                <w:color w:val="auto"/>
              </w:rPr>
            </w:pPr>
          </w:p>
        </w:tc>
        <w:tc>
          <w:tcPr>
            <w:tcW w:w="10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со</w:t>
            </w:r>
          </w:p>
        </w:tc>
        <w:tc>
          <w:tcPr>
            <w:tcW w:w="14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и</w:t>
            </w:r>
          </w:p>
        </w:tc>
        <w:tc>
          <w:tcPr>
            <w:tcW w:w="17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поддерживать</w:t>
            </w:r>
          </w:p>
        </w:tc>
      </w:tr>
      <w:tr>
        <w:trPr>
          <w:trHeight w:val="276"/>
        </w:trPr>
        <w:tc>
          <w:tcPr>
            <w:tcW w:w="150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сверстниками</w:t>
            </w:r>
          </w:p>
        </w:tc>
        <w:tc>
          <w:tcPr>
            <w:tcW w:w="3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коммуникацию</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со</w:t>
            </w:r>
          </w:p>
        </w:tc>
      </w:tr>
      <w:tr>
        <w:trPr>
          <w:trHeight w:val="281"/>
        </w:trPr>
        <w:tc>
          <w:tcPr>
            <w:tcW w:w="150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сверстниками</w:t>
            </w:r>
          </w:p>
        </w:tc>
        <w:tc>
          <w:tcPr>
            <w:tcW w:w="1280" w:type="dxa"/>
            <w:vAlign w:val="bottom"/>
            <w:tcBorders>
              <w:bottom w:val="single" w:sz="8" w:color="auto"/>
              <w:right w:val="single" w:sz="8" w:color="auto"/>
            </w:tcBorders>
          </w:tcPr>
          <w:p>
            <w:pPr>
              <w:spacing w:after="0"/>
              <w:rPr>
                <w:sz w:val="24"/>
                <w:szCs w:val="24"/>
                <w:color w:val="auto"/>
              </w:rPr>
            </w:pPr>
          </w:p>
        </w:tc>
      </w:tr>
      <w:tr>
        <w:trPr>
          <w:trHeight w:val="261"/>
        </w:trPr>
        <w:tc>
          <w:tcPr>
            <w:tcW w:w="1500" w:type="dxa"/>
            <w:vAlign w:val="bottom"/>
            <w:tcBorders>
              <w:left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1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144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rPr>
              <w:t>способность</w:t>
            </w:r>
          </w:p>
        </w:tc>
        <w:tc>
          <w:tcPr>
            <w:tcW w:w="420" w:type="dxa"/>
            <w:vAlign w:val="bottom"/>
          </w:tcPr>
          <w:p>
            <w:pPr>
              <w:spacing w:after="0"/>
              <w:rPr>
                <w:sz w:val="22"/>
                <w:szCs w:val="22"/>
                <w:color w:val="auto"/>
              </w:rPr>
            </w:pPr>
          </w:p>
        </w:tc>
        <w:tc>
          <w:tcPr>
            <w:tcW w:w="1280" w:type="dxa"/>
            <w:vAlign w:val="bottom"/>
            <w:tcBorders>
              <w:right w:val="single" w:sz="8" w:color="auto"/>
            </w:tcBorders>
          </w:tcPr>
          <w:p>
            <w:pPr>
              <w:jc w:val="right"/>
              <w:spacing w:after="0" w:line="260" w:lineRule="exact"/>
              <w:rPr>
                <w:sz w:val="20"/>
                <w:szCs w:val="20"/>
                <w:color w:val="auto"/>
              </w:rPr>
            </w:pPr>
            <w:r>
              <w:rPr>
                <w:rFonts w:ascii="Times New Roman" w:cs="Times New Roman" w:eastAsia="Times New Roman" w:hAnsi="Times New Roman"/>
                <w:sz w:val="24"/>
                <w:szCs w:val="24"/>
                <w:color w:val="auto"/>
              </w:rPr>
              <w:t>применять</w:t>
            </w:r>
          </w:p>
        </w:tc>
      </w:tr>
      <w:tr>
        <w:trPr>
          <w:trHeight w:val="276"/>
        </w:trPr>
        <w:tc>
          <w:tcPr>
            <w:tcW w:w="150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адекватные</w:t>
            </w:r>
          </w:p>
        </w:tc>
        <w:tc>
          <w:tcPr>
            <w:tcW w:w="420" w:type="dxa"/>
            <w:vAlign w:val="bottom"/>
          </w:tcPr>
          <w:p>
            <w:pPr>
              <w:spacing w:after="0"/>
              <w:rPr>
                <w:sz w:val="24"/>
                <w:szCs w:val="24"/>
                <w:color w:val="auto"/>
              </w:rPr>
            </w:pP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способы</w:t>
            </w:r>
          </w:p>
        </w:tc>
      </w:tr>
      <w:tr>
        <w:trPr>
          <w:trHeight w:val="276"/>
        </w:trPr>
        <w:tc>
          <w:tcPr>
            <w:tcW w:w="150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поведения</w:t>
            </w:r>
          </w:p>
        </w:tc>
        <w:tc>
          <w:tcPr>
            <w:tcW w:w="420" w:type="dxa"/>
            <w:vAlign w:val="bottom"/>
          </w:tcPr>
          <w:p>
            <w:pPr>
              <w:ind w:left="220"/>
              <w:spacing w:after="0"/>
              <w:rPr>
                <w:sz w:val="20"/>
                <w:szCs w:val="20"/>
                <w:color w:val="auto"/>
              </w:rPr>
            </w:pPr>
            <w:r>
              <w:rPr>
                <w:rFonts w:ascii="Times New Roman" w:cs="Times New Roman" w:eastAsia="Times New Roman" w:hAnsi="Times New Roman"/>
                <w:sz w:val="24"/>
                <w:szCs w:val="24"/>
                <w:color w:val="auto"/>
              </w:rPr>
              <w:t>в</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разных</w:t>
            </w:r>
          </w:p>
        </w:tc>
      </w:tr>
      <w:tr>
        <w:trPr>
          <w:trHeight w:val="281"/>
        </w:trPr>
        <w:tc>
          <w:tcPr>
            <w:tcW w:w="150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ситуациях</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r>
        <w:trPr>
          <w:trHeight w:val="261"/>
        </w:trPr>
        <w:tc>
          <w:tcPr>
            <w:tcW w:w="1500" w:type="dxa"/>
            <w:vAlign w:val="bottom"/>
            <w:tcBorders>
              <w:left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1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144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rPr>
              <w:t>способность</w:t>
            </w:r>
          </w:p>
        </w:tc>
        <w:tc>
          <w:tcPr>
            <w:tcW w:w="1700" w:type="dxa"/>
            <w:vAlign w:val="bottom"/>
            <w:tcBorders>
              <w:right w:val="single" w:sz="8" w:color="auto"/>
            </w:tcBorders>
            <w:gridSpan w:val="2"/>
          </w:tcPr>
          <w:p>
            <w:pPr>
              <w:jc w:val="right"/>
              <w:spacing w:after="0" w:line="260" w:lineRule="exact"/>
              <w:rPr>
                <w:sz w:val="20"/>
                <w:szCs w:val="20"/>
                <w:color w:val="auto"/>
              </w:rPr>
            </w:pPr>
            <w:r>
              <w:rPr>
                <w:rFonts w:ascii="Times New Roman" w:cs="Times New Roman" w:eastAsia="Times New Roman" w:hAnsi="Times New Roman"/>
                <w:sz w:val="24"/>
                <w:szCs w:val="24"/>
                <w:color w:val="auto"/>
              </w:rPr>
              <w:t>обращаться  за</w:t>
            </w:r>
          </w:p>
        </w:tc>
      </w:tr>
      <w:tr>
        <w:trPr>
          <w:trHeight w:val="284"/>
        </w:trPr>
        <w:tc>
          <w:tcPr>
            <w:tcW w:w="150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помощью</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r>
        <w:trPr>
          <w:trHeight w:val="259"/>
        </w:trPr>
        <w:tc>
          <w:tcPr>
            <w:tcW w:w="1500" w:type="dxa"/>
            <w:vAlign w:val="bottom"/>
            <w:tcBorders>
              <w:left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1740" w:type="dxa"/>
            <w:vAlign w:val="bottom"/>
          </w:tcPr>
          <w:p>
            <w:pPr>
              <w:ind w:left="100"/>
              <w:spacing w:after="0" w:line="258" w:lineRule="exact"/>
              <w:rPr>
                <w:sz w:val="20"/>
                <w:szCs w:val="20"/>
                <w:color w:val="auto"/>
              </w:rPr>
            </w:pPr>
            <w:r>
              <w:rPr>
                <w:rFonts w:ascii="Times New Roman" w:cs="Times New Roman" w:eastAsia="Times New Roman" w:hAnsi="Times New Roman"/>
                <w:sz w:val="24"/>
                <w:szCs w:val="24"/>
                <w:color w:val="auto"/>
              </w:rPr>
              <w:t>владение</w:t>
            </w:r>
          </w:p>
        </w:tc>
        <w:tc>
          <w:tcPr>
            <w:tcW w:w="1420" w:type="dxa"/>
            <w:vAlign w:val="bottom"/>
            <w:tcBorders>
              <w:right w:val="single" w:sz="8" w:color="auto"/>
            </w:tcBorders>
            <w:gridSpan w:val="2"/>
          </w:tcPr>
          <w:p>
            <w:pPr>
              <w:jc w:val="right"/>
              <w:spacing w:after="0" w:line="258" w:lineRule="exact"/>
              <w:rPr>
                <w:sz w:val="20"/>
                <w:szCs w:val="20"/>
                <w:color w:val="auto"/>
              </w:rPr>
            </w:pPr>
            <w:r>
              <w:rPr>
                <w:rFonts w:ascii="Times New Roman" w:cs="Times New Roman" w:eastAsia="Times New Roman" w:hAnsi="Times New Roman"/>
                <w:sz w:val="24"/>
                <w:szCs w:val="24"/>
                <w:color w:val="auto"/>
              </w:rPr>
              <w:t>средствами</w:t>
            </w:r>
          </w:p>
        </w:tc>
        <w:tc>
          <w:tcPr>
            <w:tcW w:w="1440" w:type="dxa"/>
            <w:vAlign w:val="bottom"/>
          </w:tcPr>
          <w:p>
            <w:pPr>
              <w:ind w:left="100"/>
              <w:spacing w:after="0" w:line="258" w:lineRule="exact"/>
              <w:rPr>
                <w:sz w:val="20"/>
                <w:szCs w:val="20"/>
                <w:color w:val="auto"/>
              </w:rPr>
            </w:pPr>
            <w:r>
              <w:rPr>
                <w:rFonts w:ascii="Times New Roman" w:cs="Times New Roman" w:eastAsia="Times New Roman" w:hAnsi="Times New Roman"/>
                <w:sz w:val="24"/>
                <w:szCs w:val="24"/>
                <w:color w:val="auto"/>
              </w:rPr>
              <w:t>способность</w:t>
            </w:r>
          </w:p>
        </w:tc>
        <w:tc>
          <w:tcPr>
            <w:tcW w:w="1700" w:type="dxa"/>
            <w:vAlign w:val="bottom"/>
            <w:tcBorders>
              <w:right w:val="single" w:sz="8" w:color="auto"/>
            </w:tcBorders>
            <w:gridSpan w:val="2"/>
          </w:tcPr>
          <w:p>
            <w:pPr>
              <w:jc w:val="right"/>
              <w:spacing w:after="0" w:line="258" w:lineRule="exact"/>
              <w:rPr>
                <w:sz w:val="20"/>
                <w:szCs w:val="20"/>
                <w:color w:val="auto"/>
              </w:rPr>
            </w:pPr>
            <w:r>
              <w:rPr>
                <w:rFonts w:ascii="Times New Roman" w:cs="Times New Roman" w:eastAsia="Times New Roman" w:hAnsi="Times New Roman"/>
                <w:sz w:val="24"/>
                <w:szCs w:val="24"/>
                <w:color w:val="auto"/>
              </w:rPr>
              <w:t>использовать</w:t>
            </w:r>
          </w:p>
        </w:tc>
      </w:tr>
      <w:tr>
        <w:trPr>
          <w:trHeight w:val="276"/>
        </w:trPr>
        <w:tc>
          <w:tcPr>
            <w:tcW w:w="150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коммуникации</w:t>
            </w:r>
          </w:p>
        </w:tc>
        <w:tc>
          <w:tcPr>
            <w:tcW w:w="3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разнообразные</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средства</w:t>
            </w:r>
          </w:p>
        </w:tc>
      </w:tr>
      <w:tr>
        <w:trPr>
          <w:trHeight w:val="276"/>
        </w:trPr>
        <w:tc>
          <w:tcPr>
            <w:tcW w:w="150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коммуникации</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согласно</w:t>
            </w:r>
          </w:p>
        </w:tc>
      </w:tr>
      <w:tr>
        <w:trPr>
          <w:trHeight w:val="276"/>
        </w:trPr>
        <w:tc>
          <w:tcPr>
            <w:tcW w:w="150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ситуации</w:t>
            </w:r>
          </w:p>
        </w:tc>
        <w:tc>
          <w:tcPr>
            <w:tcW w:w="42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r>
      <w:tr>
        <w:trPr>
          <w:trHeight w:val="452"/>
        </w:trPr>
        <w:tc>
          <w:tcPr>
            <w:tcW w:w="150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r>
        <w:trPr>
          <w:trHeight w:val="258"/>
        </w:trPr>
        <w:tc>
          <w:tcPr>
            <w:tcW w:w="1500" w:type="dxa"/>
            <w:vAlign w:val="bottom"/>
            <w:tcBorders>
              <w:left w:val="single" w:sz="8" w:color="auto"/>
            </w:tcBorders>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1740" w:type="dxa"/>
            <w:vAlign w:val="bottom"/>
          </w:tcPr>
          <w:p>
            <w:pPr>
              <w:ind w:left="100"/>
              <w:spacing w:after="0" w:line="258" w:lineRule="exact"/>
              <w:rPr>
                <w:sz w:val="20"/>
                <w:szCs w:val="20"/>
                <w:color w:val="auto"/>
              </w:rPr>
            </w:pPr>
            <w:r>
              <w:rPr>
                <w:rFonts w:ascii="Times New Roman" w:cs="Times New Roman" w:eastAsia="Times New Roman" w:hAnsi="Times New Roman"/>
                <w:sz w:val="24"/>
                <w:szCs w:val="24"/>
                <w:color w:val="auto"/>
              </w:rPr>
              <w:t>адекватность</w:t>
            </w:r>
          </w:p>
        </w:tc>
        <w:tc>
          <w:tcPr>
            <w:tcW w:w="1420" w:type="dxa"/>
            <w:vAlign w:val="bottom"/>
            <w:tcBorders>
              <w:right w:val="single" w:sz="8" w:color="auto"/>
            </w:tcBorders>
            <w:gridSpan w:val="2"/>
          </w:tcPr>
          <w:p>
            <w:pPr>
              <w:jc w:val="right"/>
              <w:spacing w:after="0" w:line="258" w:lineRule="exact"/>
              <w:rPr>
                <w:sz w:val="20"/>
                <w:szCs w:val="20"/>
                <w:color w:val="auto"/>
              </w:rPr>
            </w:pPr>
            <w:r>
              <w:rPr>
                <w:rFonts w:ascii="Times New Roman" w:cs="Times New Roman" w:eastAsia="Times New Roman" w:hAnsi="Times New Roman"/>
                <w:sz w:val="24"/>
                <w:szCs w:val="24"/>
                <w:color w:val="auto"/>
              </w:rPr>
              <w:t>применения</w:t>
            </w:r>
          </w:p>
        </w:tc>
        <w:tc>
          <w:tcPr>
            <w:tcW w:w="1440" w:type="dxa"/>
            <w:vAlign w:val="bottom"/>
          </w:tcPr>
          <w:p>
            <w:pPr>
              <w:ind w:left="100"/>
              <w:spacing w:after="0" w:line="258" w:lineRule="exact"/>
              <w:rPr>
                <w:sz w:val="20"/>
                <w:szCs w:val="20"/>
                <w:color w:val="auto"/>
              </w:rPr>
            </w:pPr>
            <w:r>
              <w:rPr>
                <w:rFonts w:ascii="Times New Roman" w:cs="Times New Roman" w:eastAsia="Times New Roman" w:hAnsi="Times New Roman"/>
                <w:sz w:val="24"/>
                <w:szCs w:val="24"/>
                <w:color w:val="auto"/>
              </w:rPr>
              <w:t>способность</w:t>
            </w:r>
          </w:p>
        </w:tc>
        <w:tc>
          <w:tcPr>
            <w:tcW w:w="420" w:type="dxa"/>
            <w:vAlign w:val="bottom"/>
          </w:tcPr>
          <w:p>
            <w:pPr>
              <w:spacing w:after="0"/>
              <w:rPr>
                <w:sz w:val="22"/>
                <w:szCs w:val="22"/>
                <w:color w:val="auto"/>
              </w:rPr>
            </w:pPr>
          </w:p>
        </w:tc>
        <w:tc>
          <w:tcPr>
            <w:tcW w:w="1280" w:type="dxa"/>
            <w:vAlign w:val="bottom"/>
            <w:tcBorders>
              <w:right w:val="single" w:sz="8" w:color="auto"/>
            </w:tcBorders>
          </w:tcPr>
          <w:p>
            <w:pPr>
              <w:jc w:val="right"/>
              <w:spacing w:after="0" w:line="258" w:lineRule="exact"/>
              <w:rPr>
                <w:sz w:val="20"/>
                <w:szCs w:val="20"/>
                <w:color w:val="auto"/>
              </w:rPr>
            </w:pPr>
            <w:r>
              <w:rPr>
                <w:rFonts w:ascii="Times New Roman" w:cs="Times New Roman" w:eastAsia="Times New Roman" w:hAnsi="Times New Roman"/>
                <w:sz w:val="24"/>
                <w:szCs w:val="24"/>
                <w:color w:val="auto"/>
              </w:rPr>
              <w:t>правильно</w:t>
            </w:r>
          </w:p>
        </w:tc>
      </w:tr>
      <w:tr>
        <w:trPr>
          <w:trHeight w:val="276"/>
        </w:trPr>
        <w:tc>
          <w:tcPr>
            <w:tcW w:w="150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ритуалов</w:t>
            </w:r>
          </w:p>
        </w:tc>
        <w:tc>
          <w:tcPr>
            <w:tcW w:w="14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w w:val="99"/>
              </w:rPr>
              <w:t>социального</w:t>
            </w:r>
          </w:p>
        </w:tc>
        <w:tc>
          <w:tcPr>
            <w:tcW w:w="14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применить</w:t>
            </w:r>
          </w:p>
        </w:tc>
        <w:tc>
          <w:tcPr>
            <w:tcW w:w="420" w:type="dxa"/>
            <w:vAlign w:val="bottom"/>
          </w:tcPr>
          <w:p>
            <w:pPr>
              <w:spacing w:after="0"/>
              <w:rPr>
                <w:sz w:val="24"/>
                <w:szCs w:val="24"/>
                <w:color w:val="auto"/>
              </w:rPr>
            </w:pP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ритуалы</w:t>
            </w:r>
          </w:p>
        </w:tc>
      </w:tr>
      <w:tr>
        <w:trPr>
          <w:trHeight w:val="276"/>
        </w:trPr>
        <w:tc>
          <w:tcPr>
            <w:tcW w:w="1500" w:type="dxa"/>
            <w:vAlign w:val="bottom"/>
            <w:tcBorders>
              <w:lef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740" w:type="dxa"/>
            <w:vAlign w:val="bottom"/>
          </w:tcPr>
          <w:p>
            <w:pPr>
              <w:ind w:left="100"/>
              <w:spacing w:after="0"/>
              <w:rPr>
                <w:sz w:val="20"/>
                <w:szCs w:val="20"/>
                <w:color w:val="auto"/>
              </w:rPr>
            </w:pPr>
            <w:r>
              <w:rPr>
                <w:rFonts w:ascii="Times New Roman" w:cs="Times New Roman" w:eastAsia="Times New Roman" w:hAnsi="Times New Roman"/>
                <w:sz w:val="24"/>
                <w:szCs w:val="24"/>
                <w:color w:val="auto"/>
                <w:w w:val="99"/>
              </w:rPr>
              <w:t>взаимодействия</w:t>
            </w:r>
          </w:p>
        </w:tc>
        <w:tc>
          <w:tcPr>
            <w:tcW w:w="36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социального</w:t>
            </w:r>
          </w:p>
        </w:tc>
        <w:tc>
          <w:tcPr>
            <w:tcW w:w="42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r>
      <w:tr>
        <w:trPr>
          <w:trHeight w:val="274"/>
        </w:trPr>
        <w:tc>
          <w:tcPr>
            <w:tcW w:w="1500" w:type="dxa"/>
            <w:vAlign w:val="bottom"/>
            <w:tcBorders>
              <w:left w:val="single" w:sz="8" w:color="auto"/>
            </w:tcBorders>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1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1860" w:type="dxa"/>
            <w:vAlign w:val="bottom"/>
            <w:gridSpan w:val="2"/>
          </w:tcPr>
          <w:p>
            <w:pPr>
              <w:ind w:left="100"/>
              <w:spacing w:after="0" w:line="273" w:lineRule="exact"/>
              <w:rPr>
                <w:sz w:val="20"/>
                <w:szCs w:val="20"/>
                <w:color w:val="auto"/>
              </w:rPr>
            </w:pPr>
            <w:r>
              <w:rPr>
                <w:rFonts w:ascii="Times New Roman" w:cs="Times New Roman" w:eastAsia="Times New Roman" w:hAnsi="Times New Roman"/>
                <w:sz w:val="24"/>
                <w:szCs w:val="24"/>
                <w:color w:val="auto"/>
              </w:rPr>
              <w:t>взаимодействия</w:t>
            </w:r>
          </w:p>
        </w:tc>
        <w:tc>
          <w:tcPr>
            <w:tcW w:w="1280" w:type="dxa"/>
            <w:vAlign w:val="bottom"/>
            <w:tcBorders>
              <w:right w:val="single" w:sz="8" w:color="auto"/>
            </w:tcBorders>
          </w:tcPr>
          <w:p>
            <w:pPr>
              <w:jc w:val="right"/>
              <w:spacing w:after="0" w:line="273" w:lineRule="exact"/>
              <w:rPr>
                <w:sz w:val="20"/>
                <w:szCs w:val="20"/>
                <w:color w:val="auto"/>
              </w:rPr>
            </w:pPr>
            <w:r>
              <w:rPr>
                <w:rFonts w:ascii="Times New Roman" w:cs="Times New Roman" w:eastAsia="Times New Roman" w:hAnsi="Times New Roman"/>
                <w:sz w:val="24"/>
                <w:szCs w:val="24"/>
                <w:color w:val="auto"/>
              </w:rPr>
              <w:t>согласно</w:t>
            </w:r>
          </w:p>
        </w:tc>
      </w:tr>
      <w:tr>
        <w:trPr>
          <w:trHeight w:val="285"/>
        </w:trPr>
        <w:tc>
          <w:tcPr>
            <w:tcW w:w="1500" w:type="dxa"/>
            <w:vAlign w:val="bottom"/>
            <w:tcBorders>
              <w:left w:val="single" w:sz="8" w:color="auto"/>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ситуации</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r>
      <w:tr>
        <w:trPr>
          <w:trHeight w:val="808"/>
        </w:trPr>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alibri" w:cs="Calibri" w:eastAsia="Calibri" w:hAnsi="Calibri"/>
                <w:sz w:val="22"/>
                <w:szCs w:val="22"/>
                <w:color w:val="00000A"/>
              </w:rPr>
              <w:t>102</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91440</wp:posOffset>
                </wp:positionH>
                <wp:positionV relativeFrom="paragraph">
                  <wp:posOffset>-2398395</wp:posOffset>
                </wp:positionV>
                <wp:extent cx="12065" cy="1206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14" o:spid="_x0000_s1039" style="position:absolute;margin-left:7.2pt;margin-top:-188.84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6096635</wp:posOffset>
                </wp:positionH>
                <wp:positionV relativeFrom="paragraph">
                  <wp:posOffset>-2398395</wp:posOffset>
                </wp:positionV>
                <wp:extent cx="12700" cy="1206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000000"/>
                        </a:solidFill>
                      </wps:spPr>
                      <wps:bodyPr/>
                    </wps:wsp>
                  </a:graphicData>
                </a:graphic>
              </wp:anchor>
            </w:drawing>
          </mc:Choice>
          <mc:Fallback>
            <w:pict>
              <v:rect id="Shape 15" o:spid="_x0000_s1040" style="position:absolute;margin-left:480.05pt;margin-top:-188.84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6096635</wp:posOffset>
                </wp:positionH>
                <wp:positionV relativeFrom="paragraph">
                  <wp:posOffset>-526415</wp:posOffset>
                </wp:positionV>
                <wp:extent cx="12700" cy="1206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000000"/>
                        </a:solidFill>
                      </wps:spPr>
                      <wps:bodyPr/>
                    </wps:wsp>
                  </a:graphicData>
                </a:graphic>
              </wp:anchor>
            </w:drawing>
          </mc:Choice>
          <mc:Fallback>
            <w:pict>
              <v:rect id="Shape 16" o:spid="_x0000_s1041" style="position:absolute;margin-left:480.05pt;margin-top:-41.44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1900" w:h="16838" w:orient="portrait"/>
          <w:cols w:equalWidth="0" w:num="1">
            <w:col w:w="9620"/>
          </w:cols>
          <w:pgMar w:left="1440" w:top="1138" w:right="846" w:bottom="188" w:gutter="0" w:footer="0" w:header="0"/>
        </w:sectPr>
      </w:pPr>
    </w:p>
    <w:p>
      <w:pPr>
        <w:ind w:left="1280" w:hanging="310"/>
        <w:spacing w:after="0"/>
        <w:tabs>
          <w:tab w:leader="none" w:pos="1280" w:val="left"/>
        </w:tabs>
        <w:numPr>
          <w:ilvl w:val="0"/>
          <w:numId w:val="2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систему балльной оценки результатов;</w:t>
      </w:r>
    </w:p>
    <w:p>
      <w:pPr>
        <w:spacing w:after="0" w:line="176"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378" w:val="left"/>
        </w:tabs>
        <w:numPr>
          <w:ilvl w:val="0"/>
          <w:numId w:val="2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документы, в которых отражаются индивидуальные результаты каждого обучающегося (например, «Карта индивидуальных достижений ученика») и результаты всего класса (например, «Журнал итоговых достижений учащихся __ класса»);</w:t>
      </w:r>
    </w:p>
    <w:p>
      <w:pPr>
        <w:spacing w:after="0" w:line="21" w:lineRule="exact"/>
        <w:rPr>
          <w:rFonts w:ascii="Times New Roman" w:cs="Times New Roman" w:eastAsia="Times New Roman" w:hAnsi="Times New Roman"/>
          <w:sz w:val="28"/>
          <w:szCs w:val="28"/>
          <w:color w:val="auto"/>
        </w:rPr>
      </w:pPr>
    </w:p>
    <w:p>
      <w:pPr>
        <w:ind w:left="260" w:firstLine="710"/>
        <w:spacing w:after="0" w:line="349" w:lineRule="auto"/>
        <w:tabs>
          <w:tab w:leader="none" w:pos="1471" w:val="left"/>
        </w:tabs>
        <w:numPr>
          <w:ilvl w:val="0"/>
          <w:numId w:val="2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материалы для проведения процедуры оценки личностных результатов;</w:t>
      </w:r>
    </w:p>
    <w:p>
      <w:pPr>
        <w:spacing w:after="0" w:line="28" w:lineRule="exact"/>
        <w:rPr>
          <w:rFonts w:ascii="Times New Roman" w:cs="Times New Roman" w:eastAsia="Times New Roman" w:hAnsi="Times New Roman"/>
          <w:sz w:val="28"/>
          <w:szCs w:val="28"/>
          <w:color w:val="auto"/>
        </w:rPr>
      </w:pPr>
    </w:p>
    <w:p>
      <w:pPr>
        <w:ind w:left="260" w:firstLine="710"/>
        <w:spacing w:after="0" w:line="349" w:lineRule="auto"/>
        <w:tabs>
          <w:tab w:leader="none" w:pos="1315" w:val="left"/>
        </w:tabs>
        <w:numPr>
          <w:ilvl w:val="0"/>
          <w:numId w:val="2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локальные акты образовательной организации, регламентирующие все вопросы проведения оценки результатов.</w:t>
      </w:r>
    </w:p>
    <w:p>
      <w:pPr>
        <w:spacing w:after="0" w:line="31" w:lineRule="exact"/>
        <w:rPr>
          <w:sz w:val="20"/>
          <w:szCs w:val="20"/>
          <w:color w:val="auto"/>
        </w:rPr>
      </w:pPr>
    </w:p>
    <w:p>
      <w:pPr>
        <w:jc w:val="both"/>
        <w:ind w:left="260" w:firstLine="540"/>
        <w:spacing w:after="0" w:line="354" w:lineRule="auto"/>
        <w:rPr>
          <w:sz w:val="20"/>
          <w:szCs w:val="20"/>
          <w:color w:val="auto"/>
        </w:rPr>
      </w:pPr>
      <w:r>
        <w:rPr>
          <w:rFonts w:ascii="Times New Roman" w:cs="Times New Roman" w:eastAsia="Times New Roman" w:hAnsi="Times New Roman"/>
          <w:sz w:val="28"/>
          <w:szCs w:val="28"/>
          <w:color w:val="auto"/>
        </w:rPr>
        <w:t xml:space="preserve">Достижение </w:t>
      </w:r>
      <w:r>
        <w:rPr>
          <w:rFonts w:ascii="Times New Roman" w:cs="Times New Roman" w:eastAsia="Times New Roman" w:hAnsi="Times New Roman"/>
          <w:sz w:val="28"/>
          <w:szCs w:val="28"/>
          <w:i w:val="1"/>
          <w:iCs w:val="1"/>
          <w:color w:val="auto"/>
        </w:rPr>
        <w:t>метапредметных результатов</w:t>
      </w:r>
      <w:r>
        <w:rPr>
          <w:rFonts w:ascii="Times New Roman" w:cs="Times New Roman" w:eastAsia="Times New Roman" w:hAnsi="Times New Roman"/>
          <w:sz w:val="28"/>
          <w:szCs w:val="28"/>
          <w:color w:val="auto"/>
        </w:rPr>
        <w:t xml:space="preserve"> обеспечивается за счет основных компонентов образовательного процесса – учебных предметов, представленных в инвариантной части базисного плана.</w:t>
      </w:r>
    </w:p>
    <w:p>
      <w:pPr>
        <w:spacing w:after="0" w:line="22" w:lineRule="exact"/>
        <w:rPr>
          <w:sz w:val="20"/>
          <w:szCs w:val="20"/>
          <w:color w:val="auto"/>
        </w:rPr>
      </w:pPr>
    </w:p>
    <w:p>
      <w:pPr>
        <w:jc w:val="both"/>
        <w:ind w:left="260" w:firstLine="540"/>
        <w:spacing w:after="0" w:line="357" w:lineRule="auto"/>
        <w:rPr>
          <w:sz w:val="20"/>
          <w:szCs w:val="20"/>
          <w:color w:val="auto"/>
        </w:rPr>
      </w:pPr>
      <w:r>
        <w:rPr>
          <w:rFonts w:ascii="Times New Roman" w:cs="Times New Roman" w:eastAsia="Times New Roman" w:hAnsi="Times New Roman"/>
          <w:sz w:val="28"/>
          <w:szCs w:val="28"/>
          <w:color w:val="auto"/>
        </w:rPr>
        <w:t>Основным объектом оценки метапредметных результатов служит сформированность ряда регулятивных, коммуникативных и познавательных универсальных действий (УУД), т.е. таких умственных действий слабослышащих и позднооглохших обучающихся, которые направлены на анализ и управление своей познавательной деятельностью и составляют основу для продолжения обучения.</w:t>
      </w:r>
    </w:p>
    <w:p>
      <w:pPr>
        <w:spacing w:after="0" w:line="26" w:lineRule="exact"/>
        <w:rPr>
          <w:sz w:val="20"/>
          <w:szCs w:val="20"/>
          <w:color w:val="auto"/>
        </w:rPr>
      </w:pPr>
    </w:p>
    <w:p>
      <w:pPr>
        <w:jc w:val="both"/>
        <w:ind w:left="260" w:firstLine="540"/>
        <w:spacing w:after="0" w:line="357" w:lineRule="auto"/>
        <w:rPr>
          <w:sz w:val="20"/>
          <w:szCs w:val="20"/>
          <w:color w:val="auto"/>
        </w:rPr>
      </w:pPr>
      <w:r>
        <w:rPr>
          <w:rFonts w:ascii="Times New Roman" w:cs="Times New Roman" w:eastAsia="Times New Roman" w:hAnsi="Times New Roman"/>
          <w:sz w:val="28"/>
          <w:szCs w:val="28"/>
          <w:color w:val="auto"/>
        </w:rPr>
        <w:t>Основное содержание оценки метапредметных результатов на ступени начального общего образования строится вокруг умения учиться, т.е. той совокупности способов действий, которая и обеспечивает способность слабослышащим и позднооглохших обучающихся к усвоению новых знаний и умений, включая организацию этого процесса. К ним относятся:</w:t>
      </w:r>
    </w:p>
    <w:p>
      <w:pPr>
        <w:spacing w:after="0" w:line="20" w:lineRule="exact"/>
        <w:rPr>
          <w:sz w:val="20"/>
          <w:szCs w:val="20"/>
          <w:color w:val="auto"/>
        </w:rPr>
      </w:pPr>
    </w:p>
    <w:p>
      <w:pPr>
        <w:jc w:val="both"/>
        <w:ind w:left="260" w:firstLine="610"/>
        <w:spacing w:after="0" w:line="357" w:lineRule="auto"/>
        <w:rPr>
          <w:sz w:val="20"/>
          <w:szCs w:val="20"/>
          <w:color w:val="auto"/>
        </w:rPr>
      </w:pPr>
      <w:r>
        <w:rPr>
          <w:rFonts w:ascii="Times New Roman" w:cs="Times New Roman" w:eastAsia="Times New Roman" w:hAnsi="Times New Roman"/>
          <w:sz w:val="28"/>
          <w:szCs w:val="28"/>
          <w:color w:val="auto"/>
        </w:rPr>
        <w:t>способность обучающегося принимать и сохранять учебную цель и задачи; умение планировать собственную деятельность в соответствии с поставленной задачей и условиями её реализации и искать средства её осуществления; умение контролировать и оценивать свои действия, вносить коррективы в их выполнение на основе оценки и учёта характера ошибок, проявлять инициативу и самостоятельность в обучении;</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103</w:t>
      </w:r>
    </w:p>
    <w:p>
      <w:pPr>
        <w:sectPr>
          <w:pgSz w:w="11900" w:h="16838" w:orient="portrait"/>
          <w:cols w:equalWidth="0" w:num="1">
            <w:col w:w="9500"/>
          </w:cols>
          <w:pgMar w:left="1440" w:top="1125" w:right="966" w:bottom="188" w:gutter="0" w:footer="0" w:header="0"/>
        </w:sectPr>
      </w:pPr>
    </w:p>
    <w:p>
      <w:pPr>
        <w:jc w:val="both"/>
        <w:ind w:left="260" w:firstLine="612"/>
        <w:spacing w:after="0" w:line="351" w:lineRule="auto"/>
        <w:rPr>
          <w:sz w:val="20"/>
          <w:szCs w:val="20"/>
          <w:color w:val="auto"/>
        </w:rPr>
      </w:pPr>
      <w:r>
        <w:rPr>
          <w:rFonts w:ascii="Times New Roman" w:cs="Times New Roman" w:eastAsia="Times New Roman" w:hAnsi="Times New Roman"/>
          <w:sz w:val="28"/>
          <w:szCs w:val="28"/>
          <w:color w:val="auto"/>
        </w:rPr>
        <w:t>умение осуществлять информационный поиск, сбор и выделение существенной информации из различных информационных источников;</w:t>
      </w:r>
    </w:p>
    <w:p>
      <w:pPr>
        <w:spacing w:after="0" w:line="26" w:lineRule="exact"/>
        <w:rPr>
          <w:sz w:val="20"/>
          <w:szCs w:val="20"/>
          <w:color w:val="auto"/>
        </w:rPr>
      </w:pPr>
    </w:p>
    <w:p>
      <w:pPr>
        <w:jc w:val="both"/>
        <w:ind w:left="260" w:firstLine="612"/>
        <w:spacing w:after="0" w:line="354" w:lineRule="auto"/>
        <w:rPr>
          <w:sz w:val="20"/>
          <w:szCs w:val="20"/>
          <w:color w:val="auto"/>
        </w:rPr>
      </w:pPr>
      <w:r>
        <w:rPr>
          <w:rFonts w:ascii="Times New Roman" w:cs="Times New Roman" w:eastAsia="Times New Roman" w:hAnsi="Times New Roman"/>
          <w:sz w:val="28"/>
          <w:szCs w:val="28"/>
          <w:color w:val="auto"/>
        </w:rPr>
        <w:t>умение использовать знаково-символические средства для создания моделей изучаемых объектов и процессов, схем решения учебно-познавательных и практических задач;</w:t>
      </w:r>
    </w:p>
    <w:p>
      <w:pPr>
        <w:spacing w:after="0" w:line="25" w:lineRule="exact"/>
        <w:rPr>
          <w:sz w:val="20"/>
          <w:szCs w:val="20"/>
          <w:color w:val="auto"/>
        </w:rPr>
      </w:pPr>
    </w:p>
    <w:p>
      <w:pPr>
        <w:jc w:val="both"/>
        <w:ind w:left="260" w:firstLine="610"/>
        <w:spacing w:after="0" w:line="354" w:lineRule="auto"/>
        <w:rPr>
          <w:sz w:val="20"/>
          <w:szCs w:val="20"/>
          <w:color w:val="auto"/>
        </w:rPr>
      </w:pPr>
      <w:r>
        <w:rPr>
          <w:rFonts w:ascii="Times New Roman" w:cs="Times New Roman" w:eastAsia="Times New Roman" w:hAnsi="Times New Roman"/>
          <w:sz w:val="28"/>
          <w:szCs w:val="28"/>
          <w:color w:val="auto"/>
        </w:rPr>
        <w:t>способность к осуществлению логических операций сравнения, анализа, обобщения, классификации по родовидовым признакам, установлению аналогий, отнесению к известным понятиям;</w:t>
      </w:r>
    </w:p>
    <w:p>
      <w:pPr>
        <w:spacing w:after="0" w:line="22" w:lineRule="exact"/>
        <w:rPr>
          <w:sz w:val="20"/>
          <w:szCs w:val="20"/>
          <w:color w:val="auto"/>
        </w:rPr>
      </w:pPr>
    </w:p>
    <w:p>
      <w:pPr>
        <w:jc w:val="both"/>
        <w:ind w:left="260" w:firstLine="612"/>
        <w:spacing w:after="0" w:line="355" w:lineRule="auto"/>
        <w:rPr>
          <w:sz w:val="20"/>
          <w:szCs w:val="20"/>
          <w:color w:val="auto"/>
        </w:rPr>
      </w:pPr>
      <w:r>
        <w:rPr>
          <w:rFonts w:ascii="Times New Roman" w:cs="Times New Roman" w:eastAsia="Times New Roman" w:hAnsi="Times New Roman"/>
          <w:sz w:val="28"/>
          <w:szCs w:val="28"/>
          <w:color w:val="auto"/>
        </w:rPr>
        <w:t>умение сотрудничать с педагогом и сверстниками при решении учебных проблем, принимать на себя ответственность за результаты своих действий.</w:t>
      </w:r>
    </w:p>
    <w:p>
      <w:pPr>
        <w:spacing w:after="0" w:line="21" w:lineRule="exact"/>
        <w:rPr>
          <w:sz w:val="20"/>
          <w:szCs w:val="20"/>
          <w:color w:val="auto"/>
        </w:rPr>
      </w:pPr>
    </w:p>
    <w:p>
      <w:pPr>
        <w:jc w:val="both"/>
        <w:ind w:left="260" w:firstLine="540"/>
        <w:spacing w:after="0" w:line="355" w:lineRule="auto"/>
        <w:rPr>
          <w:sz w:val="20"/>
          <w:szCs w:val="20"/>
          <w:color w:val="auto"/>
        </w:rPr>
      </w:pPr>
      <w:r>
        <w:rPr>
          <w:rFonts w:ascii="Times New Roman" w:cs="Times New Roman" w:eastAsia="Times New Roman" w:hAnsi="Times New Roman"/>
          <w:sz w:val="28"/>
          <w:szCs w:val="28"/>
          <w:color w:val="auto"/>
        </w:rPr>
        <w:t>Уровень сформированности УУД, представляющих содержание и объект оценки метапредметных результатов, может быть качественно оценен и измерен в следующих основных формах:</w:t>
      </w:r>
    </w:p>
    <w:p>
      <w:pPr>
        <w:spacing w:after="0" w:line="26" w:lineRule="exact"/>
        <w:rPr>
          <w:sz w:val="20"/>
          <w:szCs w:val="20"/>
          <w:color w:val="auto"/>
        </w:rPr>
      </w:pPr>
    </w:p>
    <w:p>
      <w:pPr>
        <w:jc w:val="both"/>
        <w:ind w:left="260" w:firstLine="362"/>
        <w:spacing w:after="0" w:line="348" w:lineRule="auto"/>
        <w:tabs>
          <w:tab w:leader="none" w:pos="968" w:val="left"/>
        </w:tabs>
        <w:numPr>
          <w:ilvl w:val="0"/>
          <w:numId w:val="251"/>
        </w:numPr>
        <w:rPr>
          <w:rFonts w:ascii="Symbol" w:cs="Symbol" w:eastAsia="Symbol" w:hAnsi="Symbol"/>
          <w:sz w:val="28"/>
          <w:szCs w:val="28"/>
          <w:color w:val="auto"/>
        </w:rPr>
      </w:pPr>
      <w:r>
        <w:rPr>
          <w:rFonts w:ascii="Times New Roman" w:cs="Times New Roman" w:eastAsia="Times New Roman" w:hAnsi="Times New Roman"/>
          <w:sz w:val="28"/>
          <w:szCs w:val="28"/>
          <w:color w:val="auto"/>
        </w:rPr>
        <w:t>достижение метапредметных результатов может выступать как результат выполнения специально сконструированных диагностических задач, направленных на оценку уровня сформированности конкретного вида УУД;</w:t>
      </w:r>
    </w:p>
    <w:p>
      <w:pPr>
        <w:spacing w:after="0" w:line="39" w:lineRule="exact"/>
        <w:rPr>
          <w:rFonts w:ascii="Symbol" w:cs="Symbol" w:eastAsia="Symbol" w:hAnsi="Symbol"/>
          <w:sz w:val="28"/>
          <w:szCs w:val="28"/>
          <w:color w:val="auto"/>
        </w:rPr>
      </w:pPr>
    </w:p>
    <w:p>
      <w:pPr>
        <w:jc w:val="both"/>
        <w:ind w:left="260" w:firstLine="362"/>
        <w:spacing w:after="0" w:line="356" w:lineRule="auto"/>
        <w:tabs>
          <w:tab w:leader="none" w:pos="968" w:val="left"/>
        </w:tabs>
        <w:numPr>
          <w:ilvl w:val="0"/>
          <w:numId w:val="251"/>
        </w:numPr>
        <w:rPr>
          <w:rFonts w:ascii="Symbol" w:cs="Symbol" w:eastAsia="Symbol" w:hAnsi="Symbol"/>
          <w:sz w:val="28"/>
          <w:szCs w:val="28"/>
          <w:color w:val="auto"/>
        </w:rPr>
      </w:pPr>
      <w:r>
        <w:rPr>
          <w:rFonts w:ascii="Times New Roman" w:cs="Times New Roman" w:eastAsia="Times New Roman" w:hAnsi="Times New Roman"/>
          <w:sz w:val="28"/>
          <w:szCs w:val="28"/>
          <w:color w:val="auto"/>
        </w:rPr>
        <w:t>достижение метапредметных результатов может рассматриваться как инструментальная основа (или как средство решения) и как условие успешности выполнения учебных и учебно-практических задач средствами учебных предметов. В зависимости от успешности выполнения проверочных заданий по математике, русскому языку, литературному чтению, окружающему миру и другим предметам и с учетом характера ошибок, допущенных ребенком, можно сделать вывод о сформированности ряда познавательных регулятивных действий учащихся. Проверочные задания, требующие совместной (командной) работы учащихся на общий результат, позволяют оценить сформированность коммуникативных УД.</w:t>
      </w:r>
    </w:p>
    <w:p>
      <w:pPr>
        <w:spacing w:after="0" w:line="26" w:lineRule="exact"/>
        <w:rPr>
          <w:rFonts w:ascii="Symbol" w:cs="Symbol" w:eastAsia="Symbol" w:hAnsi="Symbol"/>
          <w:sz w:val="28"/>
          <w:szCs w:val="28"/>
          <w:color w:val="auto"/>
        </w:rPr>
      </w:pPr>
    </w:p>
    <w:p>
      <w:pPr>
        <w:ind w:left="260" w:firstLine="362"/>
        <w:spacing w:after="0" w:line="333" w:lineRule="auto"/>
        <w:tabs>
          <w:tab w:leader="none" w:pos="968" w:val="left"/>
        </w:tabs>
        <w:numPr>
          <w:ilvl w:val="0"/>
          <w:numId w:val="251"/>
        </w:numPr>
        <w:rPr>
          <w:rFonts w:ascii="Symbol" w:cs="Symbol" w:eastAsia="Symbol" w:hAnsi="Symbol"/>
          <w:sz w:val="28"/>
          <w:szCs w:val="28"/>
          <w:color w:val="auto"/>
        </w:rPr>
      </w:pPr>
      <w:r>
        <w:rPr>
          <w:rFonts w:ascii="Times New Roman" w:cs="Times New Roman" w:eastAsia="Times New Roman" w:hAnsi="Times New Roman"/>
          <w:sz w:val="28"/>
          <w:szCs w:val="28"/>
          <w:color w:val="auto"/>
        </w:rPr>
        <w:t>достижение метапредметных результатов может проявиться в успешности выполнения комплексных заданий на межпредметной основе.</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104</w:t>
      </w:r>
    </w:p>
    <w:p>
      <w:pPr>
        <w:sectPr>
          <w:pgSz w:w="11900" w:h="16838" w:orient="portrait"/>
          <w:cols w:equalWidth="0" w:num="1">
            <w:col w:w="9500"/>
          </w:cols>
          <w:pgMar w:left="1440" w:top="1138" w:right="9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Преимуществом двух последних способов оценки является то, что предметом измерения становится уровень присвоения учащимся УУД.</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Особенностью контрольно-измерительных материалов по оценке универсальных учебных действий в том, что их оценка осуществляется по заданиям, представленным в трех формах, которые включаются как в контрольные работы по отдельным предметам, в комплексные работы на межпредметной основе, и отдельную диагностику:</w:t>
      </w:r>
    </w:p>
    <w:p>
      <w:pPr>
        <w:spacing w:after="0" w:line="25" w:lineRule="exact"/>
        <w:rPr>
          <w:sz w:val="20"/>
          <w:szCs w:val="20"/>
          <w:color w:val="auto"/>
        </w:rPr>
      </w:pPr>
    </w:p>
    <w:p>
      <w:pPr>
        <w:ind w:left="260" w:firstLine="362"/>
        <w:spacing w:after="0" w:line="333" w:lineRule="auto"/>
        <w:tabs>
          <w:tab w:leader="none" w:pos="968" w:val="left"/>
        </w:tabs>
        <w:numPr>
          <w:ilvl w:val="0"/>
          <w:numId w:val="252"/>
        </w:numPr>
        <w:rPr>
          <w:rFonts w:ascii="Symbol" w:cs="Symbol" w:eastAsia="Symbol" w:hAnsi="Symbol"/>
          <w:sz w:val="28"/>
          <w:szCs w:val="28"/>
          <w:color w:val="auto"/>
        </w:rPr>
      </w:pPr>
      <w:r>
        <w:rPr>
          <w:rFonts w:ascii="Times New Roman" w:cs="Times New Roman" w:eastAsia="Times New Roman" w:hAnsi="Times New Roman"/>
          <w:sz w:val="28"/>
          <w:szCs w:val="28"/>
          <w:color w:val="auto"/>
        </w:rPr>
        <w:t>диагностические задания, в которых оценивается конкретное универсальное действие и это действие выступает как результат;</w:t>
      </w:r>
    </w:p>
    <w:p>
      <w:pPr>
        <w:spacing w:after="0" w:line="47" w:lineRule="exact"/>
        <w:rPr>
          <w:rFonts w:ascii="Symbol" w:cs="Symbol" w:eastAsia="Symbol" w:hAnsi="Symbol"/>
          <w:sz w:val="28"/>
          <w:szCs w:val="28"/>
          <w:color w:val="auto"/>
        </w:rPr>
      </w:pPr>
    </w:p>
    <w:p>
      <w:pPr>
        <w:jc w:val="both"/>
        <w:ind w:left="260" w:firstLine="362"/>
        <w:spacing w:after="0" w:line="349" w:lineRule="auto"/>
        <w:tabs>
          <w:tab w:leader="none" w:pos="968" w:val="left"/>
        </w:tabs>
        <w:numPr>
          <w:ilvl w:val="0"/>
          <w:numId w:val="252"/>
        </w:numPr>
        <w:rPr>
          <w:rFonts w:ascii="Symbol" w:cs="Symbol" w:eastAsia="Symbol" w:hAnsi="Symbol"/>
          <w:sz w:val="28"/>
          <w:szCs w:val="28"/>
          <w:color w:val="auto"/>
        </w:rPr>
      </w:pPr>
      <w:r>
        <w:rPr>
          <w:rFonts w:ascii="Times New Roman" w:cs="Times New Roman" w:eastAsia="Times New Roman" w:hAnsi="Times New Roman"/>
          <w:sz w:val="28"/>
          <w:szCs w:val="28"/>
          <w:color w:val="auto"/>
        </w:rPr>
        <w:t>задания в ходе выполнения контрольных работ по предметам, где универсальные учебные действия являются инструментальной основой, от того, как владеет обучающийся специальными и метапредметными действиями зависит успешность выполнения работы;</w:t>
      </w:r>
    </w:p>
    <w:p>
      <w:pPr>
        <w:spacing w:after="0" w:line="33" w:lineRule="exact"/>
        <w:rPr>
          <w:rFonts w:ascii="Symbol" w:cs="Symbol" w:eastAsia="Symbol" w:hAnsi="Symbol"/>
          <w:sz w:val="28"/>
          <w:szCs w:val="28"/>
          <w:color w:val="auto"/>
        </w:rPr>
      </w:pPr>
    </w:p>
    <w:p>
      <w:pPr>
        <w:jc w:val="both"/>
        <w:ind w:left="260" w:firstLine="362"/>
        <w:spacing w:after="0" w:line="333" w:lineRule="auto"/>
        <w:tabs>
          <w:tab w:leader="none" w:pos="968" w:val="left"/>
        </w:tabs>
        <w:numPr>
          <w:ilvl w:val="0"/>
          <w:numId w:val="252"/>
        </w:numPr>
        <w:rPr>
          <w:rFonts w:ascii="Symbol" w:cs="Symbol" w:eastAsia="Symbol" w:hAnsi="Symbol"/>
          <w:sz w:val="28"/>
          <w:szCs w:val="28"/>
          <w:color w:val="auto"/>
        </w:rPr>
      </w:pPr>
      <w:r>
        <w:rPr>
          <w:rFonts w:ascii="Times New Roman" w:cs="Times New Roman" w:eastAsia="Times New Roman" w:hAnsi="Times New Roman"/>
          <w:sz w:val="28"/>
          <w:szCs w:val="28"/>
          <w:color w:val="auto"/>
        </w:rPr>
        <w:t>задания в комплексной работе, которые позволяют оценить универсальные учебные действия на основе навыков работы с информацией.</w:t>
      </w:r>
    </w:p>
    <w:p>
      <w:pPr>
        <w:spacing w:after="0" w:line="49" w:lineRule="exact"/>
        <w:rPr>
          <w:rFonts w:ascii="Symbol" w:cs="Symbol" w:eastAsia="Symbol" w:hAnsi="Symbol"/>
          <w:sz w:val="28"/>
          <w:szCs w:val="28"/>
          <w:color w:val="auto"/>
        </w:rPr>
      </w:pPr>
    </w:p>
    <w:p>
      <w:pPr>
        <w:jc w:val="both"/>
        <w:ind w:left="260" w:firstLine="362"/>
        <w:spacing w:after="0" w:line="343" w:lineRule="auto"/>
        <w:tabs>
          <w:tab w:leader="none" w:pos="968" w:val="left"/>
        </w:tabs>
        <w:numPr>
          <w:ilvl w:val="0"/>
          <w:numId w:val="252"/>
        </w:numPr>
        <w:rPr>
          <w:rFonts w:ascii="Symbol" w:cs="Symbol" w:eastAsia="Symbol" w:hAnsi="Symbol"/>
          <w:sz w:val="28"/>
          <w:szCs w:val="28"/>
          <w:color w:val="auto"/>
        </w:rPr>
      </w:pPr>
      <w:r>
        <w:rPr>
          <w:rFonts w:ascii="Times New Roman" w:cs="Times New Roman" w:eastAsia="Times New Roman" w:hAnsi="Times New Roman"/>
          <w:sz w:val="28"/>
          <w:szCs w:val="28"/>
          <w:color w:val="auto"/>
        </w:rPr>
        <w:t>контроль метапредметных результатов, формируемых в рамах внеурочной деятельности возможен в рамках выполнения комплексной контрольной работы на межпредметной основе, диагностики, проводимой</w:t>
      </w:r>
    </w:p>
    <w:p>
      <w:pPr>
        <w:spacing w:after="0" w:line="37" w:lineRule="exact"/>
        <w:rPr>
          <w:rFonts w:ascii="Symbol" w:cs="Symbol" w:eastAsia="Symbol" w:hAnsi="Symbol"/>
          <w:sz w:val="28"/>
          <w:szCs w:val="28"/>
          <w:color w:val="auto"/>
        </w:rPr>
      </w:pPr>
    </w:p>
    <w:p>
      <w:pPr>
        <w:jc w:val="both"/>
        <w:ind w:left="260"/>
        <w:spacing w:after="0" w:line="355"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администрацией, психологом, педагогами в рамках изучения воспитательной работы, внеурочной деятельности, контроля состояния преподавания по классам.</w:t>
      </w:r>
    </w:p>
    <w:p>
      <w:pPr>
        <w:spacing w:after="0" w:line="20" w:lineRule="exact"/>
        <w:rPr>
          <w:rFonts w:ascii="Symbol" w:cs="Symbol" w:eastAsia="Symbol" w:hAnsi="Symbol"/>
          <w:sz w:val="28"/>
          <w:szCs w:val="28"/>
          <w:color w:val="auto"/>
        </w:rPr>
      </w:pPr>
    </w:p>
    <w:p>
      <w:pPr>
        <w:jc w:val="both"/>
        <w:ind w:left="260" w:firstLine="708"/>
        <w:spacing w:after="0" w:line="35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По итогам выполнения работ выносится оценка (прямая или опосредованная) сформированности большинства познавательных учебных действий и навыков работы с информацией, а также опосредованная оценка сформированности ряда коммуникативных и регулятивных действий.</w:t>
      </w:r>
    </w:p>
    <w:p>
      <w:pPr>
        <w:spacing w:after="0" w:line="22" w:lineRule="exact"/>
        <w:rPr>
          <w:rFonts w:ascii="Symbol" w:cs="Symbol" w:eastAsia="Symbol" w:hAnsi="Symbol"/>
          <w:sz w:val="28"/>
          <w:szCs w:val="28"/>
          <w:color w:val="auto"/>
        </w:rPr>
      </w:pPr>
    </w:p>
    <w:p>
      <w:pPr>
        <w:jc w:val="both"/>
        <w:ind w:left="260" w:firstLine="708"/>
        <w:spacing w:after="0" w:line="35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 xml:space="preserve">Оценка </w:t>
      </w:r>
      <w:r>
        <w:rPr>
          <w:rFonts w:ascii="Times New Roman" w:cs="Times New Roman" w:eastAsia="Times New Roman" w:hAnsi="Times New Roman"/>
          <w:sz w:val="28"/>
          <w:szCs w:val="28"/>
          <w:i w:val="1"/>
          <w:iCs w:val="1"/>
          <w:color w:val="auto"/>
        </w:rPr>
        <w:t>предметных результатов</w:t>
      </w:r>
      <w:r>
        <w:rPr>
          <w:rFonts w:ascii="Times New Roman" w:cs="Times New Roman" w:eastAsia="Times New Roman" w:hAnsi="Times New Roman"/>
          <w:sz w:val="28"/>
          <w:szCs w:val="28"/>
          <w:color w:val="auto"/>
        </w:rPr>
        <w:t xml:space="preserve"> представляет собой оценку достижения обучающимся планируемых результатов по отдельным предметам. Достижение этих результатов обеспечивается за счёт основных компонентов образовательного процесса — учебных предметов,</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представленных в обязательной части базисного учебного плана.</w:t>
      </w:r>
    </w:p>
    <w:p>
      <w:pPr>
        <w:spacing w:after="0" w:line="34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105</w:t>
      </w:r>
    </w:p>
    <w:p>
      <w:pPr>
        <w:sectPr>
          <w:pgSz w:w="11900" w:h="16838" w:orient="portrait"/>
          <w:cols w:equalWidth="0" w:num="1">
            <w:col w:w="9500"/>
          </w:cols>
          <w:pgMar w:left="1440" w:top="1138" w:right="966" w:bottom="188" w:gutter="0" w:footer="0" w:header="0"/>
        </w:sectPr>
      </w:pPr>
    </w:p>
    <w:p>
      <w:pPr>
        <w:ind w:left="800"/>
        <w:spacing w:after="0"/>
        <w:tabs>
          <w:tab w:leader="none" w:pos="1900" w:val="left"/>
          <w:tab w:leader="none" w:pos="2300" w:val="left"/>
          <w:tab w:leader="none" w:pos="3360" w:val="left"/>
          <w:tab w:leader="none" w:pos="4440" w:val="left"/>
          <w:tab w:leader="none" w:pos="4840" w:val="left"/>
          <w:tab w:leader="none" w:pos="6040" w:val="left"/>
          <w:tab w:leader="none" w:pos="8040" w:val="left"/>
        </w:tabs>
        <w:rPr>
          <w:sz w:val="20"/>
          <w:szCs w:val="20"/>
          <w:color w:val="auto"/>
        </w:rPr>
      </w:pPr>
      <w:r>
        <w:rPr>
          <w:rFonts w:ascii="Times New Roman" w:cs="Times New Roman" w:eastAsia="Times New Roman" w:hAnsi="Times New Roman"/>
          <w:sz w:val="28"/>
          <w:szCs w:val="28"/>
          <w:color w:val="00000A"/>
        </w:rPr>
        <w:t>Подход</w:t>
        <w:tab/>
        <w:t>к</w:t>
        <w:tab/>
        <w:t>оценке</w:t>
        <w:tab/>
        <w:t>знаний</w:t>
        <w:tab/>
        <w:t>и</w:t>
        <w:tab/>
        <w:t>умений,</w:t>
        <w:tab/>
        <w:t>составляющих</w:t>
      </w:r>
      <w:r>
        <w:rPr>
          <w:sz w:val="20"/>
          <w:szCs w:val="20"/>
          <w:color w:val="auto"/>
        </w:rPr>
        <w:tab/>
      </w:r>
      <w:r>
        <w:rPr>
          <w:rFonts w:ascii="Times New Roman" w:cs="Times New Roman" w:eastAsia="Times New Roman" w:hAnsi="Times New Roman"/>
          <w:sz w:val="27"/>
          <w:szCs w:val="27"/>
          <w:color w:val="00000A"/>
        </w:rPr>
        <w:t>предметные</w:t>
      </w:r>
    </w:p>
    <w:p>
      <w:pPr>
        <w:spacing w:after="0" w:line="177"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 xml:space="preserve">результаты обучения примерной адаптированной основной общеобразовательной программы, сохраняются в его традиционном виде. </w:t>
      </w:r>
      <w:r>
        <w:rPr>
          <w:rFonts w:ascii="Times New Roman" w:cs="Times New Roman" w:eastAsia="Times New Roman" w:hAnsi="Times New Roman"/>
          <w:sz w:val="28"/>
          <w:szCs w:val="28"/>
          <w:color w:val="000000"/>
        </w:rPr>
        <w:t>Объектом оценки предметных результатов служит в полном соответствии с требованиями Стандарта способность слабослышащих и позднооглохших обучающихся решать учебно-познавательные и учебно-практические задачи с использованием средств, относящихся к содержанию учебных предметов, в том числе на основе метапредметных действий.</w:t>
      </w:r>
    </w:p>
    <w:p>
      <w:pPr>
        <w:spacing w:after="0" w:line="17" w:lineRule="exact"/>
        <w:rPr>
          <w:sz w:val="20"/>
          <w:szCs w:val="20"/>
          <w:color w:val="auto"/>
        </w:rPr>
      </w:pPr>
    </w:p>
    <w:p>
      <w:pPr>
        <w:jc w:val="both"/>
        <w:ind w:left="260" w:firstLine="540"/>
        <w:spacing w:after="0" w:line="359" w:lineRule="auto"/>
        <w:rPr>
          <w:sz w:val="20"/>
          <w:szCs w:val="20"/>
          <w:color w:val="auto"/>
        </w:rPr>
      </w:pPr>
      <w:r>
        <w:rPr>
          <w:rFonts w:ascii="Times New Roman" w:cs="Times New Roman" w:eastAsia="Times New Roman" w:hAnsi="Times New Roman"/>
          <w:sz w:val="28"/>
          <w:szCs w:val="28"/>
          <w:color w:val="00000A"/>
        </w:rPr>
        <w:t>Процедуры итоговой и промежуточной оценки результатов усвоения АООП НОО требуют учёта особых образовательных потребностей слабослышащих и позднооглохших обучающихся: 1) адаптацию предлагаемого ребенку тестового (контрольно-оценочного) материала как по форме предъявления (использование и устных и письменных инструкций), так и по сути (упрощение длинных сложных формулировок инструкций, разбивка на части, подбор доступных пониманию ребенка аналогов и др.); 2) специальную психолого-педагогическую помощь обучающемуся (на этапах принятия, выполнения учебного задания и контроля результативности), дозируемую исходя из индивидуальных особенностей здоровья ребенка. При оценке результатов освоения АООП НОО необходимо обеспечить ребенку с нарушением слуха право проходить итоговую аттестацию не только в общих, но и в иных формах – индивидуально, в привычной обстановке, в присутствии знакомого взрослого и с использованием средств, облегчающих организацию его ответа, без заявленных для ребенка ограничениях во времени.</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 оценке итоговых предметных результатов обучения используется традиционная система отметок по 5-балльной шкале.</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Такой подход не исключает возможности использования и других подходов к оцениванию результатов обучения учащихся. В любом случае, при оценке итоговых предметных результатов следует из всего спектра оценок выбирать такие, которые стимулировали бы учебную и</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106</w:t>
      </w:r>
    </w:p>
    <w:p>
      <w:pPr>
        <w:sectPr>
          <w:pgSz w:w="11900" w:h="16838" w:orient="portrait"/>
          <w:cols w:equalWidth="0" w:num="1">
            <w:col w:w="9500"/>
          </w:cols>
          <w:pgMar w:left="1440" w:top="1125"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практическую деятельность обучающегося, оказывали бы положительное влияние на формирование жизненных компетенций.</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Результаты коррекционно-развивающей работы по формированию речевого слуха и произносительной стороны устной речи, развитию слухового восприятия и технике речи анализируются в отчетах учителей-дефектологов, которые составляются в конце каждой четверти. В конце учебного года составляется характеристика слухоречевого развития каждого обучающегося. В ней обобщаются данные о достижении им планируемых метапредметных и предметных результатов. Характеристика слухоречевого развития ученика утверждается на школьном психолого-педагогическом консилиуме и доводится до сведения родителей (законных представителей).</w:t>
      </w:r>
    </w:p>
    <w:p>
      <w:pPr>
        <w:spacing w:after="0" w:line="25" w:lineRule="exact"/>
        <w:rPr>
          <w:sz w:val="20"/>
          <w:szCs w:val="20"/>
          <w:color w:val="auto"/>
        </w:rPr>
      </w:pPr>
    </w:p>
    <w:p>
      <w:pPr>
        <w:jc w:val="both"/>
        <w:ind w:left="260" w:firstLine="566"/>
        <w:spacing w:after="0" w:line="358" w:lineRule="auto"/>
        <w:rPr>
          <w:sz w:val="20"/>
          <w:szCs w:val="20"/>
          <w:color w:val="auto"/>
        </w:rPr>
      </w:pPr>
      <w:r>
        <w:rPr>
          <w:rFonts w:ascii="Times New Roman" w:cs="Times New Roman" w:eastAsia="Times New Roman" w:hAnsi="Times New Roman"/>
          <w:sz w:val="28"/>
          <w:szCs w:val="28"/>
          <w:color w:val="auto"/>
        </w:rPr>
        <w:t xml:space="preserve">На каждого обучающегося ведется мониторинг на протяжении всего периода обучения в школе («Слухоречевая карта учащегося»). В </w:t>
      </w:r>
      <w:r>
        <w:rPr>
          <w:rFonts w:ascii="Times New Roman" w:cs="Times New Roman" w:eastAsia="Times New Roman" w:hAnsi="Times New Roman"/>
          <w:sz w:val="28"/>
          <w:szCs w:val="28"/>
          <w:color w:val="00000A"/>
        </w:rPr>
        <w:t>«Слухоречевой карте учащегося» представляются обобщенные выводы о состоянии слуха, речевом развитии ребенка с нарушением слуха, раскрываются механизмы патологических проявлений произносительной и лексико-грамматической сторон речи, приводятся примеры ответов учащегося в качестве иллюстраций к выводам, сделанным по результатам</w:t>
      </w:r>
    </w:p>
    <w:p>
      <w:pPr>
        <w:spacing w:after="0" w:line="2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обследований учителем-дефектологом. Кроме того, материалы «Слухоречевой карты» используются при составлении характеристик в другие учебные и медицинские учреждения.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Оценка деятельности педагогических кадров, осуществляющих обра-</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зовательную деятельность слабослышащих и позднооглохших обучающихся, происходит на основе интегративных показателей, свидетельствующих о положительной динамике развития обучающегося («было» ― «стало») или в сложных случаях сохранении его психоэмоцио-нального статуса. В целом эта оценка должна соответствовать требованиям, изложенным в профессиональном стандарте педагога</w:t>
      </w:r>
      <w:r>
        <w:rPr>
          <w:rFonts w:ascii="Times New Roman" w:cs="Times New Roman" w:eastAsia="Times New Roman" w:hAnsi="Times New Roman"/>
          <w:sz w:val="36"/>
          <w:szCs w:val="36"/>
          <w:color w:val="auto"/>
          <w:vertAlign w:val="superscript"/>
        </w:rPr>
        <w:t>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269875</wp:posOffset>
                </wp:positionV>
                <wp:extent cx="18288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1.25pt" to="157.1pt,21.25pt" o:allowincell="f" strokecolor="#00000A" strokeweight="0.72pt"/>
            </w:pict>
          </mc:Fallback>
        </mc:AlternateContent>
      </w:r>
    </w:p>
    <w:p>
      <w:pPr>
        <w:spacing w:after="0" w:line="200" w:lineRule="exact"/>
        <w:rPr>
          <w:sz w:val="20"/>
          <w:szCs w:val="20"/>
          <w:color w:val="auto"/>
        </w:rPr>
      </w:pPr>
    </w:p>
    <w:p>
      <w:pPr>
        <w:spacing w:after="0" w:line="319" w:lineRule="exact"/>
        <w:rPr>
          <w:sz w:val="20"/>
          <w:szCs w:val="20"/>
          <w:color w:val="auto"/>
        </w:rPr>
      </w:pPr>
    </w:p>
    <w:p>
      <w:pPr>
        <w:jc w:val="both"/>
        <w:ind w:left="260" w:firstLine="2"/>
        <w:spacing w:after="0" w:line="203" w:lineRule="auto"/>
        <w:tabs>
          <w:tab w:leader="none" w:pos="459" w:val="left"/>
        </w:tabs>
        <w:numPr>
          <w:ilvl w:val="0"/>
          <w:numId w:val="253"/>
        </w:numPr>
        <w:rPr>
          <w:rFonts w:ascii="Times New Roman" w:cs="Times New Roman" w:eastAsia="Times New Roman" w:hAnsi="Times New Roman"/>
          <w:sz w:val="26"/>
          <w:szCs w:val="26"/>
          <w:color w:val="00000A"/>
          <w:vertAlign w:val="superscript"/>
        </w:rPr>
      </w:pPr>
      <w:r>
        <w:rPr>
          <w:rFonts w:ascii="Times New Roman" w:cs="Times New Roman" w:eastAsia="Times New Roman" w:hAnsi="Times New Roman"/>
          <w:sz w:val="20"/>
          <w:szCs w:val="20"/>
          <w:color w:val="00000A"/>
        </w:rPr>
        <w:t>Приказ Министерства труда и социальной защиты Российской Федерации от 18 октября 2013 г. N 544н г. Москва "Об утверждении профессионального стандарта "Педагог (педагогическая деятельность в сфере</w:t>
      </w:r>
    </w:p>
    <w:p>
      <w:pPr>
        <w:spacing w:after="0" w:line="12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107</w:t>
      </w:r>
    </w:p>
    <w:p>
      <w:pPr>
        <w:sectPr>
          <w:pgSz w:w="11900" w:h="16838" w:orient="portrait"/>
          <w:cols w:equalWidth="0" w:num="1">
            <w:col w:w="9500"/>
          </w:cols>
          <w:pgMar w:left="1440" w:top="1138" w:right="966" w:bottom="188" w:gutter="0" w:footer="0" w:header="0"/>
        </w:sectPr>
      </w:pPr>
    </w:p>
    <w:p>
      <w:pPr>
        <w:jc w:val="both"/>
        <w:ind w:left="260" w:firstLine="523"/>
        <w:spacing w:after="0" w:line="357" w:lineRule="auto"/>
        <w:rPr>
          <w:sz w:val="20"/>
          <w:szCs w:val="20"/>
          <w:color w:val="auto"/>
        </w:rPr>
      </w:pPr>
      <w:r>
        <w:rPr>
          <w:rFonts w:ascii="Times New Roman" w:cs="Times New Roman" w:eastAsia="Times New Roman" w:hAnsi="Times New Roman"/>
          <w:sz w:val="28"/>
          <w:szCs w:val="28"/>
          <w:color w:val="auto"/>
        </w:rPr>
        <w:t>Оценка результатов деятельности образовательной организации осуще-ствляется в ходе ее аккредитации, а также в рамках аттестации педагогических кадров. Она проводится на основе результатов итоговой оценки достижения планируемых результатов освоения АООП НОО с учётом:</w:t>
      </w:r>
    </w:p>
    <w:p>
      <w:pPr>
        <w:spacing w:after="0" w:line="23"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результатов мониторинговых исследований разного уровня (федерального, регионального, муниципального);</w:t>
      </w:r>
    </w:p>
    <w:p>
      <w:pPr>
        <w:spacing w:after="0" w:line="28" w:lineRule="exact"/>
        <w:rPr>
          <w:sz w:val="20"/>
          <w:szCs w:val="20"/>
          <w:color w:val="auto"/>
        </w:rPr>
      </w:pPr>
    </w:p>
    <w:p>
      <w:pPr>
        <w:ind w:left="720" w:right="3800"/>
        <w:spacing w:after="0" w:line="371" w:lineRule="auto"/>
        <w:rPr>
          <w:sz w:val="20"/>
          <w:szCs w:val="20"/>
          <w:color w:val="auto"/>
        </w:rPr>
      </w:pPr>
      <w:r>
        <w:rPr>
          <w:rFonts w:ascii="Times New Roman" w:cs="Times New Roman" w:eastAsia="Times New Roman" w:hAnsi="Times New Roman"/>
          <w:sz w:val="27"/>
          <w:szCs w:val="27"/>
          <w:color w:val="auto"/>
        </w:rPr>
        <w:t>условий реализации АООП НОО; особенностей контингента обучающихся.</w:t>
      </w:r>
    </w:p>
    <w:p>
      <w:pPr>
        <w:spacing w:after="0" w:line="8" w:lineRule="exact"/>
        <w:rPr>
          <w:sz w:val="20"/>
          <w:szCs w:val="20"/>
          <w:color w:val="auto"/>
        </w:rPr>
      </w:pPr>
    </w:p>
    <w:p>
      <w:pPr>
        <w:jc w:val="both"/>
        <w:ind w:left="260" w:firstLine="454"/>
        <w:spacing w:after="0" w:line="356" w:lineRule="auto"/>
        <w:rPr>
          <w:sz w:val="20"/>
          <w:szCs w:val="20"/>
          <w:color w:val="auto"/>
        </w:rPr>
      </w:pPr>
      <w:r>
        <w:rPr>
          <w:rFonts w:ascii="Times New Roman" w:cs="Times New Roman" w:eastAsia="Times New Roman" w:hAnsi="Times New Roman"/>
          <w:sz w:val="28"/>
          <w:szCs w:val="28"/>
          <w:color w:val="auto"/>
        </w:rPr>
        <w:t xml:space="preserve">Предметом оценки в ходе данных процедур является также </w:t>
      </w:r>
      <w:r>
        <w:rPr>
          <w:rFonts w:ascii="Times New Roman" w:cs="Times New Roman" w:eastAsia="Times New Roman" w:hAnsi="Times New Roman"/>
          <w:sz w:val="28"/>
          <w:szCs w:val="28"/>
          <w:i w:val="1"/>
          <w:iCs w:val="1"/>
          <w:color w:val="auto"/>
        </w:rPr>
        <w:t>текущая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оценочная деятельность </w:t>
      </w:r>
      <w:r>
        <w:rPr>
          <w:rFonts w:ascii="Times New Roman" w:cs="Times New Roman" w:eastAsia="Times New Roman" w:hAnsi="Times New Roman"/>
          <w:sz w:val="28"/>
          <w:szCs w:val="28"/>
          <w:color w:val="auto"/>
        </w:rPr>
        <w:t>образовательных организаций и педагогов,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 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частности отслеживание динамики образовательных достижений обучающихся с нарушением слуха данной образовательной организации.</w:t>
      </w:r>
    </w:p>
    <w:p>
      <w:pPr>
        <w:spacing w:after="0" w:line="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3.2. Содержательный раздел</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3.2.1. Программа формирования универсальных учебных действий</w:t>
      </w:r>
    </w:p>
    <w:p>
      <w:pPr>
        <w:spacing w:after="0" w:line="169" w:lineRule="exact"/>
        <w:rPr>
          <w:sz w:val="20"/>
          <w:szCs w:val="20"/>
          <w:color w:val="auto"/>
        </w:rPr>
      </w:pPr>
    </w:p>
    <w:p>
      <w:pPr>
        <w:jc w:val="both"/>
        <w:ind w:left="260" w:firstLine="852"/>
        <w:spacing w:after="0" w:line="357" w:lineRule="auto"/>
        <w:rPr>
          <w:sz w:val="20"/>
          <w:szCs w:val="20"/>
          <w:color w:val="auto"/>
        </w:rPr>
      </w:pPr>
      <w:r>
        <w:rPr>
          <w:rFonts w:ascii="Times New Roman" w:cs="Times New Roman" w:eastAsia="Times New Roman" w:hAnsi="Times New Roman"/>
          <w:sz w:val="28"/>
          <w:szCs w:val="28"/>
          <w:color w:val="00000A"/>
        </w:rPr>
        <w:t>Программа формирования универсальных учебных слабослышащих и позднооглохших обучающихся (далее программа формирования УУД) ре-ализуется в начальных классах I и II отделений. Она конкретизирует требования Стандарта к личностным и метапредметным результатам освоения примерной адаптированной основной общеобразовательной программы и служит основой разработки программ учебных дисциплин.</w:t>
      </w:r>
    </w:p>
    <w:p>
      <w:pPr>
        <w:spacing w:after="0" w:line="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8"/>
          <w:szCs w:val="28"/>
          <w:color w:val="00000A"/>
        </w:rPr>
        <w:t>Программа строится на основе деятельностного подхода к обучению</w:t>
      </w:r>
    </w:p>
    <w:p>
      <w:pPr>
        <w:spacing w:after="0" w:line="176" w:lineRule="exact"/>
        <w:rPr>
          <w:sz w:val="20"/>
          <w:szCs w:val="20"/>
          <w:color w:val="auto"/>
        </w:rPr>
      </w:pPr>
    </w:p>
    <w:p>
      <w:pPr>
        <w:ind w:left="260" w:firstLine="2"/>
        <w:spacing w:after="0" w:line="349" w:lineRule="auto"/>
        <w:tabs>
          <w:tab w:leader="none" w:pos="785" w:val="left"/>
        </w:tabs>
        <w:numPr>
          <w:ilvl w:val="0"/>
          <w:numId w:val="25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позволяет реализовывать коррекционно-развивающий потенциал образования обучающихся с нарушением слуха.</w:t>
      </w:r>
    </w:p>
    <w:p>
      <w:pPr>
        <w:spacing w:after="0" w:line="29" w:lineRule="exact"/>
        <w:rPr>
          <w:rFonts w:ascii="Times New Roman" w:cs="Times New Roman" w:eastAsia="Times New Roman" w:hAnsi="Times New Roman"/>
          <w:sz w:val="28"/>
          <w:szCs w:val="28"/>
          <w:color w:val="00000A"/>
        </w:rPr>
      </w:pPr>
    </w:p>
    <w:p>
      <w:pPr>
        <w:ind w:left="260" w:firstLine="852"/>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Реализация программы осуществляется комплексно через учебный процесс, внеурочную, внеклассную и внешкольную деятельность.</w:t>
      </w:r>
    </w:p>
    <w:p>
      <w:pPr>
        <w:spacing w:after="0" w:line="30" w:lineRule="exact"/>
        <w:rPr>
          <w:rFonts w:ascii="Times New Roman" w:cs="Times New Roman" w:eastAsia="Times New Roman" w:hAnsi="Times New Roman"/>
          <w:sz w:val="28"/>
          <w:szCs w:val="28"/>
          <w:color w:val="00000A"/>
        </w:rPr>
      </w:pPr>
    </w:p>
    <w:p>
      <w:pPr>
        <w:jc w:val="both"/>
        <w:ind w:left="260" w:firstLine="852"/>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Основная </w:t>
      </w:r>
      <w:r>
        <w:rPr>
          <w:rFonts w:ascii="Times New Roman" w:cs="Times New Roman" w:eastAsia="Times New Roman" w:hAnsi="Times New Roman"/>
          <w:sz w:val="28"/>
          <w:szCs w:val="28"/>
          <w:b w:val="1"/>
          <w:bCs w:val="1"/>
          <w:color w:val="00000A"/>
        </w:rPr>
        <w:t>цель</w:t>
      </w:r>
      <w:r>
        <w:rPr>
          <w:rFonts w:ascii="Times New Roman" w:cs="Times New Roman" w:eastAsia="Times New Roman" w:hAnsi="Times New Roman"/>
          <w:sz w:val="28"/>
          <w:szCs w:val="28"/>
          <w:color w:val="00000A"/>
        </w:rPr>
        <w:t xml:space="preserve"> реализации программы формирования УУД состоит в формировании слабослышащего и позднооглохшего обучающегося как</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131445</wp:posOffset>
                </wp:positionV>
                <wp:extent cx="586803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8035"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0.35pt" to="475.15pt,10.35pt" o:allowincell="f" strokecolor="#00000A" strokeweight="0.72pt"/>
            </w:pict>
          </mc:Fallback>
        </mc:AlternateContent>
      </w:r>
    </w:p>
    <w:p>
      <w:pPr>
        <w:spacing w:after="0" w:line="300" w:lineRule="exact"/>
        <w:rPr>
          <w:sz w:val="20"/>
          <w:szCs w:val="20"/>
          <w:color w:val="auto"/>
        </w:rPr>
      </w:pPr>
    </w:p>
    <w:p>
      <w:pPr>
        <w:ind w:left="260"/>
        <w:spacing w:after="0" w:line="233" w:lineRule="auto"/>
        <w:rPr>
          <w:sz w:val="20"/>
          <w:szCs w:val="20"/>
          <w:color w:val="auto"/>
        </w:rPr>
      </w:pPr>
      <w:r>
        <w:rPr>
          <w:rFonts w:ascii="Times New Roman" w:cs="Times New Roman" w:eastAsia="Times New Roman" w:hAnsi="Times New Roman"/>
          <w:sz w:val="20"/>
          <w:szCs w:val="20"/>
          <w:color w:val="00000A"/>
        </w:rPr>
        <w:t>дошкольного, начального общего, основного общего, среднего общего образования) (воспитатель, учитель)"</w:t>
      </w:r>
    </w:p>
    <w:p>
      <w:pPr>
        <w:spacing w:after="0" w:line="200" w:lineRule="exact"/>
        <w:rPr>
          <w:sz w:val="20"/>
          <w:szCs w:val="20"/>
          <w:color w:val="auto"/>
        </w:rPr>
      </w:pPr>
    </w:p>
    <w:p>
      <w:pPr>
        <w:spacing w:after="0" w:line="21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108</w:t>
      </w:r>
    </w:p>
    <w:p>
      <w:pPr>
        <w:sectPr>
          <w:pgSz w:w="11900" w:h="16838" w:orient="portrait"/>
          <w:cols w:equalWidth="0" w:num="1">
            <w:col w:w="9500"/>
          </w:cols>
          <w:pgMar w:left="1440" w:top="1138" w:right="966" w:bottom="188" w:gutter="0" w:footer="0" w:header="0"/>
        </w:sectPr>
      </w:pPr>
    </w:p>
    <w:p>
      <w:pPr>
        <w:ind w:left="260"/>
        <w:spacing w:after="0"/>
        <w:tabs>
          <w:tab w:leader="none" w:pos="1480" w:val="left"/>
          <w:tab w:leader="none" w:pos="2660" w:val="left"/>
          <w:tab w:leader="none" w:pos="4520" w:val="left"/>
          <w:tab w:leader="none" w:pos="6180" w:val="left"/>
          <w:tab w:leader="none" w:pos="6940" w:val="left"/>
          <w:tab w:leader="none" w:pos="7380" w:val="left"/>
          <w:tab w:leader="none" w:pos="9100" w:val="left"/>
        </w:tabs>
        <w:rPr>
          <w:sz w:val="20"/>
          <w:szCs w:val="20"/>
          <w:color w:val="auto"/>
        </w:rPr>
      </w:pPr>
      <w:r>
        <w:rPr>
          <w:rFonts w:ascii="Times New Roman" w:cs="Times New Roman" w:eastAsia="Times New Roman" w:hAnsi="Times New Roman"/>
          <w:sz w:val="28"/>
          <w:szCs w:val="28"/>
          <w:color w:val="00000A"/>
        </w:rPr>
        <w:t>субъекта</w:t>
        <w:tab/>
        <w:t>учебной</w:t>
        <w:tab/>
        <w:t>деятельности,</w:t>
        <w:tab/>
        <w:t>обеспечивая</w:t>
        <w:tab/>
        <w:t>одно</w:t>
        <w:tab/>
        <w:t>из</w:t>
        <w:tab/>
        <w:t>направлений</w:t>
        <w:tab/>
        <w:t>его</w:t>
      </w:r>
    </w:p>
    <w:p>
      <w:pPr>
        <w:spacing w:after="0" w:line="17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подготовки к последующей профессиональной деятельности, самостоятельной бытовой и социальной жизни.</w:t>
      </w:r>
    </w:p>
    <w:p>
      <w:pPr>
        <w:spacing w:after="0" w:line="1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8"/>
          <w:szCs w:val="28"/>
          <w:b w:val="1"/>
          <w:bCs w:val="1"/>
          <w:color w:val="00000A"/>
        </w:rPr>
        <w:t xml:space="preserve">Задачами </w:t>
      </w:r>
      <w:r>
        <w:rPr>
          <w:rFonts w:ascii="Times New Roman" w:cs="Times New Roman" w:eastAsia="Times New Roman" w:hAnsi="Times New Roman"/>
          <w:sz w:val="28"/>
          <w:szCs w:val="28"/>
          <w:color w:val="00000A"/>
        </w:rPr>
        <w:t>реализации программы являются:</w:t>
      </w:r>
    </w:p>
    <w:p>
      <w:pPr>
        <w:spacing w:after="0" w:line="174" w:lineRule="exact"/>
        <w:rPr>
          <w:sz w:val="20"/>
          <w:szCs w:val="20"/>
          <w:color w:val="auto"/>
        </w:rPr>
      </w:pPr>
    </w:p>
    <w:p>
      <w:pPr>
        <w:ind w:left="260" w:firstLine="710"/>
        <w:spacing w:after="0" w:line="351" w:lineRule="auto"/>
        <w:tabs>
          <w:tab w:leader="none" w:pos="1318" w:val="left"/>
        </w:tabs>
        <w:numPr>
          <w:ilvl w:val="0"/>
          <w:numId w:val="2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мотивационного компонента учебной деятельности обучающихся с нарушением слуха;</w:t>
      </w:r>
    </w:p>
    <w:p>
      <w:pPr>
        <w:spacing w:after="0" w:line="25"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318" w:val="left"/>
        </w:tabs>
        <w:numPr>
          <w:ilvl w:val="0"/>
          <w:numId w:val="2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слабослышащими и позднооглохшими обучающимися комплексом учебных действий, составляющих операционный компонент учебной деятельности;</w:t>
      </w:r>
    </w:p>
    <w:p>
      <w:pPr>
        <w:spacing w:after="0" w:line="11"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0"/>
          <w:numId w:val="2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развитиесистемыуниверсальныхучебных</w:t>
      </w:r>
      <w:r>
        <w:rPr>
          <w:rFonts w:ascii="Times New Roman" w:cs="Times New Roman" w:eastAsia="Times New Roman" w:hAnsi="Times New Roman"/>
          <w:sz w:val="27"/>
          <w:szCs w:val="27"/>
          <w:color w:val="auto"/>
        </w:rPr>
        <w:t>действий,</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выступающей как инвариантной основы образовательного процесса и обеспечивающей детям с нарушением слуха умение учиться.</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Программа формирования универсальных учебных действий слабослышащих и позднооглохших обучающихся на ступени начального общего образования содержит:</w:t>
      </w:r>
    </w:p>
    <w:p>
      <w:pPr>
        <w:spacing w:after="0" w:line="40" w:lineRule="exact"/>
        <w:rPr>
          <w:sz w:val="20"/>
          <w:szCs w:val="20"/>
          <w:color w:val="auto"/>
        </w:rPr>
      </w:pPr>
    </w:p>
    <w:p>
      <w:pPr>
        <w:ind w:left="260" w:firstLine="542"/>
        <w:spacing w:after="0" w:line="335" w:lineRule="auto"/>
        <w:tabs>
          <w:tab w:leader="none" w:pos="1038" w:val="left"/>
        </w:tabs>
        <w:numPr>
          <w:ilvl w:val="0"/>
          <w:numId w:val="256"/>
        </w:numPr>
        <w:rPr>
          <w:rFonts w:ascii="Symbol" w:cs="Symbol" w:eastAsia="Symbol" w:hAnsi="Symbol"/>
          <w:sz w:val="28"/>
          <w:szCs w:val="28"/>
          <w:color w:val="auto"/>
        </w:rPr>
      </w:pPr>
      <w:r>
        <w:rPr>
          <w:rFonts w:ascii="Times New Roman" w:cs="Times New Roman" w:eastAsia="Times New Roman" w:hAnsi="Times New Roman"/>
          <w:sz w:val="28"/>
          <w:szCs w:val="28"/>
          <w:color w:val="auto"/>
        </w:rPr>
        <w:t>описание ценностных ориентиров образования слабослышащих и позднооглохших обучающихся на уровне начального общего образования;</w:t>
      </w:r>
    </w:p>
    <w:p>
      <w:pPr>
        <w:spacing w:after="0" w:line="23" w:lineRule="exact"/>
        <w:rPr>
          <w:rFonts w:ascii="Symbol" w:cs="Symbol" w:eastAsia="Symbol" w:hAnsi="Symbol"/>
          <w:sz w:val="28"/>
          <w:szCs w:val="28"/>
          <w:color w:val="auto"/>
        </w:rPr>
      </w:pPr>
    </w:p>
    <w:p>
      <w:pPr>
        <w:ind w:left="1040" w:hanging="238"/>
        <w:spacing w:after="0"/>
        <w:tabs>
          <w:tab w:leader="none" w:pos="1040" w:val="left"/>
        </w:tabs>
        <w:numPr>
          <w:ilvl w:val="0"/>
          <w:numId w:val="25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характеристикиличностных,регулятивных,</w:t>
      </w:r>
      <w:r>
        <w:rPr>
          <w:rFonts w:ascii="Times New Roman" w:cs="Times New Roman" w:eastAsia="Times New Roman" w:hAnsi="Times New Roman"/>
          <w:sz w:val="27"/>
          <w:szCs w:val="27"/>
          <w:color w:val="00000A"/>
        </w:rPr>
        <w:t>познавательных,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коммуникативных универсальных учебных действий обучающихся;</w:t>
      </w:r>
    </w:p>
    <w:p>
      <w:pPr>
        <w:spacing w:after="0" w:line="196" w:lineRule="exact"/>
        <w:rPr>
          <w:sz w:val="20"/>
          <w:szCs w:val="20"/>
          <w:color w:val="auto"/>
        </w:rPr>
      </w:pPr>
    </w:p>
    <w:p>
      <w:pPr>
        <w:ind w:left="260" w:firstLine="542"/>
        <w:spacing w:after="0" w:line="333" w:lineRule="auto"/>
        <w:tabs>
          <w:tab w:leader="none" w:pos="1038" w:val="left"/>
        </w:tabs>
        <w:numPr>
          <w:ilvl w:val="0"/>
          <w:numId w:val="25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связь универсальных учебных действий с содержанием учебных предметов;</w:t>
      </w:r>
    </w:p>
    <w:p>
      <w:pPr>
        <w:spacing w:after="0" w:line="29" w:lineRule="exact"/>
        <w:rPr>
          <w:rFonts w:ascii="Symbol" w:cs="Symbol" w:eastAsia="Symbol" w:hAnsi="Symbol"/>
          <w:sz w:val="28"/>
          <w:szCs w:val="28"/>
          <w:color w:val="00000A"/>
        </w:rPr>
      </w:pPr>
    </w:p>
    <w:p>
      <w:pPr>
        <w:ind w:left="1040" w:hanging="238"/>
        <w:spacing w:after="0"/>
        <w:tabs>
          <w:tab w:leader="none" w:pos="1040" w:val="left"/>
        </w:tabs>
        <w:numPr>
          <w:ilvl w:val="0"/>
          <w:numId w:val="25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типовыезадачиформированияличностных,</w:t>
      </w:r>
      <w:r>
        <w:rPr>
          <w:rFonts w:ascii="Times New Roman" w:cs="Times New Roman" w:eastAsia="Times New Roman" w:hAnsi="Times New Roman"/>
          <w:sz w:val="27"/>
          <w:szCs w:val="27"/>
          <w:color w:val="00000A"/>
        </w:rPr>
        <w:t>регулятивных,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познавательных и коммуникативных универсальных учебных действий.</w:t>
      </w:r>
    </w:p>
    <w:p>
      <w:pPr>
        <w:spacing w:after="0" w:line="168" w:lineRule="exact"/>
        <w:rPr>
          <w:sz w:val="20"/>
          <w:szCs w:val="20"/>
          <w:color w:val="auto"/>
        </w:rPr>
      </w:pPr>
    </w:p>
    <w:p>
      <w:pPr>
        <w:ind w:left="520"/>
        <w:spacing w:after="0"/>
        <w:tabs>
          <w:tab w:leader="none" w:pos="1900" w:val="left"/>
          <w:tab w:leader="none" w:pos="3660" w:val="left"/>
          <w:tab w:leader="none" w:pos="5360" w:val="left"/>
          <w:tab w:leader="none" w:pos="7080" w:val="left"/>
          <w:tab w:leader="none" w:pos="9320" w:val="left"/>
        </w:tabs>
        <w:rPr>
          <w:sz w:val="20"/>
          <w:szCs w:val="20"/>
          <w:color w:val="auto"/>
        </w:rPr>
      </w:pPr>
      <w:r>
        <w:rPr>
          <w:rFonts w:ascii="Times New Roman" w:cs="Times New Roman" w:eastAsia="Times New Roman" w:hAnsi="Times New Roman"/>
          <w:sz w:val="28"/>
          <w:szCs w:val="28"/>
          <w:b w:val="1"/>
          <w:bCs w:val="1"/>
          <w:i w:val="1"/>
          <w:iCs w:val="1"/>
          <w:color w:val="00000A"/>
        </w:rPr>
        <w:t>Описание</w:t>
        <w:tab/>
        <w:t>ценностных</w:t>
        <w:tab/>
        <w:t>ориентиров</w:t>
        <w:tab/>
        <w:t>образования</w:t>
        <w:tab/>
        <w:t>слабослышащих</w:t>
        <w:tab/>
        <w:t>и</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8"/>
          <w:szCs w:val="28"/>
          <w:b w:val="1"/>
          <w:bCs w:val="1"/>
          <w:i w:val="1"/>
          <w:iCs w:val="1"/>
          <w:color w:val="00000A"/>
        </w:rPr>
        <w:t>позднооглохших обучающихся на уровне начального общего образования</w:t>
      </w:r>
    </w:p>
    <w:p>
      <w:pPr>
        <w:spacing w:after="0" w:line="167" w:lineRule="exact"/>
        <w:rPr>
          <w:sz w:val="20"/>
          <w:szCs w:val="20"/>
          <w:color w:val="auto"/>
        </w:rPr>
      </w:pPr>
    </w:p>
    <w:p>
      <w:pPr>
        <w:jc w:val="both"/>
        <w:ind w:left="260" w:firstLine="540"/>
        <w:spacing w:after="0" w:line="357" w:lineRule="auto"/>
        <w:rPr>
          <w:sz w:val="20"/>
          <w:szCs w:val="20"/>
          <w:color w:val="auto"/>
        </w:rPr>
      </w:pPr>
      <w:r>
        <w:rPr>
          <w:rFonts w:ascii="Times New Roman" w:cs="Times New Roman" w:eastAsia="Times New Roman" w:hAnsi="Times New Roman"/>
          <w:sz w:val="28"/>
          <w:szCs w:val="28"/>
          <w:color w:val="auto"/>
        </w:rPr>
        <w:t>Ценностные ориентиры начального общего образования конкретизируют личностный, социальный и государственный заказ системе образования, выраженный в требованиях к результатам освоения ПрАООП НОО для слабослышащих и позднооглохших обучающихся и отражают следующие целевые установки:</w:t>
      </w:r>
    </w:p>
    <w:p>
      <w:pPr>
        <w:spacing w:after="0" w:line="12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109</w:t>
      </w:r>
    </w:p>
    <w:p>
      <w:pPr>
        <w:sectPr>
          <w:pgSz w:w="11900" w:h="16838" w:orient="portrait"/>
          <w:cols w:equalWidth="0" w:num="1">
            <w:col w:w="9500"/>
          </w:cols>
          <w:pgMar w:left="1440" w:top="1125" w:right="966" w:bottom="188" w:gutter="0" w:footer="0" w:header="0"/>
        </w:sectPr>
      </w:pPr>
    </w:p>
    <w:p>
      <w:pPr>
        <w:ind w:left="1140" w:hanging="158"/>
        <w:spacing w:after="0"/>
        <w:tabs>
          <w:tab w:leader="none" w:pos="1140" w:val="left"/>
        </w:tabs>
        <w:numPr>
          <w:ilvl w:val="0"/>
          <w:numId w:val="25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формирование  </w:t>
      </w:r>
      <w:r>
        <w:rPr>
          <w:rFonts w:ascii="Times New Roman" w:cs="Times New Roman" w:eastAsia="Times New Roman" w:hAnsi="Times New Roman"/>
          <w:sz w:val="28"/>
          <w:szCs w:val="28"/>
          <w:color w:val="auto"/>
        </w:rPr>
        <w:t>индивидуально-личностных  качеств  обучающихся,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овладению жизненной и социальной компетенцией на основе:</w:t>
      </w:r>
    </w:p>
    <w:p>
      <w:pPr>
        <w:spacing w:after="0" w:line="160" w:lineRule="exact"/>
        <w:rPr>
          <w:sz w:val="20"/>
          <w:szCs w:val="20"/>
          <w:color w:val="auto"/>
        </w:rPr>
      </w:pPr>
    </w:p>
    <w:p>
      <w:pPr>
        <w:ind w:left="960" w:hanging="244"/>
        <w:spacing w:after="0"/>
        <w:tabs>
          <w:tab w:leader="none" w:pos="960" w:val="left"/>
        </w:tabs>
        <w:numPr>
          <w:ilvl w:val="0"/>
          <w:numId w:val="25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чувства сопричастности и гордости за свою Родину, народ и историю,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осознания ответственности человека за благосостояние общества;</w:t>
      </w:r>
    </w:p>
    <w:p>
      <w:pPr>
        <w:spacing w:after="0" w:line="160" w:lineRule="exact"/>
        <w:rPr>
          <w:sz w:val="20"/>
          <w:szCs w:val="20"/>
          <w:color w:val="auto"/>
        </w:rPr>
      </w:pPr>
    </w:p>
    <w:p>
      <w:pPr>
        <w:ind w:left="960" w:hanging="244"/>
        <w:spacing w:after="0"/>
        <w:tabs>
          <w:tab w:leader="none" w:pos="960" w:val="left"/>
        </w:tabs>
        <w:numPr>
          <w:ilvl w:val="0"/>
          <w:numId w:val="26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восприятия мира как единого и целостного при разнообразии культур,</w:t>
      </w:r>
    </w:p>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7"/>
          <w:szCs w:val="27"/>
          <w:color w:val="auto"/>
        </w:rPr>
        <w:t>национальностей, религий; уважения истории и культуры каждого народа;</w:t>
      </w:r>
    </w:p>
    <w:p>
      <w:pPr>
        <w:spacing w:after="0" w:line="160" w:lineRule="exact"/>
        <w:rPr>
          <w:sz w:val="20"/>
          <w:szCs w:val="20"/>
          <w:color w:val="auto"/>
        </w:rPr>
      </w:pPr>
    </w:p>
    <w:p>
      <w:pPr>
        <w:ind w:left="880" w:hanging="164"/>
        <w:spacing w:after="0"/>
        <w:tabs>
          <w:tab w:leader="none" w:pos="880" w:val="left"/>
        </w:tabs>
        <w:numPr>
          <w:ilvl w:val="1"/>
          <w:numId w:val="2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уважения истории и культуры каждого народа;</w:t>
      </w:r>
    </w:p>
    <w:p>
      <w:pPr>
        <w:spacing w:after="0" w:line="174" w:lineRule="exact"/>
        <w:rPr>
          <w:rFonts w:ascii="Times New Roman" w:cs="Times New Roman" w:eastAsia="Times New Roman" w:hAnsi="Times New Roman"/>
          <w:sz w:val="28"/>
          <w:szCs w:val="28"/>
          <w:color w:val="auto"/>
        </w:rPr>
      </w:pPr>
    </w:p>
    <w:p>
      <w:pPr>
        <w:ind w:left="260" w:firstLine="456"/>
        <w:spacing w:after="0" w:line="349" w:lineRule="auto"/>
        <w:tabs>
          <w:tab w:leader="none" w:pos="944" w:val="left"/>
        </w:tabs>
        <w:numPr>
          <w:ilvl w:val="1"/>
          <w:numId w:val="26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развития адекватных представлений о собственных возможностях и ограничениях, о насущно необходимом жизнеобеспечении;</w:t>
      </w:r>
    </w:p>
    <w:p>
      <w:pPr>
        <w:spacing w:after="0" w:line="31" w:lineRule="exact"/>
        <w:rPr>
          <w:rFonts w:ascii="Times New Roman" w:cs="Times New Roman" w:eastAsia="Times New Roman" w:hAnsi="Times New Roman"/>
          <w:sz w:val="28"/>
          <w:szCs w:val="28"/>
          <w:color w:val="auto"/>
        </w:rPr>
      </w:pPr>
    </w:p>
    <w:p>
      <w:pPr>
        <w:ind w:left="260" w:firstLine="360"/>
        <w:spacing w:after="0" w:line="349" w:lineRule="auto"/>
        <w:tabs>
          <w:tab w:leader="none" w:pos="1052" w:val="left"/>
        </w:tabs>
        <w:numPr>
          <w:ilvl w:val="0"/>
          <w:numId w:val="26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овладения социально­бытовыми умениями, используемыми в повседневной жизни;</w:t>
      </w:r>
    </w:p>
    <w:p>
      <w:pPr>
        <w:spacing w:after="0" w:line="14" w:lineRule="exact"/>
        <w:rPr>
          <w:rFonts w:ascii="Times New Roman" w:cs="Times New Roman" w:eastAsia="Times New Roman" w:hAnsi="Times New Roman"/>
          <w:sz w:val="28"/>
          <w:szCs w:val="28"/>
          <w:color w:val="00000A"/>
        </w:rPr>
      </w:pPr>
    </w:p>
    <w:p>
      <w:pPr>
        <w:ind w:left="780" w:hanging="160"/>
        <w:spacing w:after="0"/>
        <w:tabs>
          <w:tab w:leader="none" w:pos="780" w:val="left"/>
        </w:tabs>
        <w:numPr>
          <w:ilvl w:val="0"/>
          <w:numId w:val="26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овладения навыками коммуникации;</w:t>
      </w:r>
    </w:p>
    <w:p>
      <w:pPr>
        <w:spacing w:after="0" w:line="160" w:lineRule="exact"/>
        <w:rPr>
          <w:rFonts w:ascii="Times New Roman" w:cs="Times New Roman" w:eastAsia="Times New Roman" w:hAnsi="Times New Roman"/>
          <w:sz w:val="28"/>
          <w:szCs w:val="28"/>
          <w:color w:val="00000A"/>
        </w:rPr>
      </w:pPr>
    </w:p>
    <w:p>
      <w:pPr>
        <w:ind w:left="780" w:hanging="160"/>
        <w:spacing w:after="0"/>
        <w:tabs>
          <w:tab w:leader="none" w:pos="780" w:val="left"/>
        </w:tabs>
        <w:numPr>
          <w:ilvl w:val="0"/>
          <w:numId w:val="26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дифференциации и осмысления картиной мира;</w:t>
      </w:r>
    </w:p>
    <w:p>
      <w:pPr>
        <w:spacing w:after="0" w:line="176" w:lineRule="exact"/>
        <w:rPr>
          <w:rFonts w:ascii="Times New Roman" w:cs="Times New Roman" w:eastAsia="Times New Roman" w:hAnsi="Times New Roman"/>
          <w:sz w:val="28"/>
          <w:szCs w:val="28"/>
          <w:color w:val="00000A"/>
        </w:rPr>
      </w:pPr>
    </w:p>
    <w:p>
      <w:pPr>
        <w:ind w:left="260" w:firstLine="360"/>
        <w:spacing w:after="0" w:line="349" w:lineRule="auto"/>
        <w:tabs>
          <w:tab w:leader="none" w:pos="802" w:val="left"/>
        </w:tabs>
        <w:numPr>
          <w:ilvl w:val="0"/>
          <w:numId w:val="26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дифференциации и осмысления адекватно возрасту своего социального окружения, принятых ценностей и социальных ролей;</w:t>
      </w:r>
    </w:p>
    <w:p>
      <w:pPr>
        <w:spacing w:after="0" w:line="14" w:lineRule="exact"/>
        <w:rPr>
          <w:rFonts w:ascii="Times New Roman" w:cs="Times New Roman" w:eastAsia="Times New Roman" w:hAnsi="Times New Roman"/>
          <w:sz w:val="28"/>
          <w:szCs w:val="28"/>
          <w:color w:val="00000A"/>
        </w:rPr>
      </w:pPr>
    </w:p>
    <w:p>
      <w:pPr>
        <w:ind w:left="72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формированиепсихологическихусловийразвитияобщения,</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 xml:space="preserve">сотрудничества </w:t>
      </w:r>
      <w:r>
        <w:rPr>
          <w:rFonts w:ascii="Times New Roman" w:cs="Times New Roman" w:eastAsia="Times New Roman" w:hAnsi="Times New Roman"/>
          <w:sz w:val="28"/>
          <w:szCs w:val="28"/>
          <w:color w:val="auto"/>
        </w:rPr>
        <w:t>на основе:</w:t>
      </w:r>
    </w:p>
    <w:p>
      <w:pPr>
        <w:spacing w:after="0" w:line="174" w:lineRule="exact"/>
        <w:rPr>
          <w:sz w:val="20"/>
          <w:szCs w:val="20"/>
          <w:color w:val="auto"/>
        </w:rPr>
      </w:pPr>
    </w:p>
    <w:p>
      <w:pPr>
        <w:ind w:left="260" w:firstLine="456"/>
        <w:spacing w:after="0" w:line="351" w:lineRule="auto"/>
        <w:tabs>
          <w:tab w:leader="none" w:pos="949" w:val="left"/>
        </w:tabs>
        <w:numPr>
          <w:ilvl w:val="0"/>
          <w:numId w:val="2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доброжелательности, доверия и внимания к людям, готовности к сотрудничеству и дружбе, оказанию помощи тем, кто в ней нуждается;</w:t>
      </w:r>
    </w:p>
    <w:p>
      <w:pPr>
        <w:spacing w:after="0" w:line="11" w:lineRule="exact"/>
        <w:rPr>
          <w:rFonts w:ascii="Times New Roman" w:cs="Times New Roman" w:eastAsia="Times New Roman" w:hAnsi="Times New Roman"/>
          <w:sz w:val="28"/>
          <w:szCs w:val="28"/>
          <w:color w:val="auto"/>
        </w:rPr>
      </w:pPr>
    </w:p>
    <w:p>
      <w:pPr>
        <w:ind w:left="960" w:hanging="244"/>
        <w:spacing w:after="0"/>
        <w:tabs>
          <w:tab w:leader="none" w:pos="960" w:val="left"/>
        </w:tabs>
        <w:numPr>
          <w:ilvl w:val="0"/>
          <w:numId w:val="26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уважения  к  окружающим —  умения  слушать  и  слышать  партнёра,</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признавать право каждого на собственное мнение и принимать решения с учётом позиций всех участников;</w:t>
      </w:r>
    </w:p>
    <w:p>
      <w:pPr>
        <w:spacing w:after="0" w:line="31" w:lineRule="exact"/>
        <w:rPr>
          <w:sz w:val="20"/>
          <w:szCs w:val="20"/>
          <w:color w:val="auto"/>
        </w:rPr>
      </w:pPr>
    </w:p>
    <w:p>
      <w:pPr>
        <w:ind w:left="260" w:firstLine="456"/>
        <w:spacing w:after="0" w:line="349" w:lineRule="auto"/>
        <w:tabs>
          <w:tab w:leader="none" w:pos="918" w:val="left"/>
        </w:tabs>
        <w:numPr>
          <w:ilvl w:val="0"/>
          <w:numId w:val="2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готовность к сотрудничеству и дружбе, оказанию помощи тем, кто в ней нуждается;</w:t>
      </w:r>
    </w:p>
    <w:p>
      <w:pPr>
        <w:spacing w:after="0" w:line="29" w:lineRule="exact"/>
        <w:rPr>
          <w:rFonts w:ascii="Times New Roman" w:cs="Times New Roman" w:eastAsia="Times New Roman" w:hAnsi="Times New Roman"/>
          <w:sz w:val="28"/>
          <w:szCs w:val="28"/>
          <w:color w:val="auto"/>
        </w:rPr>
      </w:pPr>
    </w:p>
    <w:p>
      <w:pPr>
        <w:ind w:left="260" w:firstLine="454"/>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развитие ценностно­смысловой сферы личности</w:t>
      </w:r>
      <w:r>
        <w:rPr>
          <w:rFonts w:ascii="Times New Roman" w:cs="Times New Roman" w:eastAsia="Times New Roman" w:hAnsi="Times New Roman"/>
          <w:sz w:val="28"/>
          <w:szCs w:val="28"/>
          <w:color w:val="auto"/>
        </w:rPr>
        <w:t xml:space="preserve"> на основе общечеловеческих принципов нравственности и гуманизма:</w:t>
      </w:r>
    </w:p>
    <w:p>
      <w:pPr>
        <w:spacing w:after="0" w:line="30" w:lineRule="exact"/>
        <w:rPr>
          <w:rFonts w:ascii="Times New Roman" w:cs="Times New Roman" w:eastAsia="Times New Roman" w:hAnsi="Times New Roman"/>
          <w:sz w:val="28"/>
          <w:szCs w:val="28"/>
          <w:color w:val="auto"/>
        </w:rPr>
      </w:pPr>
    </w:p>
    <w:p>
      <w:pPr>
        <w:ind w:left="260" w:firstLine="456"/>
        <w:spacing w:after="0" w:line="349" w:lineRule="auto"/>
        <w:tabs>
          <w:tab w:leader="none" w:pos="949" w:val="left"/>
        </w:tabs>
        <w:numPr>
          <w:ilvl w:val="0"/>
          <w:numId w:val="26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принятия и уважения ценностей семьи и общеобразовательной организации, коллектива и общества и стремления следовать им;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110</w:t>
      </w:r>
    </w:p>
    <w:p>
      <w:pPr>
        <w:sectPr>
          <w:pgSz w:w="11900" w:h="16838" w:orient="portrait"/>
          <w:cols w:equalWidth="0" w:num="1">
            <w:col w:w="9500"/>
          </w:cols>
          <w:pgMar w:left="1440" w:top="1125" w:right="966" w:bottom="188" w:gutter="0" w:footer="0" w:header="0"/>
        </w:sectPr>
      </w:pPr>
    </w:p>
    <w:p>
      <w:pPr>
        <w:jc w:val="both"/>
        <w:ind w:left="260" w:firstLine="456"/>
        <w:spacing w:after="0" w:line="351" w:lineRule="auto"/>
        <w:tabs>
          <w:tab w:leader="none" w:pos="949" w:val="left"/>
        </w:tabs>
        <w:numPr>
          <w:ilvl w:val="0"/>
          <w:numId w:val="2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ориентации в нравственном содержании и смысле как собственных поступков, так и поступков окружающих людей, развития этических чувств</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(стыда, вины, совести) как регуляторов морального поведения;</w:t>
      </w:r>
    </w:p>
    <w:p>
      <w:pPr>
        <w:spacing w:after="0" w:line="174" w:lineRule="exact"/>
        <w:rPr>
          <w:sz w:val="20"/>
          <w:szCs w:val="20"/>
          <w:color w:val="auto"/>
        </w:rPr>
      </w:pPr>
    </w:p>
    <w:p>
      <w:pPr>
        <w:jc w:val="both"/>
        <w:ind w:left="260" w:firstLine="456"/>
        <w:spacing w:after="0" w:line="355" w:lineRule="auto"/>
        <w:tabs>
          <w:tab w:leader="none" w:pos="949" w:val="left"/>
        </w:tabs>
        <w:numPr>
          <w:ilvl w:val="0"/>
          <w:numId w:val="2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формирования эстетических чувств и чувства прекрасного через знакомство с национальной, отечественной и мировой художественной культурой;</w:t>
      </w:r>
    </w:p>
    <w:p>
      <w:pPr>
        <w:spacing w:after="0" w:line="20" w:lineRule="exact"/>
        <w:rPr>
          <w:rFonts w:ascii="Times New Roman" w:cs="Times New Roman" w:eastAsia="Times New Roman" w:hAnsi="Times New Roman"/>
          <w:sz w:val="28"/>
          <w:szCs w:val="28"/>
          <w:color w:val="auto"/>
        </w:rPr>
      </w:pPr>
    </w:p>
    <w:p>
      <w:pPr>
        <w:ind w:left="260" w:firstLine="456"/>
        <w:spacing w:after="0" w:line="349" w:lineRule="auto"/>
        <w:tabs>
          <w:tab w:leader="none" w:pos="925" w:val="left"/>
        </w:tabs>
        <w:numPr>
          <w:ilvl w:val="0"/>
          <w:numId w:val="2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чувства прекрасного и эстетических чувств на основе знакомства с мировой и отечественной художественной культурой;</w:t>
      </w:r>
    </w:p>
    <w:p>
      <w:pPr>
        <w:spacing w:after="0" w:line="28" w:lineRule="exact"/>
        <w:rPr>
          <w:rFonts w:ascii="Times New Roman" w:cs="Times New Roman" w:eastAsia="Times New Roman" w:hAnsi="Times New Roman"/>
          <w:sz w:val="28"/>
          <w:szCs w:val="28"/>
          <w:color w:val="auto"/>
        </w:rPr>
      </w:pPr>
    </w:p>
    <w:p>
      <w:pPr>
        <w:ind w:left="260" w:firstLine="454"/>
        <w:spacing w:after="0" w:line="351"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развитие умения учиться</w:t>
      </w:r>
      <w:r>
        <w:rPr>
          <w:rFonts w:ascii="Times New Roman" w:cs="Times New Roman" w:eastAsia="Times New Roman" w:hAnsi="Times New Roman"/>
          <w:sz w:val="28"/>
          <w:szCs w:val="28"/>
          <w:color w:val="auto"/>
        </w:rPr>
        <w:t xml:space="preserve"> как первого шага к самообразованию и самовоспитанию, а именно:</w:t>
      </w:r>
    </w:p>
    <w:p>
      <w:pPr>
        <w:spacing w:after="0" w:line="12" w:lineRule="exact"/>
        <w:rPr>
          <w:rFonts w:ascii="Times New Roman" w:cs="Times New Roman" w:eastAsia="Times New Roman" w:hAnsi="Times New Roman"/>
          <w:sz w:val="28"/>
          <w:szCs w:val="28"/>
          <w:color w:val="auto"/>
        </w:rPr>
      </w:pPr>
    </w:p>
    <w:p>
      <w:pPr>
        <w:ind w:left="960" w:hanging="244"/>
        <w:spacing w:after="0"/>
        <w:tabs>
          <w:tab w:leader="none" w:pos="960" w:val="left"/>
        </w:tabs>
        <w:numPr>
          <w:ilvl w:val="0"/>
          <w:numId w:val="2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познавательных интересов, инициативы и любознательности,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мотивов познания и творчества;</w:t>
      </w:r>
    </w:p>
    <w:p>
      <w:pPr>
        <w:spacing w:after="0" w:line="174" w:lineRule="exact"/>
        <w:rPr>
          <w:sz w:val="20"/>
          <w:szCs w:val="20"/>
          <w:color w:val="auto"/>
        </w:rPr>
      </w:pPr>
    </w:p>
    <w:p>
      <w:pPr>
        <w:ind w:left="260" w:firstLine="456"/>
        <w:spacing w:after="0" w:line="351" w:lineRule="auto"/>
        <w:tabs>
          <w:tab w:leader="none" w:pos="946" w:val="left"/>
        </w:tabs>
        <w:numPr>
          <w:ilvl w:val="0"/>
          <w:numId w:val="2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умения учиться и способности к организации своей деятельности (планированию, контролю, оценке);</w:t>
      </w:r>
    </w:p>
    <w:p>
      <w:pPr>
        <w:spacing w:after="0" w:line="25" w:lineRule="exact"/>
        <w:rPr>
          <w:rFonts w:ascii="Times New Roman" w:cs="Times New Roman" w:eastAsia="Times New Roman" w:hAnsi="Times New Roman"/>
          <w:sz w:val="28"/>
          <w:szCs w:val="28"/>
          <w:color w:val="auto"/>
        </w:rPr>
      </w:pPr>
    </w:p>
    <w:p>
      <w:pPr>
        <w:ind w:left="260" w:firstLine="454"/>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развитие самостоятельности,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инициативы и ответственности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личности </w:t>
      </w:r>
      <w:r>
        <w:rPr>
          <w:rFonts w:ascii="Times New Roman" w:cs="Times New Roman" w:eastAsia="Times New Roman" w:hAnsi="Times New Roman"/>
          <w:sz w:val="28"/>
          <w:szCs w:val="28"/>
          <w:color w:val="auto"/>
        </w:rPr>
        <w:t>как условия её самоактуализации:</w:t>
      </w:r>
    </w:p>
    <w:p>
      <w:pPr>
        <w:spacing w:after="0" w:line="28" w:lineRule="exact"/>
        <w:rPr>
          <w:rFonts w:ascii="Times New Roman" w:cs="Times New Roman" w:eastAsia="Times New Roman" w:hAnsi="Times New Roman"/>
          <w:sz w:val="28"/>
          <w:szCs w:val="28"/>
          <w:color w:val="auto"/>
        </w:rPr>
      </w:pPr>
    </w:p>
    <w:p>
      <w:pPr>
        <w:jc w:val="both"/>
        <w:ind w:left="260" w:firstLine="456"/>
        <w:spacing w:after="0" w:line="355" w:lineRule="auto"/>
        <w:tabs>
          <w:tab w:leader="none" w:pos="949" w:val="left"/>
        </w:tabs>
        <w:numPr>
          <w:ilvl w:val="0"/>
          <w:numId w:val="2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самоуважения и эмоционально­положительного отношения к себе, готовности открыто выражать и отстаивать свою позицию, критичности к своим поступкам и умения адекватно их оценивать;</w:t>
      </w:r>
    </w:p>
    <w:p>
      <w:pPr>
        <w:spacing w:after="0" w:line="7" w:lineRule="exact"/>
        <w:rPr>
          <w:rFonts w:ascii="Times New Roman" w:cs="Times New Roman" w:eastAsia="Times New Roman" w:hAnsi="Times New Roman"/>
          <w:sz w:val="28"/>
          <w:szCs w:val="28"/>
          <w:color w:val="auto"/>
        </w:rPr>
      </w:pPr>
    </w:p>
    <w:p>
      <w:pPr>
        <w:ind w:left="960" w:hanging="244"/>
        <w:spacing w:after="0"/>
        <w:tabs>
          <w:tab w:leader="none" w:pos="960" w:val="left"/>
        </w:tabs>
        <w:numPr>
          <w:ilvl w:val="0"/>
          <w:numId w:val="2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готовности  к  самостоятельным  поступкам  и  действиям,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ответственности за их результаты;</w:t>
      </w:r>
    </w:p>
    <w:p>
      <w:pPr>
        <w:spacing w:after="0" w:line="174" w:lineRule="exact"/>
        <w:rPr>
          <w:sz w:val="20"/>
          <w:szCs w:val="20"/>
          <w:color w:val="auto"/>
        </w:rPr>
      </w:pPr>
    </w:p>
    <w:p>
      <w:pPr>
        <w:ind w:left="260" w:firstLine="456"/>
        <w:spacing w:after="0" w:line="351" w:lineRule="auto"/>
        <w:tabs>
          <w:tab w:leader="none" w:pos="949" w:val="left"/>
        </w:tabs>
        <w:numPr>
          <w:ilvl w:val="0"/>
          <w:numId w:val="2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целеустремлённости и настойчивости в достижении целей, готовности к преодолению трудностей, жизненного оптимизма;</w:t>
      </w:r>
    </w:p>
    <w:p>
      <w:pPr>
        <w:spacing w:after="0" w:line="12" w:lineRule="exact"/>
        <w:rPr>
          <w:rFonts w:ascii="Times New Roman" w:cs="Times New Roman" w:eastAsia="Times New Roman" w:hAnsi="Times New Roman"/>
          <w:sz w:val="28"/>
          <w:szCs w:val="28"/>
          <w:color w:val="auto"/>
        </w:rPr>
      </w:pPr>
    </w:p>
    <w:p>
      <w:pPr>
        <w:ind w:left="960" w:hanging="244"/>
        <w:spacing w:after="0"/>
        <w:tabs>
          <w:tab w:leader="none" w:pos="960" w:val="left"/>
        </w:tabs>
        <w:numPr>
          <w:ilvl w:val="0"/>
          <w:numId w:val="2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умения   противостоять   действиям   и   влияниям,</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представляющим угрозу жизни, здоровью, безопасности личности и общества, в пределах своих возможностей, в частности проявлять избирательность к информации, уважать частную жизнь и результаты труда других людей.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Реализация ценностных ориентиров общего образования в единстве процессов обучения и воспитания, познавательного и личностного развития</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111</w:t>
      </w:r>
    </w:p>
    <w:p>
      <w:pPr>
        <w:sectPr>
          <w:pgSz w:w="11900" w:h="16838" w:orient="portrait"/>
          <w:cols w:equalWidth="0" w:num="1">
            <w:col w:w="9500"/>
          </w:cols>
          <w:pgMar w:left="1440" w:top="1138" w:right="9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обучающихся на основе формирования общих учебных умений, обобщённых способов действия обеспечивает высокую эффективность решения жизненных задач и возможность саморазвития обучающихся.</w:t>
      </w:r>
    </w:p>
    <w:p>
      <w:pPr>
        <w:spacing w:after="0" w:line="28" w:lineRule="exact"/>
        <w:rPr>
          <w:sz w:val="20"/>
          <w:szCs w:val="20"/>
          <w:color w:val="auto"/>
        </w:rPr>
      </w:pPr>
    </w:p>
    <w:p>
      <w:pPr>
        <w:jc w:val="center"/>
        <w:ind w:right="-799"/>
        <w:spacing w:after="0" w:line="371" w:lineRule="auto"/>
        <w:rPr>
          <w:sz w:val="20"/>
          <w:szCs w:val="20"/>
          <w:color w:val="auto"/>
        </w:rPr>
      </w:pPr>
      <w:r>
        <w:rPr>
          <w:rFonts w:ascii="Times New Roman" w:cs="Times New Roman" w:eastAsia="Times New Roman" w:hAnsi="Times New Roman"/>
          <w:sz w:val="27"/>
          <w:szCs w:val="27"/>
          <w:b w:val="1"/>
          <w:bCs w:val="1"/>
          <w:i w:val="1"/>
          <w:iCs w:val="1"/>
          <w:color w:val="00000A"/>
        </w:rPr>
        <w:t>Характеристики личностных, регулятивных, познавательных, коммуникативных универсальных учебных действий</w:t>
      </w:r>
    </w:p>
    <w:p>
      <w:pPr>
        <w:jc w:val="both"/>
        <w:ind w:left="260" w:firstLine="542"/>
        <w:spacing w:after="0" w:line="328" w:lineRule="auto"/>
        <w:tabs>
          <w:tab w:leader="none" w:pos="1121" w:val="left"/>
        </w:tabs>
        <w:numPr>
          <w:ilvl w:val="0"/>
          <w:numId w:val="2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составе основных видов универсальных учебных действий можно выделить четыре блока: </w:t>
      </w:r>
      <w:r>
        <w:rPr>
          <w:rFonts w:ascii="Times New Roman" w:cs="Times New Roman" w:eastAsia="Times New Roman" w:hAnsi="Times New Roman"/>
          <w:sz w:val="28"/>
          <w:szCs w:val="28"/>
          <w:b w:val="1"/>
          <w:bCs w:val="1"/>
          <w:i w:val="1"/>
          <w:iCs w:val="1"/>
          <w:color w:val="auto"/>
        </w:rPr>
        <w:t>личностный,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регулятивный,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познавательный 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коммуникативный</w:t>
      </w:r>
      <w:r>
        <w:rPr>
          <w:rFonts w:ascii="Times New Roman" w:cs="Times New Roman" w:eastAsia="Times New Roman" w:hAnsi="Times New Roman"/>
          <w:sz w:val="36"/>
          <w:szCs w:val="36"/>
          <w:b w:val="1"/>
          <w:bCs w:val="1"/>
          <w:i w:val="1"/>
          <w:iCs w:val="1"/>
          <w:color w:val="auto"/>
          <w:vertAlign w:val="superscript"/>
        </w:rPr>
        <w:t>16</w:t>
      </w:r>
      <w:r>
        <w:rPr>
          <w:rFonts w:ascii="Times New Roman" w:cs="Times New Roman" w:eastAsia="Times New Roman" w:hAnsi="Times New Roman"/>
          <w:sz w:val="28"/>
          <w:szCs w:val="28"/>
          <w:b w:val="1"/>
          <w:bCs w:val="1"/>
          <w:color w:val="auto"/>
        </w:rPr>
        <w:t>.</w:t>
      </w:r>
    </w:p>
    <w:p>
      <w:pPr>
        <w:ind w:left="980"/>
        <w:spacing w:after="0" w:line="230" w:lineRule="auto"/>
        <w:rPr>
          <w:sz w:val="20"/>
          <w:szCs w:val="20"/>
          <w:color w:val="auto"/>
        </w:rPr>
      </w:pPr>
      <w:r>
        <w:rPr>
          <w:rFonts w:ascii="Times New Roman" w:cs="Times New Roman" w:eastAsia="Times New Roman" w:hAnsi="Times New Roman"/>
          <w:sz w:val="28"/>
          <w:szCs w:val="28"/>
          <w:color w:val="00000A"/>
        </w:rPr>
        <w:t>Функции универсальных учебных действий:</w:t>
      </w:r>
    </w:p>
    <w:p>
      <w:pPr>
        <w:spacing w:after="0" w:line="197" w:lineRule="exact"/>
        <w:rPr>
          <w:sz w:val="20"/>
          <w:szCs w:val="20"/>
          <w:color w:val="auto"/>
        </w:rPr>
      </w:pPr>
    </w:p>
    <w:p>
      <w:pPr>
        <w:jc w:val="both"/>
        <w:ind w:left="980" w:hanging="358"/>
        <w:spacing w:after="0" w:line="349" w:lineRule="auto"/>
        <w:tabs>
          <w:tab w:leader="none" w:pos="980" w:val="left"/>
        </w:tabs>
        <w:numPr>
          <w:ilvl w:val="0"/>
          <w:numId w:val="269"/>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обеспечение успешности (эффективности) обучения в любой предметной области, общности подходов к осуществлению любой деятельности обучающегося вне зависимости от ее предметного содержания;</w:t>
      </w:r>
    </w:p>
    <w:p>
      <w:pPr>
        <w:spacing w:after="0" w:line="47" w:lineRule="exact"/>
        <w:rPr>
          <w:rFonts w:ascii="Symbol" w:cs="Symbol" w:eastAsia="Symbol" w:hAnsi="Symbol"/>
          <w:sz w:val="28"/>
          <w:szCs w:val="28"/>
          <w:color w:val="auto"/>
        </w:rPr>
      </w:pPr>
    </w:p>
    <w:p>
      <w:pPr>
        <w:ind w:left="980" w:hanging="358"/>
        <w:spacing w:after="0" w:line="335" w:lineRule="auto"/>
        <w:tabs>
          <w:tab w:leader="none" w:pos="980" w:val="left"/>
        </w:tabs>
        <w:numPr>
          <w:ilvl w:val="0"/>
          <w:numId w:val="269"/>
        </w:numPr>
        <w:rPr>
          <w:rFonts w:ascii="Symbol" w:cs="Symbol" w:eastAsia="Symbol" w:hAnsi="Symbol"/>
          <w:sz w:val="28"/>
          <w:szCs w:val="28"/>
          <w:color w:val="auto"/>
        </w:rPr>
      </w:pPr>
      <w:r>
        <w:rPr>
          <w:rFonts w:ascii="Times New Roman" w:cs="Times New Roman" w:eastAsia="Times New Roman" w:hAnsi="Times New Roman"/>
          <w:sz w:val="28"/>
          <w:szCs w:val="28"/>
          <w:color w:val="auto"/>
        </w:rPr>
        <w:t>реализация преемственности всех ступеней образования и этапов усвоения учебного содержания;</w:t>
      </w:r>
    </w:p>
    <w:p>
      <w:pPr>
        <w:spacing w:after="0" w:line="58" w:lineRule="exact"/>
        <w:rPr>
          <w:rFonts w:ascii="Symbol" w:cs="Symbol" w:eastAsia="Symbol" w:hAnsi="Symbol"/>
          <w:sz w:val="28"/>
          <w:szCs w:val="28"/>
          <w:color w:val="auto"/>
        </w:rPr>
      </w:pPr>
    </w:p>
    <w:p>
      <w:pPr>
        <w:jc w:val="both"/>
        <w:ind w:left="980" w:hanging="358"/>
        <w:spacing w:after="0" w:line="349" w:lineRule="auto"/>
        <w:tabs>
          <w:tab w:leader="none" w:pos="980" w:val="left"/>
        </w:tabs>
        <w:numPr>
          <w:ilvl w:val="0"/>
          <w:numId w:val="269"/>
        </w:numPr>
        <w:rPr>
          <w:rFonts w:ascii="Symbol" w:cs="Symbol" w:eastAsia="Symbol" w:hAnsi="Symbol"/>
          <w:sz w:val="28"/>
          <w:szCs w:val="28"/>
          <w:color w:val="auto"/>
        </w:rPr>
      </w:pPr>
      <w:r>
        <w:rPr>
          <w:rFonts w:ascii="Times New Roman" w:cs="Times New Roman" w:eastAsia="Times New Roman" w:hAnsi="Times New Roman"/>
          <w:sz w:val="28"/>
          <w:szCs w:val="28"/>
          <w:color w:val="auto"/>
        </w:rPr>
        <w:t>создание условий для готовности обучающегося с нарушением слуха к дальнейшему образованию; обеспечение возможности реализации доступного слабослышащему и позднооглохшему учащемуся уровня самостоятельности в обучении;</w:t>
      </w:r>
    </w:p>
    <w:p>
      <w:pPr>
        <w:spacing w:after="0" w:line="13" w:lineRule="exact"/>
        <w:rPr>
          <w:rFonts w:ascii="Symbol" w:cs="Symbol" w:eastAsia="Symbol" w:hAnsi="Symbol"/>
          <w:sz w:val="28"/>
          <w:szCs w:val="28"/>
          <w:color w:val="auto"/>
        </w:rPr>
      </w:pPr>
    </w:p>
    <w:p>
      <w:pPr>
        <w:ind w:left="980" w:hanging="358"/>
        <w:spacing w:after="0"/>
        <w:tabs>
          <w:tab w:leader="none" w:pos="980" w:val="left"/>
        </w:tabs>
        <w:numPr>
          <w:ilvl w:val="0"/>
          <w:numId w:val="269"/>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обеспечение целостности развития личности обучающегося.</w:t>
      </w:r>
    </w:p>
    <w:p>
      <w:pPr>
        <w:spacing w:after="0" w:line="176"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Личностные универсальные учебные действия </w:t>
      </w:r>
      <w:r>
        <w:rPr>
          <w:rFonts w:ascii="Times New Roman" w:cs="Times New Roman" w:eastAsia="Times New Roman" w:hAnsi="Times New Roman"/>
          <w:sz w:val="28"/>
          <w:szCs w:val="28"/>
          <w:color w:val="auto"/>
        </w:rPr>
        <w:t>обеспечивают</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овладение жизненной компетенцией, ценностно­смысловую ориентацию слабослышащих и позднооглохших обучающихся (умение соотносить поступки и события с принятыми этическими принципами, знание моральных норм и умение выделить нравственный аспект поведения) и ориентацию в социальных ролях и межличностных отношениях.</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514985</wp:posOffset>
                </wp:positionV>
                <wp:extent cx="18288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40.55pt" to="157.1pt,40.55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20"/>
        <w:spacing w:after="0"/>
        <w:rPr>
          <w:sz w:val="20"/>
          <w:szCs w:val="20"/>
          <w:color w:val="auto"/>
        </w:rPr>
      </w:pPr>
      <w:r>
        <w:rPr>
          <w:rFonts w:ascii="Calibri" w:cs="Calibri" w:eastAsia="Calibri" w:hAnsi="Calibri"/>
          <w:sz w:val="27"/>
          <w:szCs w:val="27"/>
          <w:color w:val="00000A"/>
          <w:vertAlign w:val="superscript"/>
        </w:rPr>
        <w:t>16</w:t>
      </w:r>
      <w:r>
        <w:rPr>
          <w:rFonts w:ascii="Times New Roman" w:cs="Times New Roman" w:eastAsia="Times New Roman" w:hAnsi="Times New Roman"/>
          <w:sz w:val="20"/>
          <w:szCs w:val="20"/>
          <w:color w:val="00000A"/>
        </w:rPr>
        <w:t xml:space="preserve">  Как проектировать  универсальные  учебные действия  в начальной школе: от действия к мысли:</w:t>
      </w:r>
    </w:p>
    <w:p>
      <w:pPr>
        <w:ind w:left="620"/>
        <w:spacing w:after="0" w:line="220" w:lineRule="auto"/>
        <w:rPr>
          <w:sz w:val="20"/>
          <w:szCs w:val="20"/>
          <w:color w:val="auto"/>
        </w:rPr>
      </w:pPr>
      <w:r>
        <w:rPr>
          <w:rFonts w:ascii="Times New Roman" w:cs="Times New Roman" w:eastAsia="Times New Roman" w:hAnsi="Times New Roman"/>
          <w:sz w:val="20"/>
          <w:szCs w:val="20"/>
          <w:color w:val="00000A"/>
        </w:rPr>
        <w:t>пособие для учителя / А.Г. Асмолов, Г.В. Бурменская, И.А. Володарская и др.; под ред. А.Г. Асмолова.</w:t>
      </w:r>
    </w:p>
    <w:p>
      <w:pPr>
        <w:ind w:left="620"/>
        <w:spacing w:after="0" w:line="238" w:lineRule="auto"/>
        <w:rPr>
          <w:sz w:val="20"/>
          <w:szCs w:val="20"/>
          <w:color w:val="auto"/>
        </w:rPr>
      </w:pPr>
      <w:r>
        <w:rPr>
          <w:rFonts w:ascii="Times New Roman" w:cs="Times New Roman" w:eastAsia="Times New Roman" w:hAnsi="Times New Roman"/>
          <w:sz w:val="20"/>
          <w:szCs w:val="20"/>
          <w:color w:val="00000A"/>
        </w:rPr>
        <w:t>— М.: 2008.</w:t>
      </w:r>
    </w:p>
    <w:p>
      <w:pPr>
        <w:spacing w:after="0" w:line="200" w:lineRule="exact"/>
        <w:rPr>
          <w:sz w:val="20"/>
          <w:szCs w:val="20"/>
          <w:color w:val="auto"/>
        </w:rPr>
      </w:pPr>
    </w:p>
    <w:p>
      <w:pPr>
        <w:spacing w:after="0" w:line="21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112</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i w:val="1"/>
          <w:iCs w:val="1"/>
          <w:color w:val="auto"/>
        </w:rPr>
        <w:t xml:space="preserve">Регулятивные универсальные учебные действия </w:t>
      </w:r>
      <w:r>
        <w:rPr>
          <w:rFonts w:ascii="Times New Roman" w:cs="Times New Roman" w:eastAsia="Times New Roman" w:hAnsi="Times New Roman"/>
          <w:sz w:val="28"/>
          <w:szCs w:val="28"/>
          <w:color w:val="auto"/>
        </w:rPr>
        <w:t>обеспечивают</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слабослышащим и позднооглохшим обучающимся организацию своей учебной деятельности. К ним относятся:</w:t>
      </w:r>
    </w:p>
    <w:p>
      <w:pPr>
        <w:spacing w:after="0" w:line="26" w:lineRule="exact"/>
        <w:rPr>
          <w:sz w:val="20"/>
          <w:szCs w:val="20"/>
          <w:color w:val="auto"/>
        </w:rPr>
      </w:pPr>
    </w:p>
    <w:p>
      <w:pPr>
        <w:jc w:val="both"/>
        <w:ind w:left="980" w:hanging="358"/>
        <w:spacing w:after="0" w:line="344" w:lineRule="auto"/>
        <w:tabs>
          <w:tab w:leader="none" w:pos="980" w:val="left"/>
        </w:tabs>
        <w:numPr>
          <w:ilvl w:val="0"/>
          <w:numId w:val="270"/>
        </w:numPr>
        <w:rPr>
          <w:rFonts w:ascii="Symbol" w:cs="Symbol" w:eastAsia="Symbol" w:hAnsi="Symbol"/>
          <w:sz w:val="28"/>
          <w:szCs w:val="28"/>
          <w:color w:val="auto"/>
        </w:rPr>
      </w:pPr>
      <w:r>
        <w:rPr>
          <w:rFonts w:ascii="Times New Roman" w:cs="Times New Roman" w:eastAsia="Times New Roman" w:hAnsi="Times New Roman"/>
          <w:sz w:val="28"/>
          <w:szCs w:val="28"/>
          <w:color w:val="auto"/>
        </w:rPr>
        <w:t>целеполагание как постановка учебной задачи на основе соотнесения того, что уже известно и усвоено обучающимися, и того, что ещё неизвестно;</w:t>
      </w:r>
    </w:p>
    <w:p>
      <w:pPr>
        <w:spacing w:after="0" w:line="39" w:lineRule="exact"/>
        <w:rPr>
          <w:rFonts w:ascii="Symbol" w:cs="Symbol" w:eastAsia="Symbol" w:hAnsi="Symbol"/>
          <w:sz w:val="28"/>
          <w:szCs w:val="28"/>
          <w:color w:val="auto"/>
        </w:rPr>
      </w:pPr>
    </w:p>
    <w:p>
      <w:pPr>
        <w:jc w:val="both"/>
        <w:ind w:left="980" w:hanging="358"/>
        <w:spacing w:after="0" w:line="343" w:lineRule="auto"/>
        <w:tabs>
          <w:tab w:leader="none" w:pos="980" w:val="left"/>
        </w:tabs>
        <w:numPr>
          <w:ilvl w:val="0"/>
          <w:numId w:val="270"/>
        </w:numPr>
        <w:rPr>
          <w:rFonts w:ascii="Symbol" w:cs="Symbol" w:eastAsia="Symbol" w:hAnsi="Symbol"/>
          <w:sz w:val="28"/>
          <w:szCs w:val="28"/>
          <w:color w:val="auto"/>
        </w:rPr>
      </w:pPr>
      <w:r>
        <w:rPr>
          <w:rFonts w:ascii="Times New Roman" w:cs="Times New Roman" w:eastAsia="Times New Roman" w:hAnsi="Times New Roman"/>
          <w:sz w:val="28"/>
          <w:szCs w:val="28"/>
          <w:color w:val="auto"/>
        </w:rPr>
        <w:t>планирование — определение последовательности промежуточных целей с учётом конечного результата; составление плана и последовательности действий;</w:t>
      </w:r>
    </w:p>
    <w:p>
      <w:pPr>
        <w:spacing w:after="0" w:line="42" w:lineRule="exact"/>
        <w:rPr>
          <w:rFonts w:ascii="Symbol" w:cs="Symbol" w:eastAsia="Symbol" w:hAnsi="Symbol"/>
          <w:sz w:val="28"/>
          <w:szCs w:val="28"/>
          <w:color w:val="auto"/>
        </w:rPr>
      </w:pPr>
    </w:p>
    <w:p>
      <w:pPr>
        <w:ind w:left="980" w:hanging="358"/>
        <w:spacing w:after="0" w:line="333" w:lineRule="auto"/>
        <w:tabs>
          <w:tab w:leader="none" w:pos="980" w:val="left"/>
        </w:tabs>
        <w:numPr>
          <w:ilvl w:val="0"/>
          <w:numId w:val="270"/>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прогнозирование — предвосхищение результата и уровня усвоения знаний, его временны´х характеристик;</w:t>
      </w:r>
    </w:p>
    <w:p>
      <w:pPr>
        <w:spacing w:after="0" w:line="49" w:lineRule="exact"/>
        <w:rPr>
          <w:rFonts w:ascii="Symbol" w:cs="Symbol" w:eastAsia="Symbol" w:hAnsi="Symbol"/>
          <w:sz w:val="28"/>
          <w:szCs w:val="28"/>
          <w:color w:val="auto"/>
        </w:rPr>
      </w:pPr>
    </w:p>
    <w:p>
      <w:pPr>
        <w:jc w:val="both"/>
        <w:ind w:left="980" w:hanging="358"/>
        <w:spacing w:after="0" w:line="343" w:lineRule="auto"/>
        <w:tabs>
          <w:tab w:leader="none" w:pos="980" w:val="left"/>
        </w:tabs>
        <w:numPr>
          <w:ilvl w:val="0"/>
          <w:numId w:val="270"/>
        </w:numPr>
        <w:rPr>
          <w:rFonts w:ascii="Symbol" w:cs="Symbol" w:eastAsia="Symbol" w:hAnsi="Symbol"/>
          <w:sz w:val="28"/>
          <w:szCs w:val="28"/>
          <w:color w:val="auto"/>
        </w:rPr>
      </w:pPr>
      <w:r>
        <w:rPr>
          <w:rFonts w:ascii="Times New Roman" w:cs="Times New Roman" w:eastAsia="Times New Roman" w:hAnsi="Times New Roman"/>
          <w:sz w:val="28"/>
          <w:szCs w:val="28"/>
          <w:color w:val="auto"/>
        </w:rPr>
        <w:t>контроль в форме сличения способа действия и его результата с заданным эталоном с целью обнаружения отклонений и отличий от эталона;</w:t>
      </w:r>
    </w:p>
    <w:p>
      <w:pPr>
        <w:spacing w:after="0" w:line="41" w:lineRule="exact"/>
        <w:rPr>
          <w:rFonts w:ascii="Symbol" w:cs="Symbol" w:eastAsia="Symbol" w:hAnsi="Symbol"/>
          <w:sz w:val="28"/>
          <w:szCs w:val="28"/>
          <w:color w:val="auto"/>
        </w:rPr>
      </w:pPr>
    </w:p>
    <w:p>
      <w:pPr>
        <w:jc w:val="both"/>
        <w:ind w:left="980" w:hanging="358"/>
        <w:spacing w:after="0" w:line="349" w:lineRule="auto"/>
        <w:tabs>
          <w:tab w:leader="none" w:pos="980" w:val="left"/>
        </w:tabs>
        <w:numPr>
          <w:ilvl w:val="0"/>
          <w:numId w:val="270"/>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коррекция — внесение необходимых дополнений и коррективов в план и способ действия в случае расхождения эталона, реального действия и его результата с учётом оценки этого результата самим обучающимся, учителем, товарищами;</w:t>
      </w:r>
    </w:p>
    <w:p>
      <w:pPr>
        <w:spacing w:after="0" w:line="33" w:lineRule="exact"/>
        <w:rPr>
          <w:rFonts w:ascii="Symbol" w:cs="Symbol" w:eastAsia="Symbol" w:hAnsi="Symbol"/>
          <w:sz w:val="28"/>
          <w:szCs w:val="28"/>
          <w:color w:val="auto"/>
        </w:rPr>
      </w:pPr>
    </w:p>
    <w:p>
      <w:pPr>
        <w:jc w:val="both"/>
        <w:ind w:left="980" w:hanging="358"/>
        <w:spacing w:after="0" w:line="333" w:lineRule="auto"/>
        <w:tabs>
          <w:tab w:leader="none" w:pos="980" w:val="left"/>
        </w:tabs>
        <w:numPr>
          <w:ilvl w:val="0"/>
          <w:numId w:val="270"/>
        </w:numPr>
        <w:rPr>
          <w:rFonts w:ascii="Symbol" w:cs="Symbol" w:eastAsia="Symbol" w:hAnsi="Symbol"/>
          <w:sz w:val="28"/>
          <w:szCs w:val="28"/>
          <w:color w:val="auto"/>
        </w:rPr>
      </w:pPr>
      <w:r>
        <w:rPr>
          <w:rFonts w:ascii="Times New Roman" w:cs="Times New Roman" w:eastAsia="Times New Roman" w:hAnsi="Times New Roman"/>
          <w:sz w:val="28"/>
          <w:szCs w:val="28"/>
          <w:color w:val="auto"/>
        </w:rPr>
        <w:t>оценка — выделение и осознание обучающимся того, что уже усвоено и что ещё нужно усвоить, осознание качества и уровня усвоения;</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оценка результатов работы;</w:t>
      </w:r>
    </w:p>
    <w:p>
      <w:pPr>
        <w:spacing w:after="0" w:line="181" w:lineRule="exact"/>
        <w:rPr>
          <w:sz w:val="20"/>
          <w:szCs w:val="20"/>
          <w:color w:val="auto"/>
        </w:rPr>
      </w:pPr>
    </w:p>
    <w:p>
      <w:pPr>
        <w:jc w:val="both"/>
        <w:ind w:left="980" w:hanging="358"/>
        <w:spacing w:after="0" w:line="343" w:lineRule="auto"/>
        <w:tabs>
          <w:tab w:leader="none" w:pos="980" w:val="left"/>
        </w:tabs>
        <w:numPr>
          <w:ilvl w:val="0"/>
          <w:numId w:val="271"/>
        </w:numPr>
        <w:rPr>
          <w:rFonts w:ascii="Symbol" w:cs="Symbol" w:eastAsia="Symbol" w:hAnsi="Symbol"/>
          <w:sz w:val="28"/>
          <w:szCs w:val="28"/>
          <w:color w:val="auto"/>
        </w:rPr>
      </w:pPr>
      <w:r>
        <w:rPr>
          <w:rFonts w:ascii="Times New Roman" w:cs="Times New Roman" w:eastAsia="Times New Roman" w:hAnsi="Times New Roman"/>
          <w:sz w:val="28"/>
          <w:szCs w:val="28"/>
          <w:color w:val="auto"/>
        </w:rPr>
        <w:t>саморегуляция как способность к мобилизации сил и энергии, к волевому усилию (к выбору в ситуации мотивационного конфликта) и преодолению препятствий.</w:t>
      </w:r>
    </w:p>
    <w:p>
      <w:pPr>
        <w:spacing w:after="0" w:line="37" w:lineRule="exact"/>
        <w:rPr>
          <w:sz w:val="20"/>
          <w:szCs w:val="20"/>
          <w:color w:val="auto"/>
        </w:rPr>
      </w:pPr>
    </w:p>
    <w:p>
      <w:pPr>
        <w:jc w:val="both"/>
        <w:ind w:left="260" w:firstLine="454"/>
        <w:spacing w:after="0" w:line="355" w:lineRule="auto"/>
        <w:rPr>
          <w:sz w:val="20"/>
          <w:szCs w:val="20"/>
          <w:color w:val="auto"/>
        </w:rPr>
      </w:pPr>
      <w:r>
        <w:rPr>
          <w:rFonts w:ascii="Times New Roman" w:cs="Times New Roman" w:eastAsia="Times New Roman" w:hAnsi="Times New Roman"/>
          <w:sz w:val="28"/>
          <w:szCs w:val="28"/>
          <w:b w:val="1"/>
          <w:bCs w:val="1"/>
          <w:i w:val="1"/>
          <w:iCs w:val="1"/>
          <w:color w:val="auto"/>
        </w:rPr>
        <w:t xml:space="preserve">Познавательные универсальные учебные действия </w:t>
      </w:r>
      <w:r>
        <w:rPr>
          <w:rFonts w:ascii="Times New Roman" w:cs="Times New Roman" w:eastAsia="Times New Roman" w:hAnsi="Times New Roman"/>
          <w:sz w:val="28"/>
          <w:szCs w:val="28"/>
          <w:color w:val="auto"/>
        </w:rPr>
        <w:t>включают:</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общеучебные, логические учебные действия, а также постановку и решение проблемы.</w:t>
      </w:r>
    </w:p>
    <w:p>
      <w:pPr>
        <w:spacing w:after="0" w:line="21"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i w:val="1"/>
          <w:iCs w:val="1"/>
          <w:color w:val="auto"/>
        </w:rPr>
        <w:t>Общеучебные универсальные действия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самостоятельное выделение 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формулирование познавательной цели; поиск и выделение необходимой информации, в том числе решение рабочих задач с использованием</w:t>
      </w:r>
    </w:p>
    <w:p>
      <w:pPr>
        <w:spacing w:after="0" w:line="17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113</w:t>
      </w:r>
    </w:p>
    <w:p>
      <w:pPr>
        <w:sectPr>
          <w:pgSz w:w="11900" w:h="16838" w:orient="portrait"/>
          <w:cols w:equalWidth="0" w:num="1">
            <w:col w:w="9500"/>
          </w:cols>
          <w:pgMar w:left="1440" w:top="1138" w:right="9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общедоступных в начальной школе инструментов ИКТ и источников информации; структурирование знаний; осознанное и произвольное построение речевого высказывания в устной и письменной форме; выбор</w:t>
      </w:r>
    </w:p>
    <w:p>
      <w:pPr>
        <w:spacing w:after="0" w:line="8" w:lineRule="exact"/>
        <w:rPr>
          <w:sz w:val="20"/>
          <w:szCs w:val="20"/>
          <w:color w:val="auto"/>
        </w:rPr>
      </w:pPr>
    </w:p>
    <w:p>
      <w:pPr>
        <w:ind w:left="260"/>
        <w:spacing w:after="0"/>
        <w:tabs>
          <w:tab w:leader="none" w:pos="2280" w:val="left"/>
          <w:tab w:leader="none" w:pos="4840" w:val="left"/>
          <w:tab w:leader="none" w:pos="6860" w:val="left"/>
          <w:tab w:leader="none" w:pos="8820" w:val="left"/>
        </w:tabs>
        <w:rPr>
          <w:sz w:val="20"/>
          <w:szCs w:val="20"/>
          <w:color w:val="auto"/>
        </w:rPr>
      </w:pPr>
      <w:r>
        <w:rPr>
          <w:rFonts w:ascii="Times New Roman" w:cs="Times New Roman" w:eastAsia="Times New Roman" w:hAnsi="Times New Roman"/>
          <w:sz w:val="28"/>
          <w:szCs w:val="28"/>
          <w:color w:val="auto"/>
        </w:rPr>
        <w:t>наиболее</w:t>
      </w:r>
      <w:r>
        <w:rPr>
          <w:sz w:val="20"/>
          <w:szCs w:val="20"/>
          <w:color w:val="auto"/>
        </w:rPr>
        <w:tab/>
      </w:r>
      <w:r>
        <w:rPr>
          <w:rFonts w:ascii="Times New Roman" w:cs="Times New Roman" w:eastAsia="Times New Roman" w:hAnsi="Times New Roman"/>
          <w:sz w:val="28"/>
          <w:szCs w:val="28"/>
          <w:color w:val="auto"/>
        </w:rPr>
        <w:t>эффективных</w:t>
      </w:r>
      <w:r>
        <w:rPr>
          <w:sz w:val="20"/>
          <w:szCs w:val="20"/>
          <w:color w:val="auto"/>
        </w:rPr>
        <w:tab/>
      </w:r>
      <w:r>
        <w:rPr>
          <w:rFonts w:ascii="Times New Roman" w:cs="Times New Roman" w:eastAsia="Times New Roman" w:hAnsi="Times New Roman"/>
          <w:sz w:val="28"/>
          <w:szCs w:val="28"/>
          <w:color w:val="auto"/>
        </w:rPr>
        <w:t>способов</w:t>
      </w:r>
      <w:r>
        <w:rPr>
          <w:sz w:val="20"/>
          <w:szCs w:val="20"/>
          <w:color w:val="auto"/>
        </w:rPr>
        <w:tab/>
      </w:r>
      <w:r>
        <w:rPr>
          <w:rFonts w:ascii="Times New Roman" w:cs="Times New Roman" w:eastAsia="Times New Roman" w:hAnsi="Times New Roman"/>
          <w:sz w:val="28"/>
          <w:szCs w:val="28"/>
          <w:color w:val="auto"/>
        </w:rPr>
        <w:t>решения</w:t>
      </w:r>
      <w:r>
        <w:rPr>
          <w:sz w:val="20"/>
          <w:szCs w:val="20"/>
          <w:color w:val="auto"/>
        </w:rPr>
        <w:tab/>
      </w:r>
      <w:r>
        <w:rPr>
          <w:rFonts w:ascii="Times New Roman" w:cs="Times New Roman" w:eastAsia="Times New Roman" w:hAnsi="Times New Roman"/>
          <w:sz w:val="28"/>
          <w:szCs w:val="28"/>
          <w:color w:val="auto"/>
        </w:rPr>
        <w:t>задач</w:t>
      </w:r>
    </w:p>
    <w:p>
      <w:pPr>
        <w:spacing w:after="0" w:line="174" w:lineRule="exact"/>
        <w:rPr>
          <w:sz w:val="20"/>
          <w:szCs w:val="20"/>
          <w:color w:val="auto"/>
        </w:rPr>
      </w:pPr>
    </w:p>
    <w:p>
      <w:pPr>
        <w:jc w:val="both"/>
        <w:ind w:left="260" w:firstLine="2"/>
        <w:spacing w:after="0" w:line="351" w:lineRule="auto"/>
        <w:tabs>
          <w:tab w:leader="none" w:pos="579" w:val="left"/>
        </w:tabs>
        <w:numPr>
          <w:ilvl w:val="0"/>
          <w:numId w:val="2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зависимости от конкретных условий; рефлексия способов и условий действия, контроль и оценка процесса и результатов деятельности;</w:t>
      </w:r>
    </w:p>
    <w:p>
      <w:pPr>
        <w:spacing w:after="0" w:line="2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смысловое чтение как осмысление цели чтения и выбор вида чтения в зависимости от цели; извлечение необходимой информации из прослушанных текстов различных жанров; определение основной и второстепенной информации; ориентация и восприятие текстов художественного, научного, публицистического и официально­делового стилей; постановка и формулирование проблемы, создание алгоритмов деятельности при решении проблем творческого и поискового характера (с помощью взрослого).</w:t>
      </w:r>
    </w:p>
    <w:p>
      <w:pPr>
        <w:spacing w:after="0" w:line="22"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 xml:space="preserve">Особую группу общеучебных универсальных действий составляют </w:t>
      </w:r>
      <w:r>
        <w:rPr>
          <w:rFonts w:ascii="Times New Roman" w:cs="Times New Roman" w:eastAsia="Times New Roman" w:hAnsi="Times New Roman"/>
          <w:sz w:val="28"/>
          <w:szCs w:val="28"/>
          <w:i w:val="1"/>
          <w:iCs w:val="1"/>
          <w:color w:val="auto"/>
        </w:rPr>
        <w:t>знаково­символические действия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моделирование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преобразование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объекта из чувственной формы в модель, где выделены существенные</w:t>
      </w:r>
    </w:p>
    <w:p>
      <w:pPr>
        <w:spacing w:after="0" w:line="23"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характеристики объекта (пространственно­графическая или знаково­символическая); преобразование модели с целью выявления общих законов, определяющих данную предметную область.</w:t>
      </w:r>
    </w:p>
    <w:p>
      <w:pPr>
        <w:spacing w:after="0" w:line="21" w:lineRule="exact"/>
        <w:rPr>
          <w:sz w:val="20"/>
          <w:szCs w:val="20"/>
          <w:color w:val="auto"/>
        </w:rPr>
      </w:pPr>
    </w:p>
    <w:p>
      <w:pPr>
        <w:jc w:val="both"/>
        <w:ind w:left="260" w:firstLine="454"/>
        <w:spacing w:after="0" w:line="358" w:lineRule="auto"/>
        <w:rPr>
          <w:sz w:val="20"/>
          <w:szCs w:val="20"/>
          <w:color w:val="auto"/>
        </w:rPr>
      </w:pPr>
      <w:r>
        <w:rPr>
          <w:rFonts w:ascii="Times New Roman" w:cs="Times New Roman" w:eastAsia="Times New Roman" w:hAnsi="Times New Roman"/>
          <w:sz w:val="28"/>
          <w:szCs w:val="28"/>
          <w:i w:val="1"/>
          <w:iCs w:val="1"/>
          <w:color w:val="auto"/>
        </w:rPr>
        <w:t>Логические универсальные действия</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анализ объектов с целью</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выделения признаков (существенных, несущественных); синтез — составление целого из частей, в том числе самостоятельное достраивание с восполнением недостающих компонентов; выбор оснований и критериев для сравнения, классификации объектов; подведение под понятие, выведение следствий; установление причинно­следственных связей, представление цепочек объектов и явлений; построение логической цепочки рассуждений, анализ истинности утверждений; доказательство</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Постановка и решение проблемы: </w:t>
      </w:r>
      <w:r>
        <w:rPr>
          <w:rFonts w:ascii="Times New Roman" w:cs="Times New Roman" w:eastAsia="Times New Roman" w:hAnsi="Times New Roman"/>
          <w:sz w:val="28"/>
          <w:szCs w:val="28"/>
          <w:color w:val="auto"/>
        </w:rPr>
        <w:t>формулирование проблемы;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создание способов решения проблем творческого и поискового характера.</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114</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Коммуникативные универсальные учебные действия </w:t>
      </w:r>
      <w:r>
        <w:rPr>
          <w:rFonts w:ascii="Times New Roman" w:cs="Times New Roman" w:eastAsia="Times New Roman" w:hAnsi="Times New Roman"/>
          <w:sz w:val="28"/>
          <w:szCs w:val="28"/>
          <w:color w:val="auto"/>
        </w:rPr>
        <w:t>обеспечивают</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социальную компетентность и учёт позиции других людей, партнёров по общению или деятельности; умение слушать и вступать в диалог; участвовать в коллективном обсуждении проблем; способность интегрироваться в группу сверстников и строить продуктивное взаимодействие и сотрудничество со сверстниками и взрослыми.</w:t>
      </w:r>
    </w:p>
    <w:p>
      <w:pPr>
        <w:spacing w:after="0" w:line="18" w:lineRule="exact"/>
        <w:rPr>
          <w:sz w:val="20"/>
          <w:szCs w:val="20"/>
          <w:color w:val="auto"/>
        </w:rPr>
      </w:pPr>
    </w:p>
    <w:p>
      <w:pPr>
        <w:jc w:val="both"/>
        <w:ind w:left="260" w:firstLine="456"/>
        <w:spacing w:after="0" w:line="349" w:lineRule="auto"/>
        <w:tabs>
          <w:tab w:leader="none" w:pos="1033" w:val="left"/>
        </w:tabs>
        <w:numPr>
          <w:ilvl w:val="0"/>
          <w:numId w:val="27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коммуникативным действиям относятся: умение решать актуальные житейские задачи, используя коммуникацию как средство достижения цели</w:t>
      </w:r>
    </w:p>
    <w:p>
      <w:pPr>
        <w:spacing w:after="0" w:line="28"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00000A"/>
        </w:rPr>
        <w:t>(вербальную, невербальную); умение начать и поддержать разговор, задать вопрос, выразить свои намерения, просьбу, пожелание, опасения, завершить разговор; умение корректно выразить отказ и недовольство, благодарность, сочувствие; поддерживать продуктивное взаимодействие в процессе коммуникации, проявляя гибкость в вариативности высказываний, в выборе средств общения, использовании речевых конструкций, форм, типичных для разговорной речи; умение обратиться к учителю при затруднениях в учебном процессе, сформулировать запрос о специальной помощи; владение простыми навыками поведения в споре со сверстниками; умение корректно выразить отказ и недовольство, благодарность, сочувствие; представления о внятности собственной речи и возможностях слышащих людей понимать её; умение ребёнка следить за тем, понимает ли собеседник его речь (достаточно ли она внятная); владение достаточным запасом фраз и определений; представление об особых способах коммуникации людей с нарушением слуха между собой; представление об особых способах коммуникации людей с нарушением слуха между собой.</w:t>
      </w:r>
    </w:p>
    <w:p>
      <w:pPr>
        <w:spacing w:after="0" w:line="24" w:lineRule="exact"/>
        <w:rPr>
          <w:sz w:val="20"/>
          <w:szCs w:val="20"/>
          <w:color w:val="auto"/>
        </w:rPr>
      </w:pPr>
    </w:p>
    <w:p>
      <w:pPr>
        <w:jc w:val="both"/>
        <w:ind w:left="260" w:firstLine="454"/>
        <w:spacing w:after="0" w:line="372" w:lineRule="auto"/>
        <w:rPr>
          <w:sz w:val="20"/>
          <w:szCs w:val="20"/>
          <w:color w:val="auto"/>
        </w:rPr>
      </w:pPr>
      <w:r>
        <w:rPr>
          <w:rFonts w:ascii="Times New Roman" w:cs="Times New Roman" w:eastAsia="Times New Roman" w:hAnsi="Times New Roman"/>
          <w:sz w:val="27"/>
          <w:szCs w:val="27"/>
          <w:color w:val="auto"/>
        </w:rPr>
        <w:t>Универсальный характер учебных действий проявляется в том, что они носят надпредметный, метапредметный характер; обеспечивают целостность общекультурного, личностного и познавательного развития и саморазвития личности; обеспечивают преемственность всех ступеней образовательного процесса; лежат в основе организации и регуляции любой деятельности обучающегося независимо от её специально­предметного содержания.</w:t>
      </w:r>
    </w:p>
    <w:p>
      <w:pPr>
        <w:spacing w:after="0" w:line="19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115</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Развитие системы универсальных учебных действий в составе личностных, регулятивных, познавательных и коммуникативных действий, определяющих развитие психологических способностей личности, осуществляется в рамках нормативно-возрастного развития личностной и познавательной сфер ребёнка. Процесс обучения задаёт содержание и характеристики учебной деятельности ребёнка и тем самым определяет зону ближайшего развития указанных универсальных учебных действий (их уровень развития, соответствующий «высокой норме») и их свойства.</w:t>
      </w:r>
    </w:p>
    <w:p>
      <w:pPr>
        <w:spacing w:after="0" w:line="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Связь универсальных учебных действий с содержанием</w:t>
      </w:r>
    </w:p>
    <w:p>
      <w:pPr>
        <w:spacing w:after="0" w:line="1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8"/>
          <w:szCs w:val="28"/>
          <w:b w:val="1"/>
          <w:bCs w:val="1"/>
          <w:i w:val="1"/>
          <w:iCs w:val="1"/>
          <w:color w:val="00000A"/>
        </w:rPr>
        <w:t>учебных предметов</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Овладение учащимися универсальными учебными действиями происходит в контексте разных учебных предметов. Каждый учебный предмет в зависимости от предметного содержания и способов организации учебной деятельности учащихся раскрывает определенные возможности для формирования универсальных учебных действий.</w:t>
      </w:r>
    </w:p>
    <w:p>
      <w:pPr>
        <w:spacing w:after="0" w:line="2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 xml:space="preserve">Учебный предмет </w:t>
      </w:r>
      <w:r>
        <w:rPr>
          <w:rFonts w:ascii="Times New Roman" w:cs="Times New Roman" w:eastAsia="Times New Roman" w:hAnsi="Times New Roman"/>
          <w:sz w:val="28"/>
          <w:szCs w:val="28"/>
          <w:i w:val="1"/>
          <w:iCs w:val="1"/>
          <w:color w:val="auto"/>
        </w:rPr>
        <w:t>«Русский язык:</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обучение грамоте,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формирование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грамматического строя речи, грамматика» </w:t>
      </w:r>
      <w:r>
        <w:rPr>
          <w:rFonts w:ascii="Times New Roman" w:cs="Times New Roman" w:eastAsia="Times New Roman" w:hAnsi="Times New Roman"/>
          <w:sz w:val="28"/>
          <w:szCs w:val="28"/>
          <w:color w:val="auto"/>
        </w:rPr>
        <w:t>обеспечивают формирование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познавательных, коммуникативных и регулятивных действий. Работа с текстом открывает возможности для формирования логических действий анализа, сравнения, установления причинно­следственных связей. Ориентация в морфологической и синтаксической структуре языка и усвоение правил строения слова и предложения, графической формы букв обеспечивают развитие знаково­символических действий — замещения (например, звука буквой), моделирования (например, состава слова путём составления схемы) и преобразования модели (видоизменения слова). Изучение русского языка создаёт условия для формирования языкового чутья как результата ориентировки ребёнка в грамматической и синтаксической структуре языка и обеспечивает успешное развитие адекватных возрасту форм и функций речи, включая обобщающую и планирующую функции.</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116</w:t>
      </w:r>
    </w:p>
    <w:p>
      <w:pPr>
        <w:sectPr>
          <w:pgSz w:w="11900" w:h="16838" w:orient="portrait"/>
          <w:cols w:equalWidth="0" w:num="1">
            <w:col w:w="9500"/>
          </w:cols>
          <w:pgMar w:left="1440" w:top="1138" w:right="966" w:bottom="188" w:gutter="0" w:footer="0" w:header="0"/>
        </w:sectPr>
      </w:pPr>
    </w:p>
    <w:p>
      <w:pPr>
        <w:jc w:val="both"/>
        <w:ind w:left="260" w:firstLine="454"/>
        <w:spacing w:after="0" w:line="355" w:lineRule="auto"/>
        <w:rPr>
          <w:sz w:val="20"/>
          <w:szCs w:val="20"/>
          <w:color w:val="auto"/>
        </w:rPr>
      </w:pPr>
      <w:r>
        <w:rPr>
          <w:rFonts w:ascii="Times New Roman" w:cs="Times New Roman" w:eastAsia="Times New Roman" w:hAnsi="Times New Roman"/>
          <w:sz w:val="28"/>
          <w:szCs w:val="28"/>
          <w:color w:val="00000A"/>
        </w:rPr>
        <w:t xml:space="preserve">Учебный предмет </w:t>
      </w:r>
      <w:r>
        <w:rPr>
          <w:rFonts w:ascii="Times New Roman" w:cs="Times New Roman" w:eastAsia="Times New Roman" w:hAnsi="Times New Roman"/>
          <w:sz w:val="28"/>
          <w:szCs w:val="28"/>
          <w:i w:val="1"/>
          <w:iCs w:val="1"/>
          <w:color w:val="00000A"/>
        </w:rPr>
        <w:t>«Русский язык обучение: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грамоте,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формирование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грамматического строя речи, грамматика» </w:t>
      </w:r>
      <w:r>
        <w:rPr>
          <w:rFonts w:ascii="Times New Roman" w:cs="Times New Roman" w:eastAsia="Times New Roman" w:hAnsi="Times New Roman"/>
          <w:sz w:val="28"/>
          <w:szCs w:val="28"/>
          <w:color w:val="00000A"/>
        </w:rPr>
        <w:t>обеспечивает формирование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следующих универсальных учебных действий:</w:t>
      </w:r>
    </w:p>
    <w:p>
      <w:pPr>
        <w:spacing w:after="0" w:line="40" w:lineRule="exact"/>
        <w:rPr>
          <w:sz w:val="20"/>
          <w:szCs w:val="20"/>
          <w:color w:val="auto"/>
        </w:rPr>
      </w:pPr>
    </w:p>
    <w:p>
      <w:pPr>
        <w:ind w:left="980" w:hanging="358"/>
        <w:spacing w:after="0" w:line="335" w:lineRule="auto"/>
        <w:tabs>
          <w:tab w:leader="none" w:pos="980" w:val="left"/>
        </w:tabs>
        <w:numPr>
          <w:ilvl w:val="0"/>
          <w:numId w:val="2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использовать язык с целью поиска необходимой информации в различных источниках для решения учебных задач;</w:t>
      </w:r>
    </w:p>
    <w:p>
      <w:pPr>
        <w:spacing w:after="0" w:line="58" w:lineRule="exact"/>
        <w:rPr>
          <w:rFonts w:ascii="Symbol" w:cs="Symbol" w:eastAsia="Symbol" w:hAnsi="Symbol"/>
          <w:sz w:val="28"/>
          <w:szCs w:val="28"/>
          <w:color w:val="00000A"/>
        </w:rPr>
      </w:pPr>
    </w:p>
    <w:p>
      <w:pPr>
        <w:ind w:left="980" w:hanging="358"/>
        <w:spacing w:after="0" w:line="335" w:lineRule="auto"/>
        <w:tabs>
          <w:tab w:leader="none" w:pos="980" w:val="left"/>
        </w:tabs>
        <w:numPr>
          <w:ilvl w:val="0"/>
          <w:numId w:val="2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ориентироваться в целях, задачах, средствах и условиях общения;</w:t>
      </w:r>
    </w:p>
    <w:p>
      <w:pPr>
        <w:spacing w:after="0" w:line="58" w:lineRule="exact"/>
        <w:rPr>
          <w:rFonts w:ascii="Symbol" w:cs="Symbol" w:eastAsia="Symbol" w:hAnsi="Symbol"/>
          <w:sz w:val="28"/>
          <w:szCs w:val="28"/>
          <w:color w:val="00000A"/>
        </w:rPr>
      </w:pPr>
    </w:p>
    <w:p>
      <w:pPr>
        <w:jc w:val="both"/>
        <w:ind w:left="980" w:hanging="358"/>
        <w:spacing w:after="0" w:line="349" w:lineRule="auto"/>
        <w:tabs>
          <w:tab w:leader="none" w:pos="980" w:val="left"/>
        </w:tabs>
        <w:numPr>
          <w:ilvl w:val="0"/>
          <w:numId w:val="2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выбирать адекватные языковые средства для успешного решения коммуникативных задач (диалог, устные монологические высказывания, письменные тексты) с учетом особенностей разных видов речи и ситуаций общения;</w:t>
      </w:r>
    </w:p>
    <w:p>
      <w:pPr>
        <w:spacing w:after="0" w:line="48" w:lineRule="exact"/>
        <w:rPr>
          <w:rFonts w:ascii="Symbol" w:cs="Symbol" w:eastAsia="Symbol" w:hAnsi="Symbol"/>
          <w:sz w:val="28"/>
          <w:szCs w:val="28"/>
          <w:color w:val="00000A"/>
        </w:rPr>
      </w:pPr>
    </w:p>
    <w:p>
      <w:pPr>
        <w:ind w:left="980" w:hanging="358"/>
        <w:spacing w:after="0" w:line="335" w:lineRule="auto"/>
        <w:tabs>
          <w:tab w:leader="none" w:pos="980" w:val="left"/>
        </w:tabs>
        <w:numPr>
          <w:ilvl w:val="0"/>
          <w:numId w:val="2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стремление к более точному выражению собственных мыслей; умение задавать вопросы;</w:t>
      </w:r>
    </w:p>
    <w:p>
      <w:pPr>
        <w:spacing w:after="0" w:line="58" w:lineRule="exact"/>
        <w:rPr>
          <w:rFonts w:ascii="Symbol" w:cs="Symbol" w:eastAsia="Symbol" w:hAnsi="Symbol"/>
          <w:sz w:val="28"/>
          <w:szCs w:val="28"/>
          <w:color w:val="00000A"/>
        </w:rPr>
      </w:pPr>
    </w:p>
    <w:p>
      <w:pPr>
        <w:ind w:left="980" w:hanging="358"/>
        <w:spacing w:after="0" w:line="335" w:lineRule="auto"/>
        <w:tabs>
          <w:tab w:leader="none" w:pos="980" w:val="left"/>
        </w:tabs>
        <w:numPr>
          <w:ilvl w:val="0"/>
          <w:numId w:val="2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выбирать адекватные средства коммуникации в зависимости от собеседника (слышащий, глухой, слабослышащий);</w:t>
      </w:r>
    </w:p>
    <w:p>
      <w:pPr>
        <w:spacing w:after="0" w:line="58" w:lineRule="exact"/>
        <w:rPr>
          <w:rFonts w:ascii="Symbol" w:cs="Symbol" w:eastAsia="Symbol" w:hAnsi="Symbol"/>
          <w:sz w:val="28"/>
          <w:szCs w:val="28"/>
          <w:color w:val="00000A"/>
        </w:rPr>
      </w:pPr>
    </w:p>
    <w:p>
      <w:pPr>
        <w:ind w:left="980" w:hanging="358"/>
        <w:spacing w:after="0" w:line="334" w:lineRule="auto"/>
        <w:tabs>
          <w:tab w:leader="none" w:pos="980" w:val="left"/>
        </w:tabs>
        <w:numPr>
          <w:ilvl w:val="0"/>
          <w:numId w:val="2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использовать (при необходимости) дактилологию как вспомогательное средство.</w:t>
      </w:r>
    </w:p>
    <w:p>
      <w:pPr>
        <w:spacing w:after="0" w:line="4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 xml:space="preserve">Учебный предмет </w:t>
      </w:r>
      <w:r>
        <w:rPr>
          <w:rFonts w:ascii="Times New Roman" w:cs="Times New Roman" w:eastAsia="Times New Roman" w:hAnsi="Times New Roman"/>
          <w:sz w:val="28"/>
          <w:szCs w:val="28"/>
          <w:i w:val="1"/>
          <w:iCs w:val="1"/>
          <w:color w:val="auto"/>
        </w:rPr>
        <w:t>«Развитие речи»</w:t>
      </w:r>
      <w:r>
        <w:rPr>
          <w:rFonts w:ascii="Times New Roman" w:cs="Times New Roman" w:eastAsia="Times New Roman" w:hAnsi="Times New Roman"/>
          <w:sz w:val="28"/>
          <w:szCs w:val="28"/>
          <w:color w:val="auto"/>
        </w:rPr>
        <w:t xml:space="preserve"> является основой формирования познавательных, коммуникативных и регулятивных учебных действий. Формирование и развитие различных видов устной речи (разговорно-диалогической, описательно-повествовательной) на основе обогащения знаний об окружающей действительности, развития познавательной деятельности (предметно-практического, наглядно-образного, словесно-логического мышления). Формирование языковых обобщений и правильного использования языковых средств в процессе общения, учебной деятельности. Обогащение и развитие словаря, уточнение значения слова, развитие лексической системности, формирование семантических полей. Развитие и совершенствование грамматического оформления речи путём овладения продуктивными и непродуктивными способами словоизменения и словообразования, связью в предложении,</w:t>
      </w:r>
    </w:p>
    <w:p>
      <w:pPr>
        <w:spacing w:after="0" w:line="8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117</w:t>
      </w:r>
    </w:p>
    <w:p>
      <w:pPr>
        <w:sectPr>
          <w:pgSz w:w="11900" w:h="16838" w:orient="portrait"/>
          <w:cols w:equalWidth="0" w:num="1">
            <w:col w:w="9500"/>
          </w:cols>
          <w:pgMar w:left="1440" w:top="1138" w:right="9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моделями различных конструкций предложений. Развитие связной речи: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формирование умения планировать собственное связное высказывание.</w:t>
      </w:r>
    </w:p>
    <w:p>
      <w:pPr>
        <w:spacing w:after="0" w:line="174"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00000A"/>
        </w:rPr>
        <w:t xml:space="preserve">Учебный предмет </w:t>
      </w:r>
      <w:r>
        <w:rPr>
          <w:rFonts w:ascii="Times New Roman" w:cs="Times New Roman" w:eastAsia="Times New Roman" w:hAnsi="Times New Roman"/>
          <w:sz w:val="28"/>
          <w:szCs w:val="28"/>
          <w:i w:val="1"/>
          <w:iCs w:val="1"/>
          <w:color w:val="00000A"/>
        </w:rPr>
        <w:t>«Развитие речи»</w:t>
      </w:r>
      <w:r>
        <w:rPr>
          <w:rFonts w:ascii="Times New Roman" w:cs="Times New Roman" w:eastAsia="Times New Roman" w:hAnsi="Times New Roman"/>
          <w:sz w:val="28"/>
          <w:szCs w:val="28"/>
          <w:color w:val="00000A"/>
        </w:rPr>
        <w:t xml:space="preserve"> обеспечивает формирование следующих универсальных учебных действий:</w:t>
      </w:r>
    </w:p>
    <w:p>
      <w:pPr>
        <w:spacing w:after="0" w:line="48" w:lineRule="exact"/>
        <w:rPr>
          <w:sz w:val="20"/>
          <w:szCs w:val="20"/>
          <w:color w:val="auto"/>
        </w:rPr>
      </w:pPr>
    </w:p>
    <w:p>
      <w:pPr>
        <w:ind w:left="980" w:hanging="358"/>
        <w:spacing w:after="0" w:line="335" w:lineRule="auto"/>
        <w:tabs>
          <w:tab w:leader="none" w:pos="980" w:val="left"/>
        </w:tabs>
        <w:numPr>
          <w:ilvl w:val="0"/>
          <w:numId w:val="275"/>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ориентироваться в целях, задачах, средствах и условиях общения;</w:t>
      </w:r>
    </w:p>
    <w:p>
      <w:pPr>
        <w:spacing w:after="0" w:line="58" w:lineRule="exact"/>
        <w:rPr>
          <w:rFonts w:ascii="Symbol" w:cs="Symbol" w:eastAsia="Symbol" w:hAnsi="Symbol"/>
          <w:sz w:val="28"/>
          <w:szCs w:val="28"/>
          <w:color w:val="00000A"/>
        </w:rPr>
      </w:pPr>
    </w:p>
    <w:p>
      <w:pPr>
        <w:jc w:val="both"/>
        <w:ind w:left="980" w:hanging="358"/>
        <w:spacing w:after="0" w:line="344" w:lineRule="auto"/>
        <w:tabs>
          <w:tab w:leader="none" w:pos="980" w:val="left"/>
        </w:tabs>
        <w:numPr>
          <w:ilvl w:val="0"/>
          <w:numId w:val="27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овладение различными формами связной речи (диалогическая и монологическая), видами (устная и письменная) и типами или стилями (сообщение, повествование, описание, рассуждении);</w:t>
      </w:r>
    </w:p>
    <w:p>
      <w:pPr>
        <w:spacing w:after="0" w:line="54" w:lineRule="exact"/>
        <w:rPr>
          <w:rFonts w:ascii="Symbol" w:cs="Symbol" w:eastAsia="Symbol" w:hAnsi="Symbol"/>
          <w:sz w:val="28"/>
          <w:szCs w:val="28"/>
          <w:color w:val="00000A"/>
        </w:rPr>
      </w:pPr>
    </w:p>
    <w:p>
      <w:pPr>
        <w:jc w:val="both"/>
        <w:ind w:left="980" w:hanging="358"/>
        <w:spacing w:after="0" w:line="344" w:lineRule="auto"/>
        <w:tabs>
          <w:tab w:leader="none" w:pos="980" w:val="left"/>
        </w:tabs>
        <w:numPr>
          <w:ilvl w:val="0"/>
          <w:numId w:val="275"/>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анализировать неречевую ситуацию, выявлять причинно-следственные, пространственные, временные и другие семантические отношения;</w:t>
      </w:r>
    </w:p>
    <w:p>
      <w:pPr>
        <w:spacing w:after="0" w:line="54" w:lineRule="exact"/>
        <w:rPr>
          <w:rFonts w:ascii="Symbol" w:cs="Symbol" w:eastAsia="Symbol" w:hAnsi="Symbol"/>
          <w:sz w:val="28"/>
          <w:szCs w:val="28"/>
          <w:color w:val="00000A"/>
        </w:rPr>
      </w:pPr>
    </w:p>
    <w:p>
      <w:pPr>
        <w:ind w:left="980" w:hanging="358"/>
        <w:spacing w:after="0" w:line="335" w:lineRule="auto"/>
        <w:tabs>
          <w:tab w:leader="none" w:pos="980" w:val="left"/>
        </w:tabs>
        <w:numPr>
          <w:ilvl w:val="0"/>
          <w:numId w:val="275"/>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стремление к более точному выражению собственных мыслей; умение задавать вопросы;</w:t>
      </w:r>
    </w:p>
    <w:p>
      <w:pPr>
        <w:spacing w:after="0" w:line="58" w:lineRule="exact"/>
        <w:rPr>
          <w:rFonts w:ascii="Symbol" w:cs="Symbol" w:eastAsia="Symbol" w:hAnsi="Symbol"/>
          <w:sz w:val="28"/>
          <w:szCs w:val="28"/>
          <w:color w:val="00000A"/>
        </w:rPr>
      </w:pPr>
    </w:p>
    <w:p>
      <w:pPr>
        <w:ind w:left="980" w:hanging="358"/>
        <w:spacing w:after="0" w:line="335" w:lineRule="auto"/>
        <w:tabs>
          <w:tab w:leader="none" w:pos="980" w:val="left"/>
        </w:tabs>
        <w:numPr>
          <w:ilvl w:val="0"/>
          <w:numId w:val="275"/>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выбирать и адекватно использовать языковые средства связной речи;</w:t>
      </w:r>
    </w:p>
    <w:p>
      <w:pPr>
        <w:spacing w:after="0" w:line="58" w:lineRule="exact"/>
        <w:rPr>
          <w:rFonts w:ascii="Symbol" w:cs="Symbol" w:eastAsia="Symbol" w:hAnsi="Symbol"/>
          <w:sz w:val="28"/>
          <w:szCs w:val="28"/>
          <w:color w:val="00000A"/>
        </w:rPr>
      </w:pPr>
    </w:p>
    <w:p>
      <w:pPr>
        <w:ind w:left="980" w:hanging="358"/>
        <w:spacing w:after="0" w:line="335" w:lineRule="auto"/>
        <w:tabs>
          <w:tab w:leader="none" w:pos="980" w:val="left"/>
        </w:tabs>
        <w:numPr>
          <w:ilvl w:val="0"/>
          <w:numId w:val="275"/>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использовать (при необходимости) дактилологию как вспомогательное средство;</w:t>
      </w:r>
    </w:p>
    <w:p>
      <w:pPr>
        <w:spacing w:after="0" w:line="23" w:lineRule="exact"/>
        <w:rPr>
          <w:rFonts w:ascii="Symbol" w:cs="Symbol" w:eastAsia="Symbol" w:hAnsi="Symbol"/>
          <w:sz w:val="28"/>
          <w:szCs w:val="28"/>
          <w:color w:val="00000A"/>
        </w:rPr>
      </w:pPr>
    </w:p>
    <w:p>
      <w:pPr>
        <w:ind w:left="980" w:hanging="358"/>
        <w:spacing w:after="0"/>
        <w:tabs>
          <w:tab w:leader="none" w:pos="980" w:val="left"/>
        </w:tabs>
        <w:numPr>
          <w:ilvl w:val="0"/>
          <w:numId w:val="27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воспитание потребности  в словесной речи, формировании речевого</w:t>
      </w:r>
    </w:p>
    <w:p>
      <w:pPr>
        <w:spacing w:after="0" w:line="17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поведения на основе интенсивного развития нарушенной слуховой функции.</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Приоритетной целью учебного предмета </w:t>
      </w:r>
      <w:r>
        <w:rPr>
          <w:rFonts w:ascii="Times New Roman" w:cs="Times New Roman" w:eastAsia="Times New Roman" w:hAnsi="Times New Roman"/>
          <w:sz w:val="28"/>
          <w:szCs w:val="28"/>
          <w:i w:val="1"/>
          <w:iCs w:val="1"/>
          <w:color w:val="00000A"/>
        </w:rPr>
        <w:t>«Литературное чтение»</w:t>
      </w:r>
      <w:r>
        <w:rPr>
          <w:rFonts w:ascii="Times New Roman" w:cs="Times New Roman" w:eastAsia="Times New Roman" w:hAnsi="Times New Roman"/>
          <w:sz w:val="28"/>
          <w:szCs w:val="28"/>
          <w:color w:val="00000A"/>
        </w:rPr>
        <w:t xml:space="preserve"> является формирование читательской компетентности слабослышащего и позднооглохшего обучающегося, осознание себя как грамотного читателя, способного к использованию читательской деятельности как средства самообразования. Читательская компетентность определяется владением техникой чтения, приемами понимания прочитанного произведения, знанием книг и умением их самостоятельно выбирать; сформированностью духовной потребности в книге и чтении. В процессе работы с</w:t>
      </w:r>
    </w:p>
    <w:p>
      <w:pPr>
        <w:spacing w:after="0" w:line="9" w:lineRule="exact"/>
        <w:rPr>
          <w:sz w:val="20"/>
          <w:szCs w:val="20"/>
          <w:color w:val="auto"/>
        </w:rPr>
      </w:pPr>
    </w:p>
    <w:p>
      <w:pPr>
        <w:ind w:left="260"/>
        <w:spacing w:after="0"/>
        <w:tabs>
          <w:tab w:leader="none" w:pos="2740" w:val="left"/>
          <w:tab w:leader="none" w:pos="5020" w:val="left"/>
          <w:tab w:leader="none" w:pos="7480" w:val="left"/>
        </w:tabs>
        <w:rPr>
          <w:sz w:val="20"/>
          <w:szCs w:val="20"/>
          <w:color w:val="auto"/>
        </w:rPr>
      </w:pPr>
      <w:r>
        <w:rPr>
          <w:rFonts w:ascii="Times New Roman" w:cs="Times New Roman" w:eastAsia="Times New Roman" w:hAnsi="Times New Roman"/>
          <w:sz w:val="28"/>
          <w:szCs w:val="28"/>
          <w:color w:val="00000A"/>
        </w:rPr>
        <w:t>художественным</w:t>
      </w:r>
      <w:r>
        <w:rPr>
          <w:sz w:val="20"/>
          <w:szCs w:val="20"/>
          <w:color w:val="auto"/>
        </w:rPr>
        <w:tab/>
      </w:r>
      <w:r>
        <w:rPr>
          <w:rFonts w:ascii="Times New Roman" w:cs="Times New Roman" w:eastAsia="Times New Roman" w:hAnsi="Times New Roman"/>
          <w:sz w:val="28"/>
          <w:szCs w:val="28"/>
          <w:color w:val="00000A"/>
        </w:rPr>
        <w:t>произведением</w:t>
      </w:r>
      <w:r>
        <w:rPr>
          <w:sz w:val="20"/>
          <w:szCs w:val="20"/>
          <w:color w:val="auto"/>
        </w:rPr>
        <w:tab/>
      </w:r>
      <w:r>
        <w:rPr>
          <w:rFonts w:ascii="Times New Roman" w:cs="Times New Roman" w:eastAsia="Times New Roman" w:hAnsi="Times New Roman"/>
          <w:sz w:val="28"/>
          <w:szCs w:val="28"/>
          <w:color w:val="00000A"/>
        </w:rPr>
        <w:t>слабослышащий</w:t>
      </w:r>
      <w:r>
        <w:rPr>
          <w:sz w:val="20"/>
          <w:szCs w:val="20"/>
          <w:color w:val="auto"/>
        </w:rPr>
        <w:tab/>
      </w:r>
      <w:r>
        <w:rPr>
          <w:rFonts w:ascii="Times New Roman" w:cs="Times New Roman" w:eastAsia="Times New Roman" w:hAnsi="Times New Roman"/>
          <w:sz w:val="27"/>
          <w:szCs w:val="27"/>
          <w:color w:val="00000A"/>
        </w:rPr>
        <w:t>позднооглохший</w:t>
      </w:r>
    </w:p>
    <w:p>
      <w:pPr>
        <w:spacing w:after="0" w:line="22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118</w:t>
      </w:r>
    </w:p>
    <w:p>
      <w:pPr>
        <w:sectPr>
          <w:pgSz w:w="11900" w:h="16838" w:orient="portrait"/>
          <w:cols w:equalWidth="0" w:num="1">
            <w:col w:w="9500"/>
          </w:cols>
          <w:pgMar w:left="1440" w:top="1125" w:right="9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обучающийся осваивает основные нравственно-этические ценности взаимодействия с окружающим миром, получает навык анализа положительных и отрицательных действий героев, событий. Понимание значения эмоциональной окрашенности всех сюжетных линий произведения способствует воспитанию адекватного эмоционального состояния как предпосылки собственного поведения в жизни.</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 xml:space="preserve">Учебный предмет </w:t>
      </w:r>
      <w:r>
        <w:rPr>
          <w:rFonts w:ascii="Times New Roman" w:cs="Times New Roman" w:eastAsia="Times New Roman" w:hAnsi="Times New Roman"/>
          <w:sz w:val="28"/>
          <w:szCs w:val="28"/>
          <w:i w:val="1"/>
          <w:iCs w:val="1"/>
          <w:color w:val="00000A"/>
        </w:rPr>
        <w:t>«Литературное чтение»</w:t>
      </w:r>
      <w:r>
        <w:rPr>
          <w:rFonts w:ascii="Times New Roman" w:cs="Times New Roman" w:eastAsia="Times New Roman" w:hAnsi="Times New Roman"/>
          <w:sz w:val="28"/>
          <w:szCs w:val="28"/>
          <w:color w:val="00000A"/>
        </w:rPr>
        <w:t xml:space="preserve"> обеспечивает формирование следующих универсальных учебных действий:</w:t>
      </w:r>
    </w:p>
    <w:p>
      <w:pPr>
        <w:spacing w:after="0" w:line="14" w:lineRule="exact"/>
        <w:rPr>
          <w:sz w:val="20"/>
          <w:szCs w:val="20"/>
          <w:color w:val="auto"/>
        </w:rPr>
      </w:pPr>
    </w:p>
    <w:p>
      <w:pPr>
        <w:ind w:left="980" w:hanging="359"/>
        <w:spacing w:after="0" w:line="336" w:lineRule="auto"/>
        <w:tabs>
          <w:tab w:leader="none" w:pos="960" w:val="left"/>
        </w:tabs>
        <w:rPr>
          <w:sz w:val="20"/>
          <w:szCs w:val="20"/>
          <w:color w:val="auto"/>
        </w:rPr>
      </w:pPr>
      <w:r>
        <w:rPr>
          <w:rFonts w:ascii="Symbol" w:cs="Symbol" w:eastAsia="Symbol" w:hAnsi="Symbol"/>
          <w:sz w:val="28"/>
          <w:szCs w:val="28"/>
          <w:color w:val="00000A"/>
        </w:rPr>
        <w:t></w:t>
      </w:r>
      <w:r>
        <w:rPr>
          <w:sz w:val="20"/>
          <w:szCs w:val="20"/>
          <w:color w:val="auto"/>
        </w:rPr>
        <w:tab/>
      </w:r>
      <w:r>
        <w:rPr>
          <w:rFonts w:ascii="Times New Roman" w:cs="Times New Roman" w:eastAsia="Times New Roman" w:hAnsi="Times New Roman"/>
          <w:sz w:val="28"/>
          <w:szCs w:val="28"/>
          <w:color w:val="00000A"/>
        </w:rPr>
        <w:t>овладение осознанным, правильным, беглым, выразительным чтением;</w:t>
      </w:r>
    </w:p>
    <w:p>
      <w:pPr>
        <w:spacing w:after="0" w:line="90" w:lineRule="exact"/>
        <w:rPr>
          <w:sz w:val="20"/>
          <w:szCs w:val="20"/>
          <w:color w:val="auto"/>
        </w:rPr>
      </w:pPr>
    </w:p>
    <w:p>
      <w:pPr>
        <w:ind w:left="980" w:hanging="358"/>
        <w:spacing w:after="0" w:line="335" w:lineRule="auto"/>
        <w:tabs>
          <w:tab w:leader="none" w:pos="980" w:val="left"/>
        </w:tabs>
        <w:numPr>
          <w:ilvl w:val="0"/>
          <w:numId w:val="27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понимать контекстную речь на основе воссоздания картины событий и поступков персонажей;</w:t>
      </w:r>
    </w:p>
    <w:p>
      <w:pPr>
        <w:spacing w:after="0" w:line="58" w:lineRule="exact"/>
        <w:rPr>
          <w:rFonts w:ascii="Symbol" w:cs="Symbol" w:eastAsia="Symbol" w:hAnsi="Symbol"/>
          <w:sz w:val="28"/>
          <w:szCs w:val="28"/>
          <w:color w:val="00000A"/>
        </w:rPr>
      </w:pPr>
    </w:p>
    <w:p>
      <w:pPr>
        <w:ind w:left="980" w:hanging="358"/>
        <w:spacing w:after="0" w:line="335" w:lineRule="auto"/>
        <w:tabs>
          <w:tab w:leader="none" w:pos="980" w:val="left"/>
        </w:tabs>
        <w:numPr>
          <w:ilvl w:val="0"/>
          <w:numId w:val="27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произвольно и выразительно строить контекстную речь с учетом целей коммуникации, особенностей слушателя;</w:t>
      </w:r>
    </w:p>
    <w:p>
      <w:pPr>
        <w:spacing w:after="0" w:line="58" w:lineRule="exact"/>
        <w:rPr>
          <w:rFonts w:ascii="Symbol" w:cs="Symbol" w:eastAsia="Symbol" w:hAnsi="Symbol"/>
          <w:sz w:val="28"/>
          <w:szCs w:val="28"/>
          <w:color w:val="00000A"/>
        </w:rPr>
      </w:pPr>
    </w:p>
    <w:p>
      <w:pPr>
        <w:ind w:left="980" w:hanging="358"/>
        <w:spacing w:after="0" w:line="333" w:lineRule="auto"/>
        <w:tabs>
          <w:tab w:leader="none" w:pos="980" w:val="left"/>
        </w:tabs>
        <w:numPr>
          <w:ilvl w:val="0"/>
          <w:numId w:val="27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устанавливать логическую причинно-следственную последовательность событий и действий героев произведения;</w:t>
      </w:r>
    </w:p>
    <w:p>
      <w:pPr>
        <w:spacing w:after="0" w:line="64" w:lineRule="exact"/>
        <w:rPr>
          <w:rFonts w:ascii="Symbol" w:cs="Symbol" w:eastAsia="Symbol" w:hAnsi="Symbol"/>
          <w:sz w:val="28"/>
          <w:szCs w:val="28"/>
          <w:color w:val="00000A"/>
        </w:rPr>
      </w:pPr>
    </w:p>
    <w:p>
      <w:pPr>
        <w:ind w:left="980" w:hanging="358"/>
        <w:spacing w:after="0" w:line="333" w:lineRule="auto"/>
        <w:tabs>
          <w:tab w:leader="none" w:pos="980" w:val="left"/>
        </w:tabs>
        <w:numPr>
          <w:ilvl w:val="0"/>
          <w:numId w:val="27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строить план с выделением существенной и дополнительной информации;</w:t>
      </w:r>
    </w:p>
    <w:p>
      <w:pPr>
        <w:spacing w:after="0" w:line="63" w:lineRule="exact"/>
        <w:rPr>
          <w:rFonts w:ascii="Symbol" w:cs="Symbol" w:eastAsia="Symbol" w:hAnsi="Symbol"/>
          <w:sz w:val="28"/>
          <w:szCs w:val="28"/>
          <w:color w:val="00000A"/>
        </w:rPr>
      </w:pPr>
    </w:p>
    <w:p>
      <w:pPr>
        <w:ind w:left="980" w:hanging="358"/>
        <w:spacing w:after="0" w:line="333" w:lineRule="auto"/>
        <w:tabs>
          <w:tab w:leader="none" w:pos="980" w:val="left"/>
        </w:tabs>
        <w:numPr>
          <w:ilvl w:val="0"/>
          <w:numId w:val="27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выбирать интересующую литературу; пользоваться справочниками для понимания и получения информации;</w:t>
      </w:r>
    </w:p>
    <w:p>
      <w:pPr>
        <w:spacing w:after="0" w:line="61" w:lineRule="exact"/>
        <w:rPr>
          <w:rFonts w:ascii="Symbol" w:cs="Symbol" w:eastAsia="Symbol" w:hAnsi="Symbol"/>
          <w:sz w:val="28"/>
          <w:szCs w:val="28"/>
          <w:color w:val="00000A"/>
        </w:rPr>
      </w:pPr>
    </w:p>
    <w:p>
      <w:pPr>
        <w:jc w:val="both"/>
        <w:ind w:left="980" w:hanging="358"/>
        <w:spacing w:after="0" w:line="344" w:lineRule="auto"/>
        <w:tabs>
          <w:tab w:leader="none" w:pos="980" w:val="left"/>
        </w:tabs>
        <w:numPr>
          <w:ilvl w:val="0"/>
          <w:numId w:val="27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формирование представлений о мире, российской истории и культуре, первоначальных эстетических представлениях, понятиях о добре и зле, нравственности.</w:t>
      </w:r>
    </w:p>
    <w:p>
      <w:pPr>
        <w:spacing w:after="0" w:line="21" w:lineRule="exact"/>
        <w:rPr>
          <w:rFonts w:ascii="Symbol" w:cs="Symbol" w:eastAsia="Symbol" w:hAnsi="Symbol"/>
          <w:sz w:val="28"/>
          <w:szCs w:val="28"/>
          <w:color w:val="00000A"/>
        </w:rPr>
      </w:pPr>
    </w:p>
    <w:p>
      <w:pPr>
        <w:ind w:left="980"/>
        <w:spacing w:after="0"/>
        <w:rPr>
          <w:rFonts w:ascii="Symbol" w:cs="Symbol" w:eastAsia="Symbol" w:hAnsi="Symbol"/>
          <w:sz w:val="28"/>
          <w:szCs w:val="28"/>
          <w:color w:val="00000A"/>
        </w:rPr>
      </w:pPr>
      <w:r>
        <w:rPr>
          <w:rFonts w:ascii="Times New Roman" w:cs="Times New Roman" w:eastAsia="Times New Roman" w:hAnsi="Times New Roman"/>
          <w:sz w:val="28"/>
          <w:szCs w:val="28"/>
          <w:color w:val="auto"/>
        </w:rPr>
        <w:t>На  ступени  начального  общего  образования  учебный  предмет</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«Математика» </w:t>
      </w:r>
      <w:r>
        <w:rPr>
          <w:rFonts w:ascii="Times New Roman" w:cs="Times New Roman" w:eastAsia="Times New Roman" w:hAnsi="Times New Roman"/>
          <w:sz w:val="28"/>
          <w:szCs w:val="28"/>
          <w:color w:val="auto"/>
        </w:rPr>
        <w:t>является основой развития у обучающихся познавательных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универсальных действий, в первую очередь логических и алгоритмических.</w:t>
      </w:r>
    </w:p>
    <w:p>
      <w:pPr>
        <w:spacing w:after="0" w:line="15" w:lineRule="exact"/>
        <w:rPr>
          <w:sz w:val="20"/>
          <w:szCs w:val="20"/>
          <w:color w:val="auto"/>
        </w:rPr>
      </w:pPr>
    </w:p>
    <w:p>
      <w:pPr>
        <w:ind w:left="560" w:hanging="298"/>
        <w:spacing w:after="0"/>
        <w:tabs>
          <w:tab w:leader="none" w:pos="560" w:val="left"/>
        </w:tabs>
        <w:numPr>
          <w:ilvl w:val="0"/>
          <w:numId w:val="27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знакомства с математическими отношениями, зависимостями у</w:t>
      </w:r>
    </w:p>
    <w:p>
      <w:pPr>
        <w:spacing w:after="0" w:line="174" w:lineRule="exact"/>
        <w:rPr>
          <w:rFonts w:ascii="Times New Roman" w:cs="Times New Roman" w:eastAsia="Times New Roman" w:hAnsi="Times New Roman"/>
          <w:sz w:val="28"/>
          <w:szCs w:val="28"/>
          <w:color w:val="auto"/>
        </w:rPr>
      </w:pPr>
    </w:p>
    <w:p>
      <w:pPr>
        <w:jc w:val="both"/>
        <w:ind w:left="260"/>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школьников формируются учебные действия планирования последовательности шагов при решении задач; различения способа и результата действия; выбора способа достижения поставленной цели;</w:t>
      </w:r>
    </w:p>
    <w:p>
      <w:pPr>
        <w:spacing w:after="0" w:line="6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119</w:t>
      </w:r>
    </w:p>
    <w:p>
      <w:pPr>
        <w:sectPr>
          <w:pgSz w:w="11900" w:h="16838" w:orient="portrait"/>
          <w:cols w:equalWidth="0" w:num="1">
            <w:col w:w="9500"/>
          </w:cols>
          <w:pgMar w:left="1440" w:top="1138" w:right="9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использования знаково­символических средств для моделирования математической ситуации, представления информации; сравнения и классификации (например, предметов, чисел, геометрических фигур) по существенному основанию. Особое значение имеет математика для формирования общего приёма решения задач как универсального учебного действия.</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Формирование моделирования как универсального учебного действия осуществляется в рамках практически всех учебных предметов на этой ступени образования. В процессе обучения обучающийся осваивает систему социально принятых знаков и символов, существующих в современной культуре и необходимых как для его обучения, так и для социализации.</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 xml:space="preserve">При изучении учебного предмета </w:t>
      </w:r>
      <w:r>
        <w:rPr>
          <w:rFonts w:ascii="Times New Roman" w:cs="Times New Roman" w:eastAsia="Times New Roman" w:hAnsi="Times New Roman"/>
          <w:sz w:val="28"/>
          <w:szCs w:val="28"/>
          <w:i w:val="1"/>
          <w:iCs w:val="1"/>
          <w:color w:val="00000A"/>
        </w:rPr>
        <w:t>«Математика»</w:t>
      </w:r>
      <w:r>
        <w:rPr>
          <w:rFonts w:ascii="Times New Roman" w:cs="Times New Roman" w:eastAsia="Times New Roman" w:hAnsi="Times New Roman"/>
          <w:sz w:val="28"/>
          <w:szCs w:val="28"/>
          <w:color w:val="00000A"/>
        </w:rPr>
        <w:t xml:space="preserve"> формируются следующие универсальные учебные действия:</w:t>
      </w:r>
    </w:p>
    <w:p>
      <w:pPr>
        <w:spacing w:after="0" w:line="50" w:lineRule="exact"/>
        <w:rPr>
          <w:sz w:val="20"/>
          <w:szCs w:val="20"/>
          <w:color w:val="auto"/>
        </w:rPr>
      </w:pPr>
    </w:p>
    <w:p>
      <w:pPr>
        <w:jc w:val="both"/>
        <w:ind w:left="980" w:hanging="358"/>
        <w:spacing w:after="0" w:line="343" w:lineRule="auto"/>
        <w:tabs>
          <w:tab w:leader="none" w:pos="980" w:val="left"/>
        </w:tabs>
        <w:numPr>
          <w:ilvl w:val="0"/>
          <w:numId w:val="278"/>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способность анализировать учебную ситуацию с точки зрения математических характеристик, устанавливать количественные и пространственные отношения объектов окружающего мира,</w:t>
      </w:r>
    </w:p>
    <w:p>
      <w:pPr>
        <w:spacing w:after="0" w:line="58" w:lineRule="exact"/>
        <w:rPr>
          <w:rFonts w:ascii="Symbol" w:cs="Symbol" w:eastAsia="Symbol" w:hAnsi="Symbol"/>
          <w:sz w:val="28"/>
          <w:szCs w:val="28"/>
          <w:color w:val="00000A"/>
        </w:rPr>
      </w:pPr>
    </w:p>
    <w:p>
      <w:pPr>
        <w:ind w:left="980" w:hanging="358"/>
        <w:spacing w:after="0" w:line="333" w:lineRule="auto"/>
        <w:tabs>
          <w:tab w:leader="none" w:pos="980" w:val="left"/>
        </w:tabs>
        <w:numPr>
          <w:ilvl w:val="0"/>
          <w:numId w:val="278"/>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строить алгоритм поиска необходимой информации, определять логику решения практической и учебной задачи;</w:t>
      </w:r>
    </w:p>
    <w:p>
      <w:pPr>
        <w:spacing w:after="0" w:line="61" w:lineRule="exact"/>
        <w:rPr>
          <w:rFonts w:ascii="Symbol" w:cs="Symbol" w:eastAsia="Symbol" w:hAnsi="Symbol"/>
          <w:sz w:val="28"/>
          <w:szCs w:val="28"/>
          <w:color w:val="00000A"/>
        </w:rPr>
      </w:pPr>
    </w:p>
    <w:p>
      <w:pPr>
        <w:jc w:val="both"/>
        <w:ind w:left="980" w:hanging="358"/>
        <w:spacing w:after="0" w:line="344" w:lineRule="auto"/>
        <w:tabs>
          <w:tab w:leader="none" w:pos="980" w:val="left"/>
        </w:tabs>
        <w:numPr>
          <w:ilvl w:val="0"/>
          <w:numId w:val="278"/>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моделировать — решать учебные задачи с помощью знаков (символов), планировать, контролировать и корректировать ход решения учебной задачи.</w:t>
      </w:r>
    </w:p>
    <w:p>
      <w:pPr>
        <w:spacing w:after="0" w:line="37"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00000A"/>
        </w:rPr>
        <w:t xml:space="preserve">Учебные предметы </w:t>
      </w:r>
      <w:r>
        <w:rPr>
          <w:rFonts w:ascii="Times New Roman" w:cs="Times New Roman" w:eastAsia="Times New Roman" w:hAnsi="Times New Roman"/>
          <w:sz w:val="27"/>
          <w:szCs w:val="27"/>
          <w:i w:val="1"/>
          <w:iCs w:val="1"/>
          <w:color w:val="00000A"/>
        </w:rPr>
        <w:t>«Ознакомление с окружающим миром»,</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 xml:space="preserve">«Окружающий мир» </w:t>
      </w:r>
      <w:r>
        <w:rPr>
          <w:rFonts w:ascii="Times New Roman" w:cs="Times New Roman" w:eastAsia="Times New Roman" w:hAnsi="Times New Roman"/>
          <w:sz w:val="27"/>
          <w:szCs w:val="27"/>
          <w:color w:val="00000A"/>
        </w:rPr>
        <w:t>помогают обучающемуся в формировании личностного</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восприятия, эмоционально положительного отношения к миру природы и</w:t>
      </w:r>
    </w:p>
    <w:p>
      <w:pPr>
        <w:spacing w:after="0" w:line="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культуры, воспитывает духовность, активность, компетентность подрастающего поколения России, способного на созидание во имя родной страны и планеты Земля. Знакомство с началами естественных и социально гуманитарных наук в их единстве и взаимосвязях дает ученику ключ к осмыслению личного опыта, позволяет найти свое место в ближайшем окружении, прогнозировать направление своих личных интересов. В ходе</w:t>
      </w:r>
    </w:p>
    <w:p>
      <w:pPr>
        <w:spacing w:after="0" w:line="15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120</w:t>
      </w:r>
    </w:p>
    <w:p>
      <w:pPr>
        <w:sectPr>
          <w:pgSz w:w="11900" w:h="16838" w:orient="portrait"/>
          <w:cols w:equalWidth="0" w:num="1">
            <w:col w:w="9500"/>
          </w:cols>
          <w:pgMar w:left="1440" w:top="1138" w:right="9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его изучения школьники овладевают практико-ориентированными знаниями для развития их экологической и культурологической грамотности и соответствующих ей компетенций:</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 xml:space="preserve">При изучении предметов </w:t>
      </w:r>
      <w:r>
        <w:rPr>
          <w:rFonts w:ascii="Times New Roman" w:cs="Times New Roman" w:eastAsia="Times New Roman" w:hAnsi="Times New Roman"/>
          <w:sz w:val="28"/>
          <w:szCs w:val="28"/>
          <w:i w:val="1"/>
          <w:iCs w:val="1"/>
          <w:color w:val="00000A"/>
        </w:rPr>
        <w:t>«Ознакомление с окружающим миром»,</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«Окружающий мир» </w:t>
      </w:r>
      <w:r>
        <w:rPr>
          <w:rFonts w:ascii="Times New Roman" w:cs="Times New Roman" w:eastAsia="Times New Roman" w:hAnsi="Times New Roman"/>
          <w:sz w:val="28"/>
          <w:szCs w:val="28"/>
          <w:color w:val="00000A"/>
        </w:rPr>
        <w:t>развиваются следующие универсальные учебные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действия:</w:t>
      </w:r>
    </w:p>
    <w:p>
      <w:pPr>
        <w:spacing w:after="0" w:line="40" w:lineRule="exact"/>
        <w:rPr>
          <w:sz w:val="20"/>
          <w:szCs w:val="20"/>
          <w:color w:val="auto"/>
        </w:rPr>
      </w:pPr>
    </w:p>
    <w:p>
      <w:pPr>
        <w:jc w:val="both"/>
        <w:ind w:left="980" w:hanging="358"/>
        <w:spacing w:after="0" w:line="344" w:lineRule="auto"/>
        <w:tabs>
          <w:tab w:leader="none" w:pos="980" w:val="left"/>
        </w:tabs>
        <w:numPr>
          <w:ilvl w:val="0"/>
          <w:numId w:val="279"/>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способность регулировать собственную деятельность, направленную на познание окружающей действительности и внутреннего мира человека;</w:t>
      </w:r>
    </w:p>
    <w:p>
      <w:pPr>
        <w:spacing w:after="0" w:line="54" w:lineRule="exact"/>
        <w:rPr>
          <w:rFonts w:ascii="Symbol" w:cs="Symbol" w:eastAsia="Symbol" w:hAnsi="Symbol"/>
          <w:sz w:val="28"/>
          <w:szCs w:val="28"/>
          <w:color w:val="00000A"/>
        </w:rPr>
      </w:pPr>
    </w:p>
    <w:p>
      <w:pPr>
        <w:ind w:left="980" w:hanging="358"/>
        <w:spacing w:after="0" w:line="335" w:lineRule="auto"/>
        <w:tabs>
          <w:tab w:leader="none" w:pos="980" w:val="left"/>
        </w:tabs>
        <w:numPr>
          <w:ilvl w:val="0"/>
          <w:numId w:val="279"/>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способность осуществлять информационный поиск для выполнения учебных задач;</w:t>
      </w:r>
    </w:p>
    <w:p>
      <w:pPr>
        <w:spacing w:after="0" w:line="58" w:lineRule="exact"/>
        <w:rPr>
          <w:rFonts w:ascii="Symbol" w:cs="Symbol" w:eastAsia="Symbol" w:hAnsi="Symbol"/>
          <w:sz w:val="28"/>
          <w:szCs w:val="28"/>
          <w:color w:val="00000A"/>
        </w:rPr>
      </w:pPr>
    </w:p>
    <w:p>
      <w:pPr>
        <w:jc w:val="both"/>
        <w:ind w:left="980" w:hanging="358"/>
        <w:spacing w:after="0" w:line="344" w:lineRule="auto"/>
        <w:tabs>
          <w:tab w:leader="none" w:pos="980" w:val="left"/>
        </w:tabs>
        <w:numPr>
          <w:ilvl w:val="0"/>
          <w:numId w:val="279"/>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осознание правил и норм взаимодействия со взрослыми и сверстниками в сообществах разного типа (класс, школа, семья, учреждение культуры и пр.);</w:t>
      </w:r>
    </w:p>
    <w:p>
      <w:pPr>
        <w:spacing w:after="0" w:line="54" w:lineRule="exact"/>
        <w:rPr>
          <w:rFonts w:ascii="Symbol" w:cs="Symbol" w:eastAsia="Symbol" w:hAnsi="Symbol"/>
          <w:sz w:val="28"/>
          <w:szCs w:val="28"/>
          <w:color w:val="00000A"/>
        </w:rPr>
      </w:pPr>
    </w:p>
    <w:p>
      <w:pPr>
        <w:ind w:left="980" w:hanging="358"/>
        <w:spacing w:after="0" w:line="333" w:lineRule="auto"/>
        <w:tabs>
          <w:tab w:leader="none" w:pos="980" w:val="left"/>
        </w:tabs>
        <w:numPr>
          <w:ilvl w:val="0"/>
          <w:numId w:val="279"/>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способность работать с моделями изучаемых объектов и явлений окружающего мира.</w:t>
      </w:r>
    </w:p>
    <w:p>
      <w:pPr>
        <w:spacing w:after="0" w:line="64" w:lineRule="exact"/>
        <w:rPr>
          <w:rFonts w:ascii="Symbol" w:cs="Symbol" w:eastAsia="Symbol" w:hAnsi="Symbol"/>
          <w:sz w:val="28"/>
          <w:szCs w:val="28"/>
          <w:color w:val="00000A"/>
        </w:rPr>
      </w:pPr>
    </w:p>
    <w:p>
      <w:pPr>
        <w:jc w:val="both"/>
        <w:ind w:left="980" w:hanging="358"/>
        <w:spacing w:after="0" w:line="333" w:lineRule="auto"/>
        <w:tabs>
          <w:tab w:leader="none" w:pos="980" w:val="left"/>
        </w:tabs>
        <w:numPr>
          <w:ilvl w:val="0"/>
          <w:numId w:val="279"/>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умение наблюдать, исследовать явления окружающего мира, выделять характерные особенности природных объектов, описывать и</w:t>
      </w:r>
    </w:p>
    <w:p>
      <w:pPr>
        <w:spacing w:after="0" w:line="45" w:lineRule="exact"/>
        <w:rPr>
          <w:sz w:val="20"/>
          <w:szCs w:val="20"/>
          <w:color w:val="auto"/>
        </w:rPr>
      </w:pPr>
    </w:p>
    <w:p>
      <w:pPr>
        <w:ind w:left="980" w:firstLine="12"/>
        <w:spacing w:after="0" w:line="349" w:lineRule="auto"/>
        <w:rPr>
          <w:sz w:val="20"/>
          <w:szCs w:val="20"/>
          <w:color w:val="auto"/>
        </w:rPr>
      </w:pPr>
      <w:r>
        <w:rPr>
          <w:rFonts w:ascii="Times New Roman" w:cs="Times New Roman" w:eastAsia="Times New Roman" w:hAnsi="Times New Roman"/>
          <w:sz w:val="28"/>
          <w:szCs w:val="28"/>
          <w:color w:val="00000A"/>
        </w:rPr>
        <w:t xml:space="preserve">характеризовать факты и события культуры, истории общества. Учебный предмет </w:t>
      </w:r>
      <w:r>
        <w:rPr>
          <w:rFonts w:ascii="Times New Roman" w:cs="Times New Roman" w:eastAsia="Times New Roman" w:hAnsi="Times New Roman"/>
          <w:sz w:val="28"/>
          <w:szCs w:val="28"/>
          <w:i w:val="1"/>
          <w:iCs w:val="1"/>
          <w:color w:val="00000A"/>
        </w:rPr>
        <w:t>«Основы религиозных культур и светской этики»</w:t>
      </w:r>
    </w:p>
    <w:p>
      <w:pPr>
        <w:spacing w:after="0" w:line="28"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направлен на формирование у обучающихся мотиваций к осознанному нравственному поведению, основанному на знании и уважении культурных</w:t>
      </w:r>
    </w:p>
    <w:p>
      <w:pPr>
        <w:spacing w:after="0" w:line="28" w:lineRule="exact"/>
        <w:rPr>
          <w:sz w:val="20"/>
          <w:szCs w:val="20"/>
          <w:color w:val="auto"/>
        </w:rPr>
      </w:pPr>
    </w:p>
    <w:p>
      <w:pPr>
        <w:ind w:left="260" w:firstLine="2"/>
        <w:spacing w:after="0" w:line="351" w:lineRule="auto"/>
        <w:tabs>
          <w:tab w:leader="none" w:pos="562" w:val="left"/>
        </w:tabs>
        <w:numPr>
          <w:ilvl w:val="0"/>
          <w:numId w:val="28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религиозных традиций многонационального народа России, а также к диалогу с представителями других культур и мировоззрений.</w:t>
      </w:r>
    </w:p>
    <w:p>
      <w:pPr>
        <w:spacing w:after="0" w:line="26" w:lineRule="exact"/>
        <w:rPr>
          <w:rFonts w:ascii="Times New Roman" w:cs="Times New Roman" w:eastAsia="Times New Roman" w:hAnsi="Times New Roman"/>
          <w:sz w:val="28"/>
          <w:szCs w:val="28"/>
          <w:color w:val="00000A"/>
        </w:rPr>
      </w:pPr>
    </w:p>
    <w:p>
      <w:pPr>
        <w:ind w:left="260" w:firstLine="708"/>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При изучении предмета </w:t>
      </w:r>
      <w:r>
        <w:rPr>
          <w:rFonts w:ascii="Times New Roman" w:cs="Times New Roman" w:eastAsia="Times New Roman" w:hAnsi="Times New Roman"/>
          <w:sz w:val="28"/>
          <w:szCs w:val="28"/>
          <w:i w:val="1"/>
          <w:iCs w:val="1"/>
          <w:color w:val="00000A"/>
        </w:rPr>
        <w:t>«Основы религиозных культур и светской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этики» </w:t>
      </w:r>
      <w:r>
        <w:rPr>
          <w:rFonts w:ascii="Times New Roman" w:cs="Times New Roman" w:eastAsia="Times New Roman" w:hAnsi="Times New Roman"/>
          <w:sz w:val="28"/>
          <w:szCs w:val="28"/>
          <w:color w:val="00000A"/>
        </w:rPr>
        <w:t>развиваются следующие универсальные учебные действия:</w:t>
      </w:r>
    </w:p>
    <w:p>
      <w:pPr>
        <w:spacing w:after="0" w:line="33" w:lineRule="exact"/>
        <w:rPr>
          <w:rFonts w:ascii="Times New Roman" w:cs="Times New Roman" w:eastAsia="Times New Roman" w:hAnsi="Times New Roman"/>
          <w:sz w:val="28"/>
          <w:szCs w:val="28"/>
          <w:color w:val="00000A"/>
        </w:rPr>
      </w:pPr>
    </w:p>
    <w:p>
      <w:pPr>
        <w:jc w:val="both"/>
        <w:ind w:left="980" w:hanging="358"/>
        <w:spacing w:after="0" w:line="349" w:lineRule="auto"/>
        <w:tabs>
          <w:tab w:leader="none" w:pos="980" w:val="left"/>
        </w:tabs>
        <w:numPr>
          <w:ilvl w:val="1"/>
          <w:numId w:val="280"/>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основ исторической памяти — умения различать в историческом времени прошлое, настоящее, будущее; ориентации в основных исторических событиях своего народа и России и ощущения чувства гордости за славу и достижения своего народа и России.</w:t>
      </w:r>
    </w:p>
    <w:p>
      <w:pPr>
        <w:spacing w:after="0" w:line="1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121</w:t>
      </w:r>
    </w:p>
    <w:p>
      <w:pPr>
        <w:sectPr>
          <w:pgSz w:w="11900" w:h="16838" w:orient="portrait"/>
          <w:cols w:equalWidth="0" w:num="1">
            <w:col w:w="9500"/>
          </w:cols>
          <w:pgMar w:left="1440" w:top="1138" w:right="966" w:bottom="188" w:gutter="0" w:footer="0" w:header="0"/>
        </w:sectPr>
      </w:pPr>
    </w:p>
    <w:p>
      <w:pPr>
        <w:ind w:left="980" w:hanging="358"/>
        <w:spacing w:after="0" w:line="335" w:lineRule="auto"/>
        <w:tabs>
          <w:tab w:leader="none" w:pos="1052" w:val="left"/>
        </w:tabs>
        <w:numPr>
          <w:ilvl w:val="0"/>
          <w:numId w:val="281"/>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умения фиксировать в информационной среде элементы истории семьи, своего региона;</w:t>
      </w:r>
    </w:p>
    <w:p>
      <w:pPr>
        <w:spacing w:after="0" w:line="44" w:lineRule="exact"/>
        <w:rPr>
          <w:rFonts w:ascii="Symbol" w:cs="Symbol" w:eastAsia="Symbol" w:hAnsi="Symbol"/>
          <w:sz w:val="28"/>
          <w:szCs w:val="28"/>
          <w:color w:val="auto"/>
        </w:rPr>
      </w:pPr>
    </w:p>
    <w:p>
      <w:pPr>
        <w:jc w:val="both"/>
        <w:ind w:left="980" w:hanging="358"/>
        <w:spacing w:after="0" w:line="343" w:lineRule="auto"/>
        <w:tabs>
          <w:tab w:leader="none" w:pos="980" w:val="left"/>
        </w:tabs>
        <w:numPr>
          <w:ilvl w:val="0"/>
          <w:numId w:val="281"/>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морально­этического сознания - норм и правил взаимоотношений человека с другими людьми, социальными группами и сообществами.</w:t>
      </w:r>
    </w:p>
    <w:p>
      <w:pPr>
        <w:spacing w:after="0" w:line="23" w:lineRule="exact"/>
        <w:rPr>
          <w:rFonts w:ascii="Symbol" w:cs="Symbol" w:eastAsia="Symbol" w:hAnsi="Symbol"/>
          <w:sz w:val="28"/>
          <w:szCs w:val="28"/>
          <w:color w:val="auto"/>
        </w:rPr>
      </w:pPr>
    </w:p>
    <w:p>
      <w:pPr>
        <w:ind w:left="980"/>
        <w:spacing w:after="0"/>
        <w:rPr>
          <w:rFonts w:ascii="Symbol" w:cs="Symbol" w:eastAsia="Symbol" w:hAnsi="Symbol"/>
          <w:sz w:val="28"/>
          <w:szCs w:val="28"/>
          <w:color w:val="auto"/>
        </w:rPr>
      </w:pPr>
      <w:r>
        <w:rPr>
          <w:rFonts w:ascii="Times New Roman" w:cs="Times New Roman" w:eastAsia="Times New Roman" w:hAnsi="Times New Roman"/>
          <w:sz w:val="28"/>
          <w:szCs w:val="28"/>
          <w:color w:val="auto"/>
        </w:rPr>
        <w:t xml:space="preserve">Значимость   учебного   предмета   </w:t>
      </w:r>
      <w:r>
        <w:rPr>
          <w:rFonts w:ascii="Times New Roman" w:cs="Times New Roman" w:eastAsia="Times New Roman" w:hAnsi="Times New Roman"/>
          <w:sz w:val="28"/>
          <w:szCs w:val="28"/>
          <w:i w:val="1"/>
          <w:iCs w:val="1"/>
          <w:color w:val="auto"/>
        </w:rPr>
        <w:t>«Изобразительное   искусство»</w:t>
      </w:r>
    </w:p>
    <w:p>
      <w:pPr>
        <w:spacing w:after="0" w:line="17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определяется нацеленностью этого предмета на развитие способностей и творческого потенциала слабослышащего и позднооглохшего ребёнка, формирование ассоциативно образного пространственного мышления, интуиции. У обучающихся развивается способность восприятия сложных объектов и явлений, их эмоционального оценивания. По сравнению с остальными учебными предметами, развивающими рационально логический тип мышления, изобразительное искусство направлено в основном на формирование эмоционально образного, художественного типа мышления, что является условием становления интеллектуальной деятельности растущей личности.</w:t>
      </w:r>
    </w:p>
    <w:p>
      <w:pPr>
        <w:spacing w:after="0" w:line="2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Универсальные учебные действия при освоении предмета </w:t>
      </w:r>
      <w:r>
        <w:rPr>
          <w:rFonts w:ascii="Times New Roman" w:cs="Times New Roman" w:eastAsia="Times New Roman" w:hAnsi="Times New Roman"/>
          <w:sz w:val="28"/>
          <w:szCs w:val="28"/>
          <w:i w:val="1"/>
          <w:iCs w:val="1"/>
          <w:color w:val="auto"/>
        </w:rPr>
        <w:t>«Изобразительное искусство»</w:t>
      </w:r>
      <w:r>
        <w:rPr>
          <w:rFonts w:ascii="Times New Roman" w:cs="Times New Roman" w:eastAsia="Times New Roman" w:hAnsi="Times New Roman"/>
          <w:sz w:val="28"/>
          <w:szCs w:val="28"/>
          <w:color w:val="auto"/>
        </w:rPr>
        <w:t>:</w:t>
      </w:r>
    </w:p>
    <w:p>
      <w:pPr>
        <w:ind w:left="980" w:hanging="358"/>
        <w:spacing w:after="0" w:line="239" w:lineRule="auto"/>
        <w:tabs>
          <w:tab w:leader="none" w:pos="980" w:val="left"/>
        </w:tabs>
        <w:numPr>
          <w:ilvl w:val="0"/>
          <w:numId w:val="282"/>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видеть и воспринимать проявления художественной культуры</w:t>
      </w:r>
    </w:p>
    <w:p>
      <w:pPr>
        <w:spacing w:after="0" w:line="163" w:lineRule="exact"/>
        <w:rPr>
          <w:sz w:val="20"/>
          <w:szCs w:val="20"/>
          <w:color w:val="auto"/>
        </w:rPr>
      </w:pPr>
    </w:p>
    <w:p>
      <w:pPr>
        <w:ind w:left="1400" w:hanging="418"/>
        <w:spacing w:after="0"/>
        <w:tabs>
          <w:tab w:leader="none" w:pos="1400" w:val="left"/>
        </w:tabs>
        <w:numPr>
          <w:ilvl w:val="0"/>
          <w:numId w:val="28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окружающей   жизни   (техника,   музеи,   архитектура,   дизайн,</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скульптура и др.);</w:t>
      </w:r>
    </w:p>
    <w:p>
      <w:pPr>
        <w:spacing w:after="0" w:line="179" w:lineRule="exact"/>
        <w:rPr>
          <w:sz w:val="20"/>
          <w:szCs w:val="20"/>
          <w:color w:val="auto"/>
        </w:rPr>
      </w:pPr>
    </w:p>
    <w:p>
      <w:pPr>
        <w:ind w:left="980" w:hanging="358"/>
        <w:spacing w:after="0" w:line="333" w:lineRule="auto"/>
        <w:tabs>
          <w:tab w:leader="none" w:pos="980" w:val="left"/>
        </w:tabs>
        <w:numPr>
          <w:ilvl w:val="0"/>
          <w:numId w:val="284"/>
        </w:numPr>
        <w:rPr>
          <w:rFonts w:ascii="Symbol" w:cs="Symbol" w:eastAsia="Symbol" w:hAnsi="Symbol"/>
          <w:sz w:val="28"/>
          <w:szCs w:val="28"/>
          <w:color w:val="auto"/>
        </w:rPr>
      </w:pPr>
      <w:r>
        <w:rPr>
          <w:rFonts w:ascii="Times New Roman" w:cs="Times New Roman" w:eastAsia="Times New Roman" w:hAnsi="Times New Roman"/>
          <w:sz w:val="28"/>
          <w:szCs w:val="28"/>
          <w:color w:val="auto"/>
        </w:rPr>
        <w:t>желание общаться с искусством, участвовать в обсуждении содержания и выразительных средств произведений искусства;</w:t>
      </w:r>
    </w:p>
    <w:p>
      <w:pPr>
        <w:spacing w:after="0" w:line="47" w:lineRule="exact"/>
        <w:rPr>
          <w:rFonts w:ascii="Symbol" w:cs="Symbol" w:eastAsia="Symbol" w:hAnsi="Symbol"/>
          <w:sz w:val="28"/>
          <w:szCs w:val="28"/>
          <w:color w:val="auto"/>
        </w:rPr>
      </w:pPr>
    </w:p>
    <w:p>
      <w:pPr>
        <w:jc w:val="both"/>
        <w:ind w:left="980" w:hanging="358"/>
        <w:spacing w:after="0" w:line="349" w:lineRule="auto"/>
        <w:tabs>
          <w:tab w:leader="none" w:pos="980" w:val="left"/>
        </w:tabs>
        <w:numPr>
          <w:ilvl w:val="0"/>
          <w:numId w:val="284"/>
        </w:numPr>
        <w:rPr>
          <w:rFonts w:ascii="Symbol" w:cs="Symbol" w:eastAsia="Symbol" w:hAnsi="Symbol"/>
          <w:sz w:val="28"/>
          <w:szCs w:val="28"/>
          <w:color w:val="auto"/>
        </w:rPr>
      </w:pPr>
      <w:r>
        <w:rPr>
          <w:rFonts w:ascii="Times New Roman" w:cs="Times New Roman" w:eastAsia="Times New Roman" w:hAnsi="Times New Roman"/>
          <w:sz w:val="28"/>
          <w:szCs w:val="28"/>
          <w:color w:val="auto"/>
        </w:rPr>
        <w:t>активное использование языка изобразительного искусства и различных художественных материалов для освоения содержания разных учебных предметов (литературы, окружающего мира, родного языка и др.);</w:t>
      </w:r>
    </w:p>
    <w:p>
      <w:pPr>
        <w:spacing w:after="0" w:line="33" w:lineRule="exact"/>
        <w:rPr>
          <w:rFonts w:ascii="Symbol" w:cs="Symbol" w:eastAsia="Symbol" w:hAnsi="Symbol"/>
          <w:sz w:val="28"/>
          <w:szCs w:val="28"/>
          <w:color w:val="auto"/>
        </w:rPr>
      </w:pPr>
    </w:p>
    <w:p>
      <w:pPr>
        <w:ind w:left="980" w:hanging="358"/>
        <w:spacing w:after="0" w:line="333" w:lineRule="auto"/>
        <w:tabs>
          <w:tab w:leader="none" w:pos="980" w:val="left"/>
        </w:tabs>
        <w:numPr>
          <w:ilvl w:val="0"/>
          <w:numId w:val="284"/>
        </w:numPr>
        <w:rPr>
          <w:rFonts w:ascii="Symbol" w:cs="Symbol" w:eastAsia="Symbol" w:hAnsi="Symbol"/>
          <w:sz w:val="28"/>
          <w:szCs w:val="28"/>
          <w:color w:val="auto"/>
        </w:rPr>
      </w:pPr>
      <w:r>
        <w:rPr>
          <w:rFonts w:ascii="Times New Roman" w:cs="Times New Roman" w:eastAsia="Times New Roman" w:hAnsi="Times New Roman"/>
          <w:sz w:val="28"/>
          <w:szCs w:val="28"/>
          <w:color w:val="auto"/>
        </w:rPr>
        <w:t>обогащение ключевых компетенций (коммуникативных, деятельностных и др.) художественно эстетическим содержанием;</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122</w:t>
      </w:r>
    </w:p>
    <w:p>
      <w:pPr>
        <w:sectPr>
          <w:pgSz w:w="11900" w:h="16838" w:orient="portrait"/>
          <w:cols w:equalWidth="0" w:num="1">
            <w:col w:w="9500"/>
          </w:cols>
          <w:pgMar w:left="1440" w:top="1143" w:right="966" w:bottom="188" w:gutter="0" w:footer="0" w:header="0"/>
        </w:sectPr>
      </w:pPr>
    </w:p>
    <w:p>
      <w:pPr>
        <w:jc w:val="both"/>
        <w:ind w:left="980" w:hanging="358"/>
        <w:spacing w:after="0" w:line="344" w:lineRule="auto"/>
        <w:tabs>
          <w:tab w:leader="none" w:pos="980" w:val="left"/>
        </w:tabs>
        <w:numPr>
          <w:ilvl w:val="0"/>
          <w:numId w:val="285"/>
        </w:numPr>
        <w:rPr>
          <w:rFonts w:ascii="Symbol" w:cs="Symbol" w:eastAsia="Symbol" w:hAnsi="Symbol"/>
          <w:sz w:val="28"/>
          <w:szCs w:val="28"/>
          <w:color w:val="auto"/>
        </w:rPr>
      </w:pPr>
      <w:r>
        <w:rPr>
          <w:rFonts w:ascii="Times New Roman" w:cs="Times New Roman" w:eastAsia="Times New Roman" w:hAnsi="Times New Roman"/>
          <w:sz w:val="28"/>
          <w:szCs w:val="28"/>
          <w:color w:val="auto"/>
        </w:rPr>
        <w:t>умение организовывать самостоятельную художественно творческую деятельность, выбирать средства для реализации художественного замысла;</w:t>
      </w:r>
    </w:p>
    <w:p>
      <w:pPr>
        <w:spacing w:after="0" w:line="40" w:lineRule="exact"/>
        <w:rPr>
          <w:rFonts w:ascii="Symbol" w:cs="Symbol" w:eastAsia="Symbol" w:hAnsi="Symbol"/>
          <w:sz w:val="28"/>
          <w:szCs w:val="28"/>
          <w:color w:val="auto"/>
        </w:rPr>
      </w:pPr>
    </w:p>
    <w:p>
      <w:pPr>
        <w:ind w:left="980" w:hanging="358"/>
        <w:spacing w:after="0" w:line="333" w:lineRule="auto"/>
        <w:tabs>
          <w:tab w:leader="none" w:pos="980" w:val="left"/>
        </w:tabs>
        <w:numPr>
          <w:ilvl w:val="0"/>
          <w:numId w:val="285"/>
        </w:numPr>
        <w:rPr>
          <w:rFonts w:ascii="Symbol" w:cs="Symbol" w:eastAsia="Symbol" w:hAnsi="Symbol"/>
          <w:sz w:val="28"/>
          <w:szCs w:val="28"/>
          <w:color w:val="auto"/>
        </w:rPr>
      </w:pPr>
      <w:r>
        <w:rPr>
          <w:rFonts w:ascii="Times New Roman" w:cs="Times New Roman" w:eastAsia="Times New Roman" w:hAnsi="Times New Roman"/>
          <w:sz w:val="28"/>
          <w:szCs w:val="28"/>
          <w:color w:val="auto"/>
        </w:rPr>
        <w:t>способность оценивать результаты художественно творческой деятельности, собственной и одноклассников.</w:t>
      </w:r>
    </w:p>
    <w:p>
      <w:pPr>
        <w:spacing w:after="0" w:line="28" w:lineRule="exact"/>
        <w:rPr>
          <w:rFonts w:ascii="Symbol" w:cs="Symbol" w:eastAsia="Symbol" w:hAnsi="Symbol"/>
          <w:sz w:val="28"/>
          <w:szCs w:val="28"/>
          <w:color w:val="auto"/>
        </w:rPr>
      </w:pPr>
    </w:p>
    <w:p>
      <w:pPr>
        <w:ind w:left="980"/>
        <w:spacing w:after="0"/>
        <w:rPr>
          <w:rFonts w:ascii="Symbol" w:cs="Symbol" w:eastAsia="Symbol" w:hAnsi="Symbol"/>
          <w:sz w:val="28"/>
          <w:szCs w:val="28"/>
          <w:color w:val="auto"/>
        </w:rPr>
      </w:pPr>
      <w:r>
        <w:rPr>
          <w:rFonts w:ascii="Times New Roman" w:cs="Times New Roman" w:eastAsia="Times New Roman" w:hAnsi="Times New Roman"/>
          <w:sz w:val="28"/>
          <w:szCs w:val="28"/>
          <w:color w:val="00000A"/>
        </w:rPr>
        <w:t xml:space="preserve">Важнейшей   особенностью   учебного   предмета   </w:t>
      </w:r>
      <w:r>
        <w:rPr>
          <w:rFonts w:ascii="Times New Roman" w:cs="Times New Roman" w:eastAsia="Times New Roman" w:hAnsi="Times New Roman"/>
          <w:sz w:val="28"/>
          <w:szCs w:val="28"/>
          <w:i w:val="1"/>
          <w:iCs w:val="1"/>
          <w:color w:val="00000A"/>
        </w:rPr>
        <w:t>«Технология»</w:t>
      </w:r>
      <w:r>
        <w:rPr>
          <w:rFonts w:ascii="Times New Roman" w:cs="Times New Roman" w:eastAsia="Times New Roman" w:hAnsi="Times New Roman"/>
          <w:sz w:val="28"/>
          <w:szCs w:val="28"/>
          <w:color w:val="00000A"/>
        </w:rPr>
        <w:t xml:space="preserve">   в</w:t>
      </w:r>
    </w:p>
    <w:p>
      <w:pPr>
        <w:spacing w:after="0" w:line="17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начальной школе является то, что он строятся на уникальной психологической и дидактической базе — предметно практической деятельности, которая служит в младшем школьном возрасте необходимой составляющей целостного процесса духовного, нравственного и интеллектуального развития (прежде всего абстрактного, конструктивного мышления и пространственного воображения).</w:t>
      </w:r>
    </w:p>
    <w:p>
      <w:pPr>
        <w:spacing w:after="0" w:line="2" w:lineRule="exact"/>
        <w:rPr>
          <w:sz w:val="20"/>
          <w:szCs w:val="20"/>
          <w:color w:val="auto"/>
        </w:rPr>
      </w:pPr>
    </w:p>
    <w:p>
      <w:pPr>
        <w:ind w:left="980"/>
        <w:spacing w:after="0"/>
        <w:tabs>
          <w:tab w:leader="none" w:pos="2940" w:val="left"/>
          <w:tab w:leader="none" w:pos="4600" w:val="left"/>
          <w:tab w:leader="none" w:pos="6460" w:val="left"/>
          <w:tab w:leader="none" w:pos="7000" w:val="left"/>
          <w:tab w:leader="none" w:pos="8080" w:val="left"/>
        </w:tabs>
        <w:rPr>
          <w:sz w:val="20"/>
          <w:szCs w:val="20"/>
          <w:color w:val="auto"/>
        </w:rPr>
      </w:pPr>
      <w:r>
        <w:rPr>
          <w:rFonts w:ascii="Times New Roman" w:cs="Times New Roman" w:eastAsia="Times New Roman" w:hAnsi="Times New Roman"/>
          <w:sz w:val="28"/>
          <w:szCs w:val="28"/>
          <w:color w:val="00000A"/>
        </w:rPr>
        <w:t>Продуктивная</w:t>
        <w:tab/>
        <w:t>предметная</w:t>
        <w:tab/>
        <w:t>деятельность</w:t>
        <w:tab/>
        <w:t>на</w:t>
        <w:tab/>
        <w:t>уроках</w:t>
        <w:tab/>
        <w:t>технологии</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является основой формирования познавательных способностей слабослышащих и позднооглохших обучающихся, стремления активно познавать историю материальной культуры и семейных традиций своего и других народов и уважительно относиться к ним.</w:t>
      </w:r>
    </w:p>
    <w:p>
      <w:pPr>
        <w:spacing w:after="0" w:line="8" w:lineRule="exact"/>
        <w:rPr>
          <w:sz w:val="20"/>
          <w:szCs w:val="20"/>
          <w:color w:val="auto"/>
        </w:rPr>
      </w:pPr>
    </w:p>
    <w:p>
      <w:pPr>
        <w:ind w:left="1480" w:hanging="510"/>
        <w:spacing w:after="0"/>
        <w:tabs>
          <w:tab w:leader="none" w:pos="1480" w:val="left"/>
        </w:tabs>
        <w:numPr>
          <w:ilvl w:val="0"/>
          <w:numId w:val="28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нем   все   элементы   учебной   деятельности   (планирование,</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ориентировка в задании, преобразование, оценка продукта, умение распознавать и ставить задачи, возникающие в контексте практической ситуации, предлагать практические способы решения, добиваться достижения результата и т. д.) предстают в наглядном виде и тем самым становятся более понятными для детей. Поэтому он является опорным для формирования системы универсальных учебных действий для слабослышащих и позднооглохших обучающихся.</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 xml:space="preserve">Практико-ориентированная направленность содержания учебного предмета </w:t>
      </w:r>
      <w:r>
        <w:rPr>
          <w:rFonts w:ascii="Times New Roman" w:cs="Times New Roman" w:eastAsia="Times New Roman" w:hAnsi="Times New Roman"/>
          <w:sz w:val="28"/>
          <w:szCs w:val="28"/>
          <w:i w:val="1"/>
          <w:iCs w:val="1"/>
          <w:color w:val="00000A"/>
        </w:rPr>
        <w:t>«Технология»</w:t>
      </w:r>
      <w:r>
        <w:rPr>
          <w:rFonts w:ascii="Times New Roman" w:cs="Times New Roman" w:eastAsia="Times New Roman" w:hAnsi="Times New Roman"/>
          <w:sz w:val="28"/>
          <w:szCs w:val="28"/>
          <w:color w:val="00000A"/>
        </w:rPr>
        <w:t xml:space="preserve"> естественным путем интегрирует знания, полученные при изучении других учебных предметов (математика, окружающий мир, изобразительное искусство, русский язык, литературное чтение), и позволяет реализовать их в интеллектуально практической</w:t>
      </w:r>
    </w:p>
    <w:p>
      <w:pPr>
        <w:spacing w:after="0" w:line="19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123</w:t>
      </w:r>
    </w:p>
    <w:p>
      <w:pPr>
        <w:sectPr>
          <w:pgSz w:w="11900" w:h="16838" w:orient="portrait"/>
          <w:cols w:equalWidth="0" w:num="1">
            <w:col w:w="9500"/>
          </w:cols>
          <w:pgMar w:left="1440" w:top="1143" w:right="9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деятельности ученика. Это, в свою очередь, создает условия для развития инициативности, изобретательности, гибкости мышления. Технология по своей сути является комплексным и интегративным учебным предметом. В содержательном плане он предполагает реальные взаимосвязи практически со всеми предметами начальной школы.</w:t>
      </w:r>
    </w:p>
    <w:p>
      <w:pPr>
        <w:spacing w:after="0" w:line="23" w:lineRule="exact"/>
        <w:rPr>
          <w:sz w:val="20"/>
          <w:szCs w:val="20"/>
          <w:color w:val="auto"/>
        </w:rPr>
      </w:pPr>
    </w:p>
    <w:p>
      <w:pPr>
        <w:jc w:val="both"/>
        <w:ind w:left="260" w:firstLine="708"/>
        <w:spacing w:after="0" w:line="371" w:lineRule="auto"/>
        <w:rPr>
          <w:sz w:val="20"/>
          <w:szCs w:val="20"/>
          <w:color w:val="auto"/>
        </w:rPr>
      </w:pPr>
      <w:r>
        <w:rPr>
          <w:rFonts w:ascii="Times New Roman" w:cs="Times New Roman" w:eastAsia="Times New Roman" w:hAnsi="Times New Roman"/>
          <w:sz w:val="27"/>
          <w:szCs w:val="27"/>
          <w:color w:val="auto"/>
        </w:rPr>
        <w:t xml:space="preserve">Учебный предмет </w:t>
      </w:r>
      <w:r>
        <w:rPr>
          <w:rFonts w:ascii="Times New Roman" w:cs="Times New Roman" w:eastAsia="Times New Roman" w:hAnsi="Times New Roman"/>
          <w:sz w:val="27"/>
          <w:szCs w:val="27"/>
          <w:i w:val="1"/>
          <w:iCs w:val="1"/>
          <w:color w:val="auto"/>
        </w:rPr>
        <w:t>«Физическая культура»</w:t>
      </w:r>
      <w:r>
        <w:rPr>
          <w:rFonts w:ascii="Times New Roman" w:cs="Times New Roman" w:eastAsia="Times New Roman" w:hAnsi="Times New Roman"/>
          <w:sz w:val="27"/>
          <w:szCs w:val="27"/>
          <w:color w:val="auto"/>
        </w:rPr>
        <w:t xml:space="preserve"> обеспечивает формирование личностных универсальных действий: основ общекультурной</w:t>
      </w:r>
    </w:p>
    <w:p>
      <w:pPr>
        <w:spacing w:after="0" w:line="5" w:lineRule="exact"/>
        <w:rPr>
          <w:sz w:val="20"/>
          <w:szCs w:val="20"/>
          <w:color w:val="auto"/>
        </w:rPr>
      </w:pPr>
    </w:p>
    <w:p>
      <w:pPr>
        <w:jc w:val="both"/>
        <w:ind w:left="260" w:firstLine="2"/>
        <w:spacing w:after="0" w:line="357" w:lineRule="auto"/>
        <w:tabs>
          <w:tab w:leader="none" w:pos="679" w:val="left"/>
        </w:tabs>
        <w:numPr>
          <w:ilvl w:val="0"/>
          <w:numId w:val="2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российской гражданской идентичности как чувства гордости за достижения в мировом и отечественном спорте; освоение моральных норм помощи тем, кто в ней нуждается, готовности принять на себя ответственность; развитие мотивации достижения и готовности к преодолению трудностей на основе конструктивных стратегий совладания</w:t>
      </w:r>
    </w:p>
    <w:p>
      <w:pPr>
        <w:spacing w:after="0" w:line="6" w:lineRule="exact"/>
        <w:rPr>
          <w:rFonts w:ascii="Times New Roman" w:cs="Times New Roman" w:eastAsia="Times New Roman" w:hAnsi="Times New Roman"/>
          <w:sz w:val="28"/>
          <w:szCs w:val="28"/>
          <w:color w:val="auto"/>
        </w:rPr>
      </w:pPr>
    </w:p>
    <w:p>
      <w:pPr>
        <w:ind w:left="700" w:hanging="438"/>
        <w:spacing w:after="0"/>
        <w:tabs>
          <w:tab w:leader="none" w:pos="700" w:val="left"/>
        </w:tabs>
        <w:numPr>
          <w:ilvl w:val="0"/>
          <w:numId w:val="2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умения   мобилизовать   свои   личностные   и   физические   ресурсы,</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стрессоустойчивости; освоение правил здорового и безопасного образа жизни.</w:t>
      </w:r>
    </w:p>
    <w:p>
      <w:pPr>
        <w:spacing w:after="0" w:line="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i w:val="1"/>
          <w:iCs w:val="1"/>
          <w:color w:val="auto"/>
        </w:rPr>
        <w:t xml:space="preserve">«Физическая культура» </w:t>
      </w:r>
      <w:r>
        <w:rPr>
          <w:rFonts w:ascii="Times New Roman" w:cs="Times New Roman" w:eastAsia="Times New Roman" w:hAnsi="Times New Roman"/>
          <w:sz w:val="28"/>
          <w:szCs w:val="28"/>
          <w:color w:val="auto"/>
        </w:rPr>
        <w:t>как учебный предмет способствует:</w:t>
      </w:r>
    </w:p>
    <w:p>
      <w:pPr>
        <w:spacing w:after="0" w:line="179" w:lineRule="exact"/>
        <w:rPr>
          <w:sz w:val="20"/>
          <w:szCs w:val="20"/>
          <w:color w:val="auto"/>
        </w:rPr>
      </w:pPr>
    </w:p>
    <w:p>
      <w:pPr>
        <w:ind w:left="980" w:hanging="358"/>
        <w:spacing w:after="0" w:line="333" w:lineRule="auto"/>
        <w:tabs>
          <w:tab w:leader="none" w:pos="980" w:val="left"/>
        </w:tabs>
        <w:numPr>
          <w:ilvl w:val="0"/>
          <w:numId w:val="288"/>
        </w:numPr>
        <w:rPr>
          <w:rFonts w:ascii="Symbol" w:cs="Symbol" w:eastAsia="Symbol" w:hAnsi="Symbol"/>
          <w:sz w:val="28"/>
          <w:szCs w:val="28"/>
          <w:color w:val="auto"/>
        </w:rPr>
      </w:pPr>
      <w:r>
        <w:rPr>
          <w:rFonts w:ascii="Times New Roman" w:cs="Times New Roman" w:eastAsia="Times New Roman" w:hAnsi="Times New Roman"/>
          <w:sz w:val="28"/>
          <w:szCs w:val="28"/>
          <w:color w:val="auto"/>
        </w:rPr>
        <w:t>в области регулятивных действий развитию умений планировать, регулировать, контролировать и оценивать свои действия;</w:t>
      </w:r>
    </w:p>
    <w:p>
      <w:pPr>
        <w:spacing w:after="0" w:line="49" w:lineRule="exact"/>
        <w:rPr>
          <w:rFonts w:ascii="Symbol" w:cs="Symbol" w:eastAsia="Symbol" w:hAnsi="Symbol"/>
          <w:sz w:val="28"/>
          <w:szCs w:val="28"/>
          <w:color w:val="auto"/>
        </w:rPr>
      </w:pPr>
    </w:p>
    <w:p>
      <w:pPr>
        <w:jc w:val="both"/>
        <w:ind w:left="980" w:hanging="358"/>
        <w:spacing w:after="0" w:line="355" w:lineRule="auto"/>
        <w:tabs>
          <w:tab w:leader="none" w:pos="980" w:val="left"/>
        </w:tabs>
        <w:numPr>
          <w:ilvl w:val="0"/>
          <w:numId w:val="288"/>
        </w:numPr>
        <w:rPr>
          <w:rFonts w:ascii="Symbol" w:cs="Symbol" w:eastAsia="Symbol" w:hAnsi="Symbol"/>
          <w:sz w:val="28"/>
          <w:szCs w:val="28"/>
          <w:color w:val="auto"/>
        </w:rPr>
      </w:pPr>
      <w:r>
        <w:rPr>
          <w:rFonts w:ascii="Times New Roman" w:cs="Times New Roman" w:eastAsia="Times New Roman" w:hAnsi="Times New Roman"/>
          <w:sz w:val="28"/>
          <w:szCs w:val="28"/>
          <w:color w:val="auto"/>
        </w:rPr>
        <w:t>в области коммуникативных действий развитию взаимодействия, ориентации на партнёра, сотрудничеству и кооперации (в командных видах спорта — формированию умений планировать общую цель и пути её достижения; договариваться в отношении целей и способов действия, распределения функций и ролей в совместной деятельности; конструктивно разрешать конфликты; осуществлять взаимный контроль; адекватно оценивать собственное поведение и поведение партнёра и вносить необходимые коррективы в интересах достижения общего результата).</w:t>
      </w:r>
    </w:p>
    <w:p>
      <w:pPr>
        <w:spacing w:after="0" w:line="37" w:lineRule="exact"/>
        <w:rPr>
          <w:sz w:val="20"/>
          <w:szCs w:val="20"/>
          <w:color w:val="auto"/>
        </w:rPr>
      </w:pPr>
    </w:p>
    <w:p>
      <w:pPr>
        <w:jc w:val="center"/>
        <w:ind w:right="-619"/>
        <w:spacing w:after="0" w:line="354" w:lineRule="auto"/>
        <w:rPr>
          <w:sz w:val="20"/>
          <w:szCs w:val="20"/>
          <w:color w:val="auto"/>
        </w:rPr>
      </w:pPr>
      <w:r>
        <w:rPr>
          <w:rFonts w:ascii="Times New Roman" w:cs="Times New Roman" w:eastAsia="Times New Roman" w:hAnsi="Times New Roman"/>
          <w:sz w:val="28"/>
          <w:szCs w:val="28"/>
          <w:b w:val="1"/>
          <w:bCs w:val="1"/>
          <w:i w:val="1"/>
          <w:iCs w:val="1"/>
          <w:color w:val="00000A"/>
        </w:rPr>
        <w:t>Типовые задачи формирования личностных, регулятивных, познавательных и коммуникативных универсальных учебных действий</w:t>
      </w:r>
    </w:p>
    <w:p>
      <w:pPr>
        <w:spacing w:after="0" w:line="19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124</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191919"/>
        </w:rPr>
        <w:t>Описание типовых задач формирования УУД слабослышащих и позднооглохших обучающихся целесообразно построить с учетом специфики деятельности общеобразовательной организации.</w:t>
      </w:r>
    </w:p>
    <w:p>
      <w:pPr>
        <w:spacing w:after="0" w:line="21" w:lineRule="exact"/>
        <w:rPr>
          <w:sz w:val="20"/>
          <w:szCs w:val="20"/>
          <w:color w:val="auto"/>
        </w:rPr>
      </w:pPr>
    </w:p>
    <w:p>
      <w:pPr>
        <w:jc w:val="both"/>
        <w:ind w:left="260" w:firstLine="710"/>
        <w:spacing w:after="0" w:line="349" w:lineRule="auto"/>
        <w:tabs>
          <w:tab w:leader="none" w:pos="1311" w:val="left"/>
        </w:tabs>
        <w:numPr>
          <w:ilvl w:val="0"/>
          <w:numId w:val="289"/>
        </w:numPr>
        <w:rPr>
          <w:rFonts w:ascii="Times New Roman" w:cs="Times New Roman" w:eastAsia="Times New Roman" w:hAnsi="Times New Roman"/>
          <w:sz w:val="28"/>
          <w:szCs w:val="28"/>
          <w:color w:val="191919"/>
        </w:rPr>
      </w:pPr>
      <w:r>
        <w:rPr>
          <w:rFonts w:ascii="Times New Roman" w:cs="Times New Roman" w:eastAsia="Times New Roman" w:hAnsi="Times New Roman"/>
          <w:sz w:val="28"/>
          <w:szCs w:val="28"/>
          <w:color w:val="191919"/>
        </w:rPr>
        <w:t>одной стороны, это может быть список конкретных заданий из учебников или способов организации взаимодействия со школьниками,</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191919"/>
        </w:rPr>
        <w:t>направленного на формирование УУД, имеющихся в методической копилке общеобразовательной организации.</w:t>
      </w:r>
    </w:p>
    <w:p>
      <w:pPr>
        <w:spacing w:after="0" w:line="14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191919"/>
        </w:rPr>
        <w:t>Например, ф</w:t>
      </w:r>
      <w:r>
        <w:rPr>
          <w:rFonts w:ascii="Times New Roman" w:cs="Times New Roman" w:eastAsia="Times New Roman" w:hAnsi="Times New Roman"/>
          <w:sz w:val="28"/>
          <w:szCs w:val="28"/>
          <w:color w:val="00000A"/>
        </w:rPr>
        <w:t>ормирование</w:t>
      </w:r>
      <w:r>
        <w:rPr>
          <w:rFonts w:ascii="Times New Roman" w:cs="Times New Roman" w:eastAsia="Times New Roman" w:hAnsi="Times New Roman"/>
          <w:sz w:val="28"/>
          <w:szCs w:val="28"/>
          <w:color w:val="191919"/>
        </w:rPr>
        <w:t xml:space="preserve"> </w:t>
      </w:r>
      <w:r>
        <w:rPr>
          <w:rFonts w:ascii="Times New Roman" w:cs="Times New Roman" w:eastAsia="Times New Roman" w:hAnsi="Times New Roman"/>
          <w:sz w:val="28"/>
          <w:szCs w:val="28"/>
          <w:i w:val="1"/>
          <w:iCs w:val="1"/>
          <w:color w:val="00000A"/>
        </w:rPr>
        <w:t>личностных УУД</w:t>
      </w:r>
      <w:r>
        <w:rPr>
          <w:rFonts w:ascii="Times New Roman" w:cs="Times New Roman" w:eastAsia="Times New Roman" w:hAnsi="Times New Roman"/>
          <w:sz w:val="28"/>
          <w:szCs w:val="28"/>
          <w:color w:val="191919"/>
        </w:rPr>
        <w:t xml:space="preserve"> </w:t>
      </w:r>
      <w:r>
        <w:rPr>
          <w:rFonts w:ascii="Times New Roman" w:cs="Times New Roman" w:eastAsia="Times New Roman" w:hAnsi="Times New Roman"/>
          <w:sz w:val="28"/>
          <w:szCs w:val="28"/>
          <w:color w:val="00000A"/>
        </w:rPr>
        <w:t>средствами учебных</w:t>
      </w:r>
      <w:r>
        <w:rPr>
          <w:rFonts w:ascii="Times New Roman" w:cs="Times New Roman" w:eastAsia="Times New Roman" w:hAnsi="Times New Roman"/>
          <w:sz w:val="28"/>
          <w:szCs w:val="28"/>
          <w:color w:val="191919"/>
        </w:rPr>
        <w:t xml:space="preserve"> </w:t>
      </w:r>
      <w:r>
        <w:rPr>
          <w:rFonts w:ascii="Times New Roman" w:cs="Times New Roman" w:eastAsia="Times New Roman" w:hAnsi="Times New Roman"/>
          <w:sz w:val="28"/>
          <w:szCs w:val="28"/>
          <w:color w:val="00000A"/>
        </w:rPr>
        <w:t xml:space="preserve">предметов предмета </w:t>
      </w:r>
      <w:r>
        <w:rPr>
          <w:rFonts w:ascii="Times New Roman" w:cs="Times New Roman" w:eastAsia="Times New Roman" w:hAnsi="Times New Roman"/>
          <w:sz w:val="28"/>
          <w:szCs w:val="28"/>
          <w:i w:val="1"/>
          <w:iCs w:val="1"/>
          <w:color w:val="00000A"/>
        </w:rPr>
        <w:t>«Русский язык»</w:t>
      </w:r>
      <w:r>
        <w:rPr>
          <w:rFonts w:ascii="Times New Roman" w:cs="Times New Roman" w:eastAsia="Times New Roman" w:hAnsi="Times New Roman"/>
          <w:sz w:val="28"/>
          <w:szCs w:val="28"/>
          <w:color w:val="00000A"/>
        </w:rPr>
        <w:t xml:space="preserve"> и </w:t>
      </w:r>
      <w:r>
        <w:rPr>
          <w:rFonts w:ascii="Times New Roman" w:cs="Times New Roman" w:eastAsia="Times New Roman" w:hAnsi="Times New Roman"/>
          <w:sz w:val="28"/>
          <w:szCs w:val="28"/>
          <w:i w:val="1"/>
          <w:iCs w:val="1"/>
          <w:color w:val="00000A"/>
        </w:rPr>
        <w:t>«Развитие речи»</w:t>
      </w:r>
      <w:r>
        <w:rPr>
          <w:rFonts w:ascii="Times New Roman" w:cs="Times New Roman" w:eastAsia="Times New Roman" w:hAnsi="Times New Roman"/>
          <w:sz w:val="28"/>
          <w:szCs w:val="28"/>
          <w:color w:val="00000A"/>
        </w:rPr>
        <w:t xml:space="preserve"> возможно при использовании системы речевых упражнений (изложение, составление рассказов по картинке или по серии картинок, их анализе и редактировании) на основе текстов учебника. В ходе работы обучающиеся приходят к пониманию необходимости работать над развитием и совершенствованием собственной речи.</w:t>
      </w:r>
    </w:p>
    <w:p>
      <w:pPr>
        <w:spacing w:after="0" w:line="2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191919"/>
        </w:rPr>
        <w:t xml:space="preserve">Формирование </w:t>
      </w:r>
      <w:r>
        <w:rPr>
          <w:rFonts w:ascii="Times New Roman" w:cs="Times New Roman" w:eastAsia="Times New Roman" w:hAnsi="Times New Roman"/>
          <w:sz w:val="28"/>
          <w:szCs w:val="28"/>
          <w:i w:val="1"/>
          <w:iCs w:val="1"/>
          <w:color w:val="191919"/>
        </w:rPr>
        <w:t>регулятивных УУД</w:t>
      </w:r>
      <w:r>
        <w:rPr>
          <w:rFonts w:ascii="Times New Roman" w:cs="Times New Roman" w:eastAsia="Times New Roman" w:hAnsi="Times New Roman"/>
          <w:sz w:val="28"/>
          <w:szCs w:val="28"/>
          <w:color w:val="191919"/>
        </w:rPr>
        <w:t xml:space="preserve"> может быть организовано </w:t>
      </w:r>
      <w:r>
        <w:rPr>
          <w:rFonts w:ascii="Times New Roman" w:cs="Times New Roman" w:eastAsia="Times New Roman" w:hAnsi="Times New Roman"/>
          <w:sz w:val="28"/>
          <w:szCs w:val="28"/>
          <w:color w:val="00000A"/>
        </w:rPr>
        <w:t>с</w:t>
      </w:r>
      <w:r>
        <w:rPr>
          <w:rFonts w:ascii="Times New Roman" w:cs="Times New Roman" w:eastAsia="Times New Roman" w:hAnsi="Times New Roman"/>
          <w:sz w:val="28"/>
          <w:szCs w:val="28"/>
          <w:color w:val="191919"/>
        </w:rPr>
        <w:t xml:space="preserve"> </w:t>
      </w:r>
      <w:r>
        <w:rPr>
          <w:rFonts w:ascii="Times New Roman" w:cs="Times New Roman" w:eastAsia="Times New Roman" w:hAnsi="Times New Roman"/>
          <w:sz w:val="28"/>
          <w:szCs w:val="28"/>
          <w:color w:val="00000A"/>
        </w:rPr>
        <w:t>использованием проблемно-диалогической технологии (вводится описание проблемных ситуаций, даются мотивации к формулированию учебной проблемы (темы) урока, предлагаются таблички с названием этапов урока и другие условные обозначения). Типы заданий могут быть следующие: Прочитай определение в рамке. (Умение соотносить полученный результат с образцом, находить и исправлять ошибки.) «Всё ли было верно в твоем рассказе?» (Дети читают правило); «Расскажи всё, что ты уже знаешь о глаголах, по плану …»; «Составь самостоятельно инструкцию (алгоритм) «Как нужно действовать, чтобы правильно поставить запятые в сложном предложении»: 1. Найти и подчеркнуть … 2. Посчитать … 3. Если … 4. Найти границы … 5. Выделить … 6. Поставить … .</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Сравни свою инструкцию с той, которая дана в конце учебника. Пользуйся инструкцией при выполнении следующих упражнений: Умение находить глаголы в речи. «Найди глаголы. Как будешь действовать?»</w:t>
      </w:r>
    </w:p>
    <w:p>
      <w:pPr>
        <w:spacing w:after="0" w:line="200" w:lineRule="exact"/>
        <w:rPr>
          <w:sz w:val="20"/>
          <w:szCs w:val="20"/>
          <w:color w:val="auto"/>
        </w:rPr>
      </w:pPr>
    </w:p>
    <w:p>
      <w:pPr>
        <w:spacing w:after="0" w:line="3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125</w:t>
      </w:r>
    </w:p>
    <w:p>
      <w:pPr>
        <w:sectPr>
          <w:pgSz w:w="11900" w:h="16838" w:orient="portrait"/>
          <w:cols w:equalWidth="0" w:num="1">
            <w:col w:w="9500"/>
          </w:cols>
          <w:pgMar w:left="1440" w:top="1138" w:right="966" w:bottom="188" w:gutter="0" w:footer="0" w:header="0"/>
        </w:sectPr>
      </w:pPr>
    </w:p>
    <w:p>
      <w:pPr>
        <w:jc w:val="both"/>
        <w:ind w:left="260" w:firstLine="710"/>
        <w:spacing w:after="0" w:line="355" w:lineRule="auto"/>
        <w:tabs>
          <w:tab w:leader="none" w:pos="1241" w:val="left"/>
        </w:tabs>
        <w:numPr>
          <w:ilvl w:val="0"/>
          <w:numId w:val="290"/>
        </w:numPr>
        <w:rPr>
          <w:rFonts w:ascii="Times New Roman" w:cs="Times New Roman" w:eastAsia="Times New Roman" w:hAnsi="Times New Roman"/>
          <w:sz w:val="28"/>
          <w:szCs w:val="28"/>
          <w:color w:val="191919"/>
        </w:rPr>
      </w:pPr>
      <w:r>
        <w:rPr>
          <w:rFonts w:ascii="Times New Roman" w:cs="Times New Roman" w:eastAsia="Times New Roman" w:hAnsi="Times New Roman"/>
          <w:sz w:val="28"/>
          <w:szCs w:val="28"/>
          <w:color w:val="191919"/>
        </w:rPr>
        <w:t xml:space="preserve">целью формирования </w:t>
      </w:r>
      <w:r>
        <w:rPr>
          <w:rFonts w:ascii="Times New Roman" w:cs="Times New Roman" w:eastAsia="Times New Roman" w:hAnsi="Times New Roman"/>
          <w:sz w:val="28"/>
          <w:szCs w:val="28"/>
          <w:i w:val="1"/>
          <w:iCs w:val="1"/>
          <w:color w:val="191919"/>
        </w:rPr>
        <w:t>познавательных УУД</w:t>
      </w:r>
      <w:r>
        <w:rPr>
          <w:rFonts w:ascii="Times New Roman" w:cs="Times New Roman" w:eastAsia="Times New Roman" w:hAnsi="Times New Roman"/>
          <w:sz w:val="28"/>
          <w:szCs w:val="28"/>
          <w:color w:val="191919"/>
        </w:rPr>
        <w:t xml:space="preserve"> могут быть предложены задания </w:t>
      </w:r>
      <w:r>
        <w:rPr>
          <w:rFonts w:ascii="Times New Roman" w:cs="Times New Roman" w:eastAsia="Times New Roman" w:hAnsi="Times New Roman"/>
          <w:sz w:val="28"/>
          <w:szCs w:val="28"/>
          <w:color w:val="00000A"/>
        </w:rPr>
        <w:t>на извлечение,</w:t>
      </w:r>
      <w:r>
        <w:rPr>
          <w:rFonts w:ascii="Times New Roman" w:cs="Times New Roman" w:eastAsia="Times New Roman" w:hAnsi="Times New Roman"/>
          <w:sz w:val="28"/>
          <w:szCs w:val="28"/>
          <w:color w:val="191919"/>
        </w:rPr>
        <w:t xml:space="preserve"> </w:t>
      </w:r>
      <w:r>
        <w:rPr>
          <w:rFonts w:ascii="Times New Roman" w:cs="Times New Roman" w:eastAsia="Times New Roman" w:hAnsi="Times New Roman"/>
          <w:sz w:val="28"/>
          <w:szCs w:val="28"/>
          <w:color w:val="00000A"/>
        </w:rPr>
        <w:t>преобразование и использование текстовой</w:t>
      </w:r>
      <w:r>
        <w:rPr>
          <w:rFonts w:ascii="Times New Roman" w:cs="Times New Roman" w:eastAsia="Times New Roman" w:hAnsi="Times New Roman"/>
          <w:sz w:val="28"/>
          <w:szCs w:val="28"/>
          <w:color w:val="191919"/>
        </w:rPr>
        <w:t xml:space="preserve"> </w:t>
      </w:r>
      <w:r>
        <w:rPr>
          <w:rFonts w:ascii="Times New Roman" w:cs="Times New Roman" w:eastAsia="Times New Roman" w:hAnsi="Times New Roman"/>
          <w:sz w:val="28"/>
          <w:szCs w:val="28"/>
          <w:color w:val="00000A"/>
        </w:rPr>
        <w:t>информации:</w:t>
      </w:r>
    </w:p>
    <w:p>
      <w:pPr>
        <w:spacing w:after="0" w:line="8" w:lineRule="exact"/>
        <w:rPr>
          <w:sz w:val="20"/>
          <w:szCs w:val="20"/>
          <w:color w:val="auto"/>
        </w:rPr>
      </w:pPr>
    </w:p>
    <w:p>
      <w:pPr>
        <w:ind w:left="1260" w:hanging="290"/>
        <w:spacing w:after="0"/>
        <w:tabs>
          <w:tab w:leader="none" w:pos="1260" w:val="left"/>
        </w:tabs>
        <w:numPr>
          <w:ilvl w:val="0"/>
          <w:numId w:val="29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Наблюдение  за  ролью  глаголов  в  речи.  «Прочитай  тексты.  …</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Одинаковые ли эти картины? Сравни тексты. Чем они отличаются? … Какие слова «оживили» картину? Почему? Чем похожи эти слова?»</w:t>
      </w:r>
    </w:p>
    <w:p>
      <w:pPr>
        <w:spacing w:after="0" w:line="23" w:lineRule="exact"/>
        <w:rPr>
          <w:sz w:val="20"/>
          <w:szCs w:val="20"/>
          <w:color w:val="auto"/>
        </w:rPr>
      </w:pPr>
    </w:p>
    <w:p>
      <w:pPr>
        <w:ind w:left="1200" w:hanging="230"/>
        <w:spacing w:after="0"/>
        <w:tabs>
          <w:tab w:leader="none" w:pos="1200" w:val="left"/>
        </w:tabs>
        <w:numPr>
          <w:ilvl w:val="1"/>
          <w:numId w:val="292"/>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Актуализация знаний о глаголе. Обращение к опыту детей. «Подбери</w:t>
      </w:r>
    </w:p>
    <w:p>
      <w:pPr>
        <w:spacing w:after="0" w:line="174" w:lineRule="exact"/>
        <w:rPr>
          <w:rFonts w:ascii="Times New Roman" w:cs="Times New Roman" w:eastAsia="Times New Roman" w:hAnsi="Times New Roman"/>
          <w:sz w:val="27"/>
          <w:szCs w:val="27"/>
          <w:color w:val="00000A"/>
        </w:rPr>
      </w:pPr>
    </w:p>
    <w:p>
      <w:pPr>
        <w:ind w:left="260" w:firstLine="2"/>
        <w:spacing w:after="0" w:line="349" w:lineRule="auto"/>
        <w:tabs>
          <w:tab w:leader="none" w:pos="620" w:val="left"/>
        </w:tabs>
        <w:numPr>
          <w:ilvl w:val="0"/>
          <w:numId w:val="29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запиши к каждому существительному как можно больше слов со значением действия».</w:t>
      </w:r>
    </w:p>
    <w:p>
      <w:pPr>
        <w:spacing w:after="0" w:line="31" w:lineRule="exact"/>
        <w:rPr>
          <w:rFonts w:ascii="Times New Roman" w:cs="Times New Roman" w:eastAsia="Times New Roman" w:hAnsi="Times New Roman"/>
          <w:sz w:val="28"/>
          <w:szCs w:val="28"/>
          <w:color w:val="00000A"/>
        </w:rPr>
      </w:pPr>
    </w:p>
    <w:p>
      <w:pPr>
        <w:jc w:val="both"/>
        <w:ind w:left="260" w:firstLine="710"/>
        <w:spacing w:after="0" w:line="354" w:lineRule="auto"/>
        <w:tabs>
          <w:tab w:leader="none" w:pos="1208" w:val="left"/>
        </w:tabs>
        <w:numPr>
          <w:ilvl w:val="1"/>
          <w:numId w:val="29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Новые знания о происхождении названия части речи. «Прочитай текст. Почему часть речи (глагол) получила такое название? … Как отличить глагол от других частей речи?».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На учебных предметах </w:t>
      </w:r>
      <w:r>
        <w:rPr>
          <w:rFonts w:ascii="Times New Roman" w:cs="Times New Roman" w:eastAsia="Times New Roman" w:hAnsi="Times New Roman"/>
          <w:sz w:val="28"/>
          <w:szCs w:val="28"/>
          <w:i w:val="1"/>
          <w:iCs w:val="1"/>
          <w:color w:val="00000A"/>
        </w:rPr>
        <w:t>«Русский язык»</w:t>
      </w:r>
      <w:r>
        <w:rPr>
          <w:rFonts w:ascii="Times New Roman" w:cs="Times New Roman" w:eastAsia="Times New Roman" w:hAnsi="Times New Roman"/>
          <w:sz w:val="28"/>
          <w:szCs w:val="28"/>
          <w:color w:val="00000A"/>
        </w:rPr>
        <w:t xml:space="preserve"> и </w:t>
      </w:r>
      <w:r>
        <w:rPr>
          <w:rFonts w:ascii="Times New Roman" w:cs="Times New Roman" w:eastAsia="Times New Roman" w:hAnsi="Times New Roman"/>
          <w:sz w:val="28"/>
          <w:szCs w:val="28"/>
          <w:i w:val="1"/>
          <w:iCs w:val="1"/>
          <w:color w:val="00000A"/>
        </w:rPr>
        <w:t>«Развитие речи»</w:t>
      </w:r>
      <w:r>
        <w:rPr>
          <w:rFonts w:ascii="Times New Roman" w:cs="Times New Roman" w:eastAsia="Times New Roman" w:hAnsi="Times New Roman"/>
          <w:sz w:val="28"/>
          <w:szCs w:val="28"/>
          <w:color w:val="00000A"/>
        </w:rPr>
        <w:t xml:space="preserve"> развиваются базовые умения различных видов речевой деятельности (</w:t>
      </w:r>
      <w:r>
        <w:rPr>
          <w:rFonts w:ascii="Times New Roman" w:cs="Times New Roman" w:eastAsia="Times New Roman" w:hAnsi="Times New Roman"/>
          <w:sz w:val="28"/>
          <w:szCs w:val="28"/>
          <w:i w:val="1"/>
          <w:iCs w:val="1"/>
          <w:color w:val="00000A"/>
        </w:rPr>
        <w:t>коммуникативные</w:t>
      </w:r>
      <w:r>
        <w:rPr>
          <w:rFonts w:ascii="Times New Roman" w:cs="Times New Roman" w:eastAsia="Times New Roman" w:hAnsi="Times New Roman"/>
          <w:sz w:val="28"/>
          <w:szCs w:val="28"/>
          <w:color w:val="00000A"/>
        </w:rPr>
        <w:t xml:space="preserve"> УУД): говорения, слушания, чтения и письма. Их развитие осуществляется, в том числе посредством технологии продуктивного чтения (формирования типа правильной читательской деятельности). На уроках, помимо фронтальной, используется групповая форма организации учебной деятельности детей, которая позволяет использовать и совершенствовать их коммуникативные умения в процессе решения учебных предметных проблем (задач). Типы заданий:</w:t>
      </w:r>
    </w:p>
    <w:p>
      <w:pPr>
        <w:spacing w:after="0" w:line="24" w:lineRule="exact"/>
        <w:rPr>
          <w:sz w:val="20"/>
          <w:szCs w:val="20"/>
          <w:color w:val="auto"/>
        </w:rPr>
      </w:pPr>
    </w:p>
    <w:p>
      <w:pPr>
        <w:jc w:val="both"/>
        <w:ind w:left="260" w:firstLine="780"/>
        <w:spacing w:after="0" w:line="355" w:lineRule="auto"/>
        <w:tabs>
          <w:tab w:leader="none" w:pos="1458" w:val="left"/>
        </w:tabs>
        <w:numPr>
          <w:ilvl w:val="0"/>
          <w:numId w:val="29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«Подготовь связный рассказ на тему «Что я знаю о сложном предложении». Построить свой рассказ тебе поможет план. Не забудь, что каждую свою мысль нужно подтверждать примером».</w:t>
      </w:r>
    </w:p>
    <w:p>
      <w:pPr>
        <w:spacing w:after="0" w:line="21" w:lineRule="exact"/>
        <w:rPr>
          <w:rFonts w:ascii="Times New Roman" w:cs="Times New Roman" w:eastAsia="Times New Roman" w:hAnsi="Times New Roman"/>
          <w:sz w:val="28"/>
          <w:szCs w:val="28"/>
          <w:color w:val="00000A"/>
        </w:rPr>
      </w:pPr>
    </w:p>
    <w:p>
      <w:pPr>
        <w:jc w:val="both"/>
        <w:ind w:left="260" w:firstLine="780"/>
        <w:spacing w:after="0" w:line="356" w:lineRule="auto"/>
        <w:tabs>
          <w:tab w:leader="none" w:pos="1328" w:val="left"/>
        </w:tabs>
        <w:numPr>
          <w:ilvl w:val="0"/>
          <w:numId w:val="29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«Закончи и запиши предложения с прямой речью. Пусть это будут предложения-просьбы, с которыми обращаются друг к другу сказочные герои. Тебе придётся употребить слово «пожалуйста». Запомни: это слово выделяется запятыми».</w:t>
      </w:r>
    </w:p>
    <w:p>
      <w:pPr>
        <w:spacing w:after="0" w:line="26" w:lineRule="exact"/>
        <w:rPr>
          <w:sz w:val="20"/>
          <w:szCs w:val="20"/>
          <w:color w:val="auto"/>
        </w:rPr>
      </w:pPr>
    </w:p>
    <w:p>
      <w:pPr>
        <w:jc w:val="center"/>
        <w:ind w:right="-259"/>
        <w:spacing w:after="0" w:line="349" w:lineRule="auto"/>
        <w:rPr>
          <w:sz w:val="20"/>
          <w:szCs w:val="20"/>
          <w:color w:val="auto"/>
        </w:rPr>
      </w:pPr>
      <w:r>
        <w:rPr>
          <w:rFonts w:ascii="Times New Roman" w:cs="Times New Roman" w:eastAsia="Times New Roman" w:hAnsi="Times New Roman"/>
          <w:sz w:val="28"/>
          <w:szCs w:val="28"/>
          <w:b w:val="1"/>
          <w:bCs w:val="1"/>
          <w:color w:val="auto"/>
        </w:rPr>
        <w:t>3.2.2. Программы учебных предметов, курсов коррекционно-развивающей области</w:t>
      </w:r>
    </w:p>
    <w:p>
      <w:pPr>
        <w:spacing w:after="0" w:line="21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126</w:t>
      </w:r>
    </w:p>
    <w:p>
      <w:pPr>
        <w:sectPr>
          <w:pgSz w:w="11900" w:h="16838" w:orient="portrait"/>
          <w:cols w:equalWidth="0" w:num="1">
            <w:col w:w="9500"/>
          </w:cols>
          <w:pgMar w:left="1440" w:top="1138" w:right="966" w:bottom="188"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Примерные программы по учебным предметам разработаны в соответствии с требованиями к результатам (личностным, метапредметным, предметным) освоения АООП НОО федерального государственного образовательного стандарта начального общего образования обучающихся с ограниченными возможностями здоровья.</w:t>
      </w:r>
    </w:p>
    <w:p>
      <w:pPr>
        <w:spacing w:after="0" w:line="23" w:lineRule="exact"/>
        <w:rPr>
          <w:sz w:val="20"/>
          <w:szCs w:val="20"/>
          <w:color w:val="auto"/>
        </w:rPr>
      </w:pPr>
    </w:p>
    <w:p>
      <w:pPr>
        <w:jc w:val="both"/>
        <w:ind w:left="260" w:firstLine="566"/>
        <w:spacing w:after="0" w:line="349" w:lineRule="auto"/>
        <w:rPr>
          <w:sz w:val="20"/>
          <w:szCs w:val="20"/>
          <w:color w:val="auto"/>
        </w:rPr>
      </w:pPr>
      <w:r>
        <w:rPr>
          <w:rFonts w:ascii="Times New Roman" w:cs="Times New Roman" w:eastAsia="Times New Roman" w:hAnsi="Times New Roman"/>
          <w:sz w:val="28"/>
          <w:szCs w:val="28"/>
          <w:color w:val="auto"/>
        </w:rPr>
        <w:t>Примерные программы служат ориентиром для авторов рабочих учебных программ.</w:t>
      </w:r>
    </w:p>
    <w:p>
      <w:pPr>
        <w:spacing w:after="0" w:line="28" w:lineRule="exact"/>
        <w:rPr>
          <w:sz w:val="20"/>
          <w:szCs w:val="20"/>
          <w:color w:val="auto"/>
        </w:rPr>
      </w:pPr>
    </w:p>
    <w:p>
      <w:pPr>
        <w:jc w:val="both"/>
        <w:ind w:left="260" w:firstLine="566"/>
        <w:spacing w:after="0" w:line="355" w:lineRule="auto"/>
        <w:rPr>
          <w:sz w:val="20"/>
          <w:szCs w:val="20"/>
          <w:color w:val="auto"/>
        </w:rPr>
      </w:pPr>
      <w:r>
        <w:rPr>
          <w:rFonts w:ascii="Times New Roman" w:cs="Times New Roman" w:eastAsia="Times New Roman" w:hAnsi="Times New Roman"/>
          <w:sz w:val="28"/>
          <w:szCs w:val="28"/>
          <w:color w:val="00000A"/>
        </w:rPr>
        <w:t xml:space="preserve">Программы отдельных учебных предметов, курсов должны обеспечивать достижение планируемых результатов освоения АООП НОО </w:t>
      </w:r>
      <w:r>
        <w:rPr>
          <w:rFonts w:ascii="Times New Roman" w:cs="Times New Roman" w:eastAsia="Times New Roman" w:hAnsi="Times New Roman"/>
          <w:sz w:val="28"/>
          <w:szCs w:val="28"/>
          <w:color w:val="000000"/>
        </w:rPr>
        <w:t xml:space="preserve">слабослышащими и позднооглохшими </w:t>
      </w:r>
      <w:r>
        <w:rPr>
          <w:rFonts w:ascii="Times New Roman" w:cs="Times New Roman" w:eastAsia="Times New Roman" w:hAnsi="Times New Roman"/>
          <w:sz w:val="28"/>
          <w:szCs w:val="28"/>
          <w:color w:val="00000A"/>
        </w:rPr>
        <w:t>обучающимися.</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Программа учебного предмета (курса) должна содержать:</w:t>
      </w:r>
    </w:p>
    <w:p>
      <w:pPr>
        <w:spacing w:after="0" w:line="174" w:lineRule="exact"/>
        <w:rPr>
          <w:sz w:val="20"/>
          <w:szCs w:val="20"/>
          <w:color w:val="auto"/>
        </w:rPr>
      </w:pPr>
    </w:p>
    <w:p>
      <w:pPr>
        <w:jc w:val="both"/>
        <w:ind w:left="260" w:firstLine="722"/>
        <w:spacing w:after="0" w:line="349" w:lineRule="auto"/>
        <w:tabs>
          <w:tab w:leader="none" w:pos="1520" w:val="left"/>
        </w:tabs>
        <w:numPr>
          <w:ilvl w:val="0"/>
          <w:numId w:val="29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пояснительную записку, в которой конкретизируются общие цели начального общего образования с учетом специфики учебного предмета</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(курса);</w:t>
      </w:r>
    </w:p>
    <w:p>
      <w:pPr>
        <w:spacing w:after="0" w:line="160" w:lineRule="exact"/>
        <w:rPr>
          <w:sz w:val="20"/>
          <w:szCs w:val="20"/>
          <w:color w:val="auto"/>
        </w:rPr>
      </w:pPr>
    </w:p>
    <w:p>
      <w:pPr>
        <w:ind w:left="1520" w:hanging="538"/>
        <w:spacing w:after="0"/>
        <w:tabs>
          <w:tab w:leader="none" w:pos="1520" w:val="left"/>
        </w:tabs>
        <w:numPr>
          <w:ilvl w:val="1"/>
          <w:numId w:val="29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общую характеристику учебного предмета (курса);</w:t>
      </w:r>
    </w:p>
    <w:p>
      <w:pPr>
        <w:spacing w:after="0" w:line="160" w:lineRule="exact"/>
        <w:rPr>
          <w:rFonts w:ascii="Times New Roman" w:cs="Times New Roman" w:eastAsia="Times New Roman" w:hAnsi="Times New Roman"/>
          <w:sz w:val="28"/>
          <w:szCs w:val="28"/>
          <w:color w:val="00000A"/>
        </w:rPr>
      </w:pPr>
    </w:p>
    <w:p>
      <w:pPr>
        <w:ind w:left="1520" w:hanging="538"/>
        <w:spacing w:after="0"/>
        <w:tabs>
          <w:tab w:leader="none" w:pos="1520" w:val="left"/>
        </w:tabs>
        <w:numPr>
          <w:ilvl w:val="1"/>
          <w:numId w:val="29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описание места учебного предмета (курса) в учебном плане;</w:t>
      </w:r>
    </w:p>
    <w:p>
      <w:pPr>
        <w:spacing w:after="0" w:line="172" w:lineRule="exact"/>
        <w:rPr>
          <w:rFonts w:ascii="Times New Roman" w:cs="Times New Roman" w:eastAsia="Times New Roman" w:hAnsi="Times New Roman"/>
          <w:sz w:val="28"/>
          <w:szCs w:val="28"/>
          <w:color w:val="00000A"/>
        </w:rPr>
      </w:pPr>
    </w:p>
    <w:p>
      <w:pPr>
        <w:ind w:left="1520" w:hanging="538"/>
        <w:spacing w:after="0"/>
        <w:tabs>
          <w:tab w:leader="none" w:pos="1520" w:val="left"/>
        </w:tabs>
        <w:numPr>
          <w:ilvl w:val="1"/>
          <w:numId w:val="295"/>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описание ценностных ориентиров содержания учебного предмета;</w:t>
      </w:r>
    </w:p>
    <w:p>
      <w:pPr>
        <w:spacing w:after="0" w:line="174" w:lineRule="exact"/>
        <w:rPr>
          <w:rFonts w:ascii="Times New Roman" w:cs="Times New Roman" w:eastAsia="Times New Roman" w:hAnsi="Times New Roman"/>
          <w:sz w:val="27"/>
          <w:szCs w:val="27"/>
          <w:color w:val="00000A"/>
        </w:rPr>
      </w:pPr>
    </w:p>
    <w:p>
      <w:pPr>
        <w:ind w:left="260" w:firstLine="722"/>
        <w:spacing w:after="0" w:line="351" w:lineRule="auto"/>
        <w:tabs>
          <w:tab w:leader="none" w:pos="1520" w:val="left"/>
        </w:tabs>
        <w:numPr>
          <w:ilvl w:val="1"/>
          <w:numId w:val="29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личностные, метапредметные и предметные результаты освоения конкретного учебного предмета (курса);</w:t>
      </w:r>
    </w:p>
    <w:p>
      <w:pPr>
        <w:spacing w:after="0" w:line="11" w:lineRule="exact"/>
        <w:rPr>
          <w:rFonts w:ascii="Times New Roman" w:cs="Times New Roman" w:eastAsia="Times New Roman" w:hAnsi="Times New Roman"/>
          <w:sz w:val="28"/>
          <w:szCs w:val="28"/>
          <w:color w:val="00000A"/>
        </w:rPr>
      </w:pPr>
    </w:p>
    <w:p>
      <w:pPr>
        <w:ind w:left="1520" w:hanging="538"/>
        <w:spacing w:after="0"/>
        <w:tabs>
          <w:tab w:leader="none" w:pos="1520" w:val="left"/>
        </w:tabs>
        <w:numPr>
          <w:ilvl w:val="1"/>
          <w:numId w:val="29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содержание учебного предмета (курса);</w:t>
      </w:r>
    </w:p>
    <w:p>
      <w:pPr>
        <w:spacing w:after="0" w:line="174" w:lineRule="exact"/>
        <w:rPr>
          <w:rFonts w:ascii="Times New Roman" w:cs="Times New Roman" w:eastAsia="Times New Roman" w:hAnsi="Times New Roman"/>
          <w:sz w:val="28"/>
          <w:szCs w:val="28"/>
          <w:color w:val="00000A"/>
        </w:rPr>
      </w:pPr>
    </w:p>
    <w:p>
      <w:pPr>
        <w:ind w:left="260" w:firstLine="722"/>
        <w:spacing w:after="0" w:line="349" w:lineRule="auto"/>
        <w:tabs>
          <w:tab w:leader="none" w:pos="1520" w:val="left"/>
        </w:tabs>
        <w:numPr>
          <w:ilvl w:val="1"/>
          <w:numId w:val="29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тематическое планирование с определением основных видов учебной деятельности обучающихся;</w:t>
      </w:r>
    </w:p>
    <w:p>
      <w:pPr>
        <w:spacing w:after="0" w:line="30" w:lineRule="exact"/>
        <w:rPr>
          <w:rFonts w:ascii="Times New Roman" w:cs="Times New Roman" w:eastAsia="Times New Roman" w:hAnsi="Times New Roman"/>
          <w:sz w:val="28"/>
          <w:szCs w:val="28"/>
          <w:color w:val="00000A"/>
        </w:rPr>
      </w:pPr>
    </w:p>
    <w:p>
      <w:pPr>
        <w:ind w:left="260" w:firstLine="722"/>
        <w:spacing w:after="0" w:line="349" w:lineRule="auto"/>
        <w:tabs>
          <w:tab w:leader="none" w:pos="1520" w:val="left"/>
        </w:tabs>
        <w:numPr>
          <w:ilvl w:val="1"/>
          <w:numId w:val="29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описание материально-технического обеспечения образовательного процесса.</w:t>
      </w:r>
    </w:p>
    <w:p>
      <w:pPr>
        <w:spacing w:after="0" w:line="29" w:lineRule="exact"/>
        <w:rPr>
          <w:rFonts w:ascii="Times New Roman" w:cs="Times New Roman" w:eastAsia="Times New Roman" w:hAnsi="Times New Roman"/>
          <w:sz w:val="28"/>
          <w:szCs w:val="28"/>
          <w:color w:val="00000A"/>
        </w:rPr>
      </w:pPr>
    </w:p>
    <w:p>
      <w:pPr>
        <w:jc w:val="both"/>
        <w:ind w:left="260" w:firstLine="710"/>
        <w:spacing w:after="0" w:line="355" w:lineRule="auto"/>
        <w:tabs>
          <w:tab w:leader="none" w:pos="1279" w:val="left"/>
        </w:tabs>
        <w:numPr>
          <w:ilvl w:val="0"/>
          <w:numId w:val="2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данном разделе приводится основное содержание курсов по всем обязательным предметам на ступени начального общего образования (за исключением родного языка и литературного чтения на родном языке),</w:t>
      </w:r>
    </w:p>
    <w:p>
      <w:pPr>
        <w:spacing w:after="0" w:line="2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которое должно быть в полном объёме отражено в соответствующих разделах рабочих программ учебных предметов. Остальные разделы примерных программ учебных предметов формируются с учётом</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127</w:t>
      </w:r>
    </w:p>
    <w:p>
      <w:pPr>
        <w:sectPr>
          <w:pgSz w:w="11900" w:h="16838" w:orient="portrait"/>
          <w:cols w:equalWidth="0" w:num="1">
            <w:col w:w="9500"/>
          </w:cols>
          <w:pgMar w:left="1440" w:top="1138" w:right="966" w:bottom="188" w:gutter="0" w:footer="0" w:header="0"/>
        </w:sectPr>
      </w:pPr>
    </w:p>
    <w:p>
      <w:pPr>
        <w:ind w:left="260" w:right="20"/>
        <w:spacing w:after="0" w:line="351" w:lineRule="auto"/>
        <w:rPr>
          <w:sz w:val="20"/>
          <w:szCs w:val="20"/>
          <w:color w:val="auto"/>
        </w:rPr>
      </w:pPr>
      <w:r>
        <w:rPr>
          <w:rFonts w:ascii="Times New Roman" w:cs="Times New Roman" w:eastAsia="Times New Roman" w:hAnsi="Times New Roman"/>
          <w:sz w:val="28"/>
          <w:szCs w:val="28"/>
          <w:color w:val="auto"/>
        </w:rPr>
        <w:t>региональных, национальных и этнокультурных особенностей, состава класса, а также выбранного комплекта учебников.</w:t>
      </w:r>
    </w:p>
    <w:p>
      <w:pPr>
        <w:spacing w:after="0" w:line="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8"/>
          <w:szCs w:val="28"/>
          <w:b w:val="1"/>
          <w:bCs w:val="1"/>
          <w:color w:val="auto"/>
        </w:rPr>
        <w:t>Основное содержание учебных предметов</w:t>
      </w:r>
    </w:p>
    <w:p>
      <w:pPr>
        <w:spacing w:after="0" w:line="163" w:lineRule="exact"/>
        <w:rPr>
          <w:sz w:val="20"/>
          <w:szCs w:val="20"/>
          <w:color w:val="auto"/>
        </w:rPr>
      </w:pPr>
    </w:p>
    <w:p>
      <w:pPr>
        <w:ind w:left="4420" w:hanging="279"/>
        <w:spacing w:after="0"/>
        <w:tabs>
          <w:tab w:leader="none" w:pos="4420" w:val="left"/>
        </w:tabs>
        <w:numPr>
          <w:ilvl w:val="0"/>
          <w:numId w:val="296"/>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Русский язык</w:t>
      </w:r>
    </w:p>
    <w:p>
      <w:pPr>
        <w:spacing w:after="0" w:line="174" w:lineRule="exact"/>
        <w:rPr>
          <w:rFonts w:ascii="Times New Roman" w:cs="Times New Roman" w:eastAsia="Times New Roman" w:hAnsi="Times New Roman"/>
          <w:sz w:val="28"/>
          <w:szCs w:val="28"/>
          <w:b w:val="1"/>
          <w:bCs w:val="1"/>
          <w:i w:val="1"/>
          <w:iCs w:val="1"/>
          <w:color w:val="auto"/>
        </w:rPr>
      </w:pPr>
    </w:p>
    <w:p>
      <w:pPr>
        <w:ind w:left="980" w:hanging="254"/>
        <w:spacing w:after="0" w:line="349" w:lineRule="auto"/>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 xml:space="preserve">Виды речевой деятельности </w:t>
      </w:r>
      <w:r>
        <w:rPr>
          <w:rFonts w:ascii="Times New Roman" w:cs="Times New Roman" w:eastAsia="Times New Roman" w:hAnsi="Times New Roman"/>
          <w:sz w:val="28"/>
          <w:szCs w:val="28"/>
          <w:b w:val="1"/>
          <w:bCs w:val="1"/>
          <w:color w:val="auto"/>
        </w:rPr>
        <w:t xml:space="preserve">Слушание. </w:t>
      </w:r>
      <w:r>
        <w:rPr>
          <w:rFonts w:ascii="Times New Roman" w:cs="Times New Roman" w:eastAsia="Times New Roman" w:hAnsi="Times New Roman"/>
          <w:sz w:val="28"/>
          <w:szCs w:val="28"/>
          <w:color w:val="auto"/>
        </w:rPr>
        <w:t>Осознание цели и ситуации устного общения.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Адекватное</w:t>
      </w:r>
    </w:p>
    <w:p>
      <w:pPr>
        <w:spacing w:after="0" w:line="24" w:lineRule="exact"/>
        <w:rPr>
          <w:sz w:val="20"/>
          <w:szCs w:val="20"/>
          <w:color w:val="auto"/>
        </w:rPr>
      </w:pPr>
    </w:p>
    <w:p>
      <w:pPr>
        <w:jc w:val="both"/>
        <w:ind w:left="260" w:right="20"/>
        <w:spacing w:after="0" w:line="354" w:lineRule="auto"/>
        <w:rPr>
          <w:sz w:val="20"/>
          <w:szCs w:val="20"/>
          <w:color w:val="auto"/>
        </w:rPr>
      </w:pPr>
      <w:r>
        <w:rPr>
          <w:rFonts w:ascii="Times New Roman" w:cs="Times New Roman" w:eastAsia="Times New Roman" w:hAnsi="Times New Roman"/>
          <w:sz w:val="28"/>
          <w:szCs w:val="28"/>
          <w:color w:val="auto"/>
        </w:rPr>
        <w:t>восприятие звучащей речи. Понимание на слух информации, содержащейся в предъявляемом тексте, определение основной мысли текста, передача его содержания по вопросам.</w:t>
      </w:r>
    </w:p>
    <w:p>
      <w:pPr>
        <w:spacing w:after="0" w:line="23"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Говорение. </w:t>
      </w:r>
      <w:r>
        <w:rPr>
          <w:rFonts w:ascii="Times New Roman" w:cs="Times New Roman" w:eastAsia="Times New Roman" w:hAnsi="Times New Roman"/>
          <w:sz w:val="28"/>
          <w:szCs w:val="28"/>
          <w:color w:val="auto"/>
        </w:rPr>
        <w:t>Выбор языковых средств в соответствии с целями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условиями общения для эффективного решения коммуникативной задачи.</w:t>
      </w:r>
    </w:p>
    <w:p>
      <w:pPr>
        <w:spacing w:after="0" w:line="25" w:lineRule="exact"/>
        <w:rPr>
          <w:sz w:val="20"/>
          <w:szCs w:val="20"/>
          <w:color w:val="auto"/>
        </w:rPr>
      </w:pPr>
    </w:p>
    <w:p>
      <w:pPr>
        <w:jc w:val="both"/>
        <w:ind w:left="260" w:right="20"/>
        <w:spacing w:after="0" w:line="361" w:lineRule="auto"/>
        <w:rPr>
          <w:sz w:val="20"/>
          <w:szCs w:val="20"/>
          <w:color w:val="auto"/>
        </w:rPr>
      </w:pPr>
      <w:r>
        <w:rPr>
          <w:rFonts w:ascii="Times New Roman" w:cs="Times New Roman" w:eastAsia="Times New Roman" w:hAnsi="Times New Roman"/>
          <w:sz w:val="28"/>
          <w:szCs w:val="28"/>
          <w:color w:val="auto"/>
        </w:rPr>
        <w:t>Практическое овладение диалогической формой речи. Овладение умениями начать, поддержать, закончить разговор, привлечь внимание и т. п.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pPr>
        <w:spacing w:after="0" w:line="200" w:lineRule="exact"/>
        <w:rPr>
          <w:sz w:val="20"/>
          <w:szCs w:val="20"/>
          <w:color w:val="auto"/>
        </w:rPr>
      </w:pPr>
    </w:p>
    <w:p>
      <w:pPr>
        <w:spacing w:after="0" w:line="272" w:lineRule="exact"/>
        <w:rPr>
          <w:sz w:val="20"/>
          <w:szCs w:val="20"/>
          <w:color w:val="auto"/>
        </w:rPr>
      </w:pPr>
    </w:p>
    <w:p>
      <w:pPr>
        <w:jc w:val="both"/>
        <w:ind w:left="260" w:right="2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Чтение. </w:t>
      </w:r>
      <w:r>
        <w:rPr>
          <w:rFonts w:ascii="Times New Roman" w:cs="Times New Roman" w:eastAsia="Times New Roman" w:hAnsi="Times New Roman"/>
          <w:sz w:val="28"/>
          <w:szCs w:val="28"/>
          <w:color w:val="auto"/>
        </w:rPr>
        <w:t>Понимание учебного текста.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Выборочное чтение с целью</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нахождения необходимого материала. Нахождение информации, заданной</w:t>
      </w:r>
    </w:p>
    <w:p>
      <w:pPr>
        <w:spacing w:after="0" w:line="25" w:lineRule="exact"/>
        <w:rPr>
          <w:sz w:val="20"/>
          <w:szCs w:val="20"/>
          <w:color w:val="auto"/>
        </w:rPr>
      </w:pPr>
    </w:p>
    <w:p>
      <w:pPr>
        <w:jc w:val="both"/>
        <w:ind w:left="260" w:right="20" w:firstLine="2"/>
        <w:spacing w:after="0" w:line="355" w:lineRule="auto"/>
        <w:tabs>
          <w:tab w:leader="none" w:pos="581" w:val="left"/>
        </w:tabs>
        <w:numPr>
          <w:ilvl w:val="0"/>
          <w:numId w:val="2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Анализ и оценка содержания,</w:t>
      </w:r>
    </w:p>
    <w:p>
      <w:pPr>
        <w:spacing w:after="0" w:line="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языковых особенностей и структуры текста.</w:t>
      </w:r>
    </w:p>
    <w:p>
      <w:pPr>
        <w:spacing w:after="0" w:line="17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Письмо. </w:t>
      </w:r>
      <w:r>
        <w:rPr>
          <w:rFonts w:ascii="Times New Roman" w:cs="Times New Roman" w:eastAsia="Times New Roman" w:hAnsi="Times New Roman"/>
          <w:sz w:val="28"/>
          <w:szCs w:val="28"/>
          <w:color w:val="auto"/>
        </w:rPr>
        <w:t>Письмо букв,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буквосочетаний,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слогов,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слов,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предложений в</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системе обучения грамоте. Овладение разборчивым, аккуратным письмом с учётом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текста</w:t>
      </w:r>
    </w:p>
    <w:p>
      <w:pPr>
        <w:spacing w:after="0" w:line="210"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color w:val="00000A"/>
        </w:rPr>
        <w:t>128</w:t>
      </w:r>
    </w:p>
    <w:p>
      <w:pPr>
        <w:sectPr>
          <w:pgSz w:w="11900" w:h="16838" w:orient="portrait"/>
          <w:cols w:equalWidth="0" w:num="1">
            <w:col w:w="9520"/>
          </w:cols>
          <w:pgMar w:left="1440" w:top="1138" w:right="94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(подробное, выборочное). Создание небольших собственных текстов (рассказов) по интересной детям тематике (на основе впечатлений, литературных произведений, сюжетных картин, серий картин, просмотра фрагмента видеозаписи и т. п.).</w:t>
      </w:r>
    </w:p>
    <w:p>
      <w:pPr>
        <w:spacing w:after="0" w:line="1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8"/>
          <w:szCs w:val="28"/>
          <w:b w:val="1"/>
          <w:bCs w:val="1"/>
          <w:i w:val="1"/>
          <w:iCs w:val="1"/>
          <w:color w:val="auto"/>
        </w:rPr>
        <w:t>Обучение грамоте</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Фонетика. </w:t>
      </w:r>
      <w:r>
        <w:rPr>
          <w:rFonts w:ascii="Times New Roman" w:cs="Times New Roman" w:eastAsia="Times New Roman" w:hAnsi="Times New Roman"/>
          <w:sz w:val="28"/>
          <w:szCs w:val="28"/>
          <w:color w:val="auto"/>
        </w:rPr>
        <w:t>Звуки речи.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Осознание единства звукового состава слова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 его значения. Установление числа и последовательности звуков в слове. Сопоставление слов, различающихся одним или несколькими звуками. Различение гласных и согласных звуков, гласных ударных и безударных, согласных твёрдых и мягких, звонких и глухих. Слог как минимальная произносительная единица. Деление слов на слоги. Определение места ударения.</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Графика. </w:t>
      </w:r>
      <w:r>
        <w:rPr>
          <w:rFonts w:ascii="Times New Roman" w:cs="Times New Roman" w:eastAsia="Times New Roman" w:hAnsi="Times New Roman"/>
          <w:sz w:val="28"/>
          <w:szCs w:val="28"/>
          <w:color w:val="auto"/>
        </w:rPr>
        <w:t>Различение звука и буквы: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буква как знак звука.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Овладение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позиционным способом обозначения звуков буквами. Буквы гласных как показатель твёрдости—мягкости согласных звуков. Функция букв </w:t>
      </w:r>
      <w:r>
        <w:rPr>
          <w:rFonts w:ascii="Times New Roman" w:cs="Times New Roman" w:eastAsia="Times New Roman" w:hAnsi="Times New Roman"/>
          <w:sz w:val="28"/>
          <w:szCs w:val="28"/>
          <w:b w:val="1"/>
          <w:bCs w:val="1"/>
          <w:i w:val="1"/>
          <w:iCs w:val="1"/>
          <w:color w:val="auto"/>
        </w:rPr>
        <w:t>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ё,</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я.</w:t>
      </w:r>
      <w:r>
        <w:rPr>
          <w:rFonts w:ascii="Times New Roman" w:cs="Times New Roman" w:eastAsia="Times New Roman" w:hAnsi="Times New Roman"/>
          <w:sz w:val="28"/>
          <w:szCs w:val="28"/>
          <w:color w:val="auto"/>
        </w:rPr>
        <w:t xml:space="preserve"> Мягкий знак как показатель мягкости предшествующего согласного звука. Знакомство с русским алфавитом как последовательностью букв.</w:t>
      </w:r>
    </w:p>
    <w:p>
      <w:pPr>
        <w:spacing w:after="0" w:line="13"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color w:val="auto"/>
        </w:rPr>
        <w:t xml:space="preserve">Чтение. </w:t>
      </w:r>
      <w:r>
        <w:rPr>
          <w:rFonts w:ascii="Times New Roman" w:cs="Times New Roman" w:eastAsia="Times New Roman" w:hAnsi="Times New Roman"/>
          <w:sz w:val="28"/>
          <w:szCs w:val="28"/>
          <w:color w:val="auto"/>
        </w:rPr>
        <w:t>Формирование навыка слогового чтения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(ориентация на букву,</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обозначающую гласный звук). Плавное слоговое чтение и чтение целыми словами со скоростью, соответствующей индивидуальному темпу ребёнка.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 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pPr>
        <w:spacing w:after="0" w:line="16" w:lineRule="exact"/>
        <w:rPr>
          <w:sz w:val="20"/>
          <w:szCs w:val="20"/>
          <w:color w:val="auto"/>
        </w:rPr>
      </w:pPr>
    </w:p>
    <w:p>
      <w:pPr>
        <w:jc w:val="both"/>
        <w:ind w:left="260" w:firstLine="540"/>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Письмо. </w:t>
      </w:r>
      <w:r>
        <w:rPr>
          <w:rFonts w:ascii="Times New Roman" w:cs="Times New Roman" w:eastAsia="Times New Roman" w:hAnsi="Times New Roman"/>
          <w:sz w:val="28"/>
          <w:szCs w:val="28"/>
          <w:color w:val="auto"/>
        </w:rPr>
        <w:t>Усвоение гигиенических требований при письме.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Развитие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мелкой моторики пальцев и свободы движения руки. Развитие умения ориентироваться на пространстве листа в тетради и на пространстве</w:t>
      </w:r>
    </w:p>
    <w:p>
      <w:pPr>
        <w:spacing w:after="0" w:line="20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129</w:t>
      </w:r>
    </w:p>
    <w:p>
      <w:pPr>
        <w:sectPr>
          <w:pgSz w:w="11900" w:h="16838" w:orient="portrait"/>
          <w:cols w:equalWidth="0" w:num="1">
            <w:col w:w="9500"/>
          </w:cols>
          <w:pgMar w:left="1440" w:top="1138" w:right="966" w:bottom="188"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классной доски. 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приёмов и последовательности правильного списывания текста. Проверка написанного при помощи сличения с текстом- образом и послогового чтения написанных слов. Правильное оформление написанных предложений (большая буква в начале предложения, точка в конце). Выработка навыка писать большую букву в именах людей и кличках животных.</w:t>
      </w:r>
    </w:p>
    <w:p>
      <w:pPr>
        <w:spacing w:after="0" w:line="1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Слово и предложение. </w:t>
      </w:r>
      <w:r>
        <w:rPr>
          <w:rFonts w:ascii="Times New Roman" w:cs="Times New Roman" w:eastAsia="Times New Roman" w:hAnsi="Times New Roman"/>
          <w:sz w:val="28"/>
          <w:szCs w:val="28"/>
          <w:color w:val="auto"/>
        </w:rPr>
        <w:t>Восприятие слова как объекта изучения,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материала для анализа. Наблюдение над значением слова.</w:t>
      </w:r>
    </w:p>
    <w:p>
      <w:pPr>
        <w:spacing w:after="0" w:line="25" w:lineRule="exact"/>
        <w:rPr>
          <w:sz w:val="20"/>
          <w:szCs w:val="20"/>
          <w:color w:val="auto"/>
        </w:rPr>
      </w:pPr>
    </w:p>
    <w:p>
      <w:pPr>
        <w:jc w:val="both"/>
        <w:ind w:left="260" w:firstLine="540"/>
        <w:spacing w:after="0" w:line="355" w:lineRule="auto"/>
        <w:rPr>
          <w:sz w:val="20"/>
          <w:szCs w:val="20"/>
          <w:color w:val="auto"/>
        </w:rPr>
      </w:pPr>
      <w:r>
        <w:rPr>
          <w:rFonts w:ascii="Times New Roman" w:cs="Times New Roman" w:eastAsia="Times New Roman" w:hAnsi="Times New Roman"/>
          <w:sz w:val="28"/>
          <w:szCs w:val="28"/>
          <w:color w:val="00000A"/>
        </w:rPr>
        <w:t>Различение слова и предложения. Работа с предложением: выделение слов, изменение их порядка. Интонация в предложении. Моделирование предложения в соответствии с заданной интонацией.</w:t>
      </w:r>
    </w:p>
    <w:p>
      <w:pPr>
        <w:spacing w:after="0" w:line="18" w:lineRule="exact"/>
        <w:rPr>
          <w:sz w:val="20"/>
          <w:szCs w:val="20"/>
          <w:color w:val="auto"/>
        </w:rPr>
      </w:pPr>
    </w:p>
    <w:p>
      <w:pPr>
        <w:jc w:val="both"/>
        <w:ind w:left="260" w:firstLine="540"/>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Орфография. </w:t>
      </w:r>
      <w:r>
        <w:rPr>
          <w:rFonts w:ascii="Times New Roman" w:cs="Times New Roman" w:eastAsia="Times New Roman" w:hAnsi="Times New Roman"/>
          <w:sz w:val="28"/>
          <w:szCs w:val="28"/>
          <w:color w:val="auto"/>
        </w:rPr>
        <w:t>Знакомство с правилами правописания и их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применение: раздельное написание слов; обозначение гласных после шипящих (</w:t>
      </w:r>
      <w:r>
        <w:rPr>
          <w:rFonts w:ascii="Times New Roman" w:cs="Times New Roman" w:eastAsia="Times New Roman" w:hAnsi="Times New Roman"/>
          <w:sz w:val="28"/>
          <w:szCs w:val="28"/>
          <w:b w:val="1"/>
          <w:bCs w:val="1"/>
          <w:i w:val="1"/>
          <w:iCs w:val="1"/>
          <w:color w:val="auto"/>
        </w:rPr>
        <w:t>ча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ща</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чу</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щу</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жи</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ши</w:t>
      </w:r>
      <w:r>
        <w:rPr>
          <w:rFonts w:ascii="Times New Roman" w:cs="Times New Roman" w:eastAsia="Times New Roman" w:hAnsi="Times New Roman"/>
          <w:sz w:val="28"/>
          <w:szCs w:val="28"/>
          <w:color w:val="auto"/>
        </w:rPr>
        <w:t>); прописная (заглавная) буква в начале предложения, в именах собственных; перенос слов по слогам без стечения согласных; знаки препинания в конце предложения.</w:t>
      </w:r>
    </w:p>
    <w:p>
      <w:pPr>
        <w:spacing w:after="0" w:line="1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Развитие речи. </w:t>
      </w:r>
      <w:r>
        <w:rPr>
          <w:rFonts w:ascii="Times New Roman" w:cs="Times New Roman" w:eastAsia="Times New Roman" w:hAnsi="Times New Roman"/>
          <w:sz w:val="28"/>
          <w:szCs w:val="28"/>
          <w:color w:val="auto"/>
        </w:rPr>
        <w:t>Понимание прочитанного текста при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самостоятельном 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pPr>
        <w:spacing w:after="0" w:line="1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8"/>
          <w:szCs w:val="28"/>
          <w:b w:val="1"/>
          <w:bCs w:val="1"/>
          <w:i w:val="1"/>
          <w:iCs w:val="1"/>
          <w:color w:val="auto"/>
        </w:rPr>
        <w:t>Формирование грамматического строя речи</w:t>
      </w:r>
    </w:p>
    <w:p>
      <w:pPr>
        <w:spacing w:after="0" w:line="172"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b w:val="1"/>
          <w:bCs w:val="1"/>
          <w:color w:val="00000A"/>
        </w:rPr>
        <w:t>I. Практическое овладение основными грамматическими закономерностями языка</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00000A"/>
        </w:rPr>
        <w:t xml:space="preserve">Практические грамматические обобщения. </w:t>
      </w:r>
      <w:r>
        <w:rPr>
          <w:rFonts w:ascii="Times New Roman" w:cs="Times New Roman" w:eastAsia="Times New Roman" w:hAnsi="Times New Roman"/>
          <w:sz w:val="28"/>
          <w:szCs w:val="28"/>
          <w:color w:val="00000A"/>
        </w:rPr>
        <w:t>Составление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предложений. Установление по вопросам связи между словами в предложении, выделение из предложений словосочетаний.</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130</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Выделение в предложении слов, обозначающих, о ком или о чем говорится, что говорится. Различение слов, обозначающих предметы, действия, и признаки, их группировка по вопросам </w:t>
      </w:r>
      <w:r>
        <w:rPr>
          <w:rFonts w:ascii="Times New Roman" w:cs="Times New Roman" w:eastAsia="Times New Roman" w:hAnsi="Times New Roman"/>
          <w:sz w:val="28"/>
          <w:szCs w:val="28"/>
          <w:i w:val="1"/>
          <w:iCs w:val="1"/>
          <w:color w:val="00000A"/>
        </w:rPr>
        <w:t>кто?,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что?,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что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делает?, какой (-ая, -ое, -ие)? как? где? </w:t>
      </w:r>
      <w:r>
        <w:rPr>
          <w:rFonts w:ascii="Times New Roman" w:cs="Times New Roman" w:eastAsia="Times New Roman" w:hAnsi="Times New Roman"/>
          <w:sz w:val="28"/>
          <w:szCs w:val="28"/>
          <w:color w:val="00000A"/>
        </w:rPr>
        <w:t>Определение рода существительных</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по окончаниям начальной формы в словосочетаниях с числительными </w:t>
      </w:r>
      <w:r>
        <w:rPr>
          <w:rFonts w:ascii="Times New Roman" w:cs="Times New Roman" w:eastAsia="Times New Roman" w:hAnsi="Times New Roman"/>
          <w:sz w:val="28"/>
          <w:szCs w:val="28"/>
          <w:i w:val="1"/>
          <w:iCs w:val="1"/>
          <w:color w:val="00000A"/>
        </w:rPr>
        <w:t>один,</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одна, одно. </w:t>
      </w:r>
      <w:r>
        <w:rPr>
          <w:rFonts w:ascii="Times New Roman" w:cs="Times New Roman" w:eastAsia="Times New Roman" w:hAnsi="Times New Roman"/>
          <w:sz w:val="28"/>
          <w:szCs w:val="28"/>
          <w:color w:val="00000A"/>
        </w:rPr>
        <w:t>Различение единственного и множественного числа.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Различение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временных форм глагола по вопросам </w:t>
      </w:r>
      <w:r>
        <w:rPr>
          <w:rFonts w:ascii="Times New Roman" w:cs="Times New Roman" w:eastAsia="Times New Roman" w:hAnsi="Times New Roman"/>
          <w:sz w:val="28"/>
          <w:szCs w:val="28"/>
          <w:i w:val="1"/>
          <w:iCs w:val="1"/>
          <w:color w:val="00000A"/>
        </w:rPr>
        <w:t>что делает?</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что делал?</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что будет</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делать?</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обозначая их соответствующими терминами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«настоящее время»,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«прошедшее время», «будущее время».</w:t>
      </w:r>
    </w:p>
    <w:p>
      <w:pPr>
        <w:spacing w:after="0" w:line="27" w:lineRule="exact"/>
        <w:rPr>
          <w:sz w:val="20"/>
          <w:szCs w:val="20"/>
          <w:color w:val="auto"/>
        </w:rPr>
      </w:pPr>
    </w:p>
    <w:p>
      <w:pPr>
        <w:jc w:val="both"/>
        <w:ind w:left="260" w:firstLine="778"/>
        <w:spacing w:after="0" w:line="357" w:lineRule="auto"/>
        <w:rPr>
          <w:sz w:val="20"/>
          <w:szCs w:val="20"/>
          <w:color w:val="auto"/>
        </w:rPr>
      </w:pPr>
      <w:r>
        <w:rPr>
          <w:rFonts w:ascii="Times New Roman" w:cs="Times New Roman" w:eastAsia="Times New Roman" w:hAnsi="Times New Roman"/>
          <w:sz w:val="28"/>
          <w:szCs w:val="28"/>
          <w:color w:val="00000A"/>
        </w:rPr>
        <w:t>Правильная постановка вопросов к словам и определение по ним слов, обозначающих предмет, признак предмета, действие предмета. Определение рода имен существительных по окончаниям начальной формы, обозначая терминами «мужской род», «средний род», «женский род». Определение числа существительных, глагола, прилагательных по окончаниям в сочетаниях.</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Составление предложений с сочетаниями, обозначающими: предмет и действие; предмет и состояние предмета; пространственные отношения; временные отношения; признаки действия; переходность действия; направленность действия на предмет; косвенный объект; отсутствие или отрицание.</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 xml:space="preserve">Составление предложений со словосочетаниями, включающими глаголы с приставками: </w:t>
      </w:r>
      <w:r>
        <w:rPr>
          <w:rFonts w:ascii="Times New Roman" w:cs="Times New Roman" w:eastAsia="Times New Roman" w:hAnsi="Times New Roman"/>
          <w:sz w:val="28"/>
          <w:szCs w:val="28"/>
          <w:i w:val="1"/>
          <w:iCs w:val="1"/>
          <w:color w:val="00000A"/>
        </w:rPr>
        <w:t>пере-;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вз-</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(вс-);с-(со-);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раз-</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(рас-).</w:t>
      </w:r>
      <w:r>
        <w:rPr>
          <w:rFonts w:ascii="Times New Roman" w:cs="Times New Roman" w:eastAsia="Times New Roman" w:hAnsi="Times New Roman"/>
          <w:sz w:val="28"/>
          <w:szCs w:val="28"/>
          <w:color w:val="00000A"/>
        </w:rPr>
        <w:t xml:space="preserve"> Составление предложений со словосочетаниями, включающими существительные с суффиксами: </w:t>
      </w:r>
      <w:r>
        <w:rPr>
          <w:rFonts w:ascii="Times New Roman" w:cs="Times New Roman" w:eastAsia="Times New Roman" w:hAnsi="Times New Roman"/>
          <w:sz w:val="28"/>
          <w:szCs w:val="28"/>
          <w:i w:val="1"/>
          <w:iCs w:val="1"/>
          <w:color w:val="00000A"/>
        </w:rPr>
        <w:t>-енок;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онок;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-ик,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-чик,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-очк,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-ечк,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-ник,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-чик,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ниц,</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-ист, –тель,</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арь </w:t>
      </w:r>
      <w:r>
        <w:rPr>
          <w:rFonts w:ascii="Times New Roman" w:cs="Times New Roman" w:eastAsia="Times New Roman" w:hAnsi="Times New Roman"/>
          <w:sz w:val="28"/>
          <w:szCs w:val="28"/>
          <w:color w:val="00000A"/>
        </w:rPr>
        <w:t>Различение слов по вопросам</w:t>
      </w:r>
      <w:r>
        <w:rPr>
          <w:rFonts w:ascii="Times New Roman" w:cs="Times New Roman" w:eastAsia="Times New Roman" w:hAnsi="Times New Roman"/>
          <w:sz w:val="28"/>
          <w:szCs w:val="28"/>
          <w:i w:val="1"/>
          <w:iCs w:val="1"/>
          <w:color w:val="00000A"/>
        </w:rPr>
        <w:t xml:space="preserve"> какай? какое? какая? какие?</w:t>
      </w:r>
      <w:r>
        <w:rPr>
          <w:rFonts w:ascii="Times New Roman" w:cs="Times New Roman" w:eastAsia="Times New Roman" w:hAnsi="Times New Roman"/>
          <w:sz w:val="28"/>
          <w:szCs w:val="28"/>
          <w:color w:val="00000A"/>
        </w:rPr>
        <w:t>Подведение</w:t>
      </w:r>
    </w:p>
    <w:p>
      <w:pPr>
        <w:spacing w:after="0" w:line="20" w:lineRule="exact"/>
        <w:rPr>
          <w:sz w:val="20"/>
          <w:szCs w:val="20"/>
          <w:color w:val="auto"/>
        </w:rPr>
      </w:pPr>
    </w:p>
    <w:p>
      <w:pPr>
        <w:jc w:val="both"/>
        <w:ind w:left="260" w:firstLine="2"/>
        <w:spacing w:after="0" w:line="357" w:lineRule="auto"/>
        <w:tabs>
          <w:tab w:leader="none" w:pos="550" w:val="left"/>
        </w:tabs>
        <w:numPr>
          <w:ilvl w:val="0"/>
          <w:numId w:val="29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понятиям «предмет», «действие», «признак», а затем к более общему понятию «части речи». Ознакомление с терминами «существительное», «глагол», «прилагательное». Наблюдения над изменением глаголов по временам, усвоение понятие «спряжение». Наблюдение над изменением грамматической формы существительных в составе предложения в</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131</w:t>
      </w:r>
    </w:p>
    <w:p>
      <w:pPr>
        <w:sectPr>
          <w:pgSz w:w="11900" w:h="16838" w:orient="portrait"/>
          <w:cols w:equalWidth="0" w:num="1">
            <w:col w:w="9500"/>
          </w:cols>
          <w:pgMar w:left="1440" w:top="1138" w:right="9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зависимости от изменения значений. Усвоение понятия «склонение». Ознакомление с типами склонения имен существительных. Постепенное введение терминов «имя существительное», «имя прилагательное», «местоимение», «глагол», «предлог».</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Овладение структурой простого предложения по вопросам </w:t>
      </w:r>
      <w:r>
        <w:rPr>
          <w:rFonts w:ascii="Times New Roman" w:cs="Times New Roman" w:eastAsia="Times New Roman" w:hAnsi="Times New Roman"/>
          <w:sz w:val="28"/>
          <w:szCs w:val="28"/>
          <w:i w:val="1"/>
          <w:iCs w:val="1"/>
          <w:color w:val="auto"/>
        </w:rPr>
        <w:t>Кто?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Что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делает? </w:t>
      </w:r>
      <w:r>
        <w:rPr>
          <w:rFonts w:ascii="Times New Roman" w:cs="Times New Roman" w:eastAsia="Times New Roman" w:hAnsi="Times New Roman"/>
          <w:sz w:val="28"/>
          <w:szCs w:val="28"/>
          <w:color w:val="auto"/>
        </w:rPr>
        <w:t>Овладение сложными синтаксическими структурами: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наиболее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употребительными типами сложных предложений, выражающих определительные, пространственные, причинные, целевые, временные и объектные смысловые отношения. Владение самостоятельной грамотной речью в пределах изученного материала.</w:t>
      </w:r>
    </w:p>
    <w:p>
      <w:pPr>
        <w:spacing w:after="0" w:line="9" w:lineRule="exact"/>
        <w:rPr>
          <w:sz w:val="20"/>
          <w:szCs w:val="20"/>
          <w:color w:val="auto"/>
        </w:rPr>
      </w:pPr>
    </w:p>
    <w:p>
      <w:pPr>
        <w:ind w:left="620" w:hanging="358"/>
        <w:spacing w:after="0"/>
        <w:tabs>
          <w:tab w:leader="none" w:pos="620" w:val="left"/>
        </w:tabs>
        <w:numPr>
          <w:ilvl w:val="0"/>
          <w:numId w:val="299"/>
        </w:numPr>
        <w:rPr>
          <w:rFonts w:ascii="Times New Roman" w:cs="Times New Roman" w:eastAsia="Times New Roman" w:hAnsi="Times New Roman"/>
          <w:sz w:val="28"/>
          <w:szCs w:val="28"/>
          <w:b w:val="1"/>
          <w:bCs w:val="1"/>
          <w:color w:val="00000A"/>
        </w:rPr>
      </w:pPr>
      <w:r>
        <w:rPr>
          <w:rFonts w:ascii="Times New Roman" w:cs="Times New Roman" w:eastAsia="Times New Roman" w:hAnsi="Times New Roman"/>
          <w:sz w:val="28"/>
          <w:szCs w:val="28"/>
          <w:b w:val="1"/>
          <w:bCs w:val="1"/>
          <w:color w:val="00000A"/>
        </w:rPr>
        <w:t>Сведения по грамматике и правописанию</w:t>
      </w:r>
    </w:p>
    <w:p>
      <w:pPr>
        <w:spacing w:after="0" w:line="167" w:lineRule="exact"/>
        <w:rPr>
          <w:sz w:val="20"/>
          <w:szCs w:val="20"/>
          <w:color w:val="auto"/>
        </w:rPr>
      </w:pPr>
    </w:p>
    <w:p>
      <w:pPr>
        <w:jc w:val="both"/>
        <w:ind w:left="260" w:firstLine="454"/>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Фонетика и орфоэпия. </w:t>
      </w:r>
      <w:r>
        <w:rPr>
          <w:rFonts w:ascii="Times New Roman" w:cs="Times New Roman" w:eastAsia="Times New Roman" w:hAnsi="Times New Roman"/>
          <w:sz w:val="28"/>
          <w:szCs w:val="28"/>
          <w:color w:val="auto"/>
        </w:rPr>
        <w:t>Гласные и согласные,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мягкие и твердые звуки.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 xml:space="preserve">Деление слов на слоги. Ударение, произношение звуков и сочетаний звуков в соответствии с нормами современного русского литературного языка. Перенос слов по слогам, перенос слова с буквами </w:t>
      </w:r>
      <w:r>
        <w:rPr>
          <w:rFonts w:ascii="Times New Roman" w:cs="Times New Roman" w:eastAsia="Times New Roman" w:hAnsi="Times New Roman"/>
          <w:sz w:val="28"/>
          <w:szCs w:val="28"/>
          <w:i w:val="1"/>
          <w:iCs w:val="1"/>
          <w:color w:val="auto"/>
        </w:rPr>
        <w:t>й,</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ь.</w:t>
      </w:r>
      <w:r>
        <w:rPr>
          <w:rFonts w:ascii="Times New Roman" w:cs="Times New Roman" w:eastAsia="Times New Roman" w:hAnsi="Times New Roman"/>
          <w:sz w:val="28"/>
          <w:szCs w:val="28"/>
          <w:color w:val="auto"/>
        </w:rPr>
        <w:t xml:space="preserve"> Парные звонкие и глухие согласные звуки. Обозначение их буквами. Правописание звонких и глухих согласных на конце слов.</w:t>
      </w:r>
    </w:p>
    <w:p>
      <w:pPr>
        <w:spacing w:after="0" w:line="18"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00000A"/>
        </w:rPr>
        <w:t xml:space="preserve">Слоговой и звуко-буквенный анализ слов, его роль в формировании навыка письма без пропусков, замены, искажений, перестановок. Обозначение мягкости согласных звуков буквами </w:t>
      </w:r>
      <w:r>
        <w:rPr>
          <w:rFonts w:ascii="Times New Roman" w:cs="Times New Roman" w:eastAsia="Times New Roman" w:hAnsi="Times New Roman"/>
          <w:sz w:val="27"/>
          <w:szCs w:val="27"/>
          <w:i w:val="1"/>
          <w:iCs w:val="1"/>
          <w:color w:val="00000A"/>
        </w:rPr>
        <w:t>е,</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ё,</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ю,</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я.</w:t>
      </w:r>
      <w:r>
        <w:rPr>
          <w:rFonts w:ascii="Times New Roman" w:cs="Times New Roman" w:eastAsia="Times New Roman" w:hAnsi="Times New Roman"/>
          <w:sz w:val="27"/>
          <w:szCs w:val="27"/>
          <w:color w:val="00000A"/>
        </w:rPr>
        <w:t xml:space="preserve"> Различий </w:t>
      </w:r>
      <w:r>
        <w:rPr>
          <w:rFonts w:ascii="Times New Roman" w:cs="Times New Roman" w:eastAsia="Times New Roman" w:hAnsi="Times New Roman"/>
          <w:sz w:val="27"/>
          <w:szCs w:val="27"/>
          <w:i w:val="1"/>
          <w:iCs w:val="1"/>
          <w:color w:val="00000A"/>
        </w:rPr>
        <w:t>и,</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й.</w:t>
      </w:r>
      <w:r>
        <w:rPr>
          <w:rFonts w:ascii="Times New Roman" w:cs="Times New Roman" w:eastAsia="Times New Roman" w:hAnsi="Times New Roman"/>
          <w:sz w:val="27"/>
          <w:szCs w:val="27"/>
          <w:color w:val="00000A"/>
        </w:rPr>
        <w:t xml:space="preserve"> Правописание </w:t>
      </w:r>
      <w:r>
        <w:rPr>
          <w:rFonts w:ascii="Times New Roman" w:cs="Times New Roman" w:eastAsia="Times New Roman" w:hAnsi="Times New Roman"/>
          <w:sz w:val="27"/>
          <w:szCs w:val="27"/>
          <w:i w:val="1"/>
          <w:iCs w:val="1"/>
          <w:color w:val="00000A"/>
        </w:rPr>
        <w:t>жи,</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ши,</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ча,</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ща,</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чу,</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щу,</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чк,</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чн.</w:t>
      </w:r>
      <w:r>
        <w:rPr>
          <w:rFonts w:ascii="Times New Roman" w:cs="Times New Roman" w:eastAsia="Times New Roman" w:hAnsi="Times New Roman"/>
          <w:sz w:val="27"/>
          <w:szCs w:val="27"/>
          <w:color w:val="00000A"/>
        </w:rPr>
        <w:t xml:space="preserve"> Мягкий знак для обозначения мягкости согласных в конце и в середине слова между согласными. Ударение. Различение ударных и безударных слогов. Парные звонкие и глухие согласные звуки. Обозначение их буквами Правописание звонких и глухих согласных на конце слов. Выделение ударных и безударных слогов в слове. Правописание безударных гласных в словах и формах слов </w:t>
      </w:r>
      <w:r>
        <w:rPr>
          <w:rFonts w:ascii="Times New Roman" w:cs="Times New Roman" w:eastAsia="Times New Roman" w:hAnsi="Times New Roman"/>
          <w:sz w:val="27"/>
          <w:szCs w:val="27"/>
          <w:i w:val="1"/>
          <w:iCs w:val="1"/>
          <w:color w:val="00000A"/>
        </w:rPr>
        <w:t>(водой</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 xml:space="preserve">под воду). </w:t>
      </w:r>
      <w:r>
        <w:rPr>
          <w:rFonts w:ascii="Times New Roman" w:cs="Times New Roman" w:eastAsia="Times New Roman" w:hAnsi="Times New Roman"/>
          <w:sz w:val="27"/>
          <w:szCs w:val="27"/>
          <w:color w:val="00000A"/>
        </w:rPr>
        <w:t>Двойные согласные в простейших словах.</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Разделительный мягкий</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 xml:space="preserve">знак (ь). Правописание глухих и звонких согласных в корнях слов. Мягкий знак (ь) как показатель мягкости согласных. разделительный мягкий знак. двойные согласные. Разделительные знаки (буквы </w:t>
      </w:r>
      <w:r>
        <w:rPr>
          <w:rFonts w:ascii="Times New Roman" w:cs="Times New Roman" w:eastAsia="Times New Roman" w:hAnsi="Times New Roman"/>
          <w:sz w:val="27"/>
          <w:szCs w:val="27"/>
          <w:i w:val="1"/>
          <w:iCs w:val="1"/>
          <w:color w:val="00000A"/>
        </w:rPr>
        <w:t>ъ,</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ь</w:t>
      </w:r>
      <w:r>
        <w:rPr>
          <w:rFonts w:ascii="Times New Roman" w:cs="Times New Roman" w:eastAsia="Times New Roman" w:hAnsi="Times New Roman"/>
          <w:sz w:val="27"/>
          <w:szCs w:val="27"/>
          <w:color w:val="00000A"/>
        </w:rPr>
        <w:t>), двойные согласные в</w:t>
      </w:r>
    </w:p>
    <w:p>
      <w:pPr>
        <w:spacing w:after="0" w:line="19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132</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 xml:space="preserve">простейших словах. Раздельное написание со словами предлогов </w:t>
      </w:r>
      <w:r>
        <w:rPr>
          <w:rFonts w:ascii="Times New Roman" w:cs="Times New Roman" w:eastAsia="Times New Roman" w:hAnsi="Times New Roman"/>
          <w:sz w:val="28"/>
          <w:szCs w:val="28"/>
          <w:i w:val="1"/>
          <w:iCs w:val="1"/>
          <w:color w:val="00000A"/>
        </w:rPr>
        <w:t>с(со),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из,</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от.</w:t>
      </w:r>
    </w:p>
    <w:p>
      <w:pPr>
        <w:spacing w:after="0" w:line="23" w:lineRule="exact"/>
        <w:rPr>
          <w:sz w:val="20"/>
          <w:szCs w:val="20"/>
          <w:color w:val="auto"/>
        </w:rPr>
      </w:pPr>
    </w:p>
    <w:p>
      <w:pPr>
        <w:jc w:val="both"/>
        <w:ind w:left="260" w:firstLine="454"/>
        <w:spacing w:after="0" w:line="373" w:lineRule="auto"/>
        <w:rPr>
          <w:sz w:val="20"/>
          <w:szCs w:val="20"/>
          <w:color w:val="auto"/>
        </w:rPr>
      </w:pPr>
      <w:r>
        <w:rPr>
          <w:rFonts w:ascii="Times New Roman" w:cs="Times New Roman" w:eastAsia="Times New Roman" w:hAnsi="Times New Roman"/>
          <w:sz w:val="27"/>
          <w:szCs w:val="27"/>
          <w:b w:val="1"/>
          <w:bCs w:val="1"/>
          <w:color w:val="auto"/>
        </w:rPr>
        <w:t xml:space="preserve">Графика. </w:t>
      </w:r>
      <w:r>
        <w:rPr>
          <w:rFonts w:ascii="Times New Roman" w:cs="Times New Roman" w:eastAsia="Times New Roman" w:hAnsi="Times New Roman"/>
          <w:sz w:val="27"/>
          <w:szCs w:val="27"/>
          <w:color w:val="auto"/>
        </w:rPr>
        <w:t>Различение звуков и букв.</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color w:val="auto"/>
        </w:rPr>
        <w:t>Обозначение на письме твёрдости и</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color w:val="auto"/>
        </w:rPr>
        <w:t xml:space="preserve">мягкости согласных звуков. Использование на письме разделительных </w:t>
      </w:r>
      <w:r>
        <w:rPr>
          <w:rFonts w:ascii="Times New Roman" w:cs="Times New Roman" w:eastAsia="Times New Roman" w:hAnsi="Times New Roman"/>
          <w:sz w:val="27"/>
          <w:szCs w:val="27"/>
          <w:i w:val="1"/>
          <w:iCs w:val="1"/>
          <w:color w:val="auto"/>
        </w:rPr>
        <w:t>ъ</w:t>
      </w:r>
      <w:r>
        <w:rPr>
          <w:rFonts w:ascii="Times New Roman" w:cs="Times New Roman" w:eastAsia="Times New Roman" w:hAnsi="Times New Roman"/>
          <w:sz w:val="27"/>
          <w:szCs w:val="27"/>
          <w:color w:val="auto"/>
        </w:rPr>
        <w:t xml:space="preserve"> и </w:t>
      </w:r>
      <w:r>
        <w:rPr>
          <w:rFonts w:ascii="Times New Roman" w:cs="Times New Roman" w:eastAsia="Times New Roman" w:hAnsi="Times New Roman"/>
          <w:sz w:val="27"/>
          <w:szCs w:val="27"/>
          <w:i w:val="1"/>
          <w:iCs w:val="1"/>
          <w:color w:val="auto"/>
        </w:rPr>
        <w:t>ь</w:t>
      </w:r>
      <w:r>
        <w:rPr>
          <w:rFonts w:ascii="Times New Roman" w:cs="Times New Roman" w:eastAsia="Times New Roman" w:hAnsi="Times New Roman"/>
          <w:sz w:val="27"/>
          <w:szCs w:val="27"/>
          <w:b w:val="1"/>
          <w:bCs w:val="1"/>
          <w:color w:val="auto"/>
        </w:rPr>
        <w:t>.</w:t>
      </w:r>
    </w:p>
    <w:p>
      <w:pPr>
        <w:spacing w:after="0" w:line="2" w:lineRule="exact"/>
        <w:rPr>
          <w:sz w:val="20"/>
          <w:szCs w:val="20"/>
          <w:color w:val="auto"/>
        </w:rPr>
      </w:pPr>
    </w:p>
    <w:p>
      <w:pPr>
        <w:jc w:val="both"/>
        <w:ind w:left="260" w:firstLine="454"/>
        <w:spacing w:after="0" w:line="358" w:lineRule="auto"/>
        <w:rPr>
          <w:sz w:val="20"/>
          <w:szCs w:val="20"/>
          <w:color w:val="auto"/>
        </w:rPr>
      </w:pPr>
      <w:r>
        <w:rPr>
          <w:rFonts w:ascii="Times New Roman" w:cs="Times New Roman" w:eastAsia="Times New Roman" w:hAnsi="Times New Roman"/>
          <w:sz w:val="28"/>
          <w:szCs w:val="28"/>
          <w:color w:val="auto"/>
        </w:rPr>
        <w:t>Использование небуквенных графических средств: пробела между словами, знака переноса, абзаца. Знание алфавита: правильное название букв, знание их последовательности. Использование алфавита при работе со словарями, справочниками, каталогами. Алфавит. Знание алфавита. Умение найти слово в школьном орфографическом словаре по первой букве. Умение расположить слова в алфавитном порядке (например, фамилии, имена).</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Вопросительный и восклицательный знаки в конце предложения (знакомство). Большая буква в именах, отчествах и фамилиях людей, в кличках животных, названиях городов, деревень, рек.</w:t>
      </w:r>
    </w:p>
    <w:p>
      <w:pPr>
        <w:spacing w:after="0" w:line="25"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b w:val="1"/>
          <w:bCs w:val="1"/>
          <w:color w:val="00000A"/>
        </w:rPr>
        <w:t xml:space="preserve">Состав слова (морфемика). </w:t>
      </w:r>
      <w:r>
        <w:rPr>
          <w:rFonts w:ascii="Times New Roman" w:cs="Times New Roman" w:eastAsia="Times New Roman" w:hAnsi="Times New Roman"/>
          <w:sz w:val="27"/>
          <w:szCs w:val="27"/>
          <w:color w:val="00000A"/>
        </w:rPr>
        <w:t>Общее понятие о частях слова:</w:t>
      </w:r>
      <w:r>
        <w:rPr>
          <w:rFonts w:ascii="Times New Roman" w:cs="Times New Roman" w:eastAsia="Times New Roman" w:hAnsi="Times New Roman"/>
          <w:sz w:val="27"/>
          <w:szCs w:val="27"/>
          <w:b w:val="1"/>
          <w:bCs w:val="1"/>
          <w:color w:val="00000A"/>
        </w:rPr>
        <w:t xml:space="preserve"> </w:t>
      </w:r>
      <w:r>
        <w:rPr>
          <w:rFonts w:ascii="Times New Roman" w:cs="Times New Roman" w:eastAsia="Times New Roman" w:hAnsi="Times New Roman"/>
          <w:sz w:val="27"/>
          <w:szCs w:val="27"/>
          <w:color w:val="00000A"/>
        </w:rPr>
        <w:t>корне,</w:t>
      </w:r>
      <w:r>
        <w:rPr>
          <w:rFonts w:ascii="Times New Roman" w:cs="Times New Roman" w:eastAsia="Times New Roman" w:hAnsi="Times New Roman"/>
          <w:sz w:val="27"/>
          <w:szCs w:val="27"/>
          <w:b w:val="1"/>
          <w:bCs w:val="1"/>
          <w:color w:val="00000A"/>
        </w:rPr>
        <w:t xml:space="preserve"> </w:t>
      </w:r>
      <w:r>
        <w:rPr>
          <w:rFonts w:ascii="Times New Roman" w:cs="Times New Roman" w:eastAsia="Times New Roman" w:hAnsi="Times New Roman"/>
          <w:sz w:val="27"/>
          <w:szCs w:val="27"/>
          <w:color w:val="00000A"/>
        </w:rPr>
        <w:t xml:space="preserve">приставке, суффиксе, окончании. Двойные согласные, дальнейшее развитие умения разбирать слово по составу, подбирать однокоренные слова и писать гласные в корне, приставках (кроме приставок на </w:t>
      </w:r>
      <w:r>
        <w:rPr>
          <w:rFonts w:ascii="Times New Roman" w:cs="Times New Roman" w:eastAsia="Times New Roman" w:hAnsi="Times New Roman"/>
          <w:sz w:val="27"/>
          <w:szCs w:val="27"/>
          <w:i w:val="1"/>
          <w:iCs w:val="1"/>
          <w:color w:val="00000A"/>
        </w:rPr>
        <w:t>з-</w:t>
      </w:r>
      <w:r>
        <w:rPr>
          <w:rFonts w:ascii="Times New Roman" w:cs="Times New Roman" w:eastAsia="Times New Roman" w:hAnsi="Times New Roman"/>
          <w:sz w:val="27"/>
          <w:szCs w:val="27"/>
          <w:color w:val="00000A"/>
        </w:rPr>
        <w:t xml:space="preserve"> и </w:t>
      </w:r>
      <w:r>
        <w:rPr>
          <w:rFonts w:ascii="Times New Roman" w:cs="Times New Roman" w:eastAsia="Times New Roman" w:hAnsi="Times New Roman"/>
          <w:sz w:val="27"/>
          <w:szCs w:val="27"/>
          <w:i w:val="1"/>
          <w:iCs w:val="1"/>
          <w:color w:val="00000A"/>
        </w:rPr>
        <w:t>с-</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пре-</w:t>
      </w:r>
      <w:r>
        <w:rPr>
          <w:rFonts w:ascii="Times New Roman" w:cs="Times New Roman" w:eastAsia="Times New Roman" w:hAnsi="Times New Roman"/>
          <w:sz w:val="27"/>
          <w:szCs w:val="27"/>
          <w:color w:val="00000A"/>
        </w:rPr>
        <w:t xml:space="preserve"> и </w:t>
      </w:r>
      <w:r>
        <w:rPr>
          <w:rFonts w:ascii="Times New Roman" w:cs="Times New Roman" w:eastAsia="Times New Roman" w:hAnsi="Times New Roman"/>
          <w:sz w:val="27"/>
          <w:szCs w:val="27"/>
          <w:i w:val="1"/>
          <w:iCs w:val="1"/>
          <w:color w:val="00000A"/>
        </w:rPr>
        <w:t>при-</w:t>
      </w:r>
      <w:r>
        <w:rPr>
          <w:rFonts w:ascii="Times New Roman" w:cs="Times New Roman" w:eastAsia="Times New Roman" w:hAnsi="Times New Roman"/>
          <w:sz w:val="27"/>
          <w:szCs w:val="27"/>
          <w:color w:val="00000A"/>
        </w:rPr>
        <w:t xml:space="preserve">). Корень, однокоренные слова. Общее понятие о корне слова. Однокоренные слева. Выделение корней в однокоренных (родственных) словах. Наблюдение за единообразием написания корней (корм — кормить — кормушка, лес — лесник — лесной). Окончание. Правописание безударных гласных, проверяемых и не проверяемых ударением, в корне слова. Правописание парных звонких и глухих, непроизносимых согласных в корне слова. Упражнения в правильном пользовании школьным орфографическим словарем. Приставка. Правописание гласных и согласных в приставках </w:t>
      </w:r>
      <w:r>
        <w:rPr>
          <w:rFonts w:ascii="Times New Roman" w:cs="Times New Roman" w:eastAsia="Times New Roman" w:hAnsi="Times New Roman"/>
          <w:sz w:val="27"/>
          <w:szCs w:val="27"/>
          <w:i w:val="1"/>
          <w:iCs w:val="1"/>
          <w:color w:val="00000A"/>
        </w:rPr>
        <w:t>в-,</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i w:val="1"/>
          <w:iCs w:val="1"/>
          <w:color w:val="00000A"/>
        </w:rPr>
        <w:t>о-</w:t>
      </w:r>
    </w:p>
    <w:p>
      <w:pPr>
        <w:spacing w:after="0" w:line="4" w:lineRule="exact"/>
        <w:rPr>
          <w:sz w:val="20"/>
          <w:szCs w:val="20"/>
          <w:color w:val="auto"/>
        </w:rPr>
      </w:pPr>
    </w:p>
    <w:p>
      <w:pPr>
        <w:jc w:val="both"/>
        <w:ind w:left="260" w:firstLine="2"/>
        <w:spacing w:after="0" w:line="373" w:lineRule="auto"/>
        <w:tabs>
          <w:tab w:leader="none" w:pos="401" w:val="left"/>
        </w:tabs>
        <w:numPr>
          <w:ilvl w:val="0"/>
          <w:numId w:val="300"/>
        </w:numPr>
        <w:rPr>
          <w:rFonts w:ascii="Times New Roman" w:cs="Times New Roman" w:eastAsia="Times New Roman" w:hAnsi="Times New Roman"/>
          <w:sz w:val="27"/>
          <w:szCs w:val="27"/>
          <w:i w:val="1"/>
          <w:iCs w:val="1"/>
          <w:color w:val="00000A"/>
        </w:rPr>
      </w:pPr>
      <w:r>
        <w:rPr>
          <w:rFonts w:ascii="Times New Roman" w:cs="Times New Roman" w:eastAsia="Times New Roman" w:hAnsi="Times New Roman"/>
          <w:sz w:val="27"/>
          <w:szCs w:val="27"/>
          <w:i w:val="1"/>
          <w:iCs w:val="1"/>
          <w:color w:val="00000A"/>
        </w:rPr>
        <w:t xml:space="preserve">об-, до-, за-, на-, над-, с-, от-, под- </w:t>
      </w:r>
      <w:r>
        <w:rPr>
          <w:rFonts w:ascii="Times New Roman" w:cs="Times New Roman" w:eastAsia="Times New Roman" w:hAnsi="Times New Roman"/>
          <w:sz w:val="27"/>
          <w:szCs w:val="27"/>
          <w:color w:val="00000A"/>
        </w:rPr>
        <w:t>и в соответствующих предлогах.</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Умение</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 xml:space="preserve">отличать приставку от предлога. Разделительный мягкий знак </w:t>
      </w:r>
      <w:r>
        <w:rPr>
          <w:rFonts w:ascii="Times New Roman" w:cs="Times New Roman" w:eastAsia="Times New Roman" w:hAnsi="Times New Roman"/>
          <w:sz w:val="27"/>
          <w:szCs w:val="27"/>
          <w:i w:val="1"/>
          <w:iCs w:val="1"/>
          <w:color w:val="00000A"/>
        </w:rPr>
        <w:t>(ь).</w:t>
      </w:r>
      <w:r>
        <w:rPr>
          <w:rFonts w:ascii="Times New Roman" w:cs="Times New Roman" w:eastAsia="Times New Roman" w:hAnsi="Times New Roman"/>
          <w:sz w:val="27"/>
          <w:szCs w:val="27"/>
          <w:color w:val="00000A"/>
        </w:rPr>
        <w:t xml:space="preserve"> Суффикс.</w:t>
      </w:r>
    </w:p>
    <w:p>
      <w:pPr>
        <w:spacing w:after="0" w:line="2" w:lineRule="exact"/>
        <w:rPr>
          <w:sz w:val="20"/>
          <w:szCs w:val="20"/>
          <w:color w:val="auto"/>
        </w:rPr>
      </w:pPr>
    </w:p>
    <w:p>
      <w:pPr>
        <w:ind w:left="260"/>
        <w:spacing w:after="0" w:line="371" w:lineRule="auto"/>
        <w:rPr>
          <w:sz w:val="20"/>
          <w:szCs w:val="20"/>
          <w:color w:val="auto"/>
        </w:rPr>
      </w:pPr>
      <w:r>
        <w:rPr>
          <w:rFonts w:ascii="Times New Roman" w:cs="Times New Roman" w:eastAsia="Times New Roman" w:hAnsi="Times New Roman"/>
          <w:sz w:val="27"/>
          <w:szCs w:val="27"/>
          <w:color w:val="00000A"/>
        </w:rPr>
        <w:t>Умение подбирать однокоренные слова с приставками и суффиксами. Умение находить суффикс в простых по составу словах. Предлог. Раздельное</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133</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 xml:space="preserve">написание со словами наиболее распространенных предлогов </w:t>
      </w:r>
      <w:r>
        <w:rPr>
          <w:rFonts w:ascii="Times New Roman" w:cs="Times New Roman" w:eastAsia="Times New Roman" w:hAnsi="Times New Roman"/>
          <w:sz w:val="28"/>
          <w:szCs w:val="28"/>
          <w:i w:val="1"/>
          <w:iCs w:val="1"/>
          <w:color w:val="00000A"/>
        </w:rPr>
        <w:t>(в,</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из,</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от, по, с, у).</w:t>
      </w:r>
    </w:p>
    <w:p>
      <w:pPr>
        <w:spacing w:after="0" w:line="26"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color w:val="00000A"/>
        </w:rPr>
        <w:t xml:space="preserve">Морфология. </w:t>
      </w:r>
      <w:r>
        <w:rPr>
          <w:rFonts w:ascii="Times New Roman" w:cs="Times New Roman" w:eastAsia="Times New Roman" w:hAnsi="Times New Roman"/>
          <w:sz w:val="28"/>
          <w:szCs w:val="28"/>
          <w:color w:val="00000A"/>
        </w:rPr>
        <w:t>Общие сведения о частях речи: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имя существительное,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 xml:space="preserve">имя прилагательное, местоимение, глагол, предлог. Имя существительное. Его значение, вопросы. Род существительных: мужской, женский, средний. Изменение имен существительных по числам. Мягкий знак </w:t>
      </w:r>
      <w:r>
        <w:rPr>
          <w:rFonts w:ascii="Times New Roman" w:cs="Times New Roman" w:eastAsia="Times New Roman" w:hAnsi="Times New Roman"/>
          <w:sz w:val="28"/>
          <w:szCs w:val="28"/>
          <w:i w:val="1"/>
          <w:iCs w:val="1"/>
          <w:color w:val="00000A"/>
        </w:rPr>
        <w:t>(ь)</w:t>
      </w:r>
      <w:r>
        <w:rPr>
          <w:rFonts w:ascii="Times New Roman" w:cs="Times New Roman" w:eastAsia="Times New Roman" w:hAnsi="Times New Roman"/>
          <w:sz w:val="28"/>
          <w:szCs w:val="28"/>
          <w:color w:val="00000A"/>
        </w:rPr>
        <w:t xml:space="preserve"> после шипящих в конце слова у существительных женского рода и его отсутствие у существительных мужского рода </w:t>
      </w:r>
      <w:r>
        <w:rPr>
          <w:rFonts w:ascii="Times New Roman" w:cs="Times New Roman" w:eastAsia="Times New Roman" w:hAnsi="Times New Roman"/>
          <w:sz w:val="28"/>
          <w:szCs w:val="28"/>
          <w:i w:val="1"/>
          <w:iCs w:val="1"/>
          <w:color w:val="00000A"/>
        </w:rPr>
        <w:t>(рожь</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нож,</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ночь</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мяч,</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вещь</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плащ,</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мышь — камыш). </w:t>
      </w:r>
      <w:r>
        <w:rPr>
          <w:rFonts w:ascii="Times New Roman" w:cs="Times New Roman" w:eastAsia="Times New Roman" w:hAnsi="Times New Roman"/>
          <w:sz w:val="28"/>
          <w:szCs w:val="28"/>
          <w:color w:val="00000A"/>
        </w:rPr>
        <w:t>Изменение имен существительных по падежам 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единственном числе (склонение); 1, 2, 3-е склонение. Умение различать падежи. Правописание безударных окончаний существительных 1, 2, 3-го склонения в единственном числе (кроме существительных на </w:t>
      </w:r>
      <w:r>
        <w:rPr>
          <w:rFonts w:ascii="Times New Roman" w:cs="Times New Roman" w:eastAsia="Times New Roman" w:hAnsi="Times New Roman"/>
          <w:sz w:val="28"/>
          <w:szCs w:val="28"/>
          <w:i w:val="1"/>
          <w:iCs w:val="1"/>
          <w:color w:val="00000A"/>
        </w:rPr>
        <w:t>-мя.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-ий,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-ин,</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ин</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Склонение имен существительных во множественном числе.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Умение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правильно употреблять предлоги с именами существительными в различных падежах.</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Имя прилагательное. Его значение, вопросы. Изменение имен прилагательных по падежам, родам, числам в сочетании с существительными (кроме прилагательных на -</w:t>
      </w:r>
      <w:r>
        <w:rPr>
          <w:rFonts w:ascii="Times New Roman" w:cs="Times New Roman" w:eastAsia="Times New Roman" w:hAnsi="Times New Roman"/>
          <w:sz w:val="28"/>
          <w:szCs w:val="28"/>
          <w:i w:val="1"/>
          <w:iCs w:val="1"/>
          <w:color w:val="00000A"/>
        </w:rPr>
        <w:t>ий,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-ья,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-ье,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-ов,</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-ин</w:t>
      </w:r>
      <w:r>
        <w:rPr>
          <w:rFonts w:ascii="Times New Roman" w:cs="Times New Roman" w:eastAsia="Times New Roman" w:hAnsi="Times New Roman"/>
          <w:sz w:val="28"/>
          <w:szCs w:val="28"/>
          <w:color w:val="00000A"/>
        </w:rPr>
        <w:t xml:space="preserve">). Правописание окончаний </w:t>
      </w:r>
      <w:r>
        <w:rPr>
          <w:rFonts w:ascii="Times New Roman" w:cs="Times New Roman" w:eastAsia="Times New Roman" w:hAnsi="Times New Roman"/>
          <w:sz w:val="28"/>
          <w:szCs w:val="28"/>
          <w:i w:val="1"/>
          <w:iCs w:val="1"/>
          <w:color w:val="00000A"/>
        </w:rPr>
        <w:t>-ий,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-ий,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-ая,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-ля,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-ое,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-ее,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-ые,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-ин</w:t>
      </w:r>
      <w:r>
        <w:rPr>
          <w:rFonts w:ascii="Times New Roman" w:cs="Times New Roman" w:eastAsia="Times New Roman" w:hAnsi="Times New Roman"/>
          <w:sz w:val="28"/>
          <w:szCs w:val="28"/>
          <w:color w:val="00000A"/>
        </w:rPr>
        <w:t xml:space="preserve">. Правописание безударных окончаний имен прилагательных (кроме прилагательных с основой на </w:t>
      </w:r>
      <w:r>
        <w:rPr>
          <w:rFonts w:ascii="Times New Roman" w:cs="Times New Roman" w:eastAsia="Times New Roman" w:hAnsi="Times New Roman"/>
          <w:sz w:val="28"/>
          <w:szCs w:val="28"/>
          <w:i w:val="1"/>
          <w:iCs w:val="1"/>
          <w:color w:val="00000A"/>
        </w:rPr>
        <w:t>шипящие и ц</w:t>
      </w:r>
      <w:r>
        <w:rPr>
          <w:rFonts w:ascii="Times New Roman" w:cs="Times New Roman" w:eastAsia="Times New Roman" w:hAnsi="Times New Roman"/>
          <w:sz w:val="28"/>
          <w:szCs w:val="28"/>
          <w:color w:val="00000A"/>
        </w:rPr>
        <w:t>).</w:t>
      </w:r>
    </w:p>
    <w:p>
      <w:pPr>
        <w:spacing w:after="0" w:line="2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 xml:space="preserve">Местоимение. Местоимения 1, 2 и З-го лица единственного и множественного числа. Раздельное написание предлогов с местоимениями. Правильное употребление местоимений в речи </w:t>
      </w:r>
      <w:r>
        <w:rPr>
          <w:rFonts w:ascii="Times New Roman" w:cs="Times New Roman" w:eastAsia="Times New Roman" w:hAnsi="Times New Roman"/>
          <w:sz w:val="28"/>
          <w:szCs w:val="28"/>
          <w:i w:val="1"/>
          <w:iCs w:val="1"/>
          <w:color w:val="00000A"/>
        </w:rPr>
        <w:t>(меня,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мною,</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у него,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с ней,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нем).</w:t>
      </w:r>
    </w:p>
    <w:p>
      <w:pPr>
        <w:spacing w:after="0" w:line="22"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00000A"/>
        </w:rPr>
        <w:t xml:space="preserve">Глагол. Его значение, вопросы. Время глагола: настоящее, прошедшее, будущее. </w:t>
      </w:r>
      <w:r>
        <w:rPr>
          <w:rFonts w:ascii="Times New Roman" w:cs="Times New Roman" w:eastAsia="Times New Roman" w:hAnsi="Times New Roman"/>
          <w:sz w:val="27"/>
          <w:szCs w:val="27"/>
          <w:i w:val="1"/>
          <w:iCs w:val="1"/>
          <w:color w:val="00000A"/>
        </w:rPr>
        <w:t>Не</w:t>
      </w:r>
      <w:r>
        <w:rPr>
          <w:rFonts w:ascii="Times New Roman" w:cs="Times New Roman" w:eastAsia="Times New Roman" w:hAnsi="Times New Roman"/>
          <w:sz w:val="27"/>
          <w:szCs w:val="27"/>
          <w:color w:val="00000A"/>
        </w:rPr>
        <w:t xml:space="preserve"> с глаголами. Общее понятие о неопределенной форме глагола. Изменение глаголов по лицам и числам в настоящем и будущем времени (спряжение). Правописание безударных личных окончаний глаголов. Правописание глаголов во 2-м лице единственного числа </w:t>
      </w:r>
      <w:r>
        <w:rPr>
          <w:rFonts w:ascii="Times New Roman" w:cs="Times New Roman" w:eastAsia="Times New Roman" w:hAnsi="Times New Roman"/>
          <w:sz w:val="27"/>
          <w:szCs w:val="27"/>
          <w:i w:val="1"/>
          <w:iCs w:val="1"/>
          <w:color w:val="00000A"/>
        </w:rPr>
        <w:t>(-ешь).</w:t>
      </w:r>
      <w:r>
        <w:rPr>
          <w:rFonts w:ascii="Times New Roman" w:cs="Times New Roman" w:eastAsia="Times New Roman" w:hAnsi="Times New Roman"/>
          <w:sz w:val="27"/>
          <w:szCs w:val="27"/>
          <w:color w:val="00000A"/>
        </w:rPr>
        <w:t xml:space="preserve"> Изменение</w:t>
      </w:r>
    </w:p>
    <w:p>
      <w:pPr>
        <w:spacing w:after="0" w:line="1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134</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 xml:space="preserve">глаголов в прошедшем времени по родам и числам. Знакомство с глаголами на </w:t>
      </w:r>
      <w:r>
        <w:rPr>
          <w:rFonts w:ascii="Times New Roman" w:cs="Times New Roman" w:eastAsia="Times New Roman" w:hAnsi="Times New Roman"/>
          <w:sz w:val="28"/>
          <w:szCs w:val="28"/>
          <w:i w:val="1"/>
          <w:iCs w:val="1"/>
          <w:color w:val="00000A"/>
        </w:rPr>
        <w:t>-ся(-сь)</w:t>
      </w:r>
      <w:r>
        <w:rPr>
          <w:rFonts w:ascii="Times New Roman" w:cs="Times New Roman" w:eastAsia="Times New Roman" w:hAnsi="Times New Roman"/>
          <w:sz w:val="28"/>
          <w:szCs w:val="28"/>
          <w:color w:val="00000A"/>
        </w:rPr>
        <w:t xml:space="preserve"> и правописание </w:t>
      </w:r>
      <w:r>
        <w:rPr>
          <w:rFonts w:ascii="Times New Roman" w:cs="Times New Roman" w:eastAsia="Times New Roman" w:hAnsi="Times New Roman"/>
          <w:sz w:val="28"/>
          <w:szCs w:val="28"/>
          <w:i w:val="1"/>
          <w:iCs w:val="1"/>
          <w:color w:val="00000A"/>
        </w:rPr>
        <w:t>-шься.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-тся,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-ться</w:t>
      </w:r>
      <w:r>
        <w:rPr>
          <w:rFonts w:ascii="Times New Roman" w:cs="Times New Roman" w:eastAsia="Times New Roman" w:hAnsi="Times New Roman"/>
          <w:sz w:val="28"/>
          <w:szCs w:val="28"/>
          <w:color w:val="00000A"/>
        </w:rPr>
        <w:t>.</w:t>
      </w:r>
    </w:p>
    <w:p>
      <w:pPr>
        <w:spacing w:after="0" w:line="26"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color w:val="00000A"/>
        </w:rPr>
        <w:t xml:space="preserve">Лексика. </w:t>
      </w:r>
      <w:r>
        <w:rPr>
          <w:rFonts w:ascii="Times New Roman" w:cs="Times New Roman" w:eastAsia="Times New Roman" w:hAnsi="Times New Roman"/>
          <w:sz w:val="28"/>
          <w:szCs w:val="28"/>
          <w:color w:val="00000A"/>
        </w:rPr>
        <w:t>Слова,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обозначающие предметы и отвечающие на вопросы</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i w:val="1"/>
          <w:iCs w:val="1"/>
          <w:color w:val="00000A"/>
        </w:rPr>
        <w:t xml:space="preserve">кто? что? </w:t>
      </w:r>
      <w:r>
        <w:rPr>
          <w:rFonts w:ascii="Times New Roman" w:cs="Times New Roman" w:eastAsia="Times New Roman" w:hAnsi="Times New Roman"/>
          <w:sz w:val="28"/>
          <w:szCs w:val="28"/>
          <w:color w:val="00000A"/>
        </w:rPr>
        <w:t>Слова,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обозначающие признаки предметов и отвечающие на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вопросы </w:t>
      </w:r>
      <w:r>
        <w:rPr>
          <w:rFonts w:ascii="Times New Roman" w:cs="Times New Roman" w:eastAsia="Times New Roman" w:hAnsi="Times New Roman"/>
          <w:sz w:val="28"/>
          <w:szCs w:val="28"/>
          <w:i w:val="1"/>
          <w:iCs w:val="1"/>
          <w:color w:val="00000A"/>
        </w:rPr>
        <w:t>какой?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какая?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какое?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какие?</w:t>
      </w:r>
      <w:r>
        <w:rPr>
          <w:rFonts w:ascii="Times New Roman" w:cs="Times New Roman" w:eastAsia="Times New Roman" w:hAnsi="Times New Roman"/>
          <w:sz w:val="28"/>
          <w:szCs w:val="28"/>
          <w:color w:val="00000A"/>
        </w:rPr>
        <w:t xml:space="preserve"> Слова, обозначающие действия предметов и отвечающие на вопросы </w:t>
      </w:r>
      <w:r>
        <w:rPr>
          <w:rFonts w:ascii="Times New Roman" w:cs="Times New Roman" w:eastAsia="Times New Roman" w:hAnsi="Times New Roman"/>
          <w:sz w:val="28"/>
          <w:szCs w:val="28"/>
          <w:i w:val="1"/>
          <w:iCs w:val="1"/>
          <w:color w:val="00000A"/>
        </w:rPr>
        <w:t>что делает?</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что делал?</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что сделает?</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что сделал? </w:t>
      </w:r>
      <w:r>
        <w:rPr>
          <w:rFonts w:ascii="Times New Roman" w:cs="Times New Roman" w:eastAsia="Times New Roman" w:hAnsi="Times New Roman"/>
          <w:sz w:val="28"/>
          <w:szCs w:val="28"/>
          <w:color w:val="00000A"/>
        </w:rPr>
        <w:t>Умение ставить вопросы к словам.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Подбор однокоренных слов,</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относящихся к различным частям речи. Слова, близкие и противоположные по значению (имена существительные, имена прилагательные, глаголы). Выбор точного и образного слова для выражения мысли. Умение пользоваться в речи словами, близкими по значению. Выявление слов, значение которых требует уточнения. 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color w:val="00000A"/>
        </w:rPr>
        <w:t xml:space="preserve">Синтаксис. </w:t>
      </w:r>
      <w:r>
        <w:rPr>
          <w:rFonts w:ascii="Times New Roman" w:cs="Times New Roman" w:eastAsia="Times New Roman" w:hAnsi="Times New Roman"/>
          <w:sz w:val="28"/>
          <w:szCs w:val="28"/>
          <w:color w:val="00000A"/>
        </w:rPr>
        <w:t>Умение выделить словосочетания</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(пары слов),</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связанные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между собой по смыслу (без предлога и с предлогом); составить предложение с изученными грамматическими формами и распространить</w:t>
      </w:r>
    </w:p>
    <w:p>
      <w:pPr>
        <w:spacing w:after="0" w:line="2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предложение. Предложения повествовательные, вопросительные, восклицательные выделить голосом важные по смыслу слова в предложении. Главные члены предложения: подлежащее и сказуемое. Второстепенные члены предложения (без разделения на виды).</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Предложения с однородными членами с союзами и (без перечисления), </w:t>
      </w:r>
      <w:r>
        <w:rPr>
          <w:rFonts w:ascii="Times New Roman" w:cs="Times New Roman" w:eastAsia="Times New Roman" w:hAnsi="Times New Roman"/>
          <w:sz w:val="28"/>
          <w:szCs w:val="28"/>
          <w:i w:val="1"/>
          <w:iCs w:val="1"/>
          <w:color w:val="00000A"/>
        </w:rPr>
        <w:t>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но</w:t>
      </w:r>
      <w:r>
        <w:rPr>
          <w:rFonts w:ascii="Times New Roman" w:cs="Times New Roman" w:eastAsia="Times New Roman" w:hAnsi="Times New Roman"/>
          <w:sz w:val="28"/>
          <w:szCs w:val="28"/>
          <w:color w:val="00000A"/>
        </w:rPr>
        <w:t xml:space="preserve"> и без союзов; интонация перечисления, занятая при перечислении. Умение составить предложения с однородными членами. Знакомство со сложным предложением. Сложные предложения, состоящие из двух простых. Запятая в сложных предложениях. Умение составить сложное предложение и поставить запятую перед союзами </w:t>
      </w:r>
      <w:r>
        <w:rPr>
          <w:rFonts w:ascii="Times New Roman" w:cs="Times New Roman" w:eastAsia="Times New Roman" w:hAnsi="Times New Roman"/>
          <w:sz w:val="28"/>
          <w:szCs w:val="28"/>
          <w:i w:val="1"/>
          <w:iCs w:val="1"/>
          <w:color w:val="00000A"/>
        </w:rPr>
        <w:t>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но.</w:t>
      </w:r>
    </w:p>
    <w:p>
      <w:pPr>
        <w:spacing w:after="0" w:line="1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Членение речи на предложения. Выделение в предложениях слов, обозначающих, о ком и о чем говорится, что говорится. Главные члены</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135</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предложения — подлежащее и сказуемое. Связь слов в предложении (по вопросам). Наблюдение за значением предложений, употребление в конце</w:t>
      </w:r>
    </w:p>
    <w:p>
      <w:pPr>
        <w:spacing w:after="0" w:line="2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предложений точки, вопросительного, восклицательного знаков. Составление предложений (устно). Запись простых предложений, предварительно проанализированных в классе.</w:t>
      </w:r>
    </w:p>
    <w:p>
      <w:pPr>
        <w:spacing w:after="0" w:line="19" w:lineRule="exact"/>
        <w:rPr>
          <w:sz w:val="20"/>
          <w:szCs w:val="20"/>
          <w:color w:val="auto"/>
        </w:rPr>
      </w:pPr>
    </w:p>
    <w:p>
      <w:pPr>
        <w:ind w:left="4320" w:hanging="275"/>
        <w:spacing w:after="0"/>
        <w:tabs>
          <w:tab w:leader="none" w:pos="4320" w:val="left"/>
        </w:tabs>
        <w:numPr>
          <w:ilvl w:val="0"/>
          <w:numId w:val="301"/>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Развитие речи</w:t>
      </w:r>
    </w:p>
    <w:p>
      <w:pPr>
        <w:spacing w:after="0" w:line="167"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color w:val="00000A"/>
        </w:rPr>
        <w:t xml:space="preserve">Уточнение и обогащение словаря. </w:t>
      </w:r>
      <w:r>
        <w:rPr>
          <w:rFonts w:ascii="Times New Roman" w:cs="Times New Roman" w:eastAsia="Times New Roman" w:hAnsi="Times New Roman"/>
          <w:sz w:val="28"/>
          <w:szCs w:val="28"/>
          <w:color w:val="00000A"/>
        </w:rPr>
        <w:t>Слова,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выражающие поручения,</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приказания. Слова, обозначающие предметы, действие, местоположение, направление, временные отношения, качество предметов и действий окружающего мира. Слова, обозначающие детенышей животных, виды трудовой деятельности, профессиональные занятия и профессии, детенышей животных, характеризующие предмет по материалу, веществу, принадлежности лицу или животному, отношению к месту или группе лиц. Слова с общим корнем, обозначающие предмет и его качество, лицо и производимое им действие: действия, различающиеся по завершенности и незавершенности и др. Слова, обозначающие сравнение признаков предметов, оттенки цветов, с эмоционально-экспрессивной окраской, выражающие морально-этическую оценку, нравственные понятия, с переносным значением, образные выражения.</w:t>
      </w:r>
    </w:p>
    <w:p>
      <w:pPr>
        <w:spacing w:after="0" w:line="18" w:lineRule="exact"/>
        <w:rPr>
          <w:sz w:val="20"/>
          <w:szCs w:val="20"/>
          <w:color w:val="auto"/>
        </w:rPr>
      </w:pPr>
    </w:p>
    <w:p>
      <w:pPr>
        <w:jc w:val="both"/>
        <w:ind w:left="260" w:firstLine="566"/>
        <w:spacing w:after="0" w:line="357" w:lineRule="auto"/>
        <w:rPr>
          <w:sz w:val="20"/>
          <w:szCs w:val="20"/>
          <w:color w:val="auto"/>
        </w:rPr>
      </w:pPr>
      <w:r>
        <w:rPr>
          <w:rFonts w:ascii="Times New Roman" w:cs="Times New Roman" w:eastAsia="Times New Roman" w:hAnsi="Times New Roman"/>
          <w:sz w:val="28"/>
          <w:szCs w:val="28"/>
          <w:color w:val="00000A"/>
        </w:rPr>
        <w:t>Слова, выражающие отрицание и неопределенность (отрицательные и неопределенные местоимения и наречия). Слова и словосочетания, выражающие отношение говорящего к тому, о чем он говорит (вводные слова и словосочетания). Слова, придающие высказыванию различные смысловые и эмоциональные оттенки (междометия и частицы).</w:t>
      </w:r>
    </w:p>
    <w:p>
      <w:pPr>
        <w:spacing w:after="0" w:line="7" w:lineRule="exact"/>
        <w:rPr>
          <w:sz w:val="20"/>
          <w:szCs w:val="20"/>
          <w:color w:val="auto"/>
        </w:rPr>
      </w:pPr>
    </w:p>
    <w:p>
      <w:pPr>
        <w:ind w:left="820"/>
        <w:spacing w:after="0"/>
        <w:tabs>
          <w:tab w:leader="none" w:pos="2260" w:val="left"/>
          <w:tab w:leader="none" w:pos="3540" w:val="left"/>
          <w:tab w:leader="none" w:pos="4500" w:val="left"/>
          <w:tab w:leader="none" w:pos="6140" w:val="left"/>
          <w:tab w:leader="none" w:pos="6580" w:val="left"/>
          <w:tab w:leader="none" w:pos="8520" w:val="left"/>
          <w:tab w:leader="none" w:pos="8940" w:val="left"/>
        </w:tabs>
        <w:rPr>
          <w:sz w:val="20"/>
          <w:szCs w:val="20"/>
          <w:color w:val="auto"/>
        </w:rPr>
      </w:pPr>
      <w:r>
        <w:rPr>
          <w:rFonts w:ascii="Times New Roman" w:cs="Times New Roman" w:eastAsia="Times New Roman" w:hAnsi="Times New Roman"/>
          <w:sz w:val="28"/>
          <w:szCs w:val="28"/>
          <w:b w:val="1"/>
          <w:bCs w:val="1"/>
          <w:color w:val="00000A"/>
        </w:rPr>
        <w:t>Развитие</w:t>
        <w:tab/>
        <w:t>связной</w:t>
        <w:tab/>
        <w:t>речи.</w:t>
      </w:r>
      <w:r>
        <w:rPr>
          <w:sz w:val="20"/>
          <w:szCs w:val="20"/>
          <w:color w:val="auto"/>
        </w:rPr>
        <w:tab/>
      </w:r>
      <w:r>
        <w:rPr>
          <w:rFonts w:ascii="Times New Roman" w:cs="Times New Roman" w:eastAsia="Times New Roman" w:hAnsi="Times New Roman"/>
          <w:sz w:val="28"/>
          <w:szCs w:val="28"/>
          <w:color w:val="00000A"/>
        </w:rPr>
        <w:t>Понимание</w:t>
        <w:tab/>
        <w:t>и</w:t>
        <w:tab/>
        <w:t>употребление</w:t>
        <w:tab/>
        <w:t>в</w:t>
      </w:r>
      <w:r>
        <w:rPr>
          <w:sz w:val="20"/>
          <w:szCs w:val="20"/>
          <w:color w:val="auto"/>
        </w:rPr>
        <w:tab/>
      </w:r>
      <w:r>
        <w:rPr>
          <w:rFonts w:ascii="Times New Roman" w:cs="Times New Roman" w:eastAsia="Times New Roman" w:hAnsi="Times New Roman"/>
          <w:sz w:val="27"/>
          <w:szCs w:val="27"/>
          <w:color w:val="00000A"/>
        </w:rPr>
        <w:t>речи</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побудительных предложений, организующих учебный процесс; повествовательных предложений, организующих учебный процесс; повествовательных нераспространенных и распространенных предложений; предложений с отрицанием; предложений с обращением; предложений с</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136</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однородными членами и обобщающими словами, с прямой речью; сложных предложений с придаточными причинами, цели, времени, места.</w:t>
      </w:r>
    </w:p>
    <w:p>
      <w:pPr>
        <w:spacing w:after="0" w:line="26" w:lineRule="exact"/>
        <w:rPr>
          <w:sz w:val="20"/>
          <w:szCs w:val="20"/>
          <w:color w:val="auto"/>
        </w:rPr>
      </w:pPr>
    </w:p>
    <w:p>
      <w:pPr>
        <w:jc w:val="both"/>
        <w:ind w:left="260" w:firstLine="566"/>
        <w:spacing w:after="0" w:line="358" w:lineRule="auto"/>
        <w:rPr>
          <w:sz w:val="20"/>
          <w:szCs w:val="20"/>
          <w:color w:val="auto"/>
        </w:rPr>
      </w:pPr>
      <w:r>
        <w:rPr>
          <w:rFonts w:ascii="Times New Roman" w:cs="Times New Roman" w:eastAsia="Times New Roman" w:hAnsi="Times New Roman"/>
          <w:sz w:val="28"/>
          <w:szCs w:val="28"/>
          <w:color w:val="00000A"/>
        </w:rPr>
        <w:t>Овладение краткими и полными ответами на вопросы. Составление вопросов устно и письменно. Составление диалогов в форме вопросов и ответов с использованием тематического словаря. Составление и запись рассказов повествовательного характера о труде, играх, учебе, увлечениях детей и др. (по сюжетным картинкам, с помощью вопросов); составление сюжетных рассказов по готовому плану (в форме вопросов, повествовательных предложений). Составление плана сюжетного рассказа под руководством учителя в форме вопросов, повествовательных предложений. Введение в рассказы элементов описания.</w:t>
      </w:r>
    </w:p>
    <w:p>
      <w:pPr>
        <w:spacing w:after="0" w:line="25" w:lineRule="exact"/>
        <w:rPr>
          <w:sz w:val="20"/>
          <w:szCs w:val="20"/>
          <w:color w:val="auto"/>
        </w:rPr>
      </w:pPr>
    </w:p>
    <w:p>
      <w:pPr>
        <w:jc w:val="both"/>
        <w:ind w:left="260" w:firstLine="566"/>
        <w:spacing w:after="0" w:line="358" w:lineRule="auto"/>
        <w:rPr>
          <w:sz w:val="20"/>
          <w:szCs w:val="20"/>
          <w:color w:val="auto"/>
        </w:rPr>
      </w:pPr>
      <w:r>
        <w:rPr>
          <w:rFonts w:ascii="Times New Roman" w:cs="Times New Roman" w:eastAsia="Times New Roman" w:hAnsi="Times New Roman"/>
          <w:sz w:val="28"/>
          <w:szCs w:val="28"/>
          <w:color w:val="00000A"/>
        </w:rPr>
        <w:t>Понятие об изложении. Изложение под руководством учителя, по готовому и коллективно составленному плану. Выражение связи между частями текста и предложениями с помощью слов « вдруг, потом, однажды, вокруг, неожиданно и т.п.». Составление рассказов (сочинений) с элементами описания внешности, характера человека, с элементами рассуждения (с помощью учителя). Подробный и сжатый рассказ (сочинение) по картинке и серии картинок. Построение устного ответа по учебному материалу (специфика учебно-деловой речи).</w:t>
      </w:r>
    </w:p>
    <w:p>
      <w:pPr>
        <w:spacing w:after="0" w:line="22" w:lineRule="exact"/>
        <w:rPr>
          <w:sz w:val="20"/>
          <w:szCs w:val="20"/>
          <w:color w:val="auto"/>
        </w:rPr>
      </w:pPr>
    </w:p>
    <w:p>
      <w:pPr>
        <w:jc w:val="both"/>
        <w:ind w:left="260" w:firstLine="566"/>
        <w:spacing w:after="0" w:line="354" w:lineRule="auto"/>
        <w:rPr>
          <w:sz w:val="20"/>
          <w:szCs w:val="20"/>
          <w:color w:val="auto"/>
        </w:rPr>
      </w:pPr>
      <w:r>
        <w:rPr>
          <w:rFonts w:ascii="Times New Roman" w:cs="Times New Roman" w:eastAsia="Times New Roman" w:hAnsi="Times New Roman"/>
          <w:sz w:val="28"/>
          <w:szCs w:val="28"/>
          <w:b w:val="1"/>
          <w:bCs w:val="1"/>
          <w:color w:val="00000A"/>
        </w:rPr>
        <w:t xml:space="preserve">Речевой этикет. </w:t>
      </w:r>
      <w:r>
        <w:rPr>
          <w:rFonts w:ascii="Times New Roman" w:cs="Times New Roman" w:eastAsia="Times New Roman" w:hAnsi="Times New Roman"/>
          <w:sz w:val="28"/>
          <w:szCs w:val="28"/>
          <w:color w:val="00000A"/>
        </w:rPr>
        <w:t>Устное и письменное составление текстов</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приглашения, поздравления. Выражение приветствия, благодарности, извинения, просьбы. Слова, используемые при знакомстве.</w:t>
      </w:r>
    </w:p>
    <w:p>
      <w:pPr>
        <w:spacing w:after="0" w:line="25" w:lineRule="exact"/>
        <w:rPr>
          <w:sz w:val="20"/>
          <w:szCs w:val="20"/>
          <w:color w:val="auto"/>
        </w:rPr>
      </w:pPr>
    </w:p>
    <w:p>
      <w:pPr>
        <w:jc w:val="both"/>
        <w:ind w:left="260" w:firstLine="566"/>
        <w:spacing w:after="0" w:line="358" w:lineRule="auto"/>
        <w:rPr>
          <w:sz w:val="20"/>
          <w:szCs w:val="20"/>
          <w:color w:val="auto"/>
        </w:rPr>
      </w:pPr>
      <w:r>
        <w:rPr>
          <w:rFonts w:ascii="Times New Roman" w:cs="Times New Roman" w:eastAsia="Times New Roman" w:hAnsi="Times New Roman"/>
          <w:sz w:val="28"/>
          <w:szCs w:val="28"/>
          <w:b w:val="1"/>
          <w:bCs w:val="1"/>
          <w:color w:val="00000A"/>
        </w:rPr>
        <w:t xml:space="preserve">Текст. </w:t>
      </w:r>
      <w:r>
        <w:rPr>
          <w:rFonts w:ascii="Times New Roman" w:cs="Times New Roman" w:eastAsia="Times New Roman" w:hAnsi="Times New Roman"/>
          <w:sz w:val="28"/>
          <w:szCs w:val="28"/>
          <w:color w:val="00000A"/>
        </w:rPr>
        <w:t>Определение темы и основной мысли текста.</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Выделение частей</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текста. Озаглавливание текста и его частей. Сочинения по картинке, серии картинок на темы, близкие учащимся по их жизненному опыту, а также на основе наблюдений за природой, экскурсий н т. п. с предварительной коллективной подготовкой. Определение в тексте основной мысли, не сформулированной прямо. Составление в определенной последовательности вопросов с целью выяснения причины, обстоятельств, времени, места событий (расспрашивание). Работа над композицией составляемого рассказа</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137</w:t>
      </w:r>
    </w:p>
    <w:p>
      <w:pPr>
        <w:sectPr>
          <w:pgSz w:w="11900" w:h="16838" w:orient="portrait"/>
          <w:cols w:equalWidth="0" w:num="1">
            <w:col w:w="9500"/>
          </w:cols>
          <w:pgMar w:left="1440" w:top="113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(начало, середина, конец). План текста. Составление планов к данным текстам. Создание собственных текстов по предложенным планам.</w:t>
      </w:r>
    </w:p>
    <w:p>
      <w:pPr>
        <w:spacing w:after="0" w:line="19" w:lineRule="exact"/>
        <w:rPr>
          <w:sz w:val="20"/>
          <w:szCs w:val="20"/>
          <w:color w:val="auto"/>
        </w:rPr>
      </w:pPr>
    </w:p>
    <w:p>
      <w:pPr>
        <w:ind w:left="3880" w:hanging="279"/>
        <w:spacing w:after="0"/>
        <w:tabs>
          <w:tab w:leader="none" w:pos="3880" w:val="left"/>
        </w:tabs>
        <w:numPr>
          <w:ilvl w:val="0"/>
          <w:numId w:val="302"/>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Литературное чтение</w:t>
      </w:r>
    </w:p>
    <w:p>
      <w:pPr>
        <w:spacing w:after="0" w:line="174" w:lineRule="exact"/>
        <w:rPr>
          <w:rFonts w:ascii="Times New Roman" w:cs="Times New Roman" w:eastAsia="Times New Roman" w:hAnsi="Times New Roman"/>
          <w:sz w:val="28"/>
          <w:szCs w:val="28"/>
          <w:b w:val="1"/>
          <w:bCs w:val="1"/>
          <w:i w:val="1"/>
          <w:iCs w:val="1"/>
          <w:color w:val="00000A"/>
        </w:rPr>
      </w:pPr>
    </w:p>
    <w:p>
      <w:pPr>
        <w:ind w:left="720" w:right="3060"/>
        <w:spacing w:after="0" w:line="349" w:lineRule="auto"/>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auto"/>
        </w:rPr>
        <w:t>Виды речевой и читательской деятельности Чтение</w:t>
      </w:r>
    </w:p>
    <w:p>
      <w:pPr>
        <w:spacing w:after="0" w:line="14" w:lineRule="exact"/>
        <w:rPr>
          <w:rFonts w:ascii="Times New Roman" w:cs="Times New Roman" w:eastAsia="Times New Roman" w:hAnsi="Times New Roman"/>
          <w:sz w:val="28"/>
          <w:szCs w:val="28"/>
          <w:b w:val="1"/>
          <w:bCs w:val="1"/>
          <w:i w:val="1"/>
          <w:iCs w:val="1"/>
          <w:color w:val="00000A"/>
        </w:rPr>
      </w:pPr>
    </w:p>
    <w:p>
      <w:pPr>
        <w:ind w:left="720"/>
        <w:spacing w:after="0"/>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color w:val="auto"/>
        </w:rPr>
        <w:t xml:space="preserve">Чтение  вслух.  </w:t>
      </w:r>
      <w:r>
        <w:rPr>
          <w:rFonts w:ascii="Times New Roman" w:cs="Times New Roman" w:eastAsia="Times New Roman" w:hAnsi="Times New Roman"/>
          <w:sz w:val="28"/>
          <w:szCs w:val="28"/>
          <w:color w:val="auto"/>
        </w:rPr>
        <w:t>Постепенный  переход  от  слогового  к  плавному</w:t>
      </w:r>
    </w:p>
    <w:p>
      <w:pPr>
        <w:spacing w:after="0" w:line="169"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позволяющей осознать текст.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w:t>
      </w:r>
    </w:p>
    <w:p>
      <w:pPr>
        <w:spacing w:after="0" w:line="18" w:lineRule="exact"/>
        <w:rPr>
          <w:sz w:val="20"/>
          <w:szCs w:val="20"/>
          <w:color w:val="auto"/>
        </w:rPr>
      </w:pPr>
    </w:p>
    <w:p>
      <w:pPr>
        <w:jc w:val="both"/>
        <w:ind w:left="260" w:firstLine="454"/>
        <w:spacing w:after="0" w:line="373" w:lineRule="auto"/>
        <w:rPr>
          <w:sz w:val="20"/>
          <w:szCs w:val="20"/>
          <w:color w:val="auto"/>
        </w:rPr>
      </w:pPr>
      <w:r>
        <w:rPr>
          <w:rFonts w:ascii="Times New Roman" w:cs="Times New Roman" w:eastAsia="Times New Roman" w:hAnsi="Times New Roman"/>
          <w:sz w:val="27"/>
          <w:szCs w:val="27"/>
          <w:b w:val="1"/>
          <w:bCs w:val="1"/>
          <w:color w:val="auto"/>
        </w:rPr>
        <w:t xml:space="preserve">Чтение про себя. </w:t>
      </w:r>
      <w:r>
        <w:rPr>
          <w:rFonts w:ascii="Times New Roman" w:cs="Times New Roman" w:eastAsia="Times New Roman" w:hAnsi="Times New Roman"/>
          <w:sz w:val="27"/>
          <w:szCs w:val="27"/>
          <w:color w:val="auto"/>
        </w:rPr>
        <w:t>Осознание смысла произведения при чтении про себя</w:t>
      </w:r>
      <w:r>
        <w:rPr>
          <w:rFonts w:ascii="Times New Roman" w:cs="Times New Roman" w:eastAsia="Times New Roman" w:hAnsi="Times New Roman"/>
          <w:sz w:val="27"/>
          <w:szCs w:val="27"/>
          <w:b w:val="1"/>
          <w:bCs w:val="1"/>
          <w:color w:val="auto"/>
        </w:rPr>
        <w:t xml:space="preserve"> </w:t>
      </w:r>
      <w:r>
        <w:rPr>
          <w:rFonts w:ascii="Times New Roman" w:cs="Times New Roman" w:eastAsia="Times New Roman" w:hAnsi="Times New Roman"/>
          <w:sz w:val="27"/>
          <w:szCs w:val="27"/>
          <w:color w:val="auto"/>
        </w:rPr>
        <w:t>(доступных по объёму и жанру произведений). Определение вида чтения (изучающее, ознакомительное, просмотровое, выборочное). Умение находить</w:t>
      </w:r>
    </w:p>
    <w:p>
      <w:pPr>
        <w:spacing w:after="0" w:line="2" w:lineRule="exact"/>
        <w:rPr>
          <w:sz w:val="20"/>
          <w:szCs w:val="20"/>
          <w:color w:val="auto"/>
        </w:rPr>
      </w:pPr>
    </w:p>
    <w:p>
      <w:pPr>
        <w:ind w:left="260" w:firstLine="2"/>
        <w:spacing w:after="0" w:line="349" w:lineRule="auto"/>
        <w:tabs>
          <w:tab w:leader="none" w:pos="481" w:val="left"/>
        </w:tabs>
        <w:numPr>
          <w:ilvl w:val="0"/>
          <w:numId w:val="30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тексте необходимую информацию. Понимание особенностей разных видов чтения: факта, описания, дополнения высказывания и др.</w:t>
      </w:r>
    </w:p>
    <w:p>
      <w:pPr>
        <w:spacing w:after="0" w:line="28" w:lineRule="exact"/>
        <w:rPr>
          <w:rFonts w:ascii="Times New Roman" w:cs="Times New Roman" w:eastAsia="Times New Roman" w:hAnsi="Times New Roman"/>
          <w:sz w:val="28"/>
          <w:szCs w:val="28"/>
          <w:color w:val="auto"/>
        </w:rPr>
      </w:pPr>
    </w:p>
    <w:p>
      <w:pPr>
        <w:jc w:val="both"/>
        <w:ind w:left="260" w:firstLine="454"/>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 xml:space="preserve">Работа с разными видами текста. </w:t>
      </w:r>
      <w:r>
        <w:rPr>
          <w:rFonts w:ascii="Times New Roman" w:cs="Times New Roman" w:eastAsia="Times New Roman" w:hAnsi="Times New Roman"/>
          <w:sz w:val="28"/>
          <w:szCs w:val="28"/>
          <w:color w:val="auto"/>
        </w:rPr>
        <w:t>Общее представление о разных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видах текста: художественный, учебный, научно-популярный, их сравнение. Определение целей создания этих видов текста. Особенности фольклорного текста.</w:t>
      </w:r>
    </w:p>
    <w:p>
      <w:pPr>
        <w:spacing w:after="0" w:line="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Практическое освоение умения отличать текст от набора предложений.</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Прогнозирование содержания книги по её названию и оформлению.</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Самостоятельное определение темы, главной мысли, структуры текста; деление текста на смысловые части, их озаглавливание. Умение работать с разными видами информации.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Участие в коллективном обсуждении: умение отвечать на вопросы, выступать по теме, слушать выступления товарищей, дополнять ответы по</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138</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ходу беседы, используя текст. Привлечение справочных и иллюстративно­изобразительных материалов.</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Библиографическая культура. </w:t>
      </w:r>
      <w:r>
        <w:rPr>
          <w:rFonts w:ascii="Times New Roman" w:cs="Times New Roman" w:eastAsia="Times New Roman" w:hAnsi="Times New Roman"/>
          <w:sz w:val="28"/>
          <w:szCs w:val="28"/>
          <w:color w:val="auto"/>
        </w:rPr>
        <w:t>Книга как особый вид</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искусства. Книга как источник необходимых знаний.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её справочно­иллюстративный материал).</w:t>
      </w:r>
    </w:p>
    <w:p>
      <w:pPr>
        <w:spacing w:after="0" w:line="1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Типы книг (изданий): книга-произведение, книга-сборник, собрание сочинений, периодическая печать, справочные издания (справочники, словари, энциклопедии).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pPr>
        <w:spacing w:after="0" w:line="1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Работа с текстом художественного произведения. </w:t>
      </w:r>
      <w:r>
        <w:rPr>
          <w:rFonts w:ascii="Times New Roman" w:cs="Times New Roman" w:eastAsia="Times New Roman" w:hAnsi="Times New Roman"/>
          <w:sz w:val="28"/>
          <w:szCs w:val="28"/>
          <w:color w:val="auto"/>
        </w:rPr>
        <w:t>Понимание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заглавия 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учителя). Осознание того, что фольклор есть выражение общечеловеческих нравственных правил и отношений.</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w:t>
      </w:r>
    </w:p>
    <w:p>
      <w:pPr>
        <w:spacing w:after="0" w:line="18"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последовательное воспроизведение эпизода с использованием специфической для данного произведения лексики (по вопросам учителя), рассказ по иллюстрациям, пересказ.</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139</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Характеристика героя произведения с использованием художественно­выразительных средств данного текста. Нахождение в тексте слов и выражений, характеризующих героя и событие. Анализ (с помощью учителя), мотивы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имён героев. Характеристика героя произведения. Портрет, характер героя, выраженные через поступки и речь. Освоение разных видов пересказа художественного текста: подробный, выборочный и краткий (передача основных мыслей).</w:t>
      </w:r>
    </w:p>
    <w:p>
      <w:pPr>
        <w:spacing w:after="0" w:line="2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Подробный пересказ текста: определение главной мысли фрагмента, выделение опорных или ключевых слов, озаглавливание, подробный пересказ эпизода; деление текста на части, определение главной мысли каждой части и всего текста,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Работа с учебными, научно­популярными и другими текстами.</w:t>
      </w:r>
    </w:p>
    <w:p>
      <w:pPr>
        <w:spacing w:after="0" w:line="170"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Понимание заглавия произведения; адекватное соотношение с его содержанием. Определение особенностей учебных и научно­популярных текстов (передача информации). Знакомство с простейшими приёмами анализа различных видов текста: установление причинно­следственных связей. Определение главной мысли текста. Деление текста на части. Определение микротем. Ключевые или опорные слова. Построение алгоритма деятельности по воспроизведению текста. Воспроизведение</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140</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текста с опорой на ключевые слова, модель, схему. Подробный пересказ текста. Краткий пересказ текста (выделение главного в содержании текста).</w:t>
      </w:r>
    </w:p>
    <w:p>
      <w:pPr>
        <w:spacing w:after="0" w:line="26"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i w:val="1"/>
          <w:iCs w:val="1"/>
          <w:color w:val="auto"/>
        </w:rPr>
        <w:t>Говорение (культура речевого общения)</w:t>
      </w:r>
      <w:r>
        <w:rPr>
          <w:rFonts w:ascii="Times New Roman" w:cs="Times New Roman" w:eastAsia="Times New Roman" w:hAnsi="Times New Roman"/>
          <w:sz w:val="28"/>
          <w:szCs w:val="28"/>
          <w:color w:val="auto"/>
        </w:rPr>
        <w:t>Осознание диалога как вида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речи. 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Использование норм речевого этикета в условиях внеучебного общения. Монолог как форма речевого высказывания. Монологическое речевое высказывание небольшого объёма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учётом специфики учеб­ ного и художественного текста. Построение плана собственного высказывания. Отбор и использование выразительных средств языка (синонимы, антонимы, сравнение) с учётом особенностей монологического высказывания. Устное сочинение как продолжение прочитанного произведения, отдельных его сюжетных линий, короткий рассказ по рисункам либо на заданную тему.</w:t>
      </w:r>
    </w:p>
    <w:p>
      <w:pPr>
        <w:spacing w:after="0" w:line="20" w:lineRule="exact"/>
        <w:rPr>
          <w:sz w:val="20"/>
          <w:szCs w:val="20"/>
          <w:color w:val="auto"/>
        </w:rPr>
      </w:pPr>
    </w:p>
    <w:p>
      <w:pPr>
        <w:jc w:val="both"/>
        <w:ind w:left="260" w:firstLine="454"/>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 xml:space="preserve">Круг детского чтения </w:t>
      </w:r>
      <w:r>
        <w:rPr>
          <w:rFonts w:ascii="Times New Roman" w:cs="Times New Roman" w:eastAsia="Times New Roman" w:hAnsi="Times New Roman"/>
          <w:sz w:val="28"/>
          <w:szCs w:val="28"/>
          <w:color w:val="auto"/>
        </w:rPr>
        <w:t>Произведения устного народного творчества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разных народов России. Произведения классиков отечественной литературы XIX—ХХ вв., классиков детской литературы, произведения современной отечественной (с учётом многонационального характера России) и зарубежной литературы, доступные для восприятия младших школьников.</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Представленность разных видов книг: историческая, приключенческая,</w:t>
      </w:r>
    </w:p>
    <w:p>
      <w:pPr>
        <w:spacing w:after="0" w:line="17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фантастическая, научно­популярная, справочно­энциклопедическая литература; детские периодические издания (по выбору). Основные темы детского чтения: фольклор разных народов, произведения о Родине, природе, детях, братьях наших меньших, труде, добре и зле, хороших и плохих поступках</w:t>
      </w:r>
    </w:p>
    <w:p>
      <w:pPr>
        <w:spacing w:after="0" w:line="13" w:lineRule="exact"/>
        <w:rPr>
          <w:sz w:val="20"/>
          <w:szCs w:val="20"/>
          <w:color w:val="auto"/>
        </w:rPr>
      </w:pPr>
    </w:p>
    <w:p>
      <w:pPr>
        <w:ind w:left="720"/>
        <w:spacing w:after="0"/>
        <w:tabs>
          <w:tab w:leader="none" w:pos="4680" w:val="left"/>
          <w:tab w:leader="none" w:pos="7600" w:val="left"/>
        </w:tabs>
        <w:rPr>
          <w:sz w:val="20"/>
          <w:szCs w:val="20"/>
          <w:color w:val="auto"/>
        </w:rPr>
      </w:pPr>
      <w:r>
        <w:rPr>
          <w:rFonts w:ascii="Times New Roman" w:cs="Times New Roman" w:eastAsia="Times New Roman" w:hAnsi="Times New Roman"/>
          <w:sz w:val="28"/>
          <w:szCs w:val="28"/>
          <w:b w:val="1"/>
          <w:bCs w:val="1"/>
          <w:i w:val="1"/>
          <w:iCs w:val="1"/>
          <w:color w:val="auto"/>
        </w:rPr>
        <w:t>Литературоведческая</w:t>
      </w:r>
      <w:r>
        <w:rPr>
          <w:sz w:val="20"/>
          <w:szCs w:val="20"/>
          <w:color w:val="auto"/>
        </w:rPr>
        <w:tab/>
      </w:r>
      <w:r>
        <w:rPr>
          <w:rFonts w:ascii="Times New Roman" w:cs="Times New Roman" w:eastAsia="Times New Roman" w:hAnsi="Times New Roman"/>
          <w:sz w:val="28"/>
          <w:szCs w:val="28"/>
          <w:b w:val="1"/>
          <w:bCs w:val="1"/>
          <w:i w:val="1"/>
          <w:iCs w:val="1"/>
          <w:color w:val="auto"/>
        </w:rPr>
        <w:t>пропедевтика</w:t>
      </w:r>
      <w:r>
        <w:rPr>
          <w:sz w:val="20"/>
          <w:szCs w:val="20"/>
          <w:color w:val="auto"/>
        </w:rPr>
        <w:tab/>
      </w:r>
      <w:r>
        <w:rPr>
          <w:rFonts w:ascii="Times New Roman" w:cs="Times New Roman" w:eastAsia="Times New Roman" w:hAnsi="Times New Roman"/>
          <w:sz w:val="28"/>
          <w:szCs w:val="28"/>
          <w:b w:val="1"/>
          <w:bCs w:val="1"/>
          <w:i w:val="1"/>
          <w:iCs w:val="1"/>
          <w:color w:val="auto"/>
        </w:rPr>
        <w:t>(практическое</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освоение)</w:t>
      </w:r>
      <w:r>
        <w:rPr>
          <w:rFonts w:ascii="Times New Roman" w:cs="Times New Roman" w:eastAsia="Times New Roman" w:hAnsi="Times New Roman"/>
          <w:sz w:val="28"/>
          <w:szCs w:val="28"/>
          <w:color w:val="auto"/>
        </w:rPr>
        <w:t>Нахождение  в тексте,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определение  значения  в  художественной</w:t>
      </w:r>
    </w:p>
    <w:p>
      <w:pPr>
        <w:spacing w:after="0" w:line="3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141</w:t>
      </w:r>
    </w:p>
    <w:p>
      <w:pPr>
        <w:sectPr>
          <w:pgSz w:w="11900" w:h="16838" w:orient="portrait"/>
          <w:cols w:equalWidth="0" w:num="1">
            <w:col w:w="9500"/>
          </w:cols>
          <w:pgMar w:left="1440" w:top="1138" w:right="9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речи (с помощью учителя) средств выразительности: синонимов, антонимов, эпитетов, сравнений, метафор, гипербол. Ориентировка в литературных понятиях: художественное произведение, автор (рассказчик), сюжет, тема; герой произведения: его портрет, речь, поступки; отношение автора к герою.</w:t>
      </w:r>
    </w:p>
    <w:p>
      <w:pPr>
        <w:spacing w:after="0" w:line="8" w:lineRule="exact"/>
        <w:rPr>
          <w:sz w:val="20"/>
          <w:szCs w:val="20"/>
          <w:color w:val="auto"/>
        </w:rPr>
      </w:pPr>
    </w:p>
    <w:p>
      <w:pPr>
        <w:ind w:left="720"/>
        <w:spacing w:after="0"/>
        <w:tabs>
          <w:tab w:leader="none" w:pos="2080" w:val="left"/>
          <w:tab w:leader="none" w:pos="4440" w:val="left"/>
          <w:tab w:leader="none" w:pos="5160" w:val="left"/>
          <w:tab w:leader="none" w:pos="7820" w:val="left"/>
        </w:tabs>
        <w:rPr>
          <w:sz w:val="20"/>
          <w:szCs w:val="20"/>
          <w:color w:val="auto"/>
        </w:rPr>
      </w:pPr>
      <w:r>
        <w:rPr>
          <w:rFonts w:ascii="Times New Roman" w:cs="Times New Roman" w:eastAsia="Times New Roman" w:hAnsi="Times New Roman"/>
          <w:sz w:val="28"/>
          <w:szCs w:val="28"/>
          <w:color w:val="auto"/>
        </w:rPr>
        <w:t>Общее</w:t>
      </w:r>
      <w:r>
        <w:rPr>
          <w:sz w:val="20"/>
          <w:szCs w:val="20"/>
          <w:color w:val="auto"/>
        </w:rPr>
        <w:tab/>
      </w:r>
      <w:r>
        <w:rPr>
          <w:rFonts w:ascii="Times New Roman" w:cs="Times New Roman" w:eastAsia="Times New Roman" w:hAnsi="Times New Roman"/>
          <w:sz w:val="28"/>
          <w:szCs w:val="28"/>
          <w:color w:val="auto"/>
        </w:rPr>
        <w:t>представление</w:t>
      </w:r>
      <w:r>
        <w:rPr>
          <w:sz w:val="20"/>
          <w:szCs w:val="20"/>
          <w:color w:val="auto"/>
        </w:rPr>
        <w:tab/>
      </w:r>
      <w:r>
        <w:rPr>
          <w:rFonts w:ascii="Times New Roman" w:cs="Times New Roman" w:eastAsia="Times New Roman" w:hAnsi="Times New Roman"/>
          <w:sz w:val="28"/>
          <w:szCs w:val="28"/>
          <w:color w:val="auto"/>
        </w:rPr>
        <w:t>о</w:t>
      </w:r>
      <w:r>
        <w:rPr>
          <w:sz w:val="20"/>
          <w:szCs w:val="20"/>
          <w:color w:val="auto"/>
        </w:rPr>
        <w:tab/>
      </w:r>
      <w:r>
        <w:rPr>
          <w:rFonts w:ascii="Times New Roman" w:cs="Times New Roman" w:eastAsia="Times New Roman" w:hAnsi="Times New Roman"/>
          <w:sz w:val="28"/>
          <w:szCs w:val="28"/>
          <w:color w:val="auto"/>
        </w:rPr>
        <w:t>композиционных</w:t>
      </w:r>
      <w:r>
        <w:rPr>
          <w:sz w:val="20"/>
          <w:szCs w:val="20"/>
          <w:color w:val="auto"/>
        </w:rPr>
        <w:tab/>
      </w:r>
      <w:r>
        <w:rPr>
          <w:rFonts w:ascii="Times New Roman" w:cs="Times New Roman" w:eastAsia="Times New Roman" w:hAnsi="Times New Roman"/>
          <w:sz w:val="28"/>
          <w:szCs w:val="28"/>
          <w:color w:val="auto"/>
        </w:rPr>
        <w:t>особенностях</w:t>
      </w:r>
    </w:p>
    <w:p>
      <w:pPr>
        <w:spacing w:after="0" w:line="176"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построения разных видов рассказывания: повествование (рас­ сказ), описание (пейзаж, портрет, интерьер), рассуждение (монолог героя, диалог героев). Прозаическая и стихотворная речь: узнавание, различение, выделение особенностей стихотворного произведения (ритм, рифма). Фольклор и авторские художественные произведения (различение). Жанровое разнообразие произведений. Малые фольклорные формы (колыбельные песни, потешки, пословицы и поговорки, загадки) — узнавание, различение, определение основного смысла. Сказки (о животных, бытовые, волшебные). Художественные особенности сказок: лексика, построение (композиция). Литературная (авторская) сказка. Рассказ, стихотворение, басня — общее представление о жанре, особенностях построения и выразительных средствах.</w:t>
      </w:r>
    </w:p>
    <w:p>
      <w:pPr>
        <w:spacing w:after="0" w:line="22" w:lineRule="exact"/>
        <w:rPr>
          <w:sz w:val="20"/>
          <w:szCs w:val="20"/>
          <w:color w:val="auto"/>
        </w:rPr>
      </w:pPr>
    </w:p>
    <w:p>
      <w:pPr>
        <w:jc w:val="both"/>
        <w:ind w:left="260" w:firstLine="454"/>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 xml:space="preserve">Творческая деятельность обучающихся (на основе литературных произведений) </w:t>
      </w:r>
      <w:r>
        <w:rPr>
          <w:rFonts w:ascii="Times New Roman" w:cs="Times New Roman" w:eastAsia="Times New Roman" w:hAnsi="Times New Roman"/>
          <w:sz w:val="28"/>
          <w:szCs w:val="28"/>
          <w:color w:val="auto"/>
        </w:rPr>
        <w:t>Интерпретация текста литературного произведения в</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творческой деятельности учащихся: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этапности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 создание диафильмов и мультфильмов на основе прочитанных художественных произведений.</w:t>
      </w:r>
    </w:p>
    <w:p>
      <w:pPr>
        <w:spacing w:after="0" w:line="20" w:lineRule="exact"/>
        <w:rPr>
          <w:sz w:val="20"/>
          <w:szCs w:val="20"/>
          <w:color w:val="auto"/>
        </w:rPr>
      </w:pPr>
    </w:p>
    <w:p>
      <w:pPr>
        <w:ind w:left="3160" w:hanging="286"/>
        <w:spacing w:after="0"/>
        <w:tabs>
          <w:tab w:leader="none" w:pos="3160" w:val="left"/>
        </w:tabs>
        <w:numPr>
          <w:ilvl w:val="0"/>
          <w:numId w:val="304"/>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Предметно-практическое обучение</w:t>
      </w:r>
    </w:p>
    <w:p>
      <w:pPr>
        <w:spacing w:after="0" w:line="35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142</w:t>
      </w:r>
    </w:p>
    <w:p>
      <w:pPr>
        <w:sectPr>
          <w:pgSz w:w="11900" w:h="16838" w:orient="portrait"/>
          <w:cols w:equalWidth="0" w:num="1">
            <w:col w:w="9500"/>
          </w:cols>
          <w:pgMar w:left="1440" w:top="1138" w:right="966" w:bottom="188"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 xml:space="preserve">Предметно-практическая деятельность является условием формирования основ речевой деятельности. </w:t>
      </w:r>
      <w:r>
        <w:rPr>
          <w:rFonts w:ascii="Times New Roman" w:cs="Times New Roman" w:eastAsia="Times New Roman" w:hAnsi="Times New Roman"/>
          <w:sz w:val="28"/>
          <w:szCs w:val="28"/>
          <w:color w:val="000000"/>
        </w:rPr>
        <w:t>В ходе уроков предметно-практического обучения педагог организует взаимопомощь, добивается активной мыслительной работы каждого школьника, посильной инициативной речи, формируя навыки речевого общения</w:t>
      </w:r>
    </w:p>
    <w:p>
      <w:pPr>
        <w:spacing w:after="0" w:line="23"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00000A"/>
        </w:rPr>
        <w:t>Умение спрашивать, давать поручения, сообщать о поделанной работе, просить о помощи, оценивать работу товарища (</w:t>
      </w:r>
      <w:r>
        <w:rPr>
          <w:rFonts w:ascii="Times New Roman" w:cs="Times New Roman" w:eastAsia="Times New Roman" w:hAnsi="Times New Roman"/>
          <w:sz w:val="28"/>
          <w:szCs w:val="28"/>
          <w:color w:val="000000"/>
        </w:rPr>
        <w:t>ответы с опорой на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составленный план; использование схем, сигнальных (учебных карт) и в том числе наглядно-инструкционных, предметных и других наглядных знаковых средств; образцов моделей речевых высказываний различной степени сложности).</w:t>
      </w:r>
    </w:p>
    <w:p>
      <w:pPr>
        <w:spacing w:after="0" w:line="1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Понимание и выполнение инструкций учителя. Умение отвечать на вопросы учителя, обращаться к учителю и товарищам с вопросами.</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Умение обращаться к учителю за необходимым материалом и за разрешением начать работу. Сообщать о своем желании выполнить работу и</w:t>
      </w:r>
    </w:p>
    <w:p>
      <w:pPr>
        <w:spacing w:after="0" w:line="28" w:lineRule="exact"/>
        <w:rPr>
          <w:sz w:val="20"/>
          <w:szCs w:val="20"/>
          <w:color w:val="auto"/>
        </w:rPr>
      </w:pPr>
    </w:p>
    <w:p>
      <w:pPr>
        <w:jc w:val="both"/>
        <w:ind w:left="260" w:firstLine="2"/>
        <w:spacing w:after="0" w:line="354" w:lineRule="auto"/>
        <w:tabs>
          <w:tab w:leader="none" w:pos="593" w:val="left"/>
        </w:tabs>
        <w:numPr>
          <w:ilvl w:val="0"/>
          <w:numId w:val="30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выполненной работе. Выполнять коллективную работу по устной и письменной инструкции. Называть изготавливаемые изделия. Определять и называть размеры изделия.</w:t>
      </w:r>
    </w:p>
    <w:p>
      <w:pPr>
        <w:spacing w:after="0" w:line="25" w:lineRule="exact"/>
        <w:rPr>
          <w:rFonts w:ascii="Times New Roman" w:cs="Times New Roman" w:eastAsia="Times New Roman" w:hAnsi="Times New Roman"/>
          <w:sz w:val="28"/>
          <w:szCs w:val="28"/>
          <w:color w:val="00000A"/>
        </w:rPr>
      </w:pPr>
    </w:p>
    <w:p>
      <w:pPr>
        <w:jc w:val="both"/>
        <w:ind w:left="260" w:firstLine="720"/>
        <w:spacing w:after="0" w:line="356"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Используются следующие виды помощи: помощь в планировании учебной деятельности; дополнительное инструктирование в ходе учебной деятельности; стимулирование учебной, познавательной и речевой деятельности посредством предоставления справочно-информационного,</w:t>
      </w:r>
    </w:p>
    <w:p>
      <w:pPr>
        <w:spacing w:after="0" w:line="2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иллюстративного и демонстративного материала, образцов речевых высказываний; стимулирование поощрением; создание ситуаций успеха. Организуется различные виды контроля за учебной деятельностью обучающихся: пооперационный контроль с отчетом (сначала с опорой на образцы речевых высказываний, на учебные карты, а затем самостоятельный); взаимоконтроль при работе парами, тройками, бригадами.</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Виды деятельности.</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143</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00000A"/>
        </w:rPr>
        <w:t xml:space="preserve">Лепка. </w:t>
      </w:r>
      <w:r>
        <w:rPr>
          <w:rFonts w:ascii="Times New Roman" w:cs="Times New Roman" w:eastAsia="Times New Roman" w:hAnsi="Times New Roman"/>
          <w:sz w:val="28"/>
          <w:szCs w:val="28"/>
          <w:color w:val="00000A"/>
        </w:rPr>
        <w:t>Размять пластилин.</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Придать материалу нужную форму</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(шара,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овала, колбаски). Отрывать часть пластилина, делить на кусочки требуемой величины. Лепить изделия разной формы.</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00000A"/>
        </w:rPr>
        <w:t xml:space="preserve">Аппликация. </w:t>
      </w:r>
      <w:r>
        <w:rPr>
          <w:rFonts w:ascii="Times New Roman" w:cs="Times New Roman" w:eastAsia="Times New Roman" w:hAnsi="Times New Roman"/>
          <w:sz w:val="28"/>
          <w:szCs w:val="28"/>
          <w:color w:val="00000A"/>
        </w:rPr>
        <w:t>Обводить заготовки и шаблоны.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Вырезать заготовки 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шаблоны по контуру. Вырезать изделия разной формы. Подбирать нужный цвет бумаги. Наклеивать на лист.</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00000A"/>
        </w:rPr>
        <w:t xml:space="preserve">Рисование. </w:t>
      </w:r>
      <w:r>
        <w:rPr>
          <w:rFonts w:ascii="Times New Roman" w:cs="Times New Roman" w:eastAsia="Times New Roman" w:hAnsi="Times New Roman"/>
          <w:sz w:val="28"/>
          <w:szCs w:val="28"/>
          <w:color w:val="00000A"/>
        </w:rPr>
        <w:t>Воспроизводить контур предмета по шаблону и без него.</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Штриховать и закрашивать в одном направлении линиями одной толщины. Штриховать в разных направлениях линиями разной толщины. Выполнять сюжетные рисунки на заданную тему.</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00000A"/>
        </w:rPr>
        <w:t xml:space="preserve">Тематика и объекты деятельности: </w:t>
      </w:r>
      <w:r>
        <w:rPr>
          <w:rFonts w:ascii="Times New Roman" w:cs="Times New Roman" w:eastAsia="Times New Roman" w:hAnsi="Times New Roman"/>
          <w:sz w:val="28"/>
          <w:szCs w:val="28"/>
          <w:color w:val="00000A"/>
        </w:rPr>
        <w:t>шар,</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яблоко,</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груша,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огурец,</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морковь, гриб, помидор, матрёшка, кубик, мяч, машина, овощи. Фрукты, игрушки, утка, лиса, гусь, стакан, чашка, стол, стул, кровать, посуда, мебель, самолёт, трамвай. Новогодняя ёлка. Зимние забавы. Зимний пейзаж. Весна. Весной в парке. Теремок. Репка. Ромашки, роза, мак, листья. Цветы в вазе.</w:t>
      </w:r>
    </w:p>
    <w:p>
      <w:pPr>
        <w:spacing w:after="0" w:line="1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8"/>
          <w:szCs w:val="28"/>
          <w:b w:val="1"/>
          <w:bCs w:val="1"/>
          <w:i w:val="1"/>
          <w:iCs w:val="1"/>
          <w:color w:val="auto"/>
        </w:rPr>
        <w:t>5. Математика и информатика</w:t>
      </w:r>
    </w:p>
    <w:p>
      <w:pPr>
        <w:spacing w:after="0" w:line="161"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8"/>
          <w:szCs w:val="28"/>
          <w:b w:val="1"/>
          <w:bCs w:val="1"/>
          <w:i w:val="1"/>
          <w:iCs w:val="1"/>
          <w:color w:val="auto"/>
        </w:rPr>
        <w:t>Математика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Числа и величины</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Счёт предметов. Чтение и запись чисел от нуля до миллиона. Классы и разряды. Представление многозначных чисел в виде суммы разрядных слагаемых. Сравнение и упорядочение чисел, знаки сравнения.</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Измерение величин; сравнение и упорядочение величин. Единицы массы (грамм, килограмм, центнер, тонна), вместимости (литр), времени (секунда, минута, час). Соотношения между единицами измерения однородных величин. Сравнение и упорядочение однородных величин. Доля величины (половина, треть, четверть, десятая, сотая, тысячная).</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Арифметические действия</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Сложение, вычитание, умножение и деление. Названия компонентов арифметических действий, знаки действий. Таблица сложения. Таблица умножения. Связь между сложением, вычитанием, умножением и</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144</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делением. Нахождение неизвестного компонента арифметического действия. Деление с остатком.</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Числовое выражение. Установление порядка выполнения действий в числовых выражениях со скобками и без скобок. Нахождение значения числового выражения. Использование свойств арифметических действий в вычислениях (перестановка и группировка слагаемых в сумме, множителей в произведении; умножение суммы и разности на число).</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Алгоритмы письменного сложения, вычитания, умножения и деления многозначных чисел.</w:t>
      </w:r>
    </w:p>
    <w:p>
      <w:pPr>
        <w:spacing w:after="0" w:line="31"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Способы проверки правильности вычислений (алгоритм, обратное действие, оценка достоверности, прикидки результата, вычисление на калькуляторе).</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Работа с текстовыми задачами</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Решение текстовых задач арифметическим способом. Задачи, содержащие отношения «больше (меньше) на…», «больше (меньше) в…». Зависимости между величинами, характеризующими процессы движения, работы, купли-продажи и др. Скорость, время, путь; объём работы, время, производительность труда; количество товара, его цена и стоимость и др. Планирование хода решения задачи. Представление текста задачи (схема, таблица, диаграмма и другие модели). Задачи на нахождение доли целого и целого по его доле.</w:t>
      </w:r>
    </w:p>
    <w:p>
      <w:pPr>
        <w:spacing w:after="0" w:line="13" w:lineRule="exact"/>
        <w:rPr>
          <w:sz w:val="20"/>
          <w:szCs w:val="20"/>
          <w:color w:val="auto"/>
        </w:rPr>
      </w:pPr>
    </w:p>
    <w:p>
      <w:pPr>
        <w:ind w:left="980"/>
        <w:spacing w:after="0"/>
        <w:tabs>
          <w:tab w:leader="none" w:pos="3940" w:val="left"/>
          <w:tab w:leader="none" w:pos="5980" w:val="left"/>
          <w:tab w:leader="none" w:pos="8560" w:val="left"/>
        </w:tabs>
        <w:rPr>
          <w:sz w:val="20"/>
          <w:szCs w:val="20"/>
          <w:color w:val="auto"/>
        </w:rPr>
      </w:pPr>
      <w:r>
        <w:rPr>
          <w:rFonts w:ascii="Times New Roman" w:cs="Times New Roman" w:eastAsia="Times New Roman" w:hAnsi="Times New Roman"/>
          <w:sz w:val="28"/>
          <w:szCs w:val="28"/>
          <w:b w:val="1"/>
          <w:bCs w:val="1"/>
          <w:i w:val="1"/>
          <w:iCs w:val="1"/>
          <w:color w:val="auto"/>
        </w:rPr>
        <w:t>Пространственные</w:t>
      </w:r>
      <w:r>
        <w:rPr>
          <w:sz w:val="20"/>
          <w:szCs w:val="20"/>
          <w:color w:val="auto"/>
        </w:rPr>
        <w:tab/>
      </w:r>
      <w:r>
        <w:rPr>
          <w:rFonts w:ascii="Times New Roman" w:cs="Times New Roman" w:eastAsia="Times New Roman" w:hAnsi="Times New Roman"/>
          <w:sz w:val="28"/>
          <w:szCs w:val="28"/>
          <w:b w:val="1"/>
          <w:bCs w:val="1"/>
          <w:i w:val="1"/>
          <w:iCs w:val="1"/>
          <w:color w:val="auto"/>
        </w:rPr>
        <w:t>отношения.</w:t>
      </w:r>
      <w:r>
        <w:rPr>
          <w:sz w:val="20"/>
          <w:szCs w:val="20"/>
          <w:color w:val="auto"/>
        </w:rPr>
        <w:tab/>
      </w:r>
      <w:r>
        <w:rPr>
          <w:rFonts w:ascii="Times New Roman" w:cs="Times New Roman" w:eastAsia="Times New Roman" w:hAnsi="Times New Roman"/>
          <w:sz w:val="28"/>
          <w:szCs w:val="28"/>
          <w:b w:val="1"/>
          <w:bCs w:val="1"/>
          <w:i w:val="1"/>
          <w:iCs w:val="1"/>
          <w:color w:val="auto"/>
        </w:rPr>
        <w:t>Геометрические</w:t>
      </w:r>
      <w:r>
        <w:rPr>
          <w:sz w:val="20"/>
          <w:szCs w:val="20"/>
          <w:color w:val="auto"/>
        </w:rPr>
        <w:tab/>
      </w:r>
      <w:r>
        <w:rPr>
          <w:rFonts w:ascii="Times New Roman" w:cs="Times New Roman" w:eastAsia="Times New Roman" w:hAnsi="Times New Roman"/>
          <w:sz w:val="28"/>
          <w:szCs w:val="28"/>
          <w:b w:val="1"/>
          <w:bCs w:val="1"/>
          <w:i w:val="1"/>
          <w:iCs w:val="1"/>
          <w:color w:val="auto"/>
        </w:rPr>
        <w:t>фигуры</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Взаимное расположение предметов в пространстве и на плоскости (выше—</w:t>
      </w:r>
    </w:p>
    <w:p>
      <w:pPr>
        <w:spacing w:after="0" w:line="161" w:lineRule="exact"/>
        <w:rPr>
          <w:sz w:val="20"/>
          <w:szCs w:val="20"/>
          <w:color w:val="auto"/>
        </w:rPr>
      </w:pPr>
    </w:p>
    <w:p>
      <w:pPr>
        <w:ind w:left="260"/>
        <w:spacing w:after="0"/>
        <w:tabs>
          <w:tab w:leader="none" w:pos="2380" w:val="left"/>
          <w:tab w:leader="none" w:pos="5660" w:val="left"/>
          <w:tab w:leader="none" w:pos="8960" w:val="left"/>
        </w:tabs>
        <w:rPr>
          <w:sz w:val="20"/>
          <w:szCs w:val="20"/>
          <w:color w:val="auto"/>
        </w:rPr>
      </w:pPr>
      <w:r>
        <w:rPr>
          <w:rFonts w:ascii="Times New Roman" w:cs="Times New Roman" w:eastAsia="Times New Roman" w:hAnsi="Times New Roman"/>
          <w:sz w:val="28"/>
          <w:szCs w:val="28"/>
          <w:color w:val="auto"/>
        </w:rPr>
        <w:t>ниже,</w:t>
      </w:r>
      <w:r>
        <w:rPr>
          <w:sz w:val="20"/>
          <w:szCs w:val="20"/>
          <w:color w:val="auto"/>
        </w:rPr>
        <w:tab/>
      </w:r>
      <w:r>
        <w:rPr>
          <w:rFonts w:ascii="Times New Roman" w:cs="Times New Roman" w:eastAsia="Times New Roman" w:hAnsi="Times New Roman"/>
          <w:sz w:val="28"/>
          <w:szCs w:val="28"/>
          <w:color w:val="auto"/>
        </w:rPr>
        <w:t>слева—справа,</w:t>
      </w:r>
      <w:r>
        <w:rPr>
          <w:sz w:val="20"/>
          <w:szCs w:val="20"/>
          <w:color w:val="auto"/>
        </w:rPr>
        <w:tab/>
      </w:r>
      <w:r>
        <w:rPr>
          <w:rFonts w:ascii="Times New Roman" w:cs="Times New Roman" w:eastAsia="Times New Roman" w:hAnsi="Times New Roman"/>
          <w:sz w:val="28"/>
          <w:szCs w:val="28"/>
          <w:color w:val="auto"/>
        </w:rPr>
        <w:t>сверху—снизу,</w:t>
      </w:r>
      <w:r>
        <w:rPr>
          <w:sz w:val="20"/>
          <w:szCs w:val="20"/>
          <w:color w:val="auto"/>
        </w:rPr>
        <w:tab/>
      </w:r>
      <w:r>
        <w:rPr>
          <w:rFonts w:ascii="Times New Roman" w:cs="Times New Roman" w:eastAsia="Times New Roman" w:hAnsi="Times New Roman"/>
          <w:sz w:val="27"/>
          <w:szCs w:val="27"/>
          <w:color w:val="auto"/>
        </w:rPr>
        <w:t>бли­</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же—дальше, между и пр.). Распознавание и изображение геометрических фигур: точка, линия (кривая, прямая), отрезок, ломаная, угол, многоугольник, треугольник, прямоугольник, квадрат, окружность, круг. Использование чертёжных инструментов для выполнения построений. Геометрические формы в окружающем мире. Распознавание и называние: куб, шар, параллелепипед, пирамида, цилиндр, конус.</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145</w:t>
      </w:r>
    </w:p>
    <w:p>
      <w:pPr>
        <w:sectPr>
          <w:pgSz w:w="11900" w:h="16838" w:orient="portrait"/>
          <w:cols w:equalWidth="0" w:num="1">
            <w:col w:w="9500"/>
          </w:cols>
          <w:pgMar w:left="1440" w:top="1138" w:right="966" w:bottom="188" w:gutter="0" w:footer="0" w:header="0"/>
        </w:sect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 xml:space="preserve">Геометрические величины </w:t>
      </w:r>
      <w:r>
        <w:rPr>
          <w:rFonts w:ascii="Times New Roman" w:cs="Times New Roman" w:eastAsia="Times New Roman" w:hAnsi="Times New Roman"/>
          <w:sz w:val="28"/>
          <w:szCs w:val="28"/>
          <w:color w:val="auto"/>
        </w:rPr>
        <w:t>Геометрические величины и их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измерение. Измерение длины отрезка. Единицы длины (мм, см, дм, м, км). Периметр. Вычисление периметра многоугольника.</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Площадь геометрической фигуры. Единицы площади (см</w:t>
      </w:r>
      <w:r>
        <w:rPr>
          <w:rFonts w:ascii="Times New Roman" w:cs="Times New Roman" w:eastAsia="Times New Roman" w:hAnsi="Times New Roman"/>
          <w:sz w:val="36"/>
          <w:szCs w:val="36"/>
          <w:color w:val="auto"/>
          <w:vertAlign w:val="superscript"/>
        </w:rPr>
        <w:t>2</w:t>
      </w:r>
      <w:r>
        <w:rPr>
          <w:rFonts w:ascii="Times New Roman" w:cs="Times New Roman" w:eastAsia="Times New Roman" w:hAnsi="Times New Roman"/>
          <w:sz w:val="28"/>
          <w:szCs w:val="28"/>
          <w:color w:val="auto"/>
        </w:rPr>
        <w:t>, дм</w:t>
      </w:r>
      <w:r>
        <w:rPr>
          <w:rFonts w:ascii="Times New Roman" w:cs="Times New Roman" w:eastAsia="Times New Roman" w:hAnsi="Times New Roman"/>
          <w:sz w:val="36"/>
          <w:szCs w:val="36"/>
          <w:color w:val="auto"/>
          <w:vertAlign w:val="superscript"/>
        </w:rPr>
        <w:t>2</w:t>
      </w:r>
      <w:r>
        <w:rPr>
          <w:rFonts w:ascii="Times New Roman" w:cs="Times New Roman" w:eastAsia="Times New Roman" w:hAnsi="Times New Roman"/>
          <w:sz w:val="28"/>
          <w:szCs w:val="28"/>
          <w:color w:val="auto"/>
        </w:rPr>
        <w:t>, м</w:t>
      </w:r>
      <w:r>
        <w:rPr>
          <w:rFonts w:ascii="Times New Roman" w:cs="Times New Roman" w:eastAsia="Times New Roman" w:hAnsi="Times New Roman"/>
          <w:sz w:val="36"/>
          <w:szCs w:val="36"/>
          <w:color w:val="auto"/>
          <w:vertAlign w:val="superscript"/>
        </w:rPr>
        <w:t>2</w:t>
      </w:r>
      <w:r>
        <w:rPr>
          <w:rFonts w:ascii="Times New Roman" w:cs="Times New Roman" w:eastAsia="Times New Roman" w:hAnsi="Times New Roman"/>
          <w:sz w:val="28"/>
          <w:szCs w:val="28"/>
          <w:color w:val="auto"/>
        </w:rPr>
        <w:t>).</w:t>
      </w:r>
    </w:p>
    <w:p>
      <w:pPr>
        <w:spacing w:after="0" w:line="97" w:lineRule="exact"/>
        <w:rPr>
          <w:sz w:val="20"/>
          <w:szCs w:val="20"/>
          <w:color w:val="auto"/>
        </w:rPr>
      </w:pPr>
    </w:p>
    <w:p>
      <w:pPr>
        <w:ind w:left="260"/>
        <w:spacing w:after="0"/>
        <w:tabs>
          <w:tab w:leader="none" w:pos="1320" w:val="left"/>
          <w:tab w:leader="none" w:pos="1660" w:val="left"/>
          <w:tab w:leader="none" w:pos="3640" w:val="left"/>
          <w:tab w:leader="none" w:pos="5100" w:val="left"/>
          <w:tab w:leader="none" w:pos="6380" w:val="left"/>
          <w:tab w:leader="none" w:pos="8500" w:val="left"/>
        </w:tabs>
        <w:rPr>
          <w:sz w:val="20"/>
          <w:szCs w:val="20"/>
          <w:color w:val="auto"/>
        </w:rPr>
      </w:pPr>
      <w:r>
        <w:rPr>
          <w:rFonts w:ascii="Times New Roman" w:cs="Times New Roman" w:eastAsia="Times New Roman" w:hAnsi="Times New Roman"/>
          <w:sz w:val="28"/>
          <w:szCs w:val="28"/>
          <w:color w:val="auto"/>
        </w:rPr>
        <w:t>Точное</w:t>
        <w:tab/>
        <w:t>и</w:t>
        <w:tab/>
        <w:t>приближённое</w:t>
        <w:tab/>
        <w:t>измерение</w:t>
        <w:tab/>
        <w:t>площади</w:t>
        <w:tab/>
        <w:t>геометрической</w:t>
      </w:r>
      <w:r>
        <w:rPr>
          <w:sz w:val="20"/>
          <w:szCs w:val="20"/>
          <w:color w:val="auto"/>
        </w:rPr>
        <w:tab/>
      </w:r>
      <w:r>
        <w:rPr>
          <w:rFonts w:ascii="Times New Roman" w:cs="Times New Roman" w:eastAsia="Times New Roman" w:hAnsi="Times New Roman"/>
          <w:sz w:val="27"/>
          <w:szCs w:val="27"/>
          <w:color w:val="auto"/>
        </w:rPr>
        <w:t>фигуры.</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Вычисление площади прямоугольника.</w:t>
      </w:r>
    </w:p>
    <w:p>
      <w:pPr>
        <w:spacing w:after="0" w:line="174" w:lineRule="exact"/>
        <w:rPr>
          <w:sz w:val="20"/>
          <w:szCs w:val="20"/>
          <w:color w:val="auto"/>
        </w:rPr>
      </w:pPr>
    </w:p>
    <w:p>
      <w:pPr>
        <w:jc w:val="both"/>
        <w:ind w:left="260" w:firstLine="454"/>
        <w:spacing w:after="0" w:line="372" w:lineRule="auto"/>
        <w:rPr>
          <w:sz w:val="20"/>
          <w:szCs w:val="20"/>
          <w:color w:val="auto"/>
        </w:rPr>
      </w:pPr>
      <w:r>
        <w:rPr>
          <w:rFonts w:ascii="Times New Roman" w:cs="Times New Roman" w:eastAsia="Times New Roman" w:hAnsi="Times New Roman"/>
          <w:sz w:val="27"/>
          <w:szCs w:val="27"/>
          <w:b w:val="1"/>
          <w:bCs w:val="1"/>
          <w:i w:val="1"/>
          <w:iCs w:val="1"/>
          <w:color w:val="auto"/>
        </w:rPr>
        <w:t xml:space="preserve">Работа с информацией </w:t>
      </w:r>
      <w:r>
        <w:rPr>
          <w:rFonts w:ascii="Times New Roman" w:cs="Times New Roman" w:eastAsia="Times New Roman" w:hAnsi="Times New Roman"/>
          <w:sz w:val="27"/>
          <w:szCs w:val="27"/>
          <w:color w:val="auto"/>
        </w:rPr>
        <w:t>Построение простейших выражений с помощью</w:t>
      </w:r>
      <w:r>
        <w:rPr>
          <w:rFonts w:ascii="Times New Roman" w:cs="Times New Roman" w:eastAsia="Times New Roman" w:hAnsi="Times New Roman"/>
          <w:sz w:val="27"/>
          <w:szCs w:val="27"/>
          <w:b w:val="1"/>
          <w:bCs w:val="1"/>
          <w:i w:val="1"/>
          <w:iCs w:val="1"/>
          <w:color w:val="auto"/>
        </w:rPr>
        <w:t xml:space="preserve"> </w:t>
      </w:r>
      <w:r>
        <w:rPr>
          <w:rFonts w:ascii="Times New Roman" w:cs="Times New Roman" w:eastAsia="Times New Roman" w:hAnsi="Times New Roman"/>
          <w:sz w:val="27"/>
          <w:szCs w:val="27"/>
          <w:color w:val="auto"/>
        </w:rPr>
        <w:t>логических связок и слов («и»; «не»; «если… то…»; «верно/неверно, что…»; «каждый»; «все»; «некоторые»); истинность утверждений. Составление</w:t>
      </w:r>
    </w:p>
    <w:p>
      <w:pPr>
        <w:ind w:left="260"/>
        <w:spacing w:after="0"/>
        <w:tabs>
          <w:tab w:leader="none" w:pos="2680" w:val="left"/>
          <w:tab w:leader="none" w:pos="6360" w:val="left"/>
          <w:tab w:leader="none" w:pos="8840" w:val="left"/>
        </w:tabs>
        <w:rPr>
          <w:sz w:val="20"/>
          <w:szCs w:val="20"/>
          <w:color w:val="auto"/>
        </w:rPr>
      </w:pPr>
      <w:r>
        <w:rPr>
          <w:rFonts w:ascii="Times New Roman" w:cs="Times New Roman" w:eastAsia="Times New Roman" w:hAnsi="Times New Roman"/>
          <w:sz w:val="28"/>
          <w:szCs w:val="28"/>
          <w:color w:val="auto"/>
        </w:rPr>
        <w:t>конечной</w:t>
      </w:r>
      <w:r>
        <w:rPr>
          <w:sz w:val="20"/>
          <w:szCs w:val="20"/>
          <w:color w:val="auto"/>
        </w:rPr>
        <w:tab/>
      </w:r>
      <w:r>
        <w:rPr>
          <w:rFonts w:ascii="Times New Roman" w:cs="Times New Roman" w:eastAsia="Times New Roman" w:hAnsi="Times New Roman"/>
          <w:sz w:val="28"/>
          <w:szCs w:val="28"/>
          <w:color w:val="auto"/>
        </w:rPr>
        <w:t>последовательности</w:t>
      </w:r>
      <w:r>
        <w:rPr>
          <w:sz w:val="20"/>
          <w:szCs w:val="20"/>
          <w:color w:val="auto"/>
        </w:rPr>
        <w:tab/>
      </w:r>
      <w:r>
        <w:rPr>
          <w:rFonts w:ascii="Times New Roman" w:cs="Times New Roman" w:eastAsia="Times New Roman" w:hAnsi="Times New Roman"/>
          <w:sz w:val="28"/>
          <w:szCs w:val="28"/>
          <w:color w:val="auto"/>
        </w:rPr>
        <w:t>(цепочки)</w:t>
      </w:r>
      <w:r>
        <w:rPr>
          <w:sz w:val="20"/>
          <w:szCs w:val="20"/>
          <w:color w:val="auto"/>
        </w:rPr>
        <w:tab/>
      </w:r>
      <w:r>
        <w:rPr>
          <w:rFonts w:ascii="Times New Roman" w:cs="Times New Roman" w:eastAsia="Times New Roman" w:hAnsi="Times New Roman"/>
          <w:sz w:val="27"/>
          <w:szCs w:val="27"/>
          <w:color w:val="auto"/>
        </w:rPr>
        <w:t>пред­</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метов, чисел, геометрических фигур и др. по правилу. Составление, запись и выполнение простого алгоритма, плана поиска информации. Чтение и заполнение таблицы. Интерпретация данных таблицы. Чтение столбчатой диаграммы. Создание простейшей информационной модели (схема, таблица, цепочка).</w:t>
      </w:r>
    </w:p>
    <w:p>
      <w:pPr>
        <w:spacing w:after="0" w:line="13" w:lineRule="exact"/>
        <w:rPr>
          <w:sz w:val="20"/>
          <w:szCs w:val="20"/>
          <w:color w:val="auto"/>
        </w:rPr>
      </w:pPr>
    </w:p>
    <w:p>
      <w:pPr>
        <w:ind w:left="1060" w:hanging="282"/>
        <w:spacing w:after="0"/>
        <w:tabs>
          <w:tab w:leader="none" w:pos="1060" w:val="left"/>
        </w:tabs>
        <w:numPr>
          <w:ilvl w:val="0"/>
          <w:numId w:val="306"/>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Ознакомление с окружающим миром. Окружающий мир (Человек,</w:t>
      </w:r>
    </w:p>
    <w:p>
      <w:pPr>
        <w:spacing w:after="0" w:line="16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природа, общество)</w:t>
      </w:r>
    </w:p>
    <w:p>
      <w:pPr>
        <w:spacing w:after="0" w:line="167" w:lineRule="exact"/>
        <w:rPr>
          <w:sz w:val="20"/>
          <w:szCs w:val="20"/>
          <w:color w:val="auto"/>
        </w:rPr>
      </w:pPr>
    </w:p>
    <w:p>
      <w:pPr>
        <w:ind w:left="260" w:firstLine="454"/>
        <w:spacing w:after="0" w:line="351" w:lineRule="auto"/>
        <w:rPr>
          <w:sz w:val="20"/>
          <w:szCs w:val="20"/>
          <w:color w:val="auto"/>
        </w:rPr>
      </w:pPr>
      <w:r>
        <w:rPr>
          <w:rFonts w:ascii="Times New Roman" w:cs="Times New Roman" w:eastAsia="Times New Roman" w:hAnsi="Times New Roman"/>
          <w:sz w:val="28"/>
          <w:szCs w:val="28"/>
          <w:b w:val="1"/>
          <w:bCs w:val="1"/>
          <w:i w:val="1"/>
          <w:iCs w:val="1"/>
          <w:color w:val="auto"/>
        </w:rPr>
        <w:t xml:space="preserve">Человек и природа </w:t>
      </w:r>
      <w:r>
        <w:rPr>
          <w:rFonts w:ascii="Times New Roman" w:cs="Times New Roman" w:eastAsia="Times New Roman" w:hAnsi="Times New Roman"/>
          <w:sz w:val="28"/>
          <w:szCs w:val="28"/>
          <w:color w:val="auto"/>
        </w:rPr>
        <w:t>Природа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это то,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что нас окружает,</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но не создано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человеком. Природные объекты и предметы, созданные человеком. Неживая</w:t>
      </w:r>
    </w:p>
    <w:p>
      <w:pPr>
        <w:spacing w:after="0" w:line="12" w:lineRule="exact"/>
        <w:rPr>
          <w:sz w:val="20"/>
          <w:szCs w:val="20"/>
          <w:color w:val="auto"/>
        </w:rPr>
      </w:pPr>
    </w:p>
    <w:p>
      <w:pPr>
        <w:ind w:left="480" w:hanging="218"/>
        <w:spacing w:after="0"/>
        <w:tabs>
          <w:tab w:leader="none" w:pos="480" w:val="left"/>
        </w:tabs>
        <w:numPr>
          <w:ilvl w:val="0"/>
          <w:numId w:val="3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живая природа. Признаки предметов (цвет, форма, сравнительные размеры</w:t>
      </w:r>
    </w:p>
    <w:p>
      <w:pPr>
        <w:spacing w:after="0" w:line="160" w:lineRule="exact"/>
        <w:rPr>
          <w:rFonts w:ascii="Times New Roman" w:cs="Times New Roman" w:eastAsia="Times New Roman" w:hAnsi="Times New Roman"/>
          <w:sz w:val="28"/>
          <w:szCs w:val="28"/>
          <w:color w:val="auto"/>
        </w:rPr>
      </w:pPr>
    </w:p>
    <w:p>
      <w:pPr>
        <w:ind w:left="560" w:hanging="298"/>
        <w:spacing w:after="0"/>
        <w:tabs>
          <w:tab w:leader="none" w:pos="560" w:val="left"/>
        </w:tabs>
        <w:numPr>
          <w:ilvl w:val="0"/>
          <w:numId w:val="3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 Примеры явлений природы: смена времён года, снегопад, листопад,</w:t>
      </w:r>
    </w:p>
    <w:p>
      <w:pPr>
        <w:spacing w:after="0" w:line="174" w:lineRule="exact"/>
        <w:rPr>
          <w:sz w:val="20"/>
          <w:szCs w:val="20"/>
          <w:color w:val="auto"/>
        </w:rPr>
      </w:pPr>
    </w:p>
    <w:p>
      <w:pPr>
        <w:jc w:val="both"/>
        <w:ind w:left="720" w:hanging="453"/>
        <w:spacing w:after="0" w:line="351" w:lineRule="auto"/>
        <w:rPr>
          <w:sz w:val="20"/>
          <w:szCs w:val="20"/>
          <w:color w:val="auto"/>
        </w:rPr>
      </w:pPr>
      <w:r>
        <w:rPr>
          <w:rFonts w:ascii="Times New Roman" w:cs="Times New Roman" w:eastAsia="Times New Roman" w:hAnsi="Times New Roman"/>
          <w:sz w:val="28"/>
          <w:szCs w:val="28"/>
          <w:color w:val="auto"/>
        </w:rPr>
        <w:t>перелёты птиц, смена времени суток, рассвет, закат, ветер, дождь, гроза. Вещество — то, из чего состоят все природные объекты</w:t>
      </w:r>
    </w:p>
    <w:p>
      <w:pPr>
        <w:spacing w:after="0" w:line="2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и предметы. Разнообразие веществ в окружающем мире. Примеры веществ: соль, сахар, вода, природный газ. Твёрдые тела, жидкости, газы. Простейшие практические работы с веществами, жидкостями, газами.</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Звёзды и планеты. Солнце — ближайшая к нам звезда, источник света</w:t>
      </w:r>
    </w:p>
    <w:p>
      <w:pPr>
        <w:spacing w:after="0" w:line="174" w:lineRule="exact"/>
        <w:rPr>
          <w:sz w:val="20"/>
          <w:szCs w:val="20"/>
          <w:color w:val="auto"/>
        </w:rPr>
      </w:pPr>
    </w:p>
    <w:p>
      <w:pPr>
        <w:jc w:val="both"/>
        <w:ind w:left="260" w:firstLine="2"/>
        <w:spacing w:after="0" w:line="349" w:lineRule="auto"/>
        <w:tabs>
          <w:tab w:leader="none" w:pos="495" w:val="left"/>
        </w:tabs>
        <w:numPr>
          <w:ilvl w:val="0"/>
          <w:numId w:val="3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тепла для всего живого на Земле. Земля — планета, общее представление о форме и размерах Земли. Глобус как модель Земли. Географическая карта</w:t>
      </w:r>
    </w:p>
    <w:p>
      <w:pPr>
        <w:spacing w:after="0" w:line="14" w:lineRule="exact"/>
        <w:rPr>
          <w:rFonts w:ascii="Times New Roman" w:cs="Times New Roman" w:eastAsia="Times New Roman" w:hAnsi="Times New Roman"/>
          <w:sz w:val="28"/>
          <w:szCs w:val="28"/>
          <w:color w:val="auto"/>
        </w:rPr>
      </w:pPr>
    </w:p>
    <w:p>
      <w:pPr>
        <w:ind w:left="500" w:hanging="238"/>
        <w:spacing w:after="0"/>
        <w:tabs>
          <w:tab w:leader="none" w:pos="500" w:val="left"/>
        </w:tabs>
        <w:numPr>
          <w:ilvl w:val="0"/>
          <w:numId w:val="3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план. Материки и океаны, их названия, расположение на глобусе и карте.</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146</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Важнейшие природные объекты своей страны, района. Ориентирование на местности. Компас. Смена дня и ночи на Земле. Вращение Земли как причина смены дня и ночи. Времена года, их особенности (на основе наблюдений). Обращение Земли вокруг Солнца как причина смены времён года. Смена времён года в родном крае на основе наблюдений.</w:t>
      </w:r>
    </w:p>
    <w:p>
      <w:pPr>
        <w:spacing w:after="0" w:line="18" w:lineRule="exact"/>
        <w:rPr>
          <w:sz w:val="20"/>
          <w:szCs w:val="20"/>
          <w:color w:val="auto"/>
        </w:rPr>
      </w:pPr>
    </w:p>
    <w:p>
      <w:pPr>
        <w:jc w:val="both"/>
        <w:ind w:left="260" w:firstLine="708"/>
        <w:spacing w:after="0" w:line="361" w:lineRule="auto"/>
        <w:rPr>
          <w:sz w:val="20"/>
          <w:szCs w:val="20"/>
          <w:color w:val="auto"/>
        </w:rPr>
      </w:pPr>
      <w:r>
        <w:rPr>
          <w:rFonts w:ascii="Times New Roman" w:cs="Times New Roman" w:eastAsia="Times New Roman" w:hAnsi="Times New Roman"/>
          <w:sz w:val="28"/>
          <w:szCs w:val="28"/>
          <w:color w:val="auto"/>
        </w:rPr>
        <w:t>Погода, её составляющие (температура воздуха, облачность, осадки, ветер). Наблюдение за погодой своего края. 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 Водоёмы, их разнообразие (океан, море, река, озеро, пруд); использование человеком. Водоёмы родного края (названия, краткая характеристика на основе наблюдений).</w:t>
      </w:r>
    </w:p>
    <w:p>
      <w:pPr>
        <w:spacing w:after="0" w:line="200" w:lineRule="exact"/>
        <w:rPr>
          <w:sz w:val="20"/>
          <w:szCs w:val="20"/>
          <w:color w:val="auto"/>
        </w:rPr>
      </w:pPr>
    </w:p>
    <w:p>
      <w:pPr>
        <w:spacing w:after="0" w:line="27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Воздух — смесь газов. Свойства воздуха. Значение воздуха для растений, животных, человека.</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Вода. Свойства воды. Состояния воды, её распространение в природе, значение для живых организмов и хозяйственной жизни человека. Круговорот воды в природе.</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Полезные ископаемые, их значение в хозяйстве человека, бережное отношение людей к полезным ископаемым. Полезные ископаемые родного края (2—3 примера).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Почва, её состав, значение для живой природы и для хозяйственной жизни человека.</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роста растений, фиксация изменений. Деревья, кустарники, травы. Дикорастущие и культурные растения. Роль растений в природе и жизни людей, бережное отношение человека к растениям.</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147</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Растения родного края, названия и краткая характеристика на основе наблюдений.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Грибы: съедобные и ядовитые. Правила сбора грибов.</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Животные, их разнообразие. Условия, необходимые для жизни животных (воздух, вода, тепло, пища). Насекомые, рыбы, птицы, звери, их</w:t>
      </w:r>
    </w:p>
    <w:p>
      <w:pPr>
        <w:spacing w:after="0" w:line="3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отличия. Особенности питания разных животных (хищные, растительноядные, всеядные). Размножение животных (насекомые, рыбы, птицы, звери). Дикие и домашние животные. Роль животных в природе и жизни людей, бережное отношение человека к животным. Животные родного края, их названия, краткая характеристика на основе наблюдений.</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Лес, луг, водоём — единство живой и неживой природы (солнечный свет, воздух, вода, почва, растения, животные). 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(2—3 примера на основе наблюдений).</w:t>
      </w:r>
    </w:p>
    <w:p>
      <w:pPr>
        <w:spacing w:after="0" w:line="2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Человек — часть природы. Зависимость жизни человека от природы. Этическое и эстетическое значение природы в жизни человека. Освоение человеком законов жизни природы посредством практической деятельности. Народный календарь (приметы, поговорки, пословицы), определяющий сезонный труд людей.</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Положительное и отрицательное влияние деятельности человека на природу (в том числе на примере окружающей местности). Правила поведения в природе. Охрана природных богатств: воды, воздуха, полезных ископаемых, растительного и животного мира. Заповедники, национальные парки, их роль в охране природы. Красная книга России, её значение, отдельные представители растений и животных Красной книги. Посильное</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148</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участие в охране природы. Личная ответственность каждого человека за сохранность природы.</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Гигиена систем органов. Измерение температуры тела человека, частоты пульса. Личная ответственность каждого человека за состояние своего здоровья и здоровья окружающих его людей. Внимание, уважительное отношение к людям с ограниченными возможностями здоровья, забота о них.</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 xml:space="preserve">Человек и общество </w:t>
      </w:r>
      <w:r>
        <w:rPr>
          <w:rFonts w:ascii="Times New Roman" w:cs="Times New Roman" w:eastAsia="Times New Roman" w:hAnsi="Times New Roman"/>
          <w:sz w:val="28"/>
          <w:szCs w:val="28"/>
          <w:color w:val="auto"/>
        </w:rPr>
        <w:t>Общество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совокупность людей,</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которые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объединены общей культурой и связаны друг с другом совместной дея­ тельностью во имя общей цели. Духовно­нравственные и куль­ турные ценности — основа жизнеспособности общества.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Человек — член общества, носитель и создатель культуры. Понимание того, как складывается и развивается культура общества и каждого его члена. Общее представление о вкладе в культуру человечества традиций и религиозных воззрений разных народов. Взаимоотношения человека с другими людьми. Культура общения с представителями разных</w:t>
      </w:r>
    </w:p>
    <w:p>
      <w:pPr>
        <w:spacing w:after="0" w:line="20" w:lineRule="exact"/>
        <w:rPr>
          <w:sz w:val="20"/>
          <w:szCs w:val="20"/>
          <w:color w:val="auto"/>
        </w:rPr>
      </w:pPr>
    </w:p>
    <w:p>
      <w:pPr>
        <w:jc w:val="both"/>
        <w:ind w:left="260" w:right="20"/>
        <w:spacing w:after="0" w:line="349" w:lineRule="auto"/>
        <w:rPr>
          <w:sz w:val="20"/>
          <w:szCs w:val="20"/>
          <w:color w:val="auto"/>
        </w:rPr>
      </w:pPr>
      <w:r>
        <w:rPr>
          <w:rFonts w:ascii="Times New Roman" w:cs="Times New Roman" w:eastAsia="Times New Roman" w:hAnsi="Times New Roman"/>
          <w:sz w:val="28"/>
          <w:szCs w:val="28"/>
          <w:color w:val="auto"/>
        </w:rPr>
        <w:t>национальностей, социальных групп: проявление уважения, взаимопомощи, умения прислушиваться к чужому мнению.</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Семья — самое близкое окружение человека. Семейные традиции. Взаимоотношения в семье и взаимопомощь членов семьи. Оказание посильной помощи взрослым. Забота о детях, престарелых, больных — долг каждого человека. Родословная. Имена и фамилии членов семьи. Составление схемы родословного древа, истории семьи.</w:t>
      </w:r>
    </w:p>
    <w:p>
      <w:pPr>
        <w:spacing w:after="0" w:line="7" w:lineRule="exact"/>
        <w:rPr>
          <w:sz w:val="20"/>
          <w:szCs w:val="20"/>
          <w:color w:val="auto"/>
        </w:rPr>
      </w:pPr>
    </w:p>
    <w:p>
      <w:pPr>
        <w:ind w:left="980"/>
        <w:spacing w:after="0"/>
        <w:tabs>
          <w:tab w:leader="none" w:pos="2180" w:val="left"/>
          <w:tab w:leader="none" w:pos="3620" w:val="left"/>
          <w:tab w:leader="none" w:pos="3960" w:val="left"/>
          <w:tab w:leader="none" w:pos="5000" w:val="left"/>
          <w:tab w:leader="none" w:pos="5500" w:val="left"/>
          <w:tab w:leader="none" w:pos="6460" w:val="left"/>
          <w:tab w:leader="none" w:pos="8040" w:val="left"/>
          <w:tab w:leader="none" w:pos="8380" w:val="left"/>
        </w:tabs>
        <w:rPr>
          <w:sz w:val="20"/>
          <w:szCs w:val="20"/>
          <w:color w:val="auto"/>
        </w:rPr>
      </w:pPr>
      <w:r>
        <w:rPr>
          <w:rFonts w:ascii="Times New Roman" w:cs="Times New Roman" w:eastAsia="Times New Roman" w:hAnsi="Times New Roman"/>
          <w:sz w:val="28"/>
          <w:szCs w:val="28"/>
          <w:color w:val="auto"/>
        </w:rPr>
        <w:t>Правила</w:t>
        <w:tab/>
        <w:t>поведения</w:t>
        <w:tab/>
        <w:t>в</w:t>
        <w:tab/>
        <w:t>школе,</w:t>
        <w:tab/>
        <w:t>на</w:t>
        <w:tab/>
        <w:t>уроке.</w:t>
        <w:tab/>
        <w:t>Обращение</w:t>
        <w:tab/>
        <w:t>к</w:t>
        <w:tab/>
        <w:t>учителю.</w:t>
      </w:r>
    </w:p>
    <w:p>
      <w:pPr>
        <w:spacing w:after="0" w:line="163" w:lineRule="exact"/>
        <w:rPr>
          <w:sz w:val="20"/>
          <w:szCs w:val="20"/>
          <w:color w:val="auto"/>
        </w:rPr>
      </w:pPr>
    </w:p>
    <w:p>
      <w:pPr>
        <w:ind w:left="260"/>
        <w:spacing w:after="0"/>
        <w:tabs>
          <w:tab w:leader="none" w:pos="1820" w:val="left"/>
          <w:tab w:leader="none" w:pos="3400" w:val="left"/>
          <w:tab w:leader="none" w:pos="5000" w:val="left"/>
          <w:tab w:leader="none" w:pos="6660" w:val="left"/>
          <w:tab w:leader="none" w:pos="7700" w:val="left"/>
          <w:tab w:leader="none" w:pos="8680" w:val="left"/>
        </w:tabs>
        <w:rPr>
          <w:sz w:val="20"/>
          <w:szCs w:val="20"/>
          <w:color w:val="auto"/>
        </w:rPr>
      </w:pPr>
      <w:r>
        <w:rPr>
          <w:rFonts w:ascii="Times New Roman" w:cs="Times New Roman" w:eastAsia="Times New Roman" w:hAnsi="Times New Roman"/>
          <w:sz w:val="28"/>
          <w:szCs w:val="28"/>
          <w:color w:val="auto"/>
        </w:rPr>
        <w:t>Классный,</w:t>
        <w:tab/>
        <w:t>школьный</w:t>
        <w:tab/>
        <w:t>коллектив,</w:t>
        <w:tab/>
        <w:t>совместная</w:t>
        <w:tab/>
        <w:t>учёба,</w:t>
        <w:tab/>
        <w:t>игры,</w:t>
      </w:r>
      <w:r>
        <w:rPr>
          <w:sz w:val="20"/>
          <w:szCs w:val="20"/>
          <w:color w:val="auto"/>
        </w:rPr>
        <w:tab/>
      </w:r>
      <w:r>
        <w:rPr>
          <w:rFonts w:ascii="Times New Roman" w:cs="Times New Roman" w:eastAsia="Times New Roman" w:hAnsi="Times New Roman"/>
          <w:sz w:val="27"/>
          <w:szCs w:val="27"/>
          <w:color w:val="auto"/>
        </w:rPr>
        <w:t>отдых.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Составление режима дня школьника.</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Друзья, взаимоотношения между ними; ценность дружбы, согласия, взаимной помощи. Правила взаимоотношений со взрослыми, сверстниками,</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149</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культура поведения в школе и других общественных местах. Внимание к сверстникам, одноклассникам.</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Общественный транспорт. Транспорт города или села. Наземный, воздушный и водный транспорт. Правила пользования транспортом.</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Средства массовой информации: радио, телевидение, пресса, Интернет.</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Наша Родина — Россия, Российская Федерация. Ценностно­смысловое содержание понятий «Родина», «Отечество», «Отчизна». Государственная символика России: Государственный герб России, Государственный флаг России, Государственный гимн России; правила поведения при прослушивании гимна. Конституция — Основной закон Российской Федерации. Права ребёнка.</w:t>
      </w:r>
    </w:p>
    <w:p>
      <w:pPr>
        <w:spacing w:after="0" w:line="2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Президент Российской Федерации — глава государства. Ответственность главы государства за социальное и духовно­нравственное благополучие граждан.</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Праздник в жизни общества как средство укрепления общественной солидарности и упрочения духовно­нравственных связей между соотечественниками. Новый год, Рождество, День защитника Отечества, 8 Марта, День весны и труда, День Победы, День России, День защиты детей, День народного единства, День Конституции. Праздники и памятные даты своего региона. Оформление плаката или стенной газеты к общественному празднику.</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Россия на карте, государственная граница России.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Москва — столица России. Достопримечательности Москвы: Кремль, Красная площадь, Большой театр и др. Расположение Москвы на карте.</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150</w:t>
      </w:r>
    </w:p>
    <w:p>
      <w:pPr>
        <w:sectPr>
          <w:pgSz w:w="11900" w:h="16838" w:orient="portrait"/>
          <w:cols w:equalWidth="0" w:num="1">
            <w:col w:w="9500"/>
          </w:cols>
          <w:pgMar w:left="1440" w:top="1138" w:right="966" w:bottom="188" w:gutter="0" w:footer="0" w:header="0"/>
        </w:sectPr>
      </w:pPr>
    </w:p>
    <w:p>
      <w:pPr>
        <w:ind w:left="980"/>
        <w:spacing w:after="0"/>
        <w:tabs>
          <w:tab w:leader="none" w:pos="2360" w:val="left"/>
          <w:tab w:leader="none" w:pos="3840" w:val="left"/>
          <w:tab w:leader="none" w:pos="6560" w:val="left"/>
        </w:tabs>
        <w:rPr>
          <w:sz w:val="20"/>
          <w:szCs w:val="20"/>
          <w:color w:val="auto"/>
        </w:rPr>
      </w:pPr>
      <w:r>
        <w:rPr>
          <w:rFonts w:ascii="Times New Roman" w:cs="Times New Roman" w:eastAsia="Times New Roman" w:hAnsi="Times New Roman"/>
          <w:sz w:val="28"/>
          <w:szCs w:val="28"/>
          <w:color w:val="auto"/>
        </w:rPr>
        <w:t>Города</w:t>
      </w:r>
      <w:r>
        <w:rPr>
          <w:sz w:val="20"/>
          <w:szCs w:val="20"/>
          <w:color w:val="auto"/>
        </w:rPr>
        <w:tab/>
      </w:r>
      <w:r>
        <w:rPr>
          <w:rFonts w:ascii="Times New Roman" w:cs="Times New Roman" w:eastAsia="Times New Roman" w:hAnsi="Times New Roman"/>
          <w:sz w:val="28"/>
          <w:szCs w:val="28"/>
          <w:color w:val="auto"/>
        </w:rPr>
        <w:t>России.</w:t>
      </w:r>
      <w:r>
        <w:rPr>
          <w:sz w:val="20"/>
          <w:szCs w:val="20"/>
          <w:color w:val="auto"/>
        </w:rPr>
        <w:tab/>
      </w:r>
      <w:r>
        <w:rPr>
          <w:rFonts w:ascii="Times New Roman" w:cs="Times New Roman" w:eastAsia="Times New Roman" w:hAnsi="Times New Roman"/>
          <w:sz w:val="28"/>
          <w:szCs w:val="28"/>
          <w:color w:val="auto"/>
        </w:rPr>
        <w:t>Санкт­Петербург:</w:t>
      </w:r>
      <w:r>
        <w:rPr>
          <w:sz w:val="20"/>
          <w:szCs w:val="20"/>
          <w:color w:val="auto"/>
        </w:rPr>
        <w:tab/>
      </w:r>
      <w:r>
        <w:rPr>
          <w:rFonts w:ascii="Times New Roman" w:cs="Times New Roman" w:eastAsia="Times New Roman" w:hAnsi="Times New Roman"/>
          <w:sz w:val="28"/>
          <w:szCs w:val="28"/>
          <w:color w:val="auto"/>
        </w:rPr>
        <w:t>достопримечательности</w:t>
      </w:r>
    </w:p>
    <w:p>
      <w:pPr>
        <w:spacing w:after="0" w:line="17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(Зимний дворец, памятник Петру I — Медный всадник, разводные мосты через Неву и др.), города Золотого кольца России (по выбору). Главный город родного края: достопримечательности, история и характеристика отдельных исторических событий, связанных с ним.</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Россия — многонациональная страна. Народы, населяющие Россию, их обычаи, характерные особенности быта (по выбору).</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Родной край — частица России. Родной город (населённый пункт),</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регион (область, край, республика): название, основные достопримечательности; музеи, театры, спортивные комплексы и пр.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Святыни родного края. Проведение дня памяти выдающегося земляка.</w:t>
      </w:r>
    </w:p>
    <w:p>
      <w:pPr>
        <w:spacing w:after="0" w:line="18" w:lineRule="exact"/>
        <w:rPr>
          <w:sz w:val="20"/>
          <w:szCs w:val="20"/>
          <w:color w:val="auto"/>
        </w:rPr>
      </w:pPr>
    </w:p>
    <w:p>
      <w:pPr>
        <w:jc w:val="both"/>
        <w:ind w:left="260" w:firstLine="454"/>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Правила безопасной жизни </w:t>
      </w:r>
      <w:r>
        <w:rPr>
          <w:rFonts w:ascii="Times New Roman" w:cs="Times New Roman" w:eastAsia="Times New Roman" w:hAnsi="Times New Roman"/>
          <w:sz w:val="28"/>
          <w:szCs w:val="28"/>
          <w:color w:val="auto"/>
        </w:rPr>
        <w:t>Ценность здоровья и здорового образа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 xml:space="preserve">жизни. Режим дня школьника,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Первая помощь при лёгких травмах </w:t>
      </w:r>
      <w:r>
        <w:rPr>
          <w:rFonts w:ascii="Times New Roman" w:cs="Times New Roman" w:eastAsia="Times New Roman" w:hAnsi="Times New Roman"/>
          <w:sz w:val="28"/>
          <w:szCs w:val="28"/>
          <w:i w:val="1"/>
          <w:iCs w:val="1"/>
          <w:color w:val="auto"/>
        </w:rPr>
        <w:t>(ушиб,</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порез,</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ожог),</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обмораживании, перегреве.</w:t>
      </w:r>
    </w:p>
    <w:p>
      <w:pPr>
        <w:spacing w:after="0" w:line="22"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Дорога от дома до школы, правила безопасного поведения на дорогах, в лесу, на водоёме в разное время года. Правила пожарной безопасности, основные правила обращения с газом, электричеством, водой.</w:t>
      </w:r>
    </w:p>
    <w:p>
      <w:pPr>
        <w:spacing w:after="0" w:line="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Правила безопасного поведения в природе.</w:t>
      </w:r>
    </w:p>
    <w:p>
      <w:pPr>
        <w:spacing w:after="0" w:line="176"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Забота о здоровье и безопасности окружающих людей — нравственный долг каждого человека.</w:t>
      </w:r>
    </w:p>
    <w:p>
      <w:pPr>
        <w:spacing w:after="0" w:line="22" w:lineRule="exact"/>
        <w:rPr>
          <w:sz w:val="20"/>
          <w:szCs w:val="20"/>
          <w:color w:val="auto"/>
        </w:rPr>
      </w:pPr>
    </w:p>
    <w:p>
      <w:pPr>
        <w:ind w:left="2260" w:hanging="277"/>
        <w:spacing w:after="0"/>
        <w:tabs>
          <w:tab w:leader="none" w:pos="2260" w:val="left"/>
        </w:tabs>
        <w:numPr>
          <w:ilvl w:val="0"/>
          <w:numId w:val="309"/>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Основы религиозных культур и светской этики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151</w:t>
      </w:r>
    </w:p>
    <w:p>
      <w:pPr>
        <w:sectPr>
          <w:pgSz w:w="11900" w:h="16838" w:orient="portrait"/>
          <w:cols w:equalWidth="0" w:num="1">
            <w:col w:w="9500"/>
          </w:cols>
          <w:pgMar w:left="1440" w:top="1125" w:right="966" w:bottom="188" w:gutter="0" w:footer="0" w:header="0"/>
        </w:sect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auto"/>
        </w:rPr>
        <w:t>Россия — наша Родина. Культура и религия. Праздники в религиях мира. Представление о светской этике, об отечественных традиционных религиях, их роли в культуре, истории и современности России. Знакомство с основными нормами светской и религиозной морали, понимание их значения</w:t>
      </w:r>
    </w:p>
    <w:p>
      <w:pPr>
        <w:spacing w:after="0" w:line="2" w:lineRule="exact"/>
        <w:rPr>
          <w:sz w:val="20"/>
          <w:szCs w:val="20"/>
          <w:color w:val="auto"/>
        </w:rPr>
      </w:pPr>
    </w:p>
    <w:p>
      <w:pPr>
        <w:jc w:val="both"/>
        <w:ind w:left="260" w:firstLine="2"/>
        <w:spacing w:after="0" w:line="351" w:lineRule="auto"/>
        <w:tabs>
          <w:tab w:leader="none" w:pos="620" w:val="left"/>
        </w:tabs>
        <w:numPr>
          <w:ilvl w:val="0"/>
          <w:numId w:val="3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выстраивании конструктивных отношений в семье и обществе. Значение нравственности, веры и религии в жизни человека и общества. Семья,</w:t>
      </w:r>
    </w:p>
    <w:p>
      <w:pPr>
        <w:spacing w:after="0" w:line="2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семейные ценности. Долг, свобода, ответственность, учение и труд. Милосердие, забота о слабых, взаимопомощь, социальные проблемы общества и отношение к ним разных религий. Любовь и уважение к Отечеству.</w:t>
      </w:r>
    </w:p>
    <w:p>
      <w:pPr>
        <w:spacing w:after="0" w:line="16" w:lineRule="exact"/>
        <w:rPr>
          <w:sz w:val="20"/>
          <w:szCs w:val="20"/>
          <w:color w:val="auto"/>
        </w:rPr>
      </w:pPr>
    </w:p>
    <w:p>
      <w:pPr>
        <w:ind w:left="2680" w:hanging="277"/>
        <w:spacing w:after="0"/>
        <w:tabs>
          <w:tab w:leader="none" w:pos="2680" w:val="left"/>
        </w:tabs>
        <w:numPr>
          <w:ilvl w:val="0"/>
          <w:numId w:val="311"/>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Искусство (Изобразительное искусство)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Виды художественной деятельности</w:t>
      </w:r>
    </w:p>
    <w:p>
      <w:pPr>
        <w:spacing w:after="0" w:line="16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Рисунок. </w:t>
      </w:r>
      <w:r>
        <w:rPr>
          <w:rFonts w:ascii="Times New Roman" w:cs="Times New Roman" w:eastAsia="Times New Roman" w:hAnsi="Times New Roman"/>
          <w:sz w:val="28"/>
          <w:szCs w:val="28"/>
          <w:color w:val="auto"/>
        </w:rPr>
        <w:t>Материалы для рисунка: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карандаш,</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ручка,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фломастер,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уголь,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пастель, мелки и т. д. Приёмы работы с различными графическими материалами. Роль рисунка в искусстве: основная и вспомогательная. Красота и разнообразие природы, человека, зданий, предметов, выраженные средствами рисунка. Изображение деревьев, птиц, животных: общие и характерные черты.</w:t>
      </w:r>
    </w:p>
    <w:p>
      <w:pPr>
        <w:spacing w:after="0" w:line="1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Живопись. </w:t>
      </w:r>
      <w:r>
        <w:rPr>
          <w:rFonts w:ascii="Times New Roman" w:cs="Times New Roman" w:eastAsia="Times New Roman" w:hAnsi="Times New Roman"/>
          <w:sz w:val="28"/>
          <w:szCs w:val="28"/>
          <w:color w:val="auto"/>
        </w:rPr>
        <w:t>Живописные материалы.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Красота и разнообразие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природы, человека, зданий, предметов, выраженные средствами живописи. Цвет – основа языка живописи.</w:t>
      </w:r>
    </w:p>
    <w:p>
      <w:pPr>
        <w:spacing w:after="0" w:line="21" w:lineRule="exact"/>
        <w:rPr>
          <w:sz w:val="20"/>
          <w:szCs w:val="20"/>
          <w:color w:val="auto"/>
        </w:rPr>
      </w:pPr>
    </w:p>
    <w:p>
      <w:pPr>
        <w:jc w:val="both"/>
        <w:ind w:left="260" w:right="20" w:firstLine="454"/>
        <w:spacing w:after="0" w:line="351" w:lineRule="auto"/>
        <w:rPr>
          <w:sz w:val="20"/>
          <w:szCs w:val="20"/>
          <w:color w:val="auto"/>
        </w:rPr>
      </w:pPr>
      <w:r>
        <w:rPr>
          <w:rFonts w:ascii="Times New Roman" w:cs="Times New Roman" w:eastAsia="Times New Roman" w:hAnsi="Times New Roman"/>
          <w:sz w:val="28"/>
          <w:szCs w:val="28"/>
          <w:color w:val="auto"/>
        </w:rPr>
        <w:t>Выбор средств художественной выразительности для создания живописного образа в соответствии с поставленными задачами.</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Скульптура. </w:t>
      </w:r>
      <w:r>
        <w:rPr>
          <w:rFonts w:ascii="Times New Roman" w:cs="Times New Roman" w:eastAsia="Times New Roman" w:hAnsi="Times New Roman"/>
          <w:sz w:val="28"/>
          <w:szCs w:val="28"/>
          <w:color w:val="auto"/>
        </w:rPr>
        <w:t>Материалы скульптуры и их роль в создании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выразительного образа. Элементарные приёмы работы с пластическими скульптурными материалами для создания выразительного образа (пластилин, глина — раскатывание, набор объёма, вытягивание формы). Объём — основа языка скульптуры. Основные темы скульптуры. Красота человека и животных, выраженная средствами скульптуры.</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152</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Художественное конструирование и дизайн. </w:t>
      </w:r>
      <w:r>
        <w:rPr>
          <w:rFonts w:ascii="Times New Roman" w:cs="Times New Roman" w:eastAsia="Times New Roman" w:hAnsi="Times New Roman"/>
          <w:sz w:val="28"/>
          <w:szCs w:val="28"/>
          <w:color w:val="auto"/>
        </w:rPr>
        <w:t>Разнообразие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материалов для художественного конструирования и моделирования (пластилин, бумага, картон и др.). Элементарные приёмы работы с различными материалами для создания выразительного образа (пластилин — раскатывание, набор объёма, вытягивание формы; бумага и</w:t>
      </w:r>
    </w:p>
    <w:p>
      <w:pPr>
        <w:spacing w:after="0" w:line="18"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картон — сгибание, вырезание). Представление о возможностях использования навыков художественного конструирования и моделирования в жизни человека.</w:t>
      </w:r>
    </w:p>
    <w:p>
      <w:pPr>
        <w:spacing w:after="0" w:line="7" w:lineRule="exact"/>
        <w:rPr>
          <w:sz w:val="20"/>
          <w:szCs w:val="20"/>
          <w:color w:val="auto"/>
        </w:rPr>
      </w:pPr>
    </w:p>
    <w:p>
      <w:pPr>
        <w:ind w:left="980"/>
        <w:spacing w:after="0"/>
        <w:tabs>
          <w:tab w:leader="none" w:pos="4680" w:val="left"/>
          <w:tab w:leader="none" w:pos="6540" w:val="left"/>
          <w:tab w:leader="none" w:pos="7940" w:val="left"/>
        </w:tabs>
        <w:rPr>
          <w:sz w:val="20"/>
          <w:szCs w:val="20"/>
          <w:color w:val="auto"/>
        </w:rPr>
      </w:pPr>
      <w:r>
        <w:rPr>
          <w:rFonts w:ascii="Times New Roman" w:cs="Times New Roman" w:eastAsia="Times New Roman" w:hAnsi="Times New Roman"/>
          <w:sz w:val="28"/>
          <w:szCs w:val="28"/>
          <w:b w:val="1"/>
          <w:bCs w:val="1"/>
          <w:color w:val="auto"/>
        </w:rPr>
        <w:t>Декоративно­прикладное</w:t>
      </w:r>
      <w:r>
        <w:rPr>
          <w:sz w:val="20"/>
          <w:szCs w:val="20"/>
          <w:color w:val="auto"/>
        </w:rPr>
        <w:tab/>
      </w:r>
      <w:r>
        <w:rPr>
          <w:rFonts w:ascii="Times New Roman" w:cs="Times New Roman" w:eastAsia="Times New Roman" w:hAnsi="Times New Roman"/>
          <w:sz w:val="28"/>
          <w:szCs w:val="28"/>
          <w:b w:val="1"/>
          <w:bCs w:val="1"/>
          <w:color w:val="auto"/>
        </w:rPr>
        <w:t>искусство.</w:t>
      </w:r>
      <w:r>
        <w:rPr>
          <w:sz w:val="20"/>
          <w:szCs w:val="20"/>
          <w:color w:val="auto"/>
        </w:rPr>
        <w:tab/>
      </w:r>
      <w:r>
        <w:rPr>
          <w:rFonts w:ascii="Times New Roman" w:cs="Times New Roman" w:eastAsia="Times New Roman" w:hAnsi="Times New Roman"/>
          <w:sz w:val="28"/>
          <w:szCs w:val="28"/>
          <w:color w:val="auto"/>
        </w:rPr>
        <w:t>Истоки</w:t>
      </w:r>
      <w:r>
        <w:rPr>
          <w:sz w:val="20"/>
          <w:szCs w:val="20"/>
          <w:color w:val="auto"/>
        </w:rPr>
        <w:tab/>
      </w:r>
      <w:r>
        <w:rPr>
          <w:rFonts w:ascii="Times New Roman" w:cs="Times New Roman" w:eastAsia="Times New Roman" w:hAnsi="Times New Roman"/>
          <w:sz w:val="27"/>
          <w:szCs w:val="27"/>
          <w:color w:val="auto"/>
        </w:rPr>
        <w:t>декоративно­</w:t>
      </w:r>
    </w:p>
    <w:p>
      <w:pPr>
        <w:spacing w:after="0" w:line="172"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прикладного искусства и его роль в жизни человека. Понятие о синтетичном характере народной культуры (украшение жилища, предметов быта, орудий труда, костюма; музыка, песни, хороводы; былины, сказания, сказки). Образ человека в традиционной культуре. Представления народа о мужской</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и женской красоте, отражённые в изобразительном искусстве, сказках, песнях. Сказочные образы в народной культуре и декоративно­прикладном искусстве.</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Разнообразие форм в природе как основа декоративных форм в прикладном искусстве (цветы, раскраска бабочек, переплетение ветвей деревьев, морозные узоры на стекле и т. д.). Ознакомление с</w:t>
      </w:r>
    </w:p>
    <w:p>
      <w:pPr>
        <w:spacing w:after="0" w:line="7" w:lineRule="exact"/>
        <w:rPr>
          <w:sz w:val="20"/>
          <w:szCs w:val="20"/>
          <w:color w:val="auto"/>
        </w:rPr>
      </w:pPr>
    </w:p>
    <w:p>
      <w:pPr>
        <w:ind w:left="260"/>
        <w:spacing w:after="0"/>
        <w:tabs>
          <w:tab w:leader="none" w:pos="2640" w:val="left"/>
          <w:tab w:leader="none" w:pos="4220" w:val="left"/>
          <w:tab w:leader="none" w:pos="6660" w:val="left"/>
          <w:tab w:leader="none" w:pos="8420" w:val="left"/>
          <w:tab w:leader="none" w:pos="8960" w:val="left"/>
        </w:tabs>
        <w:rPr>
          <w:sz w:val="20"/>
          <w:szCs w:val="20"/>
          <w:color w:val="auto"/>
        </w:rPr>
      </w:pPr>
      <w:r>
        <w:rPr>
          <w:rFonts w:ascii="Times New Roman" w:cs="Times New Roman" w:eastAsia="Times New Roman" w:hAnsi="Times New Roman"/>
          <w:sz w:val="28"/>
          <w:szCs w:val="28"/>
          <w:color w:val="auto"/>
        </w:rPr>
        <w:t>произведениями</w:t>
      </w:r>
      <w:r>
        <w:rPr>
          <w:sz w:val="20"/>
          <w:szCs w:val="20"/>
          <w:color w:val="auto"/>
        </w:rPr>
        <w:tab/>
      </w:r>
      <w:r>
        <w:rPr>
          <w:rFonts w:ascii="Times New Roman" w:cs="Times New Roman" w:eastAsia="Times New Roman" w:hAnsi="Times New Roman"/>
          <w:sz w:val="28"/>
          <w:szCs w:val="28"/>
          <w:color w:val="auto"/>
        </w:rPr>
        <w:t>народных</w:t>
      </w:r>
      <w:r>
        <w:rPr>
          <w:sz w:val="20"/>
          <w:szCs w:val="20"/>
          <w:color w:val="auto"/>
        </w:rPr>
        <w:tab/>
      </w:r>
      <w:r>
        <w:rPr>
          <w:rFonts w:ascii="Times New Roman" w:cs="Times New Roman" w:eastAsia="Times New Roman" w:hAnsi="Times New Roman"/>
          <w:sz w:val="28"/>
          <w:szCs w:val="28"/>
          <w:color w:val="auto"/>
        </w:rPr>
        <w:t>художественных</w:t>
      </w:r>
      <w:r>
        <w:rPr>
          <w:sz w:val="20"/>
          <w:szCs w:val="20"/>
          <w:color w:val="auto"/>
        </w:rPr>
        <w:tab/>
      </w:r>
      <w:r>
        <w:rPr>
          <w:rFonts w:ascii="Times New Roman" w:cs="Times New Roman" w:eastAsia="Times New Roman" w:hAnsi="Times New Roman"/>
          <w:sz w:val="28"/>
          <w:szCs w:val="28"/>
          <w:color w:val="auto"/>
        </w:rPr>
        <w:t>промыслов</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Рос­</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сии (с учётом местных условий).</w:t>
      </w:r>
    </w:p>
    <w:p>
      <w:pPr>
        <w:spacing w:after="0" w:line="158" w:lineRule="exact"/>
        <w:rPr>
          <w:sz w:val="20"/>
          <w:szCs w:val="20"/>
          <w:color w:val="auto"/>
        </w:rPr>
      </w:pPr>
    </w:p>
    <w:p>
      <w:pPr>
        <w:ind w:left="980"/>
        <w:spacing w:after="0"/>
        <w:tabs>
          <w:tab w:leader="none" w:pos="2960" w:val="left"/>
          <w:tab w:leader="none" w:pos="5080" w:val="left"/>
          <w:tab w:leader="none" w:pos="6380" w:val="left"/>
          <w:tab w:leader="none" w:pos="8200" w:val="left"/>
          <w:tab w:leader="none" w:pos="8840" w:val="left"/>
        </w:tabs>
        <w:rPr>
          <w:sz w:val="20"/>
          <w:szCs w:val="20"/>
          <w:color w:val="auto"/>
        </w:rPr>
      </w:pPr>
      <w:r>
        <w:rPr>
          <w:rFonts w:ascii="Times New Roman" w:cs="Times New Roman" w:eastAsia="Times New Roman" w:hAnsi="Times New Roman"/>
          <w:sz w:val="28"/>
          <w:szCs w:val="28"/>
          <w:b w:val="1"/>
          <w:bCs w:val="1"/>
          <w:color w:val="auto"/>
        </w:rPr>
        <w:t>Композиция.</w:t>
      </w:r>
      <w:r>
        <w:rPr>
          <w:sz w:val="20"/>
          <w:szCs w:val="20"/>
          <w:color w:val="auto"/>
        </w:rPr>
        <w:tab/>
      </w:r>
      <w:r>
        <w:rPr>
          <w:rFonts w:ascii="Times New Roman" w:cs="Times New Roman" w:eastAsia="Times New Roman" w:hAnsi="Times New Roman"/>
          <w:sz w:val="28"/>
          <w:szCs w:val="28"/>
          <w:color w:val="auto"/>
        </w:rPr>
        <w:t>Элементарные</w:t>
      </w:r>
      <w:r>
        <w:rPr>
          <w:sz w:val="20"/>
          <w:szCs w:val="20"/>
          <w:color w:val="auto"/>
        </w:rPr>
        <w:tab/>
      </w:r>
      <w:r>
        <w:rPr>
          <w:rFonts w:ascii="Times New Roman" w:cs="Times New Roman" w:eastAsia="Times New Roman" w:hAnsi="Times New Roman"/>
          <w:sz w:val="28"/>
          <w:szCs w:val="28"/>
          <w:color w:val="auto"/>
        </w:rPr>
        <w:t>приёмы</w:t>
      </w:r>
      <w:r>
        <w:rPr>
          <w:sz w:val="20"/>
          <w:szCs w:val="20"/>
          <w:color w:val="auto"/>
        </w:rPr>
        <w:tab/>
      </w:r>
      <w:r>
        <w:rPr>
          <w:rFonts w:ascii="Times New Roman" w:cs="Times New Roman" w:eastAsia="Times New Roman" w:hAnsi="Times New Roman"/>
          <w:sz w:val="28"/>
          <w:szCs w:val="28"/>
          <w:color w:val="auto"/>
        </w:rPr>
        <w:t>композиции</w:t>
      </w:r>
      <w:r>
        <w:rPr>
          <w:sz w:val="20"/>
          <w:szCs w:val="20"/>
          <w:color w:val="auto"/>
        </w:rPr>
        <w:tab/>
      </w:r>
      <w:r>
        <w:rPr>
          <w:rFonts w:ascii="Times New Roman" w:cs="Times New Roman" w:eastAsia="Times New Roman" w:hAnsi="Times New Roman"/>
          <w:sz w:val="28"/>
          <w:szCs w:val="28"/>
          <w:color w:val="auto"/>
        </w:rPr>
        <w:t>на</w:t>
      </w:r>
      <w:r>
        <w:rPr>
          <w:sz w:val="20"/>
          <w:szCs w:val="20"/>
          <w:color w:val="auto"/>
        </w:rPr>
        <w:tab/>
      </w:r>
      <w:r>
        <w:rPr>
          <w:rFonts w:ascii="Times New Roman" w:cs="Times New Roman" w:eastAsia="Times New Roman" w:hAnsi="Times New Roman"/>
          <w:sz w:val="27"/>
          <w:szCs w:val="27"/>
          <w:color w:val="auto"/>
        </w:rPr>
        <w:t>плос­</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кости и в пространстве. Понятия: горизонталь, вертикаль  и диагональ в</w:t>
      </w:r>
    </w:p>
    <w:p>
      <w:pPr>
        <w:spacing w:after="0" w:line="161" w:lineRule="exact"/>
        <w:rPr>
          <w:sz w:val="20"/>
          <w:szCs w:val="20"/>
          <w:color w:val="auto"/>
        </w:rPr>
      </w:pPr>
    </w:p>
    <w:p>
      <w:pPr>
        <w:ind w:left="260"/>
        <w:spacing w:after="0"/>
        <w:tabs>
          <w:tab w:leader="none" w:pos="1880" w:val="left"/>
          <w:tab w:leader="none" w:pos="3640" w:val="left"/>
          <w:tab w:leader="none" w:pos="5240" w:val="left"/>
          <w:tab w:leader="none" w:pos="5620" w:val="left"/>
          <w:tab w:leader="none" w:pos="7420" w:val="left"/>
          <w:tab w:leader="none" w:pos="8760" w:val="left"/>
        </w:tabs>
        <w:rPr>
          <w:sz w:val="20"/>
          <w:szCs w:val="20"/>
          <w:color w:val="auto"/>
        </w:rPr>
      </w:pPr>
      <w:r>
        <w:rPr>
          <w:rFonts w:ascii="Times New Roman" w:cs="Times New Roman" w:eastAsia="Times New Roman" w:hAnsi="Times New Roman"/>
          <w:sz w:val="28"/>
          <w:szCs w:val="28"/>
          <w:color w:val="auto"/>
        </w:rPr>
        <w:t>построении</w:t>
        <w:tab/>
        <w:t>композиции.</w:t>
        <w:tab/>
        <w:t>Пропорции</w:t>
        <w:tab/>
        <w:t>и</w:t>
        <w:tab/>
        <w:t>перспектива.</w:t>
        <w:tab/>
        <w:t>Понятия:</w:t>
        <w:tab/>
        <w:t>линия</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горизонта, ближе — больше, дальше — меньше, загораживания. Роль контраста в композиции: низкое и высокое, большое и маленькое, тонкое и толстое, тёмное и светлое, т. д.</w:t>
      </w:r>
    </w:p>
    <w:p>
      <w:pPr>
        <w:spacing w:after="0" w:line="1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Цвет. </w:t>
      </w:r>
      <w:r>
        <w:rPr>
          <w:rFonts w:ascii="Times New Roman" w:cs="Times New Roman" w:eastAsia="Times New Roman" w:hAnsi="Times New Roman"/>
          <w:sz w:val="28"/>
          <w:szCs w:val="28"/>
          <w:color w:val="auto"/>
        </w:rPr>
        <w:t>Основные и составные цвета.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Тёплые и холодные цвета.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Смешение цветов. Роль белой и чёрной красок в эмоциональном звучании и выразительности образа. Эмоциональные возможности цвета.</w:t>
      </w:r>
    </w:p>
    <w:p>
      <w:pPr>
        <w:spacing w:after="0" w:line="20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153</w:t>
      </w:r>
    </w:p>
    <w:p>
      <w:pPr>
        <w:sectPr>
          <w:pgSz w:w="11900" w:h="16838" w:orient="portrait"/>
          <w:cols w:equalWidth="0" w:num="1">
            <w:col w:w="9500"/>
          </w:cols>
          <w:pgMar w:left="1440" w:top="1136" w:right="966" w:bottom="188" w:gutter="0" w:footer="0" w:header="0"/>
        </w:sectPr>
      </w:pPr>
    </w:p>
    <w:p>
      <w:pPr>
        <w:jc w:val="center"/>
        <w:spacing w:after="0"/>
        <w:framePr w:w="1050" w:h="629" w:wrap="auto" w:vAnchor="page" w:hAnchor="page" w:x="2410" w:y="6752"/>
        <w:rPr>
          <w:sz w:val="20"/>
          <w:szCs w:val="20"/>
          <w:color w:val="auto"/>
        </w:rPr>
      </w:pPr>
    </w:p>
    <w:p>
      <w:pPr>
        <w:spacing w:after="0" w:line="184" w:lineRule="auto"/>
        <w:framePr w:w="820" w:h="238" w:wrap="auto" w:vAnchor="page" w:hAnchor="page" w:x="2380" w:y="6951"/>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Ритм.</w:t>
      </w: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Практическое овладение основами цветоведения. Передача с помощью цвета характера персонажа, его эмоционального состояния.</w:t>
      </w:r>
    </w:p>
    <w:p>
      <w:pPr>
        <w:spacing w:after="0" w:line="23" w:lineRule="exact"/>
        <w:rPr>
          <w:rFonts w:ascii="Times New Roman" w:cs="Times New Roman" w:eastAsia="Times New Roman" w:hAnsi="Times New Roman"/>
          <w:sz w:val="27"/>
          <w:szCs w:val="27"/>
          <w:b w:val="1"/>
          <w:bCs w:val="1"/>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Линия. </w:t>
      </w:r>
      <w:r>
        <w:rPr>
          <w:rFonts w:ascii="Times New Roman" w:cs="Times New Roman" w:eastAsia="Times New Roman" w:hAnsi="Times New Roman"/>
          <w:sz w:val="28"/>
          <w:szCs w:val="28"/>
          <w:color w:val="auto"/>
        </w:rPr>
        <w:t>Многообразие линий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(тонкие,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толстые,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прямые,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волнистые,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плавные, острые, закруглённые спиралью, летящие) и их знаковый характер. Линия, штрих, пятно и художественный образ. Передача с помощью линии эмоционального состояния природы, человека, животного.</w:t>
      </w:r>
    </w:p>
    <w:p>
      <w:pPr>
        <w:spacing w:after="0" w:line="16" w:lineRule="exact"/>
        <w:rPr>
          <w:rFonts w:ascii="Times New Roman" w:cs="Times New Roman" w:eastAsia="Times New Roman" w:hAnsi="Times New Roman"/>
          <w:sz w:val="27"/>
          <w:szCs w:val="27"/>
          <w:b w:val="1"/>
          <w:bCs w:val="1"/>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Форма. </w:t>
      </w:r>
      <w:r>
        <w:rPr>
          <w:rFonts w:ascii="Times New Roman" w:cs="Times New Roman" w:eastAsia="Times New Roman" w:hAnsi="Times New Roman"/>
          <w:sz w:val="28"/>
          <w:szCs w:val="28"/>
          <w:color w:val="auto"/>
        </w:rPr>
        <w:t>Разнообразие форм предметного мира и передача их на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плоскости и в пространстве. Сходство и контраст форм. Простые геометрические формы. Природные формы. Трансформация форм. Влияние формы предмета на представление о его характере. Силуэт.</w:t>
      </w:r>
    </w:p>
    <w:p>
      <w:pPr>
        <w:spacing w:after="0" w:line="17" w:lineRule="exact"/>
        <w:rPr>
          <w:rFonts w:ascii="Times New Roman" w:cs="Times New Roman" w:eastAsia="Times New Roman" w:hAnsi="Times New Roman"/>
          <w:sz w:val="27"/>
          <w:szCs w:val="27"/>
          <w:b w:val="1"/>
          <w:bCs w:val="1"/>
          <w:color w:val="auto"/>
        </w:rPr>
      </w:pPr>
    </w:p>
    <w:p>
      <w:pPr>
        <w:jc w:val="both"/>
        <w:ind w:left="260" w:firstLine="708"/>
        <w:spacing w:after="0" w:line="284" w:lineRule="auto"/>
        <w:rPr>
          <w:sz w:val="20"/>
          <w:szCs w:val="20"/>
          <w:color w:val="auto"/>
        </w:rPr>
      </w:pPr>
      <w:r>
        <w:rPr>
          <w:rFonts w:ascii="Times New Roman" w:cs="Times New Roman" w:eastAsia="Times New Roman" w:hAnsi="Times New Roman"/>
          <w:sz w:val="28"/>
          <w:szCs w:val="28"/>
          <w:b w:val="1"/>
          <w:bCs w:val="1"/>
          <w:color w:val="auto"/>
        </w:rPr>
        <w:t xml:space="preserve">Объём. </w:t>
      </w:r>
      <w:r>
        <w:rPr>
          <w:rFonts w:ascii="Times New Roman" w:cs="Times New Roman" w:eastAsia="Times New Roman" w:hAnsi="Times New Roman"/>
          <w:sz w:val="28"/>
          <w:szCs w:val="28"/>
          <w:color w:val="auto"/>
        </w:rPr>
        <w:t>Объём в пространстве и объём на плоскости.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Способы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передачи объёма. Выразительность объёмных композиций.</w:t>
      </w: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70" w:lineRule="exact"/>
        <w:rPr>
          <w:rFonts w:ascii="Times New Roman" w:cs="Times New Roman" w:eastAsia="Times New Roman" w:hAnsi="Times New Roman"/>
          <w:sz w:val="27"/>
          <w:szCs w:val="27"/>
          <w:b w:val="1"/>
          <w:bCs w:val="1"/>
          <w:color w:val="auto"/>
        </w:rPr>
      </w:pPr>
    </w:p>
    <w:p>
      <w:pPr>
        <w:jc w:val="both"/>
        <w:ind w:left="260" w:firstLine="1778"/>
        <w:spacing w:after="0" w:line="192" w:lineRule="auto"/>
        <w:rPr>
          <w:sz w:val="20"/>
          <w:szCs w:val="20"/>
          <w:color w:val="auto"/>
        </w:rPr>
      </w:pPr>
      <w:r>
        <w:rPr>
          <w:rFonts w:ascii="Times New Roman" w:cs="Times New Roman" w:eastAsia="Times New Roman" w:hAnsi="Times New Roman"/>
          <w:sz w:val="17"/>
          <w:szCs w:val="17"/>
          <w:color w:val="auto"/>
        </w:rPr>
        <w:t>Виды ритма (спокойный, замедленный, порывистый, беспокойный и т. д.). Ритм линий, пятен, цвета. Роль ритма в эмоциональном звучании композиции в живописи и рисунке. Передача движения в композиции с помощью ритма элементов. Особая роль ритма в декоративно­прикладном искусстве.</w:t>
      </w: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13"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Значимые темы искусства.</w:t>
      </w:r>
    </w:p>
    <w:p>
      <w:pPr>
        <w:spacing w:after="0" w:line="167" w:lineRule="exact"/>
        <w:rPr>
          <w:rFonts w:ascii="Times New Roman" w:cs="Times New Roman" w:eastAsia="Times New Roman" w:hAnsi="Times New Roman"/>
          <w:sz w:val="27"/>
          <w:szCs w:val="27"/>
          <w:b w:val="1"/>
          <w:bCs w:val="1"/>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Земля — наш общий дом. </w:t>
      </w:r>
      <w:r>
        <w:rPr>
          <w:rFonts w:ascii="Times New Roman" w:cs="Times New Roman" w:eastAsia="Times New Roman" w:hAnsi="Times New Roman"/>
          <w:sz w:val="28"/>
          <w:szCs w:val="28"/>
          <w:color w:val="auto"/>
        </w:rPr>
        <w:t>Наблюдение природы и природных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явлений, различение их характера и эмоциональных состояний. Разница в изображении природы в разное время года, суток, в различную погоду. остройки в природе: птичьи гнёзда, норы, ульи, панцирь черепахи, домик улитки и т. д.</w:t>
      </w:r>
    </w:p>
    <w:p>
      <w:pPr>
        <w:spacing w:after="0" w:line="20" w:lineRule="exact"/>
        <w:rPr>
          <w:rFonts w:ascii="Times New Roman" w:cs="Times New Roman" w:eastAsia="Times New Roman" w:hAnsi="Times New Roman"/>
          <w:sz w:val="27"/>
          <w:szCs w:val="27"/>
          <w:b w:val="1"/>
          <w:bCs w:val="1"/>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Родина моя — Россия. </w:t>
      </w:r>
      <w:r>
        <w:rPr>
          <w:rFonts w:ascii="Times New Roman" w:cs="Times New Roman" w:eastAsia="Times New Roman" w:hAnsi="Times New Roman"/>
          <w:sz w:val="28"/>
          <w:szCs w:val="28"/>
          <w:color w:val="auto"/>
        </w:rPr>
        <w:t>Роль природных условий в характере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традиционной культуры народов России. Пейзажи родной природы. Единство декоративного строя в украшении жилища, предметов быта, орудий труда, костюма. Связь изобразительного искусства с музыкой, песней, танцами, былинами, сказаниями, сказками. Образ человека в традиционной культуре. Представления народа о красоте человека (внешней</w:t>
      </w: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88" w:lineRule="exact"/>
        <w:rPr>
          <w:rFonts w:ascii="Times New Roman" w:cs="Times New Roman" w:eastAsia="Times New Roman" w:hAnsi="Times New Roman"/>
          <w:sz w:val="27"/>
          <w:szCs w:val="27"/>
          <w:b w:val="1"/>
          <w:bCs w:val="1"/>
          <w:color w:val="auto"/>
        </w:rPr>
      </w:pPr>
    </w:p>
    <w:p>
      <w:pPr>
        <w:jc w:val="center"/>
        <w:ind w:right="-259"/>
        <w:spacing w:after="0"/>
        <w:rPr>
          <w:sz w:val="20"/>
          <w:szCs w:val="20"/>
          <w:color w:val="auto"/>
        </w:rPr>
      </w:pPr>
      <w:r>
        <w:rPr>
          <w:rFonts w:ascii="Calibri" w:cs="Calibri" w:eastAsia="Calibri" w:hAnsi="Calibri"/>
          <w:sz w:val="22"/>
          <w:szCs w:val="22"/>
          <w:color w:val="00000A"/>
        </w:rPr>
        <w:t>154</w:t>
      </w:r>
    </w:p>
    <w:p>
      <w:pPr>
        <w:sectPr>
          <w:pgSz w:w="11900" w:h="16838" w:orient="portrait"/>
          <w:cols w:equalWidth="0" w:num="1">
            <w:col w:w="9500"/>
          </w:cols>
          <w:pgMar w:left="1440" w:top="1138" w:right="966" w:bottom="188" w:gutter="0" w:footer="0" w:header="0"/>
        </w:sectPr>
      </w:pPr>
    </w:p>
    <w:p>
      <w:pPr>
        <w:ind w:left="260"/>
        <w:spacing w:after="0"/>
        <w:tabs>
          <w:tab w:leader="none" w:pos="880" w:val="left"/>
          <w:tab w:leader="none" w:pos="2680" w:val="left"/>
          <w:tab w:leader="none" w:pos="4620" w:val="left"/>
          <w:tab w:leader="none" w:pos="5240" w:val="left"/>
          <w:tab w:leader="none" w:pos="6980" w:val="left"/>
          <w:tab w:leader="none" w:pos="8200" w:val="left"/>
        </w:tabs>
        <w:rPr>
          <w:sz w:val="20"/>
          <w:szCs w:val="20"/>
          <w:color w:val="auto"/>
        </w:rPr>
      </w:pP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духовной),</w:t>
      </w:r>
      <w:r>
        <w:rPr>
          <w:sz w:val="20"/>
          <w:szCs w:val="20"/>
          <w:color w:val="auto"/>
        </w:rPr>
        <w:tab/>
      </w:r>
      <w:r>
        <w:rPr>
          <w:rFonts w:ascii="Times New Roman" w:cs="Times New Roman" w:eastAsia="Times New Roman" w:hAnsi="Times New Roman"/>
          <w:sz w:val="28"/>
          <w:szCs w:val="28"/>
          <w:color w:val="auto"/>
        </w:rPr>
        <w:t>отражённые</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искусстве.</w:t>
      </w:r>
      <w:r>
        <w:rPr>
          <w:sz w:val="20"/>
          <w:szCs w:val="20"/>
          <w:color w:val="auto"/>
        </w:rPr>
        <w:tab/>
      </w:r>
      <w:r>
        <w:rPr>
          <w:rFonts w:ascii="Times New Roman" w:cs="Times New Roman" w:eastAsia="Times New Roman" w:hAnsi="Times New Roman"/>
          <w:sz w:val="28"/>
          <w:szCs w:val="28"/>
          <w:color w:val="auto"/>
        </w:rPr>
        <w:t>Образ</w:t>
      </w:r>
      <w:r>
        <w:rPr>
          <w:sz w:val="20"/>
          <w:szCs w:val="20"/>
          <w:color w:val="auto"/>
        </w:rPr>
        <w:tab/>
      </w:r>
      <w:r>
        <w:rPr>
          <w:rFonts w:ascii="Times New Roman" w:cs="Times New Roman" w:eastAsia="Times New Roman" w:hAnsi="Times New Roman"/>
          <w:sz w:val="27"/>
          <w:szCs w:val="27"/>
          <w:color w:val="auto"/>
        </w:rPr>
        <w:t>защитника</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Отечества.</w:t>
      </w:r>
    </w:p>
    <w:p>
      <w:pPr>
        <w:spacing w:after="0" w:line="17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Искусство дарит людям красоту. </w:t>
      </w:r>
      <w:r>
        <w:rPr>
          <w:rFonts w:ascii="Times New Roman" w:cs="Times New Roman" w:eastAsia="Times New Roman" w:hAnsi="Times New Roman"/>
          <w:sz w:val="28"/>
          <w:szCs w:val="28"/>
          <w:color w:val="auto"/>
        </w:rPr>
        <w:t>Искусство вокруг нас сегодня.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Использование различных художественных материалов и средств для создания проектов красивых, удобных и выразительных предметов быта, видов транспорта. Представление о роли изобразительных (пластических) искусств в повседневной жизни человека, в организации его материального окружения. Художественное конструирование и оформление помещений и парков, транспорта и посуды, мебели и одежды, книг и игрушек.</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Опыт художественно­творческой деятельности</w:t>
      </w:r>
    </w:p>
    <w:p>
      <w:pPr>
        <w:spacing w:after="0" w:line="167" w:lineRule="exact"/>
        <w:rPr>
          <w:sz w:val="20"/>
          <w:szCs w:val="20"/>
          <w:color w:val="auto"/>
        </w:rPr>
      </w:pPr>
    </w:p>
    <w:p>
      <w:pPr>
        <w:jc w:val="both"/>
        <w:ind w:left="260" w:firstLine="454"/>
        <w:spacing w:after="0" w:line="358" w:lineRule="auto"/>
        <w:rPr>
          <w:sz w:val="20"/>
          <w:szCs w:val="20"/>
          <w:color w:val="auto"/>
        </w:rPr>
      </w:pPr>
      <w:r>
        <w:rPr>
          <w:rFonts w:ascii="Times New Roman" w:cs="Times New Roman" w:eastAsia="Times New Roman" w:hAnsi="Times New Roman"/>
          <w:sz w:val="28"/>
          <w:szCs w:val="28"/>
          <w:color w:val="auto"/>
        </w:rPr>
        <w:t>Участие в различных видах изобразительной, декоративно­прикладной и художественно­конструкторской деятельности. Освоение основ рисунка, живописи, скульптуры, декоративно­прикладного искусства. Овладение основами художественной грамоты: композицией, формой, ритмом, линией, цветом, объёмом, фактурой. Создание моделей предметов бытового окружения человека. Овладение элементарными навыками лепки и бумагопластики.</w:t>
      </w:r>
    </w:p>
    <w:p>
      <w:pPr>
        <w:spacing w:after="0" w:line="18" w:lineRule="exact"/>
        <w:rPr>
          <w:sz w:val="20"/>
          <w:szCs w:val="20"/>
          <w:color w:val="auto"/>
        </w:rPr>
      </w:pPr>
    </w:p>
    <w:p>
      <w:pPr>
        <w:jc w:val="both"/>
        <w:ind w:left="260" w:firstLine="454"/>
        <w:spacing w:after="0" w:line="355" w:lineRule="auto"/>
        <w:rPr>
          <w:sz w:val="20"/>
          <w:szCs w:val="20"/>
          <w:color w:val="auto"/>
        </w:rPr>
      </w:pPr>
      <w:r>
        <w:rPr>
          <w:rFonts w:ascii="Times New Roman" w:cs="Times New Roman" w:eastAsia="Times New Roman" w:hAnsi="Times New Roman"/>
          <w:sz w:val="28"/>
          <w:szCs w:val="28"/>
          <w:color w:val="auto"/>
        </w:rPr>
        <w:t>Выбор и применение выразительных средств для реализации собственного замысла в рисунке, живописи, аппликации, художественном конструировании.</w:t>
      </w:r>
    </w:p>
    <w:p>
      <w:pPr>
        <w:spacing w:after="0" w:line="21" w:lineRule="exact"/>
        <w:rPr>
          <w:sz w:val="20"/>
          <w:szCs w:val="20"/>
          <w:color w:val="auto"/>
        </w:rPr>
      </w:pPr>
    </w:p>
    <w:p>
      <w:pPr>
        <w:jc w:val="both"/>
        <w:ind w:left="260" w:firstLine="454"/>
        <w:spacing w:after="0" w:line="358" w:lineRule="auto"/>
        <w:rPr>
          <w:sz w:val="20"/>
          <w:szCs w:val="20"/>
          <w:color w:val="auto"/>
        </w:rPr>
      </w:pPr>
      <w:r>
        <w:rPr>
          <w:rFonts w:ascii="Times New Roman" w:cs="Times New Roman" w:eastAsia="Times New Roman" w:hAnsi="Times New Roman"/>
          <w:sz w:val="28"/>
          <w:szCs w:val="28"/>
          <w:color w:val="auto"/>
        </w:rPr>
        <w:t>Использование в индивидуальной и коллективной деятельности различных художественных техник и материалов: коллажа, граттажа, аппликации, компьютерной анимации, натурной мультипликации, бумажной пластики, гуаши, акварели, пастели, восковых мелков, туши, карандаша, фломастеров, пластилина, глины, подручных и природных материалов.</w:t>
      </w:r>
    </w:p>
    <w:p>
      <w:pPr>
        <w:spacing w:after="0" w:line="12" w:lineRule="exact"/>
        <w:rPr>
          <w:sz w:val="20"/>
          <w:szCs w:val="20"/>
          <w:color w:val="auto"/>
        </w:rPr>
      </w:pPr>
    </w:p>
    <w:p>
      <w:pPr>
        <w:ind w:left="4100" w:hanging="290"/>
        <w:spacing w:after="0"/>
        <w:tabs>
          <w:tab w:leader="none" w:pos="4100" w:val="left"/>
        </w:tabs>
        <w:numPr>
          <w:ilvl w:val="0"/>
          <w:numId w:val="312"/>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Технология. (Труд)</w:t>
      </w:r>
    </w:p>
    <w:p>
      <w:pPr>
        <w:spacing w:after="0" w:line="172"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Общекультурные и общетрудовые компетенции. Основы культуры труда, самообслуживания</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155</w:t>
      </w:r>
    </w:p>
    <w:p>
      <w:pPr>
        <w:sectPr>
          <w:pgSz w:w="11900" w:h="16838" w:orient="portrait"/>
          <w:cols w:equalWidth="0" w:num="1">
            <w:col w:w="9500"/>
          </w:cols>
          <w:pgMar w:left="1440" w:top="1125"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Трудовая деятельность и её значение в жизни человека. Рукотворный мир как результат труда человека; разнообразие предметов рукотворного мира (техника, предметы быта и декоративно­прикладного искусства и т. д.) разных народов России (на примере 2—3 народов). Особенности тематики, материалов, внешнего вида изделий декоративного искусства разных народов, отражающие природные, географические и социальные условия конкретного народа.</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Элементарные общие правила создания предметов руко­ творного мира (удобство, эстетическая выразительность, прочность; гармония предметов и окружающей среды). Бережное отношение к природе как источнику сырьевых ресурсов. Мастера и их профессии.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Анализ задания, организация рабочего места в зависимости от вида работы, планирование трудового процесса. Рациональное размещение на рабочем месте материалов и инструментов, распределение рабочего времени. Отбор и анализ информации (из учебника и других дидактических материалов), её использование в организации работы. Контроль и корректировка хода работы. Работа в малых группах, осуществление сотрудничества, выполнение социальных ролей (руководитель и подчинённый).</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Элементарная творческая и проектная деятельность (создание замысла, его детализация и воплощение). Несложные коллективные, групповые и индивидуальные проекты. Культура межличностных</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отношений в совместной деятельности. Результат проектной деятельности — изделия, услуги (например, помощь ветеранам, пенсионерам, инвалидам), праздники и т.п.</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Выполнение доступных видов работ по самообслуживанию, домашнему труду, оказание доступных видов помощи малышам, взрослым и сверстникам.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156</w:t>
      </w:r>
    </w:p>
    <w:p>
      <w:pPr>
        <w:sectPr>
          <w:pgSz w:w="11900" w:h="16838" w:orient="portrait"/>
          <w:cols w:equalWidth="0" w:num="1">
            <w:col w:w="9500"/>
          </w:cols>
          <w:pgMar w:left="1440" w:top="1138" w:right="966" w:bottom="188" w:gutter="0" w:footer="0" w:header="0"/>
        </w:sectPr>
      </w:pPr>
    </w:p>
    <w:p>
      <w:pPr>
        <w:jc w:val="both"/>
        <w:ind w:left="260" w:firstLine="708"/>
        <w:spacing w:after="0" w:line="341" w:lineRule="auto"/>
        <w:rPr>
          <w:sz w:val="20"/>
          <w:szCs w:val="20"/>
          <w:color w:val="auto"/>
        </w:rPr>
      </w:pPr>
      <w:r>
        <w:rPr>
          <w:rFonts w:ascii="Times New Roman" w:cs="Times New Roman" w:eastAsia="Times New Roman" w:hAnsi="Times New Roman"/>
          <w:sz w:val="28"/>
          <w:szCs w:val="28"/>
          <w:b w:val="1"/>
          <w:bCs w:val="1"/>
          <w:color w:val="auto"/>
        </w:rPr>
        <w:t>Технология ручной обработки материалов</w:t>
      </w:r>
      <w:r>
        <w:rPr>
          <w:rFonts w:ascii="Times New Roman" w:cs="Times New Roman" w:eastAsia="Times New Roman" w:hAnsi="Times New Roman"/>
          <w:sz w:val="36"/>
          <w:szCs w:val="36"/>
          <w:color w:val="auto"/>
          <w:vertAlign w:val="superscript"/>
        </w:rPr>
        <w:t>17</w:t>
      </w:r>
      <w:r>
        <w:rPr>
          <w:rFonts w:ascii="Times New Roman" w:cs="Times New Roman" w:eastAsia="Times New Roman" w:hAnsi="Times New Roman"/>
          <w:sz w:val="28"/>
          <w:szCs w:val="28"/>
          <w:b w:val="1"/>
          <w:bCs w:val="1"/>
          <w:color w:val="auto"/>
        </w:rPr>
        <w:t xml:space="preserve">. Элементы графической грамоты. </w:t>
      </w:r>
      <w:r>
        <w:rPr>
          <w:rFonts w:ascii="Times New Roman" w:cs="Times New Roman" w:eastAsia="Times New Roman" w:hAnsi="Times New Roman"/>
          <w:sz w:val="28"/>
          <w:szCs w:val="28"/>
          <w:color w:val="auto"/>
        </w:rPr>
        <w:t>Общее понятие о материалах,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их происхождении.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Исследование элементарных физических, механических и технологических свойств доступных материалов. Многообразие материалов и их практическое применение в жизни.</w:t>
      </w:r>
    </w:p>
    <w:p>
      <w:pPr>
        <w:spacing w:after="0" w:line="4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Подготовка материалов к работе. Экономное расходование материалов. Выбор материалов по их декоративно­художественным и конструктивным свойствам, использование соответствующих способов обработки материалов в зависимости от назначения изделия.</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Инструменты и приспособления для обработки материалов (знание названий используемых инструментов), выполнение приёмов их рационального и безопасного использования.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Общее представление о технологическом процессе: анализ устройства</w:t>
      </w:r>
    </w:p>
    <w:p>
      <w:pPr>
        <w:spacing w:after="0" w:line="176" w:lineRule="exact"/>
        <w:rPr>
          <w:sz w:val="20"/>
          <w:szCs w:val="20"/>
          <w:color w:val="auto"/>
        </w:rPr>
      </w:pPr>
    </w:p>
    <w:p>
      <w:pPr>
        <w:jc w:val="both"/>
        <w:ind w:left="260" w:firstLine="2"/>
        <w:spacing w:after="0" w:line="349" w:lineRule="auto"/>
        <w:tabs>
          <w:tab w:leader="none" w:pos="610" w:val="left"/>
        </w:tabs>
        <w:numPr>
          <w:ilvl w:val="0"/>
          <w:numId w:val="3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назначения изделия; выстраивание последовательности практических действий и технологических операций; подбор материалов и инструментов;</w:t>
      </w:r>
    </w:p>
    <w:p>
      <w:pPr>
        <w:spacing w:after="0" w:line="28"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экономная разметка; обработка с целью получения деталей, сборка, отделка изделия; проверка изделия в действии, внесение необходимых дополнений и изменений.</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Называние и выполнение основных технологических операций ручной обработки материалов: разметка деталей (на глаз, по шаблону, трафарету, лекалу, копированием, с помощью линейки, угольника, циркуля), выделение деталей (отрывание, резание ножницами, канцелярским ножом), формообразование деталей (сгибание, складывание и др.), сборка изделия (клеевое, ниточное, проволочное, винтовое и другие виды соединения), отделка изделия или его деталей (окрашивание, вышивка, аппликация и др.). Выполнение отделки в соответствии с особенностями декоративных орнаментов разных народов России (растительный, геометрический и другие орнаменты).</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169545</wp:posOffset>
                </wp:positionV>
                <wp:extent cx="18288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3.35pt" to="157.1pt,13.35pt" o:allowincell="f" strokecolor="#00000A" strokeweight="0.7199pt"/>
            </w:pict>
          </mc:Fallback>
        </mc:AlternateContent>
      </w:r>
    </w:p>
    <w:p>
      <w:pPr>
        <w:spacing w:after="0" w:line="361" w:lineRule="exact"/>
        <w:rPr>
          <w:sz w:val="20"/>
          <w:szCs w:val="20"/>
          <w:color w:val="auto"/>
        </w:rPr>
      </w:pPr>
    </w:p>
    <w:p>
      <w:pPr>
        <w:jc w:val="both"/>
        <w:ind w:left="260" w:firstLine="456"/>
        <w:spacing w:after="0" w:line="215" w:lineRule="auto"/>
        <w:tabs>
          <w:tab w:leader="none" w:pos="894" w:val="left"/>
        </w:tabs>
        <w:numPr>
          <w:ilvl w:val="0"/>
          <w:numId w:val="31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В начальной школе могут использоваться любые доступные в обработке учащимся экологически безопасные материалы (природные, бумажные, текстильные, синтетические и др.), материалы, используемые в декоративно­прикладном творчестве региона, в котором проживают школьники.</w:t>
      </w:r>
    </w:p>
    <w:p>
      <w:pPr>
        <w:spacing w:after="0" w:line="1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157</w:t>
      </w:r>
    </w:p>
    <w:p>
      <w:pPr>
        <w:sectPr>
          <w:pgSz w:w="11900" w:h="16838" w:orient="portrait"/>
          <w:cols w:equalWidth="0" w:num="1">
            <w:col w:w="9500"/>
          </w:cols>
          <w:pgMar w:left="1440" w:top="1093"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Использование измерений и построений для решения практических задач. Виды условных графических изображений: рисунок, простейший чертёж, эскиз, развёртка, схема (их узнавание). Назначение линий чертежа (контур, линия надреза, сгиба, размерная, осевая, центровая, разрыва). Чтение условных графических изображений. Разметка деталей с опорой на простейший чертёж, эскиз. Изготовление изделий по рисунку, простейшему чертежу или эскизу, схеме.</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Конструирование и моделирование </w:t>
      </w:r>
      <w:r>
        <w:rPr>
          <w:rFonts w:ascii="Times New Roman" w:cs="Times New Roman" w:eastAsia="Times New Roman" w:hAnsi="Times New Roman"/>
          <w:sz w:val="28"/>
          <w:szCs w:val="28"/>
          <w:color w:val="auto"/>
        </w:rPr>
        <w:t>Общее представление 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конструировании как создании конструкции каких­либо изделий (технических, бытовых, учебных и пр.). Изделие, деталь изделия (общее представление). Понятие о конструкции изделия; различные виды конструкций и способы их сборки. Виды и способы соединения деталей.</w:t>
      </w:r>
    </w:p>
    <w:p>
      <w:pPr>
        <w:spacing w:after="0" w:line="16"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Основные требования к изделию (соответствие материала, конструкции и внешнего оформления назначению изделия).</w:t>
      </w:r>
    </w:p>
    <w:p>
      <w:pPr>
        <w:spacing w:after="0" w:line="25"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Конструирование и моделирование изделий из различных материалов по образцу, рисунку, простейшему чертежу или эскизу и по заданным</w:t>
      </w:r>
    </w:p>
    <w:p>
      <w:pPr>
        <w:spacing w:after="0" w:line="29"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условиям (технико­технологическим, функциональным, декоративно­художественным и пр.). Конструирование и моделирование на компьютере и в интерактивном конструкторе.</w:t>
      </w:r>
    </w:p>
    <w:p>
      <w:pPr>
        <w:spacing w:after="0" w:line="18"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b w:val="1"/>
          <w:bCs w:val="1"/>
          <w:color w:val="auto"/>
        </w:rPr>
        <w:t xml:space="preserve">Практика работы на компьютере </w:t>
      </w:r>
      <w:r>
        <w:rPr>
          <w:rFonts w:ascii="Times New Roman" w:cs="Times New Roman" w:eastAsia="Times New Roman" w:hAnsi="Times New Roman"/>
          <w:sz w:val="28"/>
          <w:szCs w:val="28"/>
          <w:color w:val="auto"/>
        </w:rPr>
        <w:t>Информация,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её отбор,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анализ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систематизация. Способы получения, хранения, переработки информации. Назначение основных устройств компьютера для ввода, вывода, обработки информации. Включение и выключение компьютера и подключаемых к нему устройств. Клавиатура, общее представление о правилах клавиатурного письма, пользование мышью, использование простейших средств текстового редактора. Простейшие приёмы поиска информации: по ключевым словам, каталогам. Соблюдение безопасных приёмов труда при работе на компьютере; бережное отношение к техническим устройствам. Работа с ЦОР (цифровыми образовательными ресурсами), готовыми материалами на электронных носителях (CD). Работа с простыми</w:t>
      </w:r>
    </w:p>
    <w:p>
      <w:pPr>
        <w:spacing w:after="0" w:line="20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158</w:t>
      </w:r>
    </w:p>
    <w:p>
      <w:pPr>
        <w:sectPr>
          <w:pgSz w:w="11900" w:h="16838" w:orient="portrait"/>
          <w:cols w:equalWidth="0" w:num="1">
            <w:col w:w="9500"/>
          </w:cols>
          <w:pgMar w:left="1440" w:top="1138" w:right="966" w:bottom="188" w:gutter="0" w:footer="0" w:header="0"/>
        </w:sectPr>
      </w:pPr>
    </w:p>
    <w:p>
      <w:pPr>
        <w:jc w:val="center"/>
        <w:spacing w:after="0"/>
        <w:framePr w:w="2110" w:h="622" w:wrap="auto" w:vAnchor="page" w:hAnchor="page" w:x="4784" w:y="11588"/>
        <w:rPr>
          <w:sz w:val="20"/>
          <w:szCs w:val="20"/>
          <w:color w:val="auto"/>
        </w:rPr>
      </w:pPr>
    </w:p>
    <w:p>
      <w:pPr>
        <w:spacing w:after="0" w:line="184" w:lineRule="auto"/>
        <w:framePr w:w="1180" w:h="238" w:wrap="auto" w:vAnchor="page" w:hAnchor="page" w:x="5220" w:y="11782"/>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занятия.</w:t>
      </w: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информационными объектами (текст, таблица, схема, рисунок): преобразование, создание, сохранение, удаление. Создание небольшого текста по интересной детям тематике. Вывод текста на принтер. Использование рисунков из ресурса компьютера, программ Word и Power Point.</w:t>
      </w:r>
    </w:p>
    <w:p>
      <w:pPr>
        <w:spacing w:after="0" w:line="16" w:lineRule="exact"/>
        <w:rPr>
          <w:rFonts w:ascii="Times New Roman" w:cs="Times New Roman" w:eastAsia="Times New Roman" w:hAnsi="Times New Roman"/>
          <w:sz w:val="27"/>
          <w:szCs w:val="27"/>
          <w:b w:val="1"/>
          <w:bCs w:val="1"/>
          <w:color w:val="auto"/>
        </w:rPr>
      </w:pPr>
    </w:p>
    <w:p>
      <w:pPr>
        <w:ind w:left="3960" w:hanging="417"/>
        <w:spacing w:after="0"/>
        <w:tabs>
          <w:tab w:leader="none" w:pos="3960" w:val="left"/>
        </w:tabs>
        <w:numPr>
          <w:ilvl w:val="0"/>
          <w:numId w:val="315"/>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Физическая культура</w:t>
      </w:r>
    </w:p>
    <w:p>
      <w:pPr>
        <w:spacing w:after="0" w:line="160" w:lineRule="exact"/>
        <w:rPr>
          <w:rFonts w:ascii="Times New Roman" w:cs="Times New Roman" w:eastAsia="Times New Roman" w:hAnsi="Times New Roman"/>
          <w:sz w:val="28"/>
          <w:szCs w:val="28"/>
          <w:b w:val="1"/>
          <w:bCs w:val="1"/>
          <w:i w:val="1"/>
          <w:iCs w:val="1"/>
          <w:color w:val="auto"/>
        </w:rPr>
      </w:pPr>
    </w:p>
    <w:p>
      <w:pPr>
        <w:ind w:left="980"/>
        <w:spacing w:after="0"/>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Знания о физической культуре</w:t>
      </w:r>
    </w:p>
    <w:p>
      <w:pPr>
        <w:spacing w:after="0" w:line="158" w:lineRule="exact"/>
        <w:rPr>
          <w:rFonts w:ascii="Times New Roman" w:cs="Times New Roman" w:eastAsia="Times New Roman" w:hAnsi="Times New Roman"/>
          <w:sz w:val="28"/>
          <w:szCs w:val="28"/>
          <w:b w:val="1"/>
          <w:bCs w:val="1"/>
          <w:i w:val="1"/>
          <w:iCs w:val="1"/>
          <w:color w:val="auto"/>
        </w:rPr>
      </w:pPr>
    </w:p>
    <w:p>
      <w:pPr>
        <w:ind w:left="980"/>
        <w:spacing w:after="0"/>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color w:val="auto"/>
        </w:rPr>
        <w:t xml:space="preserve">Физическая   культура.   </w:t>
      </w:r>
      <w:r>
        <w:rPr>
          <w:rFonts w:ascii="Times New Roman" w:cs="Times New Roman" w:eastAsia="Times New Roman" w:hAnsi="Times New Roman"/>
          <w:sz w:val="28"/>
          <w:szCs w:val="28"/>
          <w:color w:val="auto"/>
        </w:rPr>
        <w:t>Физическая    культура    как    система</w:t>
      </w:r>
    </w:p>
    <w:p>
      <w:pPr>
        <w:spacing w:after="0" w:line="169" w:lineRule="exact"/>
        <w:rPr>
          <w:rFonts w:ascii="Times New Roman" w:cs="Times New Roman" w:eastAsia="Times New Roman" w:hAnsi="Times New Roman"/>
          <w:sz w:val="27"/>
          <w:szCs w:val="27"/>
          <w:b w:val="1"/>
          <w:bCs w:val="1"/>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разнообразных форм занятий физическими упражнениями по укреплению здоровья человека. Ходьба, бег, прыжки, лазанье, ползание, ходьба на лыжах, плавание как жизненно важные способы передвижения человека.</w:t>
      </w:r>
    </w:p>
    <w:p>
      <w:pPr>
        <w:spacing w:after="0" w:line="21" w:lineRule="exact"/>
        <w:rPr>
          <w:rFonts w:ascii="Times New Roman" w:cs="Times New Roman" w:eastAsia="Times New Roman" w:hAnsi="Times New Roman"/>
          <w:sz w:val="27"/>
          <w:szCs w:val="27"/>
          <w:b w:val="1"/>
          <w:bCs w:val="1"/>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Правила предупреждения травматизма во время занятий физическими упражнениями: организация мест занятий, подбор одежды, обуви и инвентаря.</w:t>
      </w:r>
    </w:p>
    <w:p>
      <w:pPr>
        <w:spacing w:after="0" w:line="5" w:lineRule="exact"/>
        <w:rPr>
          <w:rFonts w:ascii="Times New Roman" w:cs="Times New Roman" w:eastAsia="Times New Roman" w:hAnsi="Times New Roman"/>
          <w:sz w:val="27"/>
          <w:szCs w:val="27"/>
          <w:b w:val="1"/>
          <w:bCs w:val="1"/>
          <w:color w:val="auto"/>
        </w:rPr>
      </w:pPr>
    </w:p>
    <w:p>
      <w:pPr>
        <w:ind w:left="980"/>
        <w:spacing w:after="0"/>
        <w:tabs>
          <w:tab w:leader="none" w:pos="2800" w:val="left"/>
          <w:tab w:leader="none" w:pos="4740" w:val="left"/>
          <w:tab w:leader="none" w:pos="6500" w:val="left"/>
          <w:tab w:leader="none" w:pos="8340" w:val="left"/>
          <w:tab w:leader="none" w:pos="8980" w:val="left"/>
        </w:tabs>
        <w:rPr>
          <w:sz w:val="20"/>
          <w:szCs w:val="20"/>
          <w:color w:val="auto"/>
        </w:rPr>
      </w:pPr>
      <w:r>
        <w:rPr>
          <w:rFonts w:ascii="Times New Roman" w:cs="Times New Roman" w:eastAsia="Times New Roman" w:hAnsi="Times New Roman"/>
          <w:sz w:val="28"/>
          <w:szCs w:val="28"/>
          <w:b w:val="1"/>
          <w:bCs w:val="1"/>
          <w:color w:val="auto"/>
        </w:rPr>
        <w:t>Физические</w:t>
      </w:r>
      <w:r>
        <w:rPr>
          <w:sz w:val="20"/>
          <w:szCs w:val="20"/>
          <w:color w:val="auto"/>
        </w:rPr>
        <w:tab/>
      </w:r>
      <w:r>
        <w:rPr>
          <w:rFonts w:ascii="Times New Roman" w:cs="Times New Roman" w:eastAsia="Times New Roman" w:hAnsi="Times New Roman"/>
          <w:sz w:val="28"/>
          <w:szCs w:val="28"/>
          <w:b w:val="1"/>
          <w:bCs w:val="1"/>
          <w:color w:val="auto"/>
        </w:rPr>
        <w:t>упражнения.</w:t>
      </w:r>
      <w:r>
        <w:rPr>
          <w:sz w:val="20"/>
          <w:szCs w:val="20"/>
          <w:color w:val="auto"/>
        </w:rPr>
        <w:tab/>
      </w:r>
      <w:r>
        <w:rPr>
          <w:rFonts w:ascii="Times New Roman" w:cs="Times New Roman" w:eastAsia="Times New Roman" w:hAnsi="Times New Roman"/>
          <w:sz w:val="28"/>
          <w:szCs w:val="28"/>
          <w:color w:val="auto"/>
        </w:rPr>
        <w:t>Физические</w:t>
      </w:r>
      <w:r>
        <w:rPr>
          <w:sz w:val="20"/>
          <w:szCs w:val="20"/>
          <w:color w:val="auto"/>
        </w:rPr>
        <w:tab/>
      </w:r>
      <w:r>
        <w:rPr>
          <w:rFonts w:ascii="Times New Roman" w:cs="Times New Roman" w:eastAsia="Times New Roman" w:hAnsi="Times New Roman"/>
          <w:sz w:val="28"/>
          <w:szCs w:val="28"/>
          <w:color w:val="auto"/>
        </w:rPr>
        <w:t>упражнения,</w:t>
      </w:r>
      <w:r>
        <w:rPr>
          <w:sz w:val="20"/>
          <w:szCs w:val="20"/>
          <w:color w:val="auto"/>
        </w:rPr>
        <w:tab/>
      </w:r>
      <w:r>
        <w:rPr>
          <w:rFonts w:ascii="Times New Roman" w:cs="Times New Roman" w:eastAsia="Times New Roman" w:hAnsi="Times New Roman"/>
          <w:sz w:val="28"/>
          <w:szCs w:val="28"/>
          <w:color w:val="auto"/>
        </w:rPr>
        <w:t>их</w:t>
      </w:r>
      <w:r>
        <w:rPr>
          <w:sz w:val="20"/>
          <w:szCs w:val="20"/>
          <w:color w:val="auto"/>
        </w:rPr>
        <w:tab/>
      </w:r>
      <w:r>
        <w:rPr>
          <w:rFonts w:ascii="Times New Roman" w:cs="Times New Roman" w:eastAsia="Times New Roman" w:hAnsi="Times New Roman"/>
          <w:sz w:val="27"/>
          <w:szCs w:val="27"/>
          <w:color w:val="auto"/>
        </w:rPr>
        <w:t>вли­</w:t>
      </w:r>
    </w:p>
    <w:p>
      <w:pPr>
        <w:spacing w:after="0" w:line="163" w:lineRule="exact"/>
        <w:rPr>
          <w:rFonts w:ascii="Times New Roman" w:cs="Times New Roman" w:eastAsia="Times New Roman" w:hAnsi="Times New Roman"/>
          <w:sz w:val="27"/>
          <w:szCs w:val="27"/>
          <w:b w:val="1"/>
          <w:bCs w:val="1"/>
          <w:color w:val="auto"/>
        </w:rPr>
      </w:pPr>
    </w:p>
    <w:p>
      <w:pPr>
        <w:ind w:left="260"/>
        <w:spacing w:after="0"/>
        <w:rPr>
          <w:sz w:val="20"/>
          <w:szCs w:val="20"/>
          <w:color w:val="auto"/>
        </w:rPr>
      </w:pPr>
      <w:r>
        <w:rPr>
          <w:rFonts w:ascii="Times New Roman" w:cs="Times New Roman" w:eastAsia="Times New Roman" w:hAnsi="Times New Roman"/>
          <w:sz w:val="28"/>
          <w:szCs w:val="28"/>
          <w:color w:val="auto"/>
        </w:rPr>
        <w:t>яние на физическое развитие и развитие физических качеств. Физическая</w:t>
      </w:r>
    </w:p>
    <w:p>
      <w:pPr>
        <w:spacing w:after="0" w:line="174" w:lineRule="exact"/>
        <w:rPr>
          <w:rFonts w:ascii="Times New Roman" w:cs="Times New Roman" w:eastAsia="Times New Roman" w:hAnsi="Times New Roman"/>
          <w:sz w:val="27"/>
          <w:szCs w:val="27"/>
          <w:b w:val="1"/>
          <w:bCs w:val="1"/>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подготовка и её связь с развитием основных физи­ ческих качеств. Характеристика основных физических качеств: силы, быстроты, выносливости, гибкости и равновесия.</w:t>
      </w:r>
    </w:p>
    <w:p>
      <w:pPr>
        <w:spacing w:after="0" w:line="21" w:lineRule="exact"/>
        <w:rPr>
          <w:rFonts w:ascii="Times New Roman" w:cs="Times New Roman" w:eastAsia="Times New Roman" w:hAnsi="Times New Roman"/>
          <w:sz w:val="27"/>
          <w:szCs w:val="27"/>
          <w:b w:val="1"/>
          <w:bCs w:val="1"/>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Физическая нагрузка и её влияние на повышение частоты сердечных сокращений.</w:t>
      </w:r>
    </w:p>
    <w:p>
      <w:pPr>
        <w:spacing w:after="0" w:line="27"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5"/>
          <w:szCs w:val="25"/>
          <w:b w:val="1"/>
          <w:bCs w:val="1"/>
          <w:i w:val="1"/>
          <w:iCs w:val="1"/>
          <w:color w:val="auto"/>
        </w:rPr>
        <w:t>Способы физкультурной деятельности</w:t>
      </w:r>
    </w:p>
    <w:p>
      <w:pPr>
        <w:ind w:left="980"/>
        <w:spacing w:after="0" w:line="184" w:lineRule="auto"/>
        <w:tabs>
          <w:tab w:leader="none" w:pos="5460" w:val="left"/>
          <w:tab w:leader="none" w:pos="7520" w:val="left"/>
          <w:tab w:leader="none" w:pos="8980" w:val="left"/>
        </w:tabs>
        <w:rPr>
          <w:sz w:val="20"/>
          <w:szCs w:val="20"/>
          <w:color w:val="auto"/>
        </w:rPr>
      </w:pPr>
      <w:r>
        <w:rPr>
          <w:rFonts w:ascii="Times New Roman" w:cs="Times New Roman" w:eastAsia="Times New Roman" w:hAnsi="Times New Roman"/>
          <w:sz w:val="22"/>
          <w:szCs w:val="22"/>
          <w:b w:val="1"/>
          <w:bCs w:val="1"/>
          <w:color w:val="auto"/>
        </w:rPr>
        <w:t>Самостоятельные</w:t>
      </w:r>
      <w:r>
        <w:rPr>
          <w:sz w:val="20"/>
          <w:szCs w:val="20"/>
          <w:color w:val="auto"/>
        </w:rPr>
        <w:tab/>
      </w:r>
      <w:r>
        <w:rPr>
          <w:rFonts w:ascii="Times New Roman" w:cs="Times New Roman" w:eastAsia="Times New Roman" w:hAnsi="Times New Roman"/>
          <w:sz w:val="22"/>
          <w:szCs w:val="22"/>
          <w:color w:val="auto"/>
        </w:rPr>
        <w:t>Составление</w:t>
      </w:r>
      <w:r>
        <w:rPr>
          <w:sz w:val="20"/>
          <w:szCs w:val="20"/>
          <w:color w:val="auto"/>
        </w:rPr>
        <w:tab/>
      </w:r>
      <w:r>
        <w:rPr>
          <w:rFonts w:ascii="Times New Roman" w:cs="Times New Roman" w:eastAsia="Times New Roman" w:hAnsi="Times New Roman"/>
          <w:sz w:val="22"/>
          <w:szCs w:val="22"/>
          <w:color w:val="auto"/>
        </w:rPr>
        <w:t>режима</w:t>
      </w:r>
      <w:r>
        <w:rPr>
          <w:sz w:val="20"/>
          <w:szCs w:val="20"/>
          <w:color w:val="auto"/>
        </w:rPr>
        <w:tab/>
      </w:r>
      <w:r>
        <w:rPr>
          <w:rFonts w:ascii="Times New Roman" w:cs="Times New Roman" w:eastAsia="Times New Roman" w:hAnsi="Times New Roman"/>
          <w:sz w:val="22"/>
          <w:szCs w:val="22"/>
          <w:color w:val="auto"/>
        </w:rPr>
        <w:t>дня.</w:t>
      </w:r>
    </w:p>
    <w:p>
      <w:pPr>
        <w:spacing w:after="0" w:line="200" w:lineRule="exact"/>
        <w:rPr>
          <w:rFonts w:ascii="Times New Roman" w:cs="Times New Roman" w:eastAsia="Times New Roman" w:hAnsi="Times New Roman"/>
          <w:sz w:val="27"/>
          <w:szCs w:val="27"/>
          <w:b w:val="1"/>
          <w:bCs w:val="1"/>
          <w:color w:val="auto"/>
        </w:rPr>
      </w:pPr>
    </w:p>
    <w:p>
      <w:pPr>
        <w:spacing w:after="0" w:line="288" w:lineRule="exact"/>
        <w:rPr>
          <w:rFonts w:ascii="Times New Roman" w:cs="Times New Roman" w:eastAsia="Times New Roman" w:hAnsi="Times New Roman"/>
          <w:sz w:val="27"/>
          <w:szCs w:val="27"/>
          <w:b w:val="1"/>
          <w:bCs w:val="1"/>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Выполнение простейших закаливающих процедур, комплексов упражнений для 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w:t>
      </w:r>
    </w:p>
    <w:p>
      <w:pPr>
        <w:spacing w:after="0" w:line="26" w:lineRule="exact"/>
        <w:rPr>
          <w:rFonts w:ascii="Times New Roman" w:cs="Times New Roman" w:eastAsia="Times New Roman" w:hAnsi="Times New Roman"/>
          <w:sz w:val="27"/>
          <w:szCs w:val="27"/>
          <w:b w:val="1"/>
          <w:bCs w:val="1"/>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color w:val="auto"/>
        </w:rPr>
        <w:t xml:space="preserve">Самостоятельные наблюдения за физическим развитием и физической подготовленностью. </w:t>
      </w:r>
      <w:r>
        <w:rPr>
          <w:rFonts w:ascii="Times New Roman" w:cs="Times New Roman" w:eastAsia="Times New Roman" w:hAnsi="Times New Roman"/>
          <w:sz w:val="28"/>
          <w:szCs w:val="28"/>
          <w:color w:val="auto"/>
        </w:rPr>
        <w:t>Измерение длины и массы тела,</w:t>
      </w: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94" w:lineRule="exact"/>
        <w:rPr>
          <w:rFonts w:ascii="Times New Roman" w:cs="Times New Roman" w:eastAsia="Times New Roman" w:hAnsi="Times New Roman"/>
          <w:sz w:val="27"/>
          <w:szCs w:val="27"/>
          <w:b w:val="1"/>
          <w:bCs w:val="1"/>
          <w:color w:val="auto"/>
        </w:rPr>
      </w:pPr>
    </w:p>
    <w:p>
      <w:pPr>
        <w:jc w:val="center"/>
        <w:ind w:right="-259"/>
        <w:spacing w:after="0"/>
        <w:rPr>
          <w:sz w:val="20"/>
          <w:szCs w:val="20"/>
          <w:color w:val="auto"/>
        </w:rPr>
      </w:pPr>
      <w:r>
        <w:rPr>
          <w:rFonts w:ascii="Calibri" w:cs="Calibri" w:eastAsia="Calibri" w:hAnsi="Calibri"/>
          <w:sz w:val="22"/>
          <w:szCs w:val="22"/>
          <w:color w:val="00000A"/>
        </w:rPr>
        <w:t>159</w:t>
      </w:r>
    </w:p>
    <w:p>
      <w:pPr>
        <w:sectPr>
          <w:pgSz w:w="11900" w:h="16838" w:orient="portrait"/>
          <w:cols w:equalWidth="0" w:num="1">
            <w:col w:w="9500"/>
          </w:cols>
          <w:pgMar w:left="1440" w:top="1138" w:right="966" w:bottom="188" w:gutter="0" w:footer="0" w:header="0"/>
        </w:sectPr>
      </w:pPr>
    </w:p>
    <w:p>
      <w:pPr>
        <w:jc w:val="center"/>
        <w:spacing w:after="0"/>
        <w:framePr w:w="5503" w:h="5075" w:wrap="auto" w:vAnchor="page" w:hAnchor="page" w:x="2410" w:y="1149"/>
        <w:rPr>
          <w:sz w:val="20"/>
          <w:szCs w:val="20"/>
          <w:color w:val="auto"/>
        </w:rPr>
      </w:pPr>
    </w:p>
    <w:p>
      <w:pPr>
        <w:spacing w:after="0" w:line="184" w:lineRule="auto"/>
        <w:framePr w:w="5580" w:h="238" w:wrap="auto" w:vAnchor="page" w:hAnchor="page" w:x="2380" w:y="5986"/>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Спортивно­оздоровительная деятельность.</w:t>
      </w:r>
    </w:p>
    <w:p>
      <w:pPr>
        <w:spacing w:after="0" w:line="184" w:lineRule="auto"/>
        <w:framePr w:w="1773" w:h="2660" w:wrap="auto" w:vAnchor="page" w:hAnchor="page" w:x="7164" w:y="1149"/>
        <w:rPr>
          <w:rFonts w:ascii="Times New Roman" w:cs="Times New Roman" w:eastAsia="Times New Roman" w:hAnsi="Times New Roman"/>
          <w:sz w:val="27"/>
          <w:szCs w:val="27"/>
          <w:b w:val="1"/>
          <w:bCs w:val="1"/>
          <w:color w:val="auto"/>
        </w:rPr>
      </w:pPr>
    </w:p>
    <w:p>
      <w:pPr>
        <w:spacing w:after="0" w:line="184" w:lineRule="auto"/>
        <w:framePr w:w="1860" w:h="238" w:wrap="auto" w:vAnchor="page" w:hAnchor="page" w:x="7120" w:y="3571"/>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деятельность.</w:t>
      </w:r>
    </w:p>
    <w:p>
      <w:pPr>
        <w:spacing w:after="0" w:line="184" w:lineRule="auto"/>
        <w:framePr w:w="4111" w:h="2660" w:wrap="auto" w:vAnchor="page" w:hAnchor="page" w:x="2410" w:y="1149"/>
        <w:rPr>
          <w:rFonts w:ascii="Times New Roman" w:cs="Times New Roman" w:eastAsia="Times New Roman" w:hAnsi="Times New Roman"/>
          <w:sz w:val="27"/>
          <w:szCs w:val="27"/>
          <w:b w:val="1"/>
          <w:bCs w:val="1"/>
          <w:color w:val="auto"/>
        </w:rPr>
      </w:pPr>
    </w:p>
    <w:p>
      <w:pPr>
        <w:spacing w:after="0" w:line="184" w:lineRule="auto"/>
        <w:framePr w:w="4180" w:h="238" w:wrap="auto" w:vAnchor="page" w:hAnchor="page" w:x="2380" w:y="3571"/>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Физкультурно­оздоровительная</w:t>
      </w:r>
    </w:p>
    <w:p>
      <w:pPr>
        <w:spacing w:after="0" w:line="184" w:lineRule="auto"/>
        <w:framePr w:w="9243" w:h="4588" w:wrap="auto" w:vAnchor="page" w:hAnchor="page" w:x="1702" w:y="1149"/>
        <w:rPr>
          <w:rFonts w:ascii="Times New Roman" w:cs="Times New Roman" w:eastAsia="Times New Roman" w:hAnsi="Times New Roman"/>
          <w:sz w:val="27"/>
          <w:szCs w:val="27"/>
          <w:b w:val="1"/>
          <w:bCs w:val="1"/>
          <w:color w:val="auto"/>
        </w:rPr>
      </w:pPr>
    </w:p>
    <w:p>
      <w:pPr>
        <w:jc w:val="both"/>
        <w:ind w:firstLine="7878"/>
        <w:spacing w:after="0" w:line="310" w:lineRule="auto"/>
        <w:framePr w:w="9320" w:h="1206" w:wrap="auto" w:vAnchor="page" w:hAnchor="page" w:x="1660" w:y="3564"/>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Комплексы физических упражнений для утренней зарядки, физкультминуток, занятий по профилактике и коррекции нарушений осанки.</w:t>
      </w:r>
    </w:p>
    <w:p>
      <w:pPr>
        <w:ind w:firstLine="7878"/>
        <w:spacing w:after="0" w:line="279" w:lineRule="auto"/>
        <w:framePr w:w="7220" w:h="724" w:wrap="auto" w:vAnchor="page" w:hAnchor="page" w:x="2120" w:y="5013"/>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Комплексы упражнений на развитие физических качеств. Комплексы дыхательных упражнений. Гимнастика для глаз.</w:t>
      </w:r>
    </w:p>
    <w:p>
      <w:pPr>
        <w:ind w:firstLine="7878"/>
        <w:spacing w:after="0" w:line="279" w:lineRule="auto"/>
        <w:framePr w:w="7986" w:h="2178" w:wrap="auto" w:vAnchor="page" w:hAnchor="page" w:x="1702" w:y="1149"/>
        <w:rPr>
          <w:rFonts w:ascii="Times New Roman" w:cs="Times New Roman" w:eastAsia="Times New Roman" w:hAnsi="Times New Roman"/>
          <w:sz w:val="27"/>
          <w:szCs w:val="27"/>
          <w:b w:val="1"/>
          <w:bCs w:val="1"/>
          <w:color w:val="auto"/>
        </w:rPr>
      </w:pPr>
    </w:p>
    <w:p>
      <w:pPr>
        <w:ind w:firstLine="7878"/>
        <w:spacing w:after="0" w:line="184" w:lineRule="auto"/>
        <w:framePr w:w="8060" w:h="238" w:wrap="auto" w:vAnchor="page" w:hAnchor="page" w:x="1660" w:y="2599"/>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подвижных игр (на спортивных площадках и в спортивных залах).</w:t>
      </w:r>
    </w:p>
    <w:p>
      <w:pPr>
        <w:ind w:firstLine="7878"/>
        <w:spacing w:after="0" w:line="184" w:lineRule="auto"/>
        <w:framePr w:w="4080" w:h="238" w:wrap="auto" w:vAnchor="page" w:hAnchor="page" w:x="2380" w:y="3088"/>
        <w:rPr>
          <w:rFonts w:ascii="Times New Roman" w:cs="Times New Roman" w:eastAsia="Times New Roman" w:hAnsi="Times New Roman"/>
          <w:sz w:val="27"/>
          <w:szCs w:val="27"/>
          <w:b w:val="1"/>
          <w:bCs w:val="1"/>
          <w:i w:val="1"/>
          <w:iCs w:val="1"/>
          <w:color w:val="auto"/>
        </w:rPr>
      </w:pPr>
      <w:r>
        <w:rPr>
          <w:rFonts w:ascii="Times New Roman" w:cs="Times New Roman" w:eastAsia="Times New Roman" w:hAnsi="Times New Roman"/>
          <w:sz w:val="27"/>
          <w:szCs w:val="27"/>
          <w:b w:val="1"/>
          <w:bCs w:val="1"/>
          <w:i w:val="1"/>
          <w:iCs w:val="1"/>
          <w:color w:val="auto"/>
        </w:rPr>
        <w:t>Физическое совершенствование</w:t>
      </w:r>
    </w:p>
    <w:p>
      <w:pPr>
        <w:ind w:firstLine="7878"/>
        <w:spacing w:after="0" w:line="184" w:lineRule="auto"/>
        <w:framePr w:w="5123" w:h="1211" w:wrap="auto" w:vAnchor="page" w:hAnchor="page" w:x="2410" w:y="1149"/>
        <w:rPr>
          <w:rFonts w:ascii="Times New Roman" w:cs="Times New Roman" w:eastAsia="Times New Roman" w:hAnsi="Times New Roman"/>
          <w:sz w:val="27"/>
          <w:szCs w:val="27"/>
          <w:b w:val="1"/>
          <w:bCs w:val="1"/>
          <w:i w:val="1"/>
          <w:iCs w:val="1"/>
          <w:color w:val="auto"/>
        </w:rPr>
      </w:pPr>
    </w:p>
    <w:p>
      <w:pPr>
        <w:ind w:firstLine="7878"/>
        <w:spacing w:after="0" w:line="184" w:lineRule="auto"/>
        <w:framePr w:w="5200" w:h="238" w:wrap="auto" w:vAnchor="page" w:hAnchor="page" w:x="2380" w:y="2121"/>
        <w:rPr>
          <w:rFonts w:ascii="Times New Roman" w:cs="Times New Roman" w:eastAsia="Times New Roman" w:hAnsi="Times New Roman"/>
          <w:sz w:val="27"/>
          <w:szCs w:val="27"/>
          <w:b w:val="1"/>
          <w:bCs w:val="1"/>
          <w:i w:val="1"/>
          <w:iCs w:val="1"/>
          <w:color w:val="auto"/>
        </w:rPr>
      </w:pPr>
      <w:r>
        <w:rPr>
          <w:rFonts w:ascii="Times New Roman" w:cs="Times New Roman" w:eastAsia="Times New Roman" w:hAnsi="Times New Roman"/>
          <w:sz w:val="27"/>
          <w:szCs w:val="27"/>
          <w:b w:val="1"/>
          <w:bCs w:val="1"/>
          <w:i w:val="1"/>
          <w:iCs w:val="1"/>
          <w:color w:val="auto"/>
        </w:rPr>
        <w:t>Самостоятельные игры и развлечения.</w:t>
      </w:r>
    </w:p>
    <w:p>
      <w:pPr>
        <w:ind w:firstLine="7878"/>
        <w:spacing w:after="0" w:line="184" w:lineRule="auto"/>
        <w:framePr w:w="3295" w:h="1204" w:wrap="auto" w:vAnchor="page" w:hAnchor="page" w:x="7648" w:y="1149"/>
        <w:rPr>
          <w:rFonts w:ascii="Times New Roman" w:cs="Times New Roman" w:eastAsia="Times New Roman" w:hAnsi="Times New Roman"/>
          <w:sz w:val="27"/>
          <w:szCs w:val="27"/>
          <w:b w:val="1"/>
          <w:bCs w:val="1"/>
          <w:i w:val="1"/>
          <w:iCs w:val="1"/>
          <w:color w:val="auto"/>
        </w:rPr>
      </w:pPr>
    </w:p>
    <w:p>
      <w:pPr>
        <w:ind w:firstLine="7878"/>
        <w:spacing w:after="0" w:line="184" w:lineRule="auto"/>
        <w:framePr w:w="3380" w:h="238" w:wrap="auto" w:vAnchor="page" w:hAnchor="page" w:x="7600" w:y="2114"/>
        <w:rPr>
          <w:rFonts w:ascii="Times New Roman" w:cs="Times New Roman" w:eastAsia="Times New Roman" w:hAnsi="Times New Roman"/>
          <w:sz w:val="27"/>
          <w:szCs w:val="27"/>
          <w:b w:val="1"/>
          <w:bCs w:val="1"/>
          <w:i w:val="1"/>
          <w:iCs w:val="1"/>
          <w:color w:val="auto"/>
        </w:rPr>
      </w:pPr>
      <w:r>
        <w:rPr>
          <w:rFonts w:ascii="Times New Roman" w:cs="Times New Roman" w:eastAsia="Times New Roman" w:hAnsi="Times New Roman"/>
          <w:sz w:val="27"/>
          <w:szCs w:val="27"/>
          <w:b w:val="1"/>
          <w:bCs w:val="1"/>
          <w:i w:val="1"/>
          <w:iCs w:val="1"/>
          <w:color w:val="auto"/>
        </w:rPr>
        <w:t>Организация и проведение</w:t>
      </w:r>
    </w:p>
    <w:p>
      <w:pPr>
        <w:ind w:firstLine="7878"/>
        <w:spacing w:after="0" w:line="184" w:lineRule="auto"/>
        <w:framePr w:w="9241" w:h="724" w:wrap="auto" w:vAnchor="page" w:hAnchor="page" w:x="1702" w:y="1149"/>
        <w:rPr>
          <w:rFonts w:ascii="Times New Roman" w:cs="Times New Roman" w:eastAsia="Times New Roman" w:hAnsi="Times New Roman"/>
          <w:sz w:val="27"/>
          <w:szCs w:val="27"/>
          <w:b w:val="1"/>
          <w:bCs w:val="1"/>
          <w:i w:val="1"/>
          <w:iCs w:val="1"/>
          <w:color w:val="auto"/>
        </w:rPr>
      </w:pPr>
    </w:p>
    <w:p>
      <w:pPr>
        <w:ind w:firstLine="7878"/>
        <w:spacing w:after="0" w:line="269" w:lineRule="auto"/>
        <w:framePr w:w="9320" w:h="724" w:wrap="auto" w:vAnchor="page" w:hAnchor="page" w:x="1660" w:y="1149"/>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показателей осанки и физических качеств. Измерение частоты сердечных сокращений во время выполнения физических упражнений.</w:t>
      </w:r>
    </w:p>
    <w:p>
      <w:pPr>
        <w:spacing w:after="0" w:line="200" w:lineRule="exact"/>
        <w:rPr>
          <w:rFonts w:ascii="Times New Roman" w:cs="Times New Roman" w:eastAsia="Times New Roman" w:hAnsi="Times New Roman"/>
          <w:sz w:val="28"/>
          <w:szCs w:val="28"/>
          <w:b w:val="1"/>
          <w:bCs w:val="1"/>
          <w:i w:val="1"/>
          <w:iCs w:val="1"/>
          <w:color w:val="auto"/>
        </w:rPr>
      </w:pPr>
    </w:p>
    <w:p>
      <w:pPr>
        <w:spacing w:after="0" w:line="200" w:lineRule="exact"/>
        <w:rPr>
          <w:rFonts w:ascii="Times New Roman" w:cs="Times New Roman" w:eastAsia="Times New Roman" w:hAnsi="Times New Roman"/>
          <w:sz w:val="28"/>
          <w:szCs w:val="28"/>
          <w:b w:val="1"/>
          <w:bCs w:val="1"/>
          <w:i w:val="1"/>
          <w:iCs w:val="1"/>
          <w:color w:val="auto"/>
        </w:rPr>
      </w:pPr>
    </w:p>
    <w:p>
      <w:pPr>
        <w:spacing w:after="0" w:line="316" w:lineRule="exact"/>
        <w:rPr>
          <w:rFonts w:ascii="Times New Roman" w:cs="Times New Roman" w:eastAsia="Times New Roman" w:hAnsi="Times New Roman"/>
          <w:sz w:val="28"/>
          <w:szCs w:val="28"/>
          <w:b w:val="1"/>
          <w:bCs w:val="1"/>
          <w:i w:val="1"/>
          <w:iCs w:val="1"/>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 xml:space="preserve">Гимнастика. </w:t>
      </w:r>
      <w:r>
        <w:rPr>
          <w:rFonts w:ascii="Times New Roman" w:cs="Times New Roman" w:eastAsia="Times New Roman" w:hAnsi="Times New Roman"/>
          <w:sz w:val="28"/>
          <w:szCs w:val="28"/>
          <w:i w:val="1"/>
          <w:iCs w:val="1"/>
          <w:color w:val="auto"/>
        </w:rPr>
        <w:t>Организующие команды и приёмы.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Строевые действия в</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шеренге и колонне; выполнение строевых команд.</w:t>
      </w:r>
    </w:p>
    <w:p>
      <w:pPr>
        <w:spacing w:after="0" w:line="31" w:lineRule="exact"/>
        <w:rPr>
          <w:rFonts w:ascii="Times New Roman" w:cs="Times New Roman" w:eastAsia="Times New Roman" w:hAnsi="Times New Roman"/>
          <w:sz w:val="28"/>
          <w:szCs w:val="28"/>
          <w:b w:val="1"/>
          <w:bCs w:val="1"/>
          <w:i w:val="1"/>
          <w:iCs w:val="1"/>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Гимнастические упражнения прикладного характера. </w:t>
      </w:r>
      <w:r>
        <w:rPr>
          <w:rFonts w:ascii="Times New Roman" w:cs="Times New Roman" w:eastAsia="Times New Roman" w:hAnsi="Times New Roman"/>
          <w:sz w:val="28"/>
          <w:szCs w:val="28"/>
          <w:color w:val="auto"/>
        </w:rPr>
        <w:t>Прыжки со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скакалкой. Передвижение по гимнастической стенке. Преодоление полосы препятствий с элементами лазанья и перелезания, переползания, передвижение по наклонной гимнастической скамейке.</w:t>
      </w:r>
    </w:p>
    <w:p>
      <w:pPr>
        <w:spacing w:after="0" w:line="20" w:lineRule="exact"/>
        <w:rPr>
          <w:rFonts w:ascii="Times New Roman" w:cs="Times New Roman" w:eastAsia="Times New Roman" w:hAnsi="Times New Roman"/>
          <w:sz w:val="28"/>
          <w:szCs w:val="28"/>
          <w:b w:val="1"/>
          <w:bCs w:val="1"/>
          <w:i w:val="1"/>
          <w:iCs w:val="1"/>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 xml:space="preserve">Лёгкая атлетика. </w:t>
      </w:r>
      <w:r>
        <w:rPr>
          <w:rFonts w:ascii="Times New Roman" w:cs="Times New Roman" w:eastAsia="Times New Roman" w:hAnsi="Times New Roman"/>
          <w:sz w:val="28"/>
          <w:szCs w:val="28"/>
          <w:i w:val="1"/>
          <w:iCs w:val="1"/>
          <w:color w:val="auto"/>
        </w:rPr>
        <w:t>Беговые упражнения: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 высоким подниманием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бедра, прыжками и с ускорением, с изменяющимся направлением движения, из разных исходных положений; челночный бег; высокий старт с последующим ускорением.</w:t>
      </w:r>
    </w:p>
    <w:p>
      <w:pPr>
        <w:spacing w:after="0" w:line="22" w:lineRule="exact"/>
        <w:rPr>
          <w:rFonts w:ascii="Times New Roman" w:cs="Times New Roman" w:eastAsia="Times New Roman" w:hAnsi="Times New Roman"/>
          <w:sz w:val="28"/>
          <w:szCs w:val="28"/>
          <w:b w:val="1"/>
          <w:bCs w:val="1"/>
          <w:i w:val="1"/>
          <w:iCs w:val="1"/>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 xml:space="preserve">Прыжковые упражнения: </w:t>
      </w:r>
      <w:r>
        <w:rPr>
          <w:rFonts w:ascii="Times New Roman" w:cs="Times New Roman" w:eastAsia="Times New Roman" w:hAnsi="Times New Roman"/>
          <w:sz w:val="28"/>
          <w:szCs w:val="28"/>
          <w:color w:val="auto"/>
        </w:rPr>
        <w:t>на одной ноге и двух ногах на месте и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продвижением; в длину и высоту; спрыгивание и запрыгивание.</w:t>
      </w:r>
    </w:p>
    <w:p>
      <w:pPr>
        <w:spacing w:after="0" w:line="12" w:lineRule="exact"/>
        <w:rPr>
          <w:rFonts w:ascii="Times New Roman" w:cs="Times New Roman" w:eastAsia="Times New Roman" w:hAnsi="Times New Roman"/>
          <w:sz w:val="28"/>
          <w:szCs w:val="28"/>
          <w:b w:val="1"/>
          <w:bCs w:val="1"/>
          <w:i w:val="1"/>
          <w:iCs w:val="1"/>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Броски: </w:t>
      </w:r>
      <w:r>
        <w:rPr>
          <w:rFonts w:ascii="Times New Roman" w:cs="Times New Roman" w:eastAsia="Times New Roman" w:hAnsi="Times New Roman"/>
          <w:sz w:val="28"/>
          <w:szCs w:val="28"/>
          <w:color w:val="auto"/>
        </w:rPr>
        <w:t>большого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(1</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дальность разными способами.</w:t>
      </w:r>
    </w:p>
    <w:p>
      <w:pPr>
        <w:spacing w:after="0" w:line="160" w:lineRule="exact"/>
        <w:rPr>
          <w:rFonts w:ascii="Times New Roman" w:cs="Times New Roman" w:eastAsia="Times New Roman" w:hAnsi="Times New Roman"/>
          <w:sz w:val="28"/>
          <w:szCs w:val="28"/>
          <w:b w:val="1"/>
          <w:bCs w:val="1"/>
          <w:i w:val="1"/>
          <w:iCs w:val="1"/>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Метание: </w:t>
      </w:r>
      <w:r>
        <w:rPr>
          <w:rFonts w:ascii="Times New Roman" w:cs="Times New Roman" w:eastAsia="Times New Roman" w:hAnsi="Times New Roman"/>
          <w:sz w:val="28"/>
          <w:szCs w:val="28"/>
          <w:color w:val="auto"/>
        </w:rPr>
        <w:t>малого мяча в вертикальную цель и на дальность.</w:t>
      </w:r>
    </w:p>
    <w:p>
      <w:pPr>
        <w:spacing w:after="0" w:line="160" w:lineRule="exact"/>
        <w:rPr>
          <w:rFonts w:ascii="Times New Roman" w:cs="Times New Roman" w:eastAsia="Times New Roman" w:hAnsi="Times New Roman"/>
          <w:sz w:val="28"/>
          <w:szCs w:val="28"/>
          <w:b w:val="1"/>
          <w:bCs w:val="1"/>
          <w:i w:val="1"/>
          <w:iCs w:val="1"/>
          <w:color w:val="auto"/>
        </w:rPr>
      </w:pPr>
    </w:p>
    <w:p>
      <w:pPr>
        <w:ind w:left="980"/>
        <w:spacing w:after="0"/>
        <w:tabs>
          <w:tab w:leader="none" w:pos="2340" w:val="left"/>
          <w:tab w:leader="none" w:pos="3380" w:val="left"/>
          <w:tab w:leader="none" w:pos="5400" w:val="left"/>
          <w:tab w:leader="none" w:pos="5940" w:val="left"/>
          <w:tab w:leader="none" w:pos="7080" w:val="left"/>
          <w:tab w:leader="none" w:pos="8580" w:val="left"/>
        </w:tabs>
        <w:rPr>
          <w:sz w:val="20"/>
          <w:szCs w:val="20"/>
          <w:color w:val="auto"/>
        </w:rPr>
      </w:pPr>
      <w:r>
        <w:rPr>
          <w:rFonts w:ascii="Times New Roman" w:cs="Times New Roman" w:eastAsia="Times New Roman" w:hAnsi="Times New Roman"/>
          <w:sz w:val="28"/>
          <w:szCs w:val="28"/>
          <w:b w:val="1"/>
          <w:bCs w:val="1"/>
          <w:i w:val="1"/>
          <w:iCs w:val="1"/>
          <w:color w:val="auto"/>
        </w:rPr>
        <w:t>Лыжные</w:t>
        <w:tab/>
        <w:t>гонки.</w:t>
      </w:r>
      <w:r>
        <w:rPr>
          <w:sz w:val="20"/>
          <w:szCs w:val="20"/>
          <w:color w:val="auto"/>
        </w:rPr>
        <w:tab/>
      </w:r>
      <w:r>
        <w:rPr>
          <w:rFonts w:ascii="Times New Roman" w:cs="Times New Roman" w:eastAsia="Times New Roman" w:hAnsi="Times New Roman"/>
          <w:sz w:val="28"/>
          <w:szCs w:val="28"/>
          <w:color w:val="auto"/>
        </w:rPr>
        <w:t>Передвижение</w:t>
        <w:tab/>
        <w:t>на</w:t>
        <w:tab/>
        <w:t>лыжах;</w:t>
        <w:tab/>
        <w:t>повороты;</w:t>
      </w:r>
      <w:r>
        <w:rPr>
          <w:sz w:val="20"/>
          <w:szCs w:val="20"/>
          <w:color w:val="auto"/>
        </w:rPr>
        <w:tab/>
      </w:r>
      <w:r>
        <w:rPr>
          <w:rFonts w:ascii="Times New Roman" w:cs="Times New Roman" w:eastAsia="Times New Roman" w:hAnsi="Times New Roman"/>
          <w:sz w:val="27"/>
          <w:szCs w:val="27"/>
          <w:color w:val="auto"/>
        </w:rPr>
        <w:t>спуски;</w:t>
      </w:r>
    </w:p>
    <w:p>
      <w:pPr>
        <w:spacing w:after="0" w:line="163" w:lineRule="exact"/>
        <w:rPr>
          <w:rFonts w:ascii="Times New Roman" w:cs="Times New Roman" w:eastAsia="Times New Roman" w:hAnsi="Times New Roman"/>
          <w:sz w:val="28"/>
          <w:szCs w:val="28"/>
          <w:b w:val="1"/>
          <w:bCs w:val="1"/>
          <w:i w:val="1"/>
          <w:iCs w:val="1"/>
          <w:color w:val="auto"/>
        </w:rPr>
      </w:pPr>
    </w:p>
    <w:p>
      <w:pPr>
        <w:ind w:left="260"/>
        <w:spacing w:after="0"/>
        <w:rPr>
          <w:sz w:val="20"/>
          <w:szCs w:val="20"/>
          <w:color w:val="auto"/>
        </w:rPr>
      </w:pPr>
      <w:r>
        <w:rPr>
          <w:rFonts w:ascii="Times New Roman" w:cs="Times New Roman" w:eastAsia="Times New Roman" w:hAnsi="Times New Roman"/>
          <w:sz w:val="28"/>
          <w:szCs w:val="28"/>
          <w:color w:val="auto"/>
        </w:rPr>
        <w:t>подъёмы; торможение.</w:t>
      </w:r>
    </w:p>
    <w:p>
      <w:pPr>
        <w:spacing w:after="0" w:line="174" w:lineRule="exact"/>
        <w:rPr>
          <w:rFonts w:ascii="Times New Roman" w:cs="Times New Roman" w:eastAsia="Times New Roman" w:hAnsi="Times New Roman"/>
          <w:sz w:val="28"/>
          <w:szCs w:val="28"/>
          <w:b w:val="1"/>
          <w:bCs w:val="1"/>
          <w:i w:val="1"/>
          <w:iCs w:val="1"/>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 xml:space="preserve">Подвижные и спортивные игры. </w:t>
      </w:r>
      <w:r>
        <w:rPr>
          <w:rFonts w:ascii="Times New Roman" w:cs="Times New Roman" w:eastAsia="Times New Roman" w:hAnsi="Times New Roman"/>
          <w:sz w:val="28"/>
          <w:szCs w:val="28"/>
          <w:i w:val="1"/>
          <w:iCs w:val="1"/>
          <w:color w:val="auto"/>
        </w:rPr>
        <w:t>На материале гимнастики с</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i w:val="1"/>
          <w:iCs w:val="1"/>
          <w:color w:val="auto"/>
        </w:rPr>
        <w:t xml:space="preserve">основами акробатики: </w:t>
      </w:r>
      <w:r>
        <w:rPr>
          <w:rFonts w:ascii="Times New Roman" w:cs="Times New Roman" w:eastAsia="Times New Roman" w:hAnsi="Times New Roman"/>
          <w:sz w:val="28"/>
          <w:szCs w:val="28"/>
          <w:color w:val="auto"/>
        </w:rPr>
        <w:t>игровые задания с использованием строевых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упражнений, упражнений на внимание, силу, ловкость и координацию.</w:t>
      </w:r>
    </w:p>
    <w:p>
      <w:pPr>
        <w:spacing w:after="0" w:line="210" w:lineRule="exact"/>
        <w:rPr>
          <w:rFonts w:ascii="Times New Roman" w:cs="Times New Roman" w:eastAsia="Times New Roman" w:hAnsi="Times New Roman"/>
          <w:sz w:val="28"/>
          <w:szCs w:val="28"/>
          <w:b w:val="1"/>
          <w:bCs w:val="1"/>
          <w:i w:val="1"/>
          <w:iCs w:val="1"/>
          <w:color w:val="auto"/>
        </w:rPr>
      </w:pPr>
    </w:p>
    <w:p>
      <w:pPr>
        <w:jc w:val="center"/>
        <w:ind w:right="-259"/>
        <w:spacing w:after="0"/>
        <w:rPr>
          <w:sz w:val="20"/>
          <w:szCs w:val="20"/>
          <w:color w:val="auto"/>
        </w:rPr>
      </w:pPr>
      <w:r>
        <w:rPr>
          <w:rFonts w:ascii="Calibri" w:cs="Calibri" w:eastAsia="Calibri" w:hAnsi="Calibri"/>
          <w:sz w:val="22"/>
          <w:szCs w:val="22"/>
          <w:color w:val="00000A"/>
        </w:rPr>
        <w:t>160</w:t>
      </w:r>
    </w:p>
    <w:p>
      <w:pPr>
        <w:sectPr>
          <w:pgSz w:w="11900" w:h="16838" w:orient="portrait"/>
          <w:cols w:equalWidth="0" w:num="1">
            <w:col w:w="9500"/>
          </w:cols>
          <w:pgMar w:left="1440" w:top="1440" w:right="9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auto"/>
        </w:rPr>
        <w:t xml:space="preserve">На материале лёгкой атлетики: </w:t>
      </w:r>
      <w:r>
        <w:rPr>
          <w:rFonts w:ascii="Times New Roman" w:cs="Times New Roman" w:eastAsia="Times New Roman" w:hAnsi="Times New Roman"/>
          <w:sz w:val="28"/>
          <w:szCs w:val="28"/>
          <w:color w:val="auto"/>
        </w:rPr>
        <w:t>прыжки,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бег,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метания и броски;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упражнения на координацию, выносливость и быстроту.</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На материале лыжной подготовки: </w:t>
      </w:r>
      <w:r>
        <w:rPr>
          <w:rFonts w:ascii="Times New Roman" w:cs="Times New Roman" w:eastAsia="Times New Roman" w:hAnsi="Times New Roman"/>
          <w:sz w:val="28"/>
          <w:szCs w:val="28"/>
          <w:color w:val="auto"/>
        </w:rPr>
        <w:t>эстафеты в передвижении 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лыжах, упражнения на выносливость и координацию.</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На материале спортивных игр:</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Футбол: </w:t>
      </w:r>
      <w:r>
        <w:rPr>
          <w:rFonts w:ascii="Times New Roman" w:cs="Times New Roman" w:eastAsia="Times New Roman" w:hAnsi="Times New Roman"/>
          <w:sz w:val="28"/>
          <w:szCs w:val="28"/>
          <w:color w:val="auto"/>
        </w:rPr>
        <w:t>удар по неподвижному и катящемуся мячу;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остановка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ведение мяча; подвижные игры на материале футбола.</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Баскетбол: </w:t>
      </w:r>
      <w:r>
        <w:rPr>
          <w:rFonts w:ascii="Times New Roman" w:cs="Times New Roman" w:eastAsia="Times New Roman" w:hAnsi="Times New Roman"/>
          <w:sz w:val="28"/>
          <w:szCs w:val="28"/>
          <w:color w:val="auto"/>
        </w:rPr>
        <w:t>специальные передвижения без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ведение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броски мяча в корзину; подвижные игры на материале баскетбола.</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Волейбол: </w:t>
      </w:r>
      <w:r>
        <w:rPr>
          <w:rFonts w:ascii="Times New Roman" w:cs="Times New Roman" w:eastAsia="Times New Roman" w:hAnsi="Times New Roman"/>
          <w:sz w:val="28"/>
          <w:szCs w:val="28"/>
          <w:color w:val="auto"/>
        </w:rPr>
        <w:t>подбрасывание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подача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приём и передача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подвижные игры на материале волейбола. Подвижные игры разных народов.</w:t>
      </w:r>
    </w:p>
    <w:p>
      <w:pPr>
        <w:spacing w:after="0" w:line="2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Общеразвивающие упражнения</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На материале гимнастики с основами акробатики</w:t>
      </w:r>
    </w:p>
    <w:p>
      <w:pPr>
        <w:spacing w:after="0" w:line="158" w:lineRule="exact"/>
        <w:rPr>
          <w:sz w:val="20"/>
          <w:szCs w:val="20"/>
          <w:color w:val="auto"/>
        </w:rPr>
      </w:pPr>
    </w:p>
    <w:p>
      <w:pPr>
        <w:ind w:left="980"/>
        <w:spacing w:after="0"/>
        <w:tabs>
          <w:tab w:leader="none" w:pos="2500" w:val="left"/>
          <w:tab w:leader="none" w:pos="4140" w:val="left"/>
          <w:tab w:leader="none" w:pos="5600" w:val="left"/>
          <w:tab w:leader="none" w:pos="6820" w:val="left"/>
          <w:tab w:leader="none" w:pos="7500" w:val="left"/>
          <w:tab w:leader="none" w:pos="8640" w:val="left"/>
        </w:tabs>
        <w:rPr>
          <w:sz w:val="20"/>
          <w:szCs w:val="20"/>
          <w:color w:val="auto"/>
        </w:rPr>
      </w:pPr>
      <w:r>
        <w:rPr>
          <w:rFonts w:ascii="Times New Roman" w:cs="Times New Roman" w:eastAsia="Times New Roman" w:hAnsi="Times New Roman"/>
          <w:sz w:val="28"/>
          <w:szCs w:val="28"/>
          <w:i w:val="1"/>
          <w:iCs w:val="1"/>
          <w:color w:val="auto"/>
        </w:rPr>
        <w:t>Развитие</w:t>
      </w:r>
      <w:r>
        <w:rPr>
          <w:sz w:val="20"/>
          <w:szCs w:val="20"/>
          <w:color w:val="auto"/>
        </w:rPr>
        <w:tab/>
      </w:r>
      <w:r>
        <w:rPr>
          <w:rFonts w:ascii="Times New Roman" w:cs="Times New Roman" w:eastAsia="Times New Roman" w:hAnsi="Times New Roman"/>
          <w:sz w:val="28"/>
          <w:szCs w:val="28"/>
          <w:i w:val="1"/>
          <w:iCs w:val="1"/>
          <w:color w:val="auto"/>
        </w:rPr>
        <w:t>гибкости:</w:t>
      </w:r>
      <w:r>
        <w:rPr>
          <w:sz w:val="20"/>
          <w:szCs w:val="20"/>
          <w:color w:val="auto"/>
        </w:rPr>
        <w:tab/>
      </w:r>
      <w:r>
        <w:rPr>
          <w:rFonts w:ascii="Times New Roman" w:cs="Times New Roman" w:eastAsia="Times New Roman" w:hAnsi="Times New Roman"/>
          <w:sz w:val="28"/>
          <w:szCs w:val="28"/>
          <w:color w:val="auto"/>
        </w:rPr>
        <w:t>широкие</w:t>
      </w:r>
      <w:r>
        <w:rPr>
          <w:sz w:val="20"/>
          <w:szCs w:val="20"/>
          <w:color w:val="auto"/>
        </w:rPr>
        <w:tab/>
      </w:r>
      <w:r>
        <w:rPr>
          <w:rFonts w:ascii="Times New Roman" w:cs="Times New Roman" w:eastAsia="Times New Roman" w:hAnsi="Times New Roman"/>
          <w:sz w:val="28"/>
          <w:szCs w:val="28"/>
          <w:color w:val="auto"/>
        </w:rPr>
        <w:t>стойки</w:t>
      </w:r>
      <w:r>
        <w:rPr>
          <w:sz w:val="20"/>
          <w:szCs w:val="20"/>
          <w:color w:val="auto"/>
        </w:rPr>
        <w:tab/>
      </w:r>
      <w:r>
        <w:rPr>
          <w:rFonts w:ascii="Times New Roman" w:cs="Times New Roman" w:eastAsia="Times New Roman" w:hAnsi="Times New Roman"/>
          <w:sz w:val="28"/>
          <w:szCs w:val="28"/>
          <w:color w:val="auto"/>
        </w:rPr>
        <w:t>на</w:t>
      </w:r>
      <w:r>
        <w:rPr>
          <w:sz w:val="20"/>
          <w:szCs w:val="20"/>
          <w:color w:val="auto"/>
        </w:rPr>
        <w:tab/>
      </w:r>
      <w:r>
        <w:rPr>
          <w:rFonts w:ascii="Times New Roman" w:cs="Times New Roman" w:eastAsia="Times New Roman" w:hAnsi="Times New Roman"/>
          <w:sz w:val="28"/>
          <w:szCs w:val="28"/>
          <w:color w:val="auto"/>
        </w:rPr>
        <w:t>ногах;</w:t>
      </w:r>
      <w:r>
        <w:rPr>
          <w:sz w:val="20"/>
          <w:szCs w:val="20"/>
          <w:color w:val="auto"/>
        </w:rPr>
        <w:tab/>
      </w:r>
      <w:r>
        <w:rPr>
          <w:rFonts w:ascii="Times New Roman" w:cs="Times New Roman" w:eastAsia="Times New Roman" w:hAnsi="Times New Roman"/>
          <w:sz w:val="28"/>
          <w:szCs w:val="28"/>
          <w:color w:val="auto"/>
        </w:rPr>
        <w:t>ходьба</w:t>
      </w:r>
    </w:p>
    <w:p>
      <w:pPr>
        <w:spacing w:after="0" w:line="174" w:lineRule="exact"/>
        <w:rPr>
          <w:sz w:val="20"/>
          <w:szCs w:val="20"/>
          <w:color w:val="auto"/>
        </w:rPr>
      </w:pPr>
    </w:p>
    <w:p>
      <w:pPr>
        <w:jc w:val="both"/>
        <w:ind w:left="260" w:firstLine="2"/>
        <w:spacing w:after="0" w:line="349" w:lineRule="auto"/>
        <w:tabs>
          <w:tab w:leader="none" w:pos="519" w:val="left"/>
        </w:tabs>
        <w:numPr>
          <w:ilvl w:val="0"/>
          <w:numId w:val="3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включением широкого шага, глубоких выпадов, в приседе, со взмахом ногами; наклоны вперёд, назад, в сторону в стойках на ногах, в седах;</w:t>
      </w:r>
    </w:p>
    <w:p>
      <w:pPr>
        <w:spacing w:after="0" w:line="29"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выпады и полушпагаты на месте; «выкруты» с гимнастической палкой, скакалкой; высокие взмахи поочерёдно и попеременно правой и левой ногой, стоя у гимнастической стенки и при передвижениях; комплексы упражнений, включающие в себя максимальное сгибание и прогибание туловища (в стойках и седах); индивидуальные комплексы по развитию гибкости.</w:t>
      </w:r>
    </w:p>
    <w:p>
      <w:pPr>
        <w:spacing w:after="0" w:line="12" w:lineRule="exact"/>
        <w:rPr>
          <w:sz w:val="20"/>
          <w:szCs w:val="20"/>
          <w:color w:val="auto"/>
        </w:rPr>
      </w:pPr>
    </w:p>
    <w:p>
      <w:pPr>
        <w:ind w:left="980"/>
        <w:spacing w:after="0"/>
        <w:tabs>
          <w:tab w:leader="none" w:pos="2500" w:val="left"/>
          <w:tab w:leader="none" w:pos="4520" w:val="left"/>
          <w:tab w:leader="none" w:pos="6560" w:val="left"/>
          <w:tab w:leader="none" w:pos="8480" w:val="left"/>
        </w:tabs>
        <w:rPr>
          <w:sz w:val="20"/>
          <w:szCs w:val="20"/>
          <w:color w:val="auto"/>
        </w:rPr>
      </w:pPr>
      <w:r>
        <w:rPr>
          <w:rFonts w:ascii="Times New Roman" w:cs="Times New Roman" w:eastAsia="Times New Roman" w:hAnsi="Times New Roman"/>
          <w:sz w:val="28"/>
          <w:szCs w:val="28"/>
          <w:i w:val="1"/>
          <w:iCs w:val="1"/>
          <w:color w:val="auto"/>
        </w:rPr>
        <w:t>Развитие</w:t>
      </w:r>
      <w:r>
        <w:rPr>
          <w:sz w:val="20"/>
          <w:szCs w:val="20"/>
          <w:color w:val="auto"/>
        </w:rPr>
        <w:tab/>
      </w:r>
      <w:r>
        <w:rPr>
          <w:rFonts w:ascii="Times New Roman" w:cs="Times New Roman" w:eastAsia="Times New Roman" w:hAnsi="Times New Roman"/>
          <w:sz w:val="28"/>
          <w:szCs w:val="28"/>
          <w:i w:val="1"/>
          <w:iCs w:val="1"/>
          <w:color w:val="auto"/>
        </w:rPr>
        <w:t>координации:</w:t>
      </w:r>
      <w:r>
        <w:rPr>
          <w:sz w:val="20"/>
          <w:szCs w:val="20"/>
          <w:color w:val="auto"/>
        </w:rPr>
        <w:tab/>
      </w:r>
      <w:r>
        <w:rPr>
          <w:rFonts w:ascii="Times New Roman" w:cs="Times New Roman" w:eastAsia="Times New Roman" w:hAnsi="Times New Roman"/>
          <w:sz w:val="28"/>
          <w:szCs w:val="28"/>
          <w:color w:val="auto"/>
        </w:rPr>
        <w:t>произвольное</w:t>
      </w:r>
      <w:r>
        <w:rPr>
          <w:sz w:val="20"/>
          <w:szCs w:val="20"/>
          <w:color w:val="auto"/>
        </w:rPr>
        <w:tab/>
      </w:r>
      <w:r>
        <w:rPr>
          <w:rFonts w:ascii="Times New Roman" w:cs="Times New Roman" w:eastAsia="Times New Roman" w:hAnsi="Times New Roman"/>
          <w:sz w:val="28"/>
          <w:szCs w:val="28"/>
          <w:color w:val="auto"/>
        </w:rPr>
        <w:t>преодоление</w:t>
      </w:r>
      <w:r>
        <w:rPr>
          <w:sz w:val="20"/>
          <w:szCs w:val="20"/>
          <w:color w:val="auto"/>
        </w:rPr>
        <w:tab/>
      </w:r>
      <w:r>
        <w:rPr>
          <w:rFonts w:ascii="Times New Roman" w:cs="Times New Roman" w:eastAsia="Times New Roman" w:hAnsi="Times New Roman"/>
          <w:sz w:val="27"/>
          <w:szCs w:val="27"/>
          <w:color w:val="auto"/>
        </w:rPr>
        <w:t>простых</w:t>
      </w:r>
    </w:p>
    <w:p>
      <w:pPr>
        <w:spacing w:after="0" w:line="175"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препятствий; ходьба по гимнастической скамейке, низкому гимнастическому бревну; воспроизведение заданной игровой позы; игры на переключение внимания, на расслабление мышц рук, ног, туловища (в положениях стоя и лёжа, сидя); жонглирование малыми предметами; упражнения на расслабление отдельных мышечных групп, передвижение шагом, бегом, прыжками в разных направлениях по намеченным ориентирам и по сигналу.</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161</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Формирование осанки: </w:t>
      </w:r>
      <w:r>
        <w:rPr>
          <w:rFonts w:ascii="Times New Roman" w:cs="Times New Roman" w:eastAsia="Times New Roman" w:hAnsi="Times New Roman"/>
          <w:sz w:val="28"/>
          <w:szCs w:val="28"/>
          <w:color w:val="auto"/>
        </w:rPr>
        <w:t>ходьба на носках,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 предметами на голове,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заданной осанкой; виды стилизованной ходьбы под музыку; комплексы корригирующих упражнений на контроль ощущений (в постановке головы, плеч, позвоночного столба), на контроль осанки в движении, положений тела и его звеньев стоя, сидя, лёжа; комплексы упражнений для укреп­ ления мышечного корсета.</w:t>
      </w:r>
    </w:p>
    <w:p>
      <w:pPr>
        <w:spacing w:after="0" w:line="18"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i w:val="1"/>
          <w:iCs w:val="1"/>
          <w:color w:val="auto"/>
        </w:rPr>
        <w:t xml:space="preserve">Развитие силовых способностей: </w:t>
      </w:r>
      <w:r>
        <w:rPr>
          <w:rFonts w:ascii="Times New Roman" w:cs="Times New Roman" w:eastAsia="Times New Roman" w:hAnsi="Times New Roman"/>
          <w:sz w:val="27"/>
          <w:szCs w:val="27"/>
          <w:color w:val="auto"/>
        </w:rPr>
        <w:t>динамические упражнения с</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переменой опоры на руки и ноги, на локальное развитие мышц туловища с использованием веса тела и дополнительных отягощений (набивные мячи до 1 кг, гантели до 100 г, гимнастические палки и булавы), комплексы упражнений с постепенным включением в работу основных мышечных групп и увеличивающимся отягощением; отжимание лёжа с опорой на гимнастическую скамейку; прыжковые упражнения с предметом в руках (с продвижением вперёд поочерёдно на правой и левой ноге, на месте вверх и вверх с поворотами вправо и влево), прыжки вверх-вперёд толчком одной ногой и двумя ногами о гимнастический мостик; переноска партнёра в парах.</w:t>
      </w:r>
    </w:p>
    <w:p>
      <w:pPr>
        <w:ind w:left="980"/>
        <w:spacing w:after="0" w:line="236" w:lineRule="auto"/>
        <w:rPr>
          <w:sz w:val="20"/>
          <w:szCs w:val="20"/>
          <w:color w:val="auto"/>
        </w:rPr>
      </w:pPr>
      <w:r>
        <w:rPr>
          <w:rFonts w:ascii="Times New Roman" w:cs="Times New Roman" w:eastAsia="Times New Roman" w:hAnsi="Times New Roman"/>
          <w:sz w:val="28"/>
          <w:szCs w:val="28"/>
          <w:b w:val="1"/>
          <w:bCs w:val="1"/>
          <w:color w:val="auto"/>
        </w:rPr>
        <w:t>На материале лёгкой атлетики</w:t>
      </w:r>
    </w:p>
    <w:p>
      <w:pPr>
        <w:spacing w:after="0" w:line="17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Развитие координации: </w:t>
      </w:r>
      <w:r>
        <w:rPr>
          <w:rFonts w:ascii="Times New Roman" w:cs="Times New Roman" w:eastAsia="Times New Roman" w:hAnsi="Times New Roman"/>
          <w:sz w:val="28"/>
          <w:szCs w:val="28"/>
          <w:color w:val="auto"/>
        </w:rPr>
        <w:t>бег с изменяющимся направлением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ограниченной опоре; пробегание коротких отрезков из разных исходных положений; прыжки через скакалку на месте на одной ноге и двух ногах поочерёдно.</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Развитие быстроты: </w:t>
      </w:r>
      <w:r>
        <w:rPr>
          <w:rFonts w:ascii="Times New Roman" w:cs="Times New Roman" w:eastAsia="Times New Roman" w:hAnsi="Times New Roman"/>
          <w:sz w:val="28"/>
          <w:szCs w:val="28"/>
          <w:color w:val="auto"/>
        </w:rPr>
        <w:t>повторное выполнение беговых упражнений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максимальной скоростью с высокого старта, из разных исходных положений; челночный бег; бег с горки в максимальном темпе; броски в стенку и ловля теннисного мяча в максимальном темпе, из разных исходных положений, с поворотами.</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Развитие выносливости: </w:t>
      </w:r>
      <w:r>
        <w:rPr>
          <w:rFonts w:ascii="Times New Roman" w:cs="Times New Roman" w:eastAsia="Times New Roman" w:hAnsi="Times New Roman"/>
          <w:sz w:val="28"/>
          <w:szCs w:val="28"/>
          <w:color w:val="auto"/>
        </w:rPr>
        <w:t>равномерный бег в режиме умеренной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интенсивности, чередующийся с ходьбой, с бегом в режиме большой интенсивности, с ускорениями; повторный бег с максимальной скоростью</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162</w:t>
      </w:r>
    </w:p>
    <w:p>
      <w:pPr>
        <w:sectPr>
          <w:pgSz w:w="11900" w:h="16838" w:orient="portrait"/>
          <w:cols w:equalWidth="0" w:num="1">
            <w:col w:w="9500"/>
          </w:cols>
          <w:pgMar w:left="1440" w:top="113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на дистанцию 30 м (с сохраняющимся или изменяющимся интервалом отдыха); бег на дистанцию до 400 м; равномерный 6-минутный бег.</w:t>
      </w:r>
    </w:p>
    <w:p>
      <w:pPr>
        <w:spacing w:after="0" w:line="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b w:val="1"/>
          <w:bCs w:val="1"/>
          <w:color w:val="auto"/>
        </w:rPr>
        <w:t>На материале лыжных гонок</w:t>
      </w:r>
    </w:p>
    <w:p>
      <w:pPr>
        <w:spacing w:after="0" w:line="1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i w:val="1"/>
          <w:iCs w:val="1"/>
          <w:color w:val="auto"/>
        </w:rPr>
        <w:t xml:space="preserve">Развитие координации: </w:t>
      </w:r>
      <w:r>
        <w:rPr>
          <w:rFonts w:ascii="Times New Roman" w:cs="Times New Roman" w:eastAsia="Times New Roman" w:hAnsi="Times New Roman"/>
          <w:sz w:val="28"/>
          <w:szCs w:val="28"/>
          <w:color w:val="auto"/>
        </w:rPr>
        <w:t>перенос тяжести тела с лыжи на лыжу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месте,</w:t>
      </w:r>
    </w:p>
    <w:p>
      <w:pPr>
        <w:spacing w:after="0" w:line="174" w:lineRule="exact"/>
        <w:rPr>
          <w:sz w:val="20"/>
          <w:szCs w:val="20"/>
          <w:color w:val="auto"/>
        </w:rPr>
      </w:pPr>
    </w:p>
    <w:p>
      <w:pPr>
        <w:jc w:val="both"/>
        <w:ind w:left="260" w:firstLine="2"/>
        <w:spacing w:after="0" w:line="351" w:lineRule="auto"/>
        <w:tabs>
          <w:tab w:leader="none" w:pos="522" w:val="left"/>
        </w:tabs>
        <w:numPr>
          <w:ilvl w:val="0"/>
          <w:numId w:val="31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движении, прыжком с опорой на палки); комплексы общеразвивающих упражнений с изменением поз тела, стоя на лыжах; скольжение на правой</w:t>
      </w:r>
    </w:p>
    <w:p>
      <w:pPr>
        <w:spacing w:after="0" w:line="25" w:lineRule="exact"/>
        <w:rPr>
          <w:sz w:val="20"/>
          <w:szCs w:val="20"/>
          <w:color w:val="auto"/>
        </w:rPr>
      </w:pPr>
    </w:p>
    <w:p>
      <w:pPr>
        <w:jc w:val="both"/>
        <w:ind w:left="260"/>
        <w:spacing w:after="0" w:line="392" w:lineRule="auto"/>
        <w:rPr>
          <w:sz w:val="20"/>
          <w:szCs w:val="20"/>
          <w:color w:val="auto"/>
        </w:rPr>
      </w:pPr>
      <w:r>
        <w:rPr>
          <w:rFonts w:ascii="Times New Roman" w:cs="Times New Roman" w:eastAsia="Times New Roman" w:hAnsi="Times New Roman"/>
          <w:sz w:val="28"/>
          <w:szCs w:val="28"/>
          <w:color w:val="auto"/>
        </w:rPr>
        <w:t>(левой) ноге после двух­трёх шагов; спуск с горы с изменяющимися стойками на лыжах; подбирание предметов во время спуска в низкой стойке.</w:t>
      </w:r>
    </w:p>
    <w:p>
      <w:pPr>
        <w:spacing w:after="0" w:line="398"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Развитие выносливости: </w:t>
      </w:r>
      <w:r>
        <w:rPr>
          <w:rFonts w:ascii="Times New Roman" w:cs="Times New Roman" w:eastAsia="Times New Roman" w:hAnsi="Times New Roman"/>
          <w:sz w:val="28"/>
          <w:szCs w:val="28"/>
          <w:color w:val="auto"/>
        </w:rPr>
        <w:t>передвижение на лыжах в режиме умеренной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интенсивности, в чередовании с прохождением отрезков в режиме большой интенсивности, с ускорениями; прохождение тренировочных дистанций.</w:t>
      </w:r>
    </w:p>
    <w:p>
      <w:pPr>
        <w:spacing w:after="0" w:line="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8"/>
          <w:szCs w:val="28"/>
          <w:b w:val="1"/>
          <w:bCs w:val="1"/>
          <w:color w:val="auto"/>
        </w:rPr>
        <w:t>Основное содержание курсов коррекционно-развивающей области</w:t>
      </w:r>
    </w:p>
    <w:p>
      <w:pPr>
        <w:spacing w:after="0" w:line="165" w:lineRule="exact"/>
        <w:rPr>
          <w:sz w:val="20"/>
          <w:szCs w:val="20"/>
          <w:color w:val="auto"/>
        </w:rPr>
      </w:pPr>
    </w:p>
    <w:p>
      <w:pPr>
        <w:ind w:left="3400" w:hanging="284"/>
        <w:spacing w:after="0"/>
        <w:tabs>
          <w:tab w:leader="none" w:pos="3400" w:val="left"/>
        </w:tabs>
        <w:numPr>
          <w:ilvl w:val="1"/>
          <w:numId w:val="318"/>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Формирование речевого слуха</w:t>
      </w:r>
    </w:p>
    <w:p>
      <w:pPr>
        <w:spacing w:after="0" w:line="160" w:lineRule="exact"/>
        <w:rPr>
          <w:rFonts w:ascii="Times New Roman" w:cs="Times New Roman" w:eastAsia="Times New Roman" w:hAnsi="Times New Roman"/>
          <w:sz w:val="28"/>
          <w:szCs w:val="28"/>
          <w:b w:val="1"/>
          <w:bCs w:val="1"/>
          <w:i w:val="1"/>
          <w:iCs w:val="1"/>
          <w:color w:val="auto"/>
        </w:rPr>
      </w:pPr>
    </w:p>
    <w:p>
      <w:pPr>
        <w:ind w:left="2680" w:hanging="224"/>
        <w:spacing w:after="0"/>
        <w:tabs>
          <w:tab w:leader="none" w:pos="2680" w:val="left"/>
        </w:tabs>
        <w:numPr>
          <w:ilvl w:val="0"/>
          <w:numId w:val="318"/>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i w:val="1"/>
          <w:iCs w:val="1"/>
          <w:color w:val="auto"/>
        </w:rPr>
        <w:t>произносительной стороны устной речи</w:t>
      </w:r>
    </w:p>
    <w:p>
      <w:pPr>
        <w:spacing w:after="0" w:line="160"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8"/>
          <w:szCs w:val="28"/>
          <w:b w:val="1"/>
          <w:bCs w:val="1"/>
          <w:i w:val="1"/>
          <w:iCs w:val="1"/>
          <w:color w:val="auto"/>
        </w:rPr>
        <w:t>(индивидуальные занятия)</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00000A"/>
        </w:rPr>
        <w:t xml:space="preserve">I. Формирование речевого слуха. </w:t>
      </w:r>
      <w:r>
        <w:rPr>
          <w:rFonts w:ascii="Times New Roman" w:cs="Times New Roman" w:eastAsia="Times New Roman" w:hAnsi="Times New Roman"/>
          <w:sz w:val="28"/>
          <w:szCs w:val="28"/>
          <w:color w:val="00000A"/>
        </w:rPr>
        <w:t>Восприятие на слух с помощью</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индивидуальных слуховых аппаратов и без них или с помощью кохлеарного импланта речевого материала (слова, словосочетания, фразы) обиходно-разговорного характера, связанного с учебной деятельностью и с изучением общеобразовательных предметов.</w:t>
      </w:r>
    </w:p>
    <w:p>
      <w:pPr>
        <w:spacing w:after="0" w:line="20" w:lineRule="exact"/>
        <w:rPr>
          <w:sz w:val="20"/>
          <w:szCs w:val="20"/>
          <w:color w:val="auto"/>
        </w:rPr>
      </w:pPr>
    </w:p>
    <w:p>
      <w:pPr>
        <w:jc w:val="both"/>
        <w:ind w:left="260" w:firstLine="778"/>
        <w:spacing w:after="0" w:line="351" w:lineRule="auto"/>
        <w:rPr>
          <w:sz w:val="20"/>
          <w:szCs w:val="20"/>
          <w:color w:val="auto"/>
        </w:rPr>
      </w:pPr>
      <w:r>
        <w:rPr>
          <w:rFonts w:ascii="Times New Roman" w:cs="Times New Roman" w:eastAsia="Times New Roman" w:hAnsi="Times New Roman"/>
          <w:sz w:val="28"/>
          <w:szCs w:val="28"/>
          <w:color w:val="auto"/>
        </w:rPr>
        <w:t>Восприятие на слух с помощью индивидуальных аппаратов текстов (до 16—18 и более предложений).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Проведение тренировки в восприятии на слух шепотной речи со слабослышащими детьми с I и II степенью тугоухости.</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Восприятие речевого материала на слух в разных условиях:</w:t>
      </w:r>
    </w:p>
    <w:p>
      <w:pPr>
        <w:spacing w:after="0" w:line="176" w:lineRule="exact"/>
        <w:rPr>
          <w:sz w:val="20"/>
          <w:szCs w:val="20"/>
          <w:color w:val="auto"/>
        </w:rPr>
      </w:pPr>
    </w:p>
    <w:p>
      <w:pPr>
        <w:jc w:val="both"/>
        <w:ind w:left="260" w:firstLine="710"/>
        <w:spacing w:after="0" w:line="354" w:lineRule="auto"/>
        <w:tabs>
          <w:tab w:leader="none" w:pos="1186" w:val="left"/>
        </w:tabs>
        <w:numPr>
          <w:ilvl w:val="0"/>
          <w:numId w:val="3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условиях ситуации (в начале обучения подбирается тематически однородный материал, объявляется тема слуховых упражнений, заглавие текста, предъявляется картинка, иллюстрирующая текст, фразы или слова);</w:t>
      </w:r>
    </w:p>
    <w:p>
      <w:pPr>
        <w:spacing w:after="0" w:line="8"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3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вне ситуации;</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163</w:t>
      </w:r>
    </w:p>
    <w:p>
      <w:pPr>
        <w:sectPr>
          <w:pgSz w:w="11900" w:h="16838" w:orient="portrait"/>
          <w:cols w:equalWidth="0" w:num="1">
            <w:col w:w="9500"/>
          </w:cols>
          <w:pgMar w:left="1440" w:top="1138" w:right="966" w:bottom="188" w:gutter="0" w:footer="0" w:header="0"/>
        </w:sectPr>
      </w:pPr>
    </w:p>
    <w:p>
      <w:pPr>
        <w:ind w:left="1140" w:hanging="170"/>
        <w:spacing w:after="0"/>
        <w:tabs>
          <w:tab w:leader="none" w:pos="1140" w:val="left"/>
        </w:tabs>
        <w:numPr>
          <w:ilvl w:val="0"/>
          <w:numId w:val="3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изолированных от шума помещениях;</w:t>
      </w:r>
    </w:p>
    <w:p>
      <w:pPr>
        <w:spacing w:after="0" w:line="163"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3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условиях, близких к естественным.</w:t>
      </w:r>
    </w:p>
    <w:p>
      <w:pPr>
        <w:spacing w:after="0" w:line="174" w:lineRule="exact"/>
        <w:rPr>
          <w:sz w:val="20"/>
          <w:szCs w:val="20"/>
          <w:color w:val="auto"/>
        </w:rPr>
      </w:pPr>
    </w:p>
    <w:p>
      <w:pPr>
        <w:jc w:val="both"/>
        <w:ind w:left="260" w:firstLine="758"/>
        <w:spacing w:after="0" w:line="349" w:lineRule="auto"/>
        <w:rPr>
          <w:sz w:val="20"/>
          <w:szCs w:val="20"/>
          <w:color w:val="auto"/>
        </w:rPr>
      </w:pPr>
      <w:r>
        <w:rPr>
          <w:rFonts w:ascii="Times New Roman" w:cs="Times New Roman" w:eastAsia="Times New Roman" w:hAnsi="Times New Roman"/>
          <w:sz w:val="28"/>
          <w:szCs w:val="28"/>
          <w:color w:val="auto"/>
        </w:rPr>
        <w:t>Способы предъявления речевого материала – с голоса учителя, с голоса учащегося, с электронного носителя.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Восприятие неречевых звучаний и музыки.</w:t>
      </w:r>
    </w:p>
    <w:p>
      <w:pPr>
        <w:spacing w:after="0" w:line="176"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Развитие речевого слуха обучающихся проводится на речевом материале различной степени сложности с использованием разных видов речевой деятельности и с применением различных видов работ: ответы на вопросы; восприятие фразы и подбор нужной картинки; работа по картине; составление или выбор из фразы словосочетаний по схеме; повторение предложения, подсчёт количества слов; дополнение предложений; запоминание слов, повторение в той же последовательности; определение пропущенного слова; нахождение ошибки в предъявленной фразе; запоминание первых букв в словах и составление из них нового слова; составление предложения с данными словами; различение в предложении слов с перемещающимся логическим ударением и воспроизведение их; различение разных предложений по интонации; составление плана рассказа; пересказ частей рассказа или всего рассказа, воспринятого на слух и др.</w:t>
      </w:r>
    </w:p>
    <w:p>
      <w:pPr>
        <w:spacing w:after="0" w:line="10" w:lineRule="exact"/>
        <w:rPr>
          <w:sz w:val="20"/>
          <w:szCs w:val="20"/>
          <w:color w:val="auto"/>
        </w:rPr>
      </w:pPr>
    </w:p>
    <w:p>
      <w:pPr>
        <w:ind w:left="820"/>
        <w:spacing w:after="0"/>
        <w:tabs>
          <w:tab w:leader="none" w:pos="1400" w:val="left"/>
          <w:tab w:leader="none" w:pos="3620" w:val="left"/>
          <w:tab w:leader="none" w:pos="6280" w:val="left"/>
          <w:tab w:leader="none" w:pos="7660" w:val="left"/>
          <w:tab w:leader="none" w:pos="8820" w:val="left"/>
        </w:tabs>
        <w:rPr>
          <w:sz w:val="20"/>
          <w:szCs w:val="20"/>
          <w:color w:val="auto"/>
        </w:rPr>
      </w:pPr>
      <w:r>
        <w:rPr>
          <w:rFonts w:ascii="Times New Roman" w:cs="Times New Roman" w:eastAsia="Times New Roman" w:hAnsi="Times New Roman"/>
          <w:sz w:val="28"/>
          <w:szCs w:val="28"/>
          <w:b w:val="1"/>
          <w:bCs w:val="1"/>
          <w:color w:val="00000A"/>
        </w:rPr>
        <w:t>II.</w:t>
      </w:r>
      <w:r>
        <w:rPr>
          <w:sz w:val="20"/>
          <w:szCs w:val="20"/>
          <w:color w:val="auto"/>
        </w:rPr>
        <w:tab/>
      </w:r>
      <w:r>
        <w:rPr>
          <w:rFonts w:ascii="Times New Roman" w:cs="Times New Roman" w:eastAsia="Times New Roman" w:hAnsi="Times New Roman"/>
          <w:sz w:val="28"/>
          <w:szCs w:val="28"/>
          <w:b w:val="1"/>
          <w:bCs w:val="1"/>
          <w:color w:val="00000A"/>
        </w:rPr>
        <w:t>Формирование</w:t>
        <w:tab/>
        <w:t>произносительной</w:t>
        <w:tab/>
        <w:t>стороны</w:t>
        <w:tab/>
        <w:t>устной</w:t>
      </w:r>
      <w:r>
        <w:rPr>
          <w:sz w:val="20"/>
          <w:szCs w:val="20"/>
          <w:color w:val="auto"/>
        </w:rPr>
        <w:tab/>
      </w:r>
      <w:r>
        <w:rPr>
          <w:rFonts w:ascii="Times New Roman" w:cs="Times New Roman" w:eastAsia="Times New Roman" w:hAnsi="Times New Roman"/>
          <w:sz w:val="27"/>
          <w:szCs w:val="27"/>
          <w:b w:val="1"/>
          <w:bCs w:val="1"/>
          <w:color w:val="00000A"/>
        </w:rPr>
        <w:t>речи.</w:t>
      </w:r>
    </w:p>
    <w:p>
      <w:pPr>
        <w:spacing w:after="0" w:line="169"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В</w:t>
      </w:r>
      <w:r>
        <w:rPr>
          <w:rFonts w:ascii="Times New Roman" w:cs="Times New Roman" w:eastAsia="Times New Roman" w:hAnsi="Times New Roman"/>
          <w:sz w:val="28"/>
          <w:szCs w:val="28"/>
          <w:color w:val="000000"/>
        </w:rPr>
        <w:t>ыработка умения самостоятельно распределять дыхательные паузы,</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выделяя синтагмы при чтении, при пересказе текста, соблюдать подвижность ударения сообразно изменению формы слова, обнаруживать ошибки в словесном ударении, как в произношении своих товарищей, так и своем собственном и исправлять их.</w:t>
      </w:r>
    </w:p>
    <w:p>
      <w:pPr>
        <w:spacing w:after="0" w:line="20" w:lineRule="exact"/>
        <w:rPr>
          <w:sz w:val="20"/>
          <w:szCs w:val="20"/>
          <w:color w:val="auto"/>
        </w:rPr>
      </w:pPr>
    </w:p>
    <w:p>
      <w:pPr>
        <w:jc w:val="both"/>
        <w:ind w:left="260" w:firstLine="566"/>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 xml:space="preserve">Речевое дыхание </w:t>
      </w:r>
      <w:r>
        <w:rPr>
          <w:rFonts w:ascii="Times New Roman" w:cs="Times New Roman" w:eastAsia="Times New Roman" w:hAnsi="Times New Roman"/>
          <w:sz w:val="28"/>
          <w:szCs w:val="28"/>
          <w:color w:val="auto"/>
        </w:rPr>
        <w:t>Произношение слитно,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на одном выдохе,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ряда слогов,</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слов, словосочетаний и фраз, выделяя дыхательными паузами необходимые синтагмы (по подражанию, по графическому знаку, самостоятельно в знакомых фразах). Правильное выделение синтагм при помощи дыхательных пауз в процессе чтения, при воспроизведении текста, выученного наизусть, в самостоятельной речи.</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164</w:t>
      </w:r>
    </w:p>
    <w:p>
      <w:pPr>
        <w:sectPr>
          <w:pgSz w:w="11900" w:h="16838" w:orient="portrait"/>
          <w:cols w:equalWidth="0" w:num="1">
            <w:col w:w="9500"/>
          </w:cols>
          <w:pgMar w:left="1440" w:top="1125" w:right="966" w:bottom="188" w:gutter="0" w:footer="0" w:header="0"/>
        </w:sectPr>
      </w:pPr>
    </w:p>
    <w:p>
      <w:pPr>
        <w:jc w:val="both"/>
        <w:ind w:left="260" w:firstLine="566"/>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 xml:space="preserve">Голос </w:t>
      </w:r>
      <w:r>
        <w:rPr>
          <w:rFonts w:ascii="Times New Roman" w:cs="Times New Roman" w:eastAsia="Times New Roman" w:hAnsi="Times New Roman"/>
          <w:sz w:val="28"/>
          <w:szCs w:val="28"/>
          <w:color w:val="auto"/>
        </w:rPr>
        <w:t>Изменение силы голоса в связи со словесным ударением,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громкости и высоты собственного голоса (по подражанию и произвольно). Изменение высоты и силы голоса в связи с повествовательной и вопросительной интонацией (сопряженно и отраженно). Изменение высоты</w:t>
      </w:r>
    </w:p>
    <w:p>
      <w:pPr>
        <w:spacing w:after="0" w:line="22" w:lineRule="exact"/>
        <w:rPr>
          <w:sz w:val="20"/>
          <w:szCs w:val="20"/>
          <w:color w:val="auto"/>
        </w:rPr>
      </w:pPr>
    </w:p>
    <w:p>
      <w:pPr>
        <w:jc w:val="both"/>
        <w:ind w:left="260"/>
        <w:spacing w:after="0" w:line="360" w:lineRule="auto"/>
        <w:rPr>
          <w:sz w:val="20"/>
          <w:szCs w:val="20"/>
          <w:color w:val="auto"/>
        </w:rPr>
      </w:pPr>
      <w:r>
        <w:rPr>
          <w:rFonts w:ascii="Times New Roman" w:cs="Times New Roman" w:eastAsia="Times New Roman" w:hAnsi="Times New Roman"/>
          <w:sz w:val="28"/>
          <w:szCs w:val="28"/>
          <w:color w:val="auto"/>
        </w:rPr>
        <w:t>и силы голоса в зависимости от расстояния до собеседника и необходимости соблюдать тишину (громко, тихо, шепотом), в связи с побудительной (повелительной) и восклицательной интонацией, в связи с логическим ударением (сопряженно и отраженно). Выделение более громким голосом логического ударения в вопросах и ответах (по подражанию и самостоятельно, руководствуясь указанием учителя, подчёркиванием в вопросах и ответах главного слова). Соблюдение логического ударения в диалоге, в текстах, заучиваемых наизусть. Соблюдение подвижности ударения при изменении формы слова (</w:t>
      </w:r>
      <w:r>
        <w:rPr>
          <w:rFonts w:ascii="Times New Roman" w:cs="Times New Roman" w:eastAsia="Times New Roman" w:hAnsi="Times New Roman"/>
          <w:sz w:val="28"/>
          <w:szCs w:val="28"/>
          <w:i w:val="1"/>
          <w:iCs w:val="1"/>
          <w:color w:val="auto"/>
        </w:rPr>
        <w:t>рука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руки).</w:t>
      </w:r>
    </w:p>
    <w:p>
      <w:pPr>
        <w:spacing w:after="0" w:line="200" w:lineRule="exact"/>
        <w:rPr>
          <w:sz w:val="20"/>
          <w:szCs w:val="20"/>
          <w:color w:val="auto"/>
        </w:rPr>
      </w:pPr>
    </w:p>
    <w:p>
      <w:pPr>
        <w:spacing w:after="0" w:line="272" w:lineRule="exact"/>
        <w:rPr>
          <w:sz w:val="20"/>
          <w:szCs w:val="20"/>
          <w:color w:val="auto"/>
        </w:rPr>
      </w:pPr>
    </w:p>
    <w:p>
      <w:pPr>
        <w:ind w:left="980"/>
        <w:spacing w:after="0"/>
        <w:tabs>
          <w:tab w:leader="none" w:pos="5740" w:val="left"/>
          <w:tab w:leader="none" w:pos="7980" w:val="left"/>
        </w:tabs>
        <w:rPr>
          <w:sz w:val="20"/>
          <w:szCs w:val="20"/>
          <w:color w:val="auto"/>
        </w:rPr>
      </w:pPr>
      <w:r>
        <w:rPr>
          <w:rFonts w:ascii="Times New Roman" w:cs="Times New Roman" w:eastAsia="Times New Roman" w:hAnsi="Times New Roman"/>
          <w:sz w:val="28"/>
          <w:szCs w:val="28"/>
          <w:b w:val="1"/>
          <w:bCs w:val="1"/>
          <w:i w:val="1"/>
          <w:iCs w:val="1"/>
          <w:color w:val="auto"/>
        </w:rPr>
        <w:t xml:space="preserve">Звуки и их сочетания  </w:t>
      </w:r>
      <w:r>
        <w:rPr>
          <w:rFonts w:ascii="Times New Roman" w:cs="Times New Roman" w:eastAsia="Times New Roman" w:hAnsi="Times New Roman"/>
          <w:sz w:val="28"/>
          <w:szCs w:val="28"/>
          <w:color w:val="auto"/>
        </w:rPr>
        <w:t>Усвоение,</w:t>
      </w:r>
      <w:r>
        <w:rPr>
          <w:sz w:val="20"/>
          <w:szCs w:val="20"/>
          <w:color w:val="auto"/>
        </w:rPr>
        <w:tab/>
      </w:r>
      <w:r>
        <w:rPr>
          <w:rFonts w:ascii="Times New Roman" w:cs="Times New Roman" w:eastAsia="Times New Roman" w:hAnsi="Times New Roman"/>
          <w:sz w:val="28"/>
          <w:szCs w:val="28"/>
          <w:b w:val="1"/>
          <w:bCs w:val="1"/>
          <w:color w:val="auto"/>
        </w:rPr>
        <w:t>з</w:t>
      </w:r>
      <w:r>
        <w:rPr>
          <w:rFonts w:ascii="Times New Roman" w:cs="Times New Roman" w:eastAsia="Times New Roman" w:hAnsi="Times New Roman"/>
          <w:sz w:val="28"/>
          <w:szCs w:val="28"/>
          <w:color w:val="auto"/>
        </w:rPr>
        <w:t>акрепление</w:t>
      </w:r>
      <w:r>
        <w:rPr>
          <w:sz w:val="20"/>
          <w:szCs w:val="20"/>
          <w:color w:val="auto"/>
        </w:rPr>
        <w:tab/>
      </w:r>
      <w:r>
        <w:rPr>
          <w:rFonts w:ascii="Times New Roman" w:cs="Times New Roman" w:eastAsia="Times New Roman" w:hAnsi="Times New Roman"/>
          <w:sz w:val="27"/>
          <w:szCs w:val="27"/>
          <w:color w:val="auto"/>
        </w:rPr>
        <w:t>правильного</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 xml:space="preserve">произношения в словах звуков речи и их сочетаний: </w:t>
      </w:r>
      <w:r>
        <w:rPr>
          <w:rFonts w:ascii="Times New Roman" w:cs="Times New Roman" w:eastAsia="Times New Roman" w:hAnsi="Times New Roman"/>
          <w:sz w:val="28"/>
          <w:szCs w:val="28"/>
          <w:i w:val="1"/>
          <w:iCs w:val="1"/>
          <w:color w:val="auto"/>
        </w:rPr>
        <w:t>п,</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в,</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н,</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л, э; </w:t>
      </w:r>
      <w:r>
        <w:rPr>
          <w:rFonts w:ascii="Times New Roman" w:cs="Times New Roman" w:eastAsia="Times New Roman" w:hAnsi="Times New Roman"/>
          <w:sz w:val="28"/>
          <w:szCs w:val="28"/>
          <w:color w:val="auto"/>
        </w:rPr>
        <w:t>звукосочетаний</w:t>
      </w:r>
      <w:r>
        <w:rPr>
          <w:rFonts w:ascii="Times New Roman" w:cs="Times New Roman" w:eastAsia="Times New Roman" w:hAnsi="Times New Roman"/>
          <w:sz w:val="28"/>
          <w:szCs w:val="28"/>
          <w:i w:val="1"/>
          <w:iCs w:val="1"/>
          <w:color w:val="auto"/>
        </w:rPr>
        <w:t xml:space="preserve"> йа (я), йо (ё), йу (ю), , йэ (е) </w:t>
      </w:r>
      <w:r>
        <w:rPr>
          <w:rFonts w:ascii="Times New Roman" w:cs="Times New Roman" w:eastAsia="Times New Roman" w:hAnsi="Times New Roman"/>
          <w:sz w:val="28"/>
          <w:szCs w:val="28"/>
          <w:color w:val="auto"/>
        </w:rPr>
        <w:t>в начальной позиции</w:t>
      </w:r>
      <w:r>
        <w:rPr>
          <w:rFonts w:ascii="Times New Roman" w:cs="Times New Roman" w:eastAsia="Times New Roman" w:hAnsi="Times New Roman"/>
          <w:sz w:val="28"/>
          <w:szCs w:val="28"/>
          <w:i w:val="1"/>
          <w:iCs w:val="1"/>
          <w:color w:val="auto"/>
        </w:rPr>
        <w:t xml:space="preserve"> (яблоко) </w:t>
      </w:r>
      <w:r>
        <w:rPr>
          <w:rFonts w:ascii="Times New Roman" w:cs="Times New Roman" w:eastAsia="Times New Roman" w:hAnsi="Times New Roman"/>
          <w:sz w:val="28"/>
          <w:szCs w:val="28"/>
          <w:color w:val="auto"/>
        </w:rPr>
        <w:t>и после гласных</w:t>
      </w:r>
      <w:r>
        <w:rPr>
          <w:rFonts w:ascii="Times New Roman" w:cs="Times New Roman" w:eastAsia="Times New Roman" w:hAnsi="Times New Roman"/>
          <w:sz w:val="28"/>
          <w:szCs w:val="28"/>
          <w:i w:val="1"/>
          <w:iCs w:val="1"/>
          <w:color w:val="auto"/>
        </w:rPr>
        <w:t xml:space="preserve"> (красная); </w:t>
      </w:r>
      <w:r>
        <w:rPr>
          <w:rFonts w:ascii="Times New Roman" w:cs="Times New Roman" w:eastAsia="Times New Roman" w:hAnsi="Times New Roman"/>
          <w:sz w:val="28"/>
          <w:szCs w:val="28"/>
          <w:color w:val="auto"/>
        </w:rPr>
        <w:t>позиционное смягчение согласных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перед гласными </w:t>
      </w:r>
      <w:r>
        <w:rPr>
          <w:rFonts w:ascii="Times New Roman" w:cs="Times New Roman" w:eastAsia="Times New Roman" w:hAnsi="Times New Roman"/>
          <w:sz w:val="28"/>
          <w:szCs w:val="28"/>
          <w:i w:val="1"/>
          <w:iCs w:val="1"/>
          <w:color w:val="auto"/>
        </w:rPr>
        <w:t>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э</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(пишет,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мел)</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ш;</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ё</w:t>
      </w:r>
      <w:r>
        <w:rPr>
          <w:rFonts w:ascii="Times New Roman" w:cs="Times New Roman" w:eastAsia="Times New Roman" w:hAnsi="Times New Roman"/>
          <w:sz w:val="28"/>
          <w:szCs w:val="28"/>
          <w:color w:val="auto"/>
        </w:rPr>
        <w:t xml:space="preserve"> после разделительных </w:t>
      </w:r>
      <w:r>
        <w:rPr>
          <w:rFonts w:ascii="Times New Roman" w:cs="Times New Roman" w:eastAsia="Times New Roman" w:hAnsi="Times New Roman"/>
          <w:sz w:val="28"/>
          <w:szCs w:val="28"/>
          <w:i w:val="1"/>
          <w:iCs w:val="1"/>
          <w:color w:val="auto"/>
        </w:rPr>
        <w:t>ь,</w:t>
      </w:r>
    </w:p>
    <w:p>
      <w:pPr>
        <w:spacing w:after="0" w:line="8" w:lineRule="exact"/>
        <w:rPr>
          <w:sz w:val="20"/>
          <w:szCs w:val="20"/>
          <w:color w:val="auto"/>
        </w:rPr>
      </w:pPr>
    </w:p>
    <w:p>
      <w:pPr>
        <w:ind w:left="480" w:hanging="218"/>
        <w:spacing w:after="0"/>
        <w:tabs>
          <w:tab w:leader="none" w:pos="480" w:val="left"/>
        </w:tabs>
        <w:numPr>
          <w:ilvl w:val="0"/>
          <w:numId w:val="321"/>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(обезьяна, съел)</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р, ф, х, б, д</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мягкие согласные</w:t>
      </w:r>
      <w:r>
        <w:rPr>
          <w:rFonts w:ascii="Times New Roman" w:cs="Times New Roman" w:eastAsia="Times New Roman" w:hAnsi="Times New Roman"/>
          <w:sz w:val="28"/>
          <w:szCs w:val="28"/>
          <w:i w:val="1"/>
          <w:iCs w:val="1"/>
          <w:color w:val="auto"/>
        </w:rPr>
        <w:t xml:space="preserve"> т, н, х, п, м, ф </w:t>
      </w:r>
      <w:r>
        <w:rPr>
          <w:rFonts w:ascii="Times New Roman" w:cs="Times New Roman" w:eastAsia="Times New Roman" w:hAnsi="Times New Roman"/>
          <w:sz w:val="28"/>
          <w:szCs w:val="28"/>
          <w:color w:val="auto"/>
        </w:rPr>
        <w:t>в конце слов</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i w:val="1"/>
          <w:iCs w:val="1"/>
          <w:color w:val="auto"/>
        </w:rPr>
        <w:t xml:space="preserve">(пить, день). </w:t>
      </w:r>
      <w:r>
        <w:rPr>
          <w:rFonts w:ascii="Times New Roman" w:cs="Times New Roman" w:eastAsia="Times New Roman" w:hAnsi="Times New Roman"/>
          <w:sz w:val="28"/>
          <w:szCs w:val="28"/>
          <w:color w:val="auto"/>
        </w:rPr>
        <w:t>Правильное произношение в словах звуков и их сочетаний:</w:t>
      </w:r>
      <w:r>
        <w:rPr>
          <w:rFonts w:ascii="Times New Roman" w:cs="Times New Roman" w:eastAsia="Times New Roman" w:hAnsi="Times New Roman"/>
          <w:sz w:val="28"/>
          <w:szCs w:val="28"/>
          <w:i w:val="1"/>
          <w:iCs w:val="1"/>
          <w:color w:val="auto"/>
        </w:rPr>
        <w:t xml:space="preserve"> ы, э, ж, г, ц, ч. </w:t>
      </w:r>
      <w:r>
        <w:rPr>
          <w:rFonts w:ascii="Times New Roman" w:cs="Times New Roman" w:eastAsia="Times New Roman" w:hAnsi="Times New Roman"/>
          <w:sz w:val="28"/>
          <w:szCs w:val="28"/>
          <w:color w:val="auto"/>
        </w:rPr>
        <w:t>Дифференцированное произношение в слогах и словах звуков:</w:t>
      </w:r>
      <w:r>
        <w:rPr>
          <w:rFonts w:ascii="Times New Roman" w:cs="Times New Roman" w:eastAsia="Times New Roman" w:hAnsi="Times New Roman"/>
          <w:sz w:val="28"/>
          <w:szCs w:val="28"/>
          <w:i w:val="1"/>
          <w:iCs w:val="1"/>
          <w:color w:val="auto"/>
        </w:rPr>
        <w:t xml:space="preserve"> и-ы, с-ш, с-з, ш-ж, б-п, д-т, ц-с, ч-ш, ц-ч. </w:t>
      </w:r>
      <w:r>
        <w:rPr>
          <w:rFonts w:ascii="Times New Roman" w:cs="Times New Roman" w:eastAsia="Times New Roman" w:hAnsi="Times New Roman"/>
          <w:sz w:val="28"/>
          <w:szCs w:val="28"/>
          <w:color w:val="auto"/>
        </w:rPr>
        <w:t>Произношение мягких звуков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подражанию и самостоятельно </w:t>
      </w:r>
      <w:r>
        <w:rPr>
          <w:rFonts w:ascii="Times New Roman" w:cs="Times New Roman" w:eastAsia="Times New Roman" w:hAnsi="Times New Roman"/>
          <w:sz w:val="28"/>
          <w:szCs w:val="28"/>
          <w:i w:val="1"/>
          <w:iCs w:val="1"/>
          <w:color w:val="auto"/>
        </w:rPr>
        <w:t>(пять,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няня,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сядь,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несёт,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пюре)</w:t>
      </w:r>
      <w:r>
        <w:rPr>
          <w:rFonts w:ascii="Times New Roman" w:cs="Times New Roman" w:eastAsia="Times New Roman" w:hAnsi="Times New Roman"/>
          <w:sz w:val="28"/>
          <w:szCs w:val="28"/>
          <w:color w:val="auto"/>
        </w:rPr>
        <w:t xml:space="preserve"> и т.д. Дифференцированное произношение звуков, родственных по артикуляции, в ходе их усвоения. Работа по коррекции усвоенных звуков. Дифференцированное произношение гласных звуков в слова: </w:t>
      </w:r>
      <w:r>
        <w:rPr>
          <w:rFonts w:ascii="Times New Roman" w:cs="Times New Roman" w:eastAsia="Times New Roman" w:hAnsi="Times New Roman"/>
          <w:sz w:val="28"/>
          <w:szCs w:val="28"/>
          <w:i w:val="1"/>
          <w:iCs w:val="1"/>
          <w:color w:val="auto"/>
        </w:rPr>
        <w:t>а-о,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а-э,</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э-и, и-ы, и-у </w:t>
      </w:r>
      <w:r>
        <w:rPr>
          <w:rFonts w:ascii="Times New Roman" w:cs="Times New Roman" w:eastAsia="Times New Roman" w:hAnsi="Times New Roman"/>
          <w:sz w:val="28"/>
          <w:szCs w:val="28"/>
          <w:color w:val="auto"/>
        </w:rPr>
        <w:t>Дифференцированное произношение согласных звуков,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родственных по артикуляции: носовых и ротовых: </w:t>
      </w:r>
      <w:r>
        <w:rPr>
          <w:rFonts w:ascii="Times New Roman" w:cs="Times New Roman" w:eastAsia="Times New Roman" w:hAnsi="Times New Roman"/>
          <w:sz w:val="28"/>
          <w:szCs w:val="28"/>
          <w:i w:val="1"/>
          <w:iCs w:val="1"/>
          <w:color w:val="auto"/>
        </w:rPr>
        <w:t>м—п,</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м—б,</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н—т,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в—д,</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н-д( и их мягкие пары); </w:t>
      </w:r>
      <w:r>
        <w:rPr>
          <w:rFonts w:ascii="Times New Roman" w:cs="Times New Roman" w:eastAsia="Times New Roman" w:hAnsi="Times New Roman"/>
          <w:sz w:val="28"/>
          <w:szCs w:val="28"/>
          <w:color w:val="auto"/>
        </w:rPr>
        <w:t>слитных и щелевых:</w:t>
      </w:r>
      <w:r>
        <w:rPr>
          <w:rFonts w:ascii="Times New Roman" w:cs="Times New Roman" w:eastAsia="Times New Roman" w:hAnsi="Times New Roman"/>
          <w:sz w:val="28"/>
          <w:szCs w:val="28"/>
          <w:i w:val="1"/>
          <w:iCs w:val="1"/>
          <w:color w:val="auto"/>
        </w:rPr>
        <w:t xml:space="preserve"> ц—с, ч—ш; </w:t>
      </w:r>
      <w:r>
        <w:rPr>
          <w:rFonts w:ascii="Times New Roman" w:cs="Times New Roman" w:eastAsia="Times New Roman" w:hAnsi="Times New Roman"/>
          <w:sz w:val="28"/>
          <w:szCs w:val="28"/>
          <w:color w:val="auto"/>
        </w:rPr>
        <w:t>слитных и смычных:</w:t>
      </w:r>
    </w:p>
    <w:p>
      <w:pPr>
        <w:spacing w:after="0" w:line="2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165</w:t>
      </w:r>
    </w:p>
    <w:p>
      <w:pPr>
        <w:sectPr>
          <w:pgSz w:w="11900" w:h="16838" w:orient="portrait"/>
          <w:cols w:equalWidth="0" w:num="1">
            <w:col w:w="9500"/>
          </w:cols>
          <w:pgMar w:left="1440" w:top="1138" w:right="9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i w:val="1"/>
          <w:iCs w:val="1"/>
          <w:color w:val="auto"/>
        </w:rPr>
        <w:t xml:space="preserve">ц—т, ч—т; </w:t>
      </w:r>
      <w:r>
        <w:rPr>
          <w:rFonts w:ascii="Times New Roman" w:cs="Times New Roman" w:eastAsia="Times New Roman" w:hAnsi="Times New Roman"/>
          <w:sz w:val="28"/>
          <w:szCs w:val="28"/>
          <w:color w:val="auto"/>
        </w:rPr>
        <w:t>свистящих и шипящих:</w:t>
      </w:r>
      <w:r>
        <w:rPr>
          <w:rFonts w:ascii="Times New Roman" w:cs="Times New Roman" w:eastAsia="Times New Roman" w:hAnsi="Times New Roman"/>
          <w:sz w:val="28"/>
          <w:szCs w:val="28"/>
          <w:i w:val="1"/>
          <w:iCs w:val="1"/>
          <w:color w:val="auto"/>
        </w:rPr>
        <w:t xml:space="preserve"> с-ш, з-ж, с-щ, </w:t>
      </w:r>
      <w:r>
        <w:rPr>
          <w:rFonts w:ascii="Times New Roman" w:cs="Times New Roman" w:eastAsia="Times New Roman" w:hAnsi="Times New Roman"/>
          <w:sz w:val="28"/>
          <w:szCs w:val="28"/>
          <w:color w:val="auto"/>
        </w:rPr>
        <w:t>глухих и звонких:</w:t>
      </w:r>
      <w:r>
        <w:rPr>
          <w:rFonts w:ascii="Times New Roman" w:cs="Times New Roman" w:eastAsia="Times New Roman" w:hAnsi="Times New Roman"/>
          <w:sz w:val="28"/>
          <w:szCs w:val="28"/>
          <w:i w:val="1"/>
          <w:iCs w:val="1"/>
          <w:color w:val="auto"/>
        </w:rPr>
        <w:t xml:space="preserve"> ф—в,</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 xml:space="preserve">п—б, т—д, к—г, с—з, ш—ж;  </w:t>
      </w:r>
      <w:r>
        <w:rPr>
          <w:rFonts w:ascii="Times New Roman" w:cs="Times New Roman" w:eastAsia="Times New Roman" w:hAnsi="Times New Roman"/>
          <w:sz w:val="28"/>
          <w:szCs w:val="28"/>
          <w:color w:val="auto"/>
        </w:rPr>
        <w:t>аффрикат:</w:t>
      </w:r>
      <w:r>
        <w:rPr>
          <w:rFonts w:ascii="Times New Roman" w:cs="Times New Roman" w:eastAsia="Times New Roman" w:hAnsi="Times New Roman"/>
          <w:sz w:val="28"/>
          <w:szCs w:val="28"/>
          <w:i w:val="1"/>
          <w:iCs w:val="1"/>
          <w:color w:val="auto"/>
        </w:rPr>
        <w:t xml:space="preserve"> ц-ч;  </w:t>
      </w:r>
      <w:r>
        <w:rPr>
          <w:rFonts w:ascii="Times New Roman" w:cs="Times New Roman" w:eastAsia="Times New Roman" w:hAnsi="Times New Roman"/>
          <w:sz w:val="28"/>
          <w:szCs w:val="28"/>
          <w:color w:val="auto"/>
        </w:rPr>
        <w:t>звонких и глухих:</w:t>
      </w:r>
      <w:r>
        <w:rPr>
          <w:rFonts w:ascii="Times New Roman" w:cs="Times New Roman" w:eastAsia="Times New Roman" w:hAnsi="Times New Roman"/>
          <w:sz w:val="28"/>
          <w:szCs w:val="28"/>
          <w:i w:val="1"/>
          <w:iCs w:val="1"/>
          <w:color w:val="auto"/>
        </w:rPr>
        <w:t xml:space="preserve"> б-п, д-т, г-к,</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 xml:space="preserve">з-с, в-ф, ж-ш, </w:t>
      </w:r>
      <w:r>
        <w:rPr>
          <w:rFonts w:ascii="Times New Roman" w:cs="Times New Roman" w:eastAsia="Times New Roman" w:hAnsi="Times New Roman"/>
          <w:sz w:val="28"/>
          <w:szCs w:val="28"/>
          <w:color w:val="auto"/>
        </w:rPr>
        <w:t>твёрдых и мягких:</w:t>
      </w:r>
      <w:r>
        <w:rPr>
          <w:rFonts w:ascii="Times New Roman" w:cs="Times New Roman" w:eastAsia="Times New Roman" w:hAnsi="Times New Roman"/>
          <w:sz w:val="28"/>
          <w:szCs w:val="28"/>
          <w:i w:val="1"/>
          <w:iCs w:val="1"/>
          <w:color w:val="auto"/>
        </w:rPr>
        <w:t xml:space="preserve"> ф-фь,п-пь, т-ть и др.</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 xml:space="preserve">Слово </w:t>
      </w:r>
      <w:r>
        <w:rPr>
          <w:rFonts w:ascii="Times New Roman" w:cs="Times New Roman" w:eastAsia="Times New Roman" w:hAnsi="Times New Roman"/>
          <w:sz w:val="28"/>
          <w:szCs w:val="28"/>
          <w:color w:val="auto"/>
        </w:rPr>
        <w:t>Произношение слов слитно,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голосом нормальной высоты,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темпа, силы, с соблюдением звукового состава, с использованием допустимых звуковых замен, со стечением согласных, соблюдением словесного ударения, изображением ритма слова и подбор слов по ритмическому контуру. Воспроизведение четырёх-, пятисложных знакомых слов с соблюдением их звукового состава, с выделением словесного ударения и правил орфоэпии, слитное произношение слов со стечением согласных (в одном слове и на стыке предлогов со словами).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Понятие «слог», «ударение». Определение количества слогов в дву-, трех-, четырех-, пятисложных слова, ударного и безударного слога; определение места ударного слога. Разделение звуков речи на гласные и согласные; согласных звуков на звонкие и глухие.</w:t>
      </w:r>
    </w:p>
    <w:p>
      <w:pPr>
        <w:spacing w:after="0" w:line="22"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auto"/>
        </w:rPr>
        <w:t xml:space="preserve">Соблюдение в речи правил орфоэпии (сопряженно и отражённо, по надстрочному знаку): безударный </w:t>
      </w:r>
      <w:r>
        <w:rPr>
          <w:rFonts w:ascii="Times New Roman" w:cs="Times New Roman" w:eastAsia="Times New Roman" w:hAnsi="Times New Roman"/>
          <w:sz w:val="27"/>
          <w:szCs w:val="27"/>
          <w:i w:val="1"/>
          <w:iCs w:val="1"/>
          <w:color w:val="auto"/>
        </w:rPr>
        <w:t>о</w:t>
      </w:r>
      <w:r>
        <w:rPr>
          <w:rFonts w:ascii="Times New Roman" w:cs="Times New Roman" w:eastAsia="Times New Roman" w:hAnsi="Times New Roman"/>
          <w:sz w:val="27"/>
          <w:szCs w:val="27"/>
          <w:color w:val="auto"/>
        </w:rPr>
        <w:t xml:space="preserve"> произносится как </w:t>
      </w:r>
      <w:r>
        <w:rPr>
          <w:rFonts w:ascii="Times New Roman" w:cs="Times New Roman" w:eastAsia="Times New Roman" w:hAnsi="Times New Roman"/>
          <w:sz w:val="27"/>
          <w:szCs w:val="27"/>
          <w:i w:val="1"/>
          <w:iCs w:val="1"/>
          <w:color w:val="auto"/>
        </w:rPr>
        <w:t>а</w:t>
      </w:r>
      <w:r>
        <w:rPr>
          <w:rFonts w:ascii="Times New Roman" w:cs="Times New Roman" w:eastAsia="Times New Roman" w:hAnsi="Times New Roman"/>
          <w:sz w:val="27"/>
          <w:szCs w:val="27"/>
          <w:color w:val="auto"/>
        </w:rPr>
        <w:t xml:space="preserve">; звонкие согласные в конце слов и перед глухими согласными оглушаются; удвоенные согласные произносятся как один долгий; слова </w:t>
      </w:r>
      <w:r>
        <w:rPr>
          <w:rFonts w:ascii="Times New Roman" w:cs="Times New Roman" w:eastAsia="Times New Roman" w:hAnsi="Times New Roman"/>
          <w:sz w:val="27"/>
          <w:szCs w:val="27"/>
          <w:i w:val="1"/>
          <w:iCs w:val="1"/>
          <w:color w:val="auto"/>
        </w:rPr>
        <w:t>что,</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чтобы</w:t>
      </w:r>
      <w:r>
        <w:rPr>
          <w:rFonts w:ascii="Times New Roman" w:cs="Times New Roman" w:eastAsia="Times New Roman" w:hAnsi="Times New Roman"/>
          <w:sz w:val="27"/>
          <w:szCs w:val="27"/>
          <w:color w:val="auto"/>
        </w:rPr>
        <w:t xml:space="preserve"> произносятся как </w:t>
      </w:r>
      <w:r>
        <w:rPr>
          <w:rFonts w:ascii="Times New Roman" w:cs="Times New Roman" w:eastAsia="Times New Roman" w:hAnsi="Times New Roman"/>
          <w:sz w:val="27"/>
          <w:szCs w:val="27"/>
          <w:i w:val="1"/>
          <w:iCs w:val="1"/>
          <w:color w:val="auto"/>
        </w:rPr>
        <w:t>што,</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 xml:space="preserve">штобы; кого, чего </w:t>
      </w:r>
      <w:r>
        <w:rPr>
          <w:rFonts w:ascii="Times New Roman" w:cs="Times New Roman" w:eastAsia="Times New Roman" w:hAnsi="Times New Roman"/>
          <w:sz w:val="27"/>
          <w:szCs w:val="27"/>
          <w:color w:val="auto"/>
        </w:rPr>
        <w:t>и окончания</w:t>
      </w:r>
      <w:r>
        <w:rPr>
          <w:rFonts w:ascii="Times New Roman" w:cs="Times New Roman" w:eastAsia="Times New Roman" w:hAnsi="Times New Roman"/>
          <w:sz w:val="27"/>
          <w:szCs w:val="27"/>
          <w:i w:val="1"/>
          <w:iCs w:val="1"/>
          <w:color w:val="auto"/>
        </w:rPr>
        <w:t xml:space="preserve"> –ого, -его </w:t>
      </w:r>
      <w:r>
        <w:rPr>
          <w:rFonts w:ascii="Times New Roman" w:cs="Times New Roman" w:eastAsia="Times New Roman" w:hAnsi="Times New Roman"/>
          <w:sz w:val="27"/>
          <w:szCs w:val="27"/>
          <w:color w:val="auto"/>
        </w:rPr>
        <w:t>–</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как</w:t>
      </w:r>
      <w:r>
        <w:rPr>
          <w:rFonts w:ascii="Times New Roman" w:cs="Times New Roman" w:eastAsia="Times New Roman" w:hAnsi="Times New Roman"/>
          <w:sz w:val="27"/>
          <w:szCs w:val="27"/>
          <w:i w:val="1"/>
          <w:iCs w:val="1"/>
          <w:color w:val="auto"/>
        </w:rPr>
        <w:t xml:space="preserve"> каво, чево, -ова, -ева; </w:t>
      </w:r>
      <w:r>
        <w:rPr>
          <w:rFonts w:ascii="Times New Roman" w:cs="Times New Roman" w:eastAsia="Times New Roman" w:hAnsi="Times New Roman"/>
          <w:sz w:val="27"/>
          <w:szCs w:val="27"/>
          <w:color w:val="auto"/>
        </w:rPr>
        <w:t xml:space="preserve">непроизносимые согласные в словах не произносятся </w:t>
      </w:r>
      <w:r>
        <w:rPr>
          <w:rFonts w:ascii="Times New Roman" w:cs="Times New Roman" w:eastAsia="Times New Roman" w:hAnsi="Times New Roman"/>
          <w:sz w:val="27"/>
          <w:szCs w:val="27"/>
          <w:i w:val="1"/>
          <w:iCs w:val="1"/>
          <w:color w:val="auto"/>
        </w:rPr>
        <w:t>(чу(в)ствуют,</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со)л)нце); с</w:t>
      </w:r>
      <w:r>
        <w:rPr>
          <w:rFonts w:ascii="Times New Roman" w:cs="Times New Roman" w:eastAsia="Times New Roman" w:hAnsi="Times New Roman"/>
          <w:sz w:val="27"/>
          <w:szCs w:val="27"/>
          <w:color w:val="auto"/>
        </w:rPr>
        <w:t>облюдение в речи правильного произношения следующих</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 xml:space="preserve">звукосочетаний (по надстрочному знаку): </w:t>
      </w:r>
      <w:r>
        <w:rPr>
          <w:rFonts w:ascii="Times New Roman" w:cs="Times New Roman" w:eastAsia="Times New Roman" w:hAnsi="Times New Roman"/>
          <w:sz w:val="27"/>
          <w:szCs w:val="27"/>
          <w:i w:val="1"/>
          <w:iCs w:val="1"/>
          <w:color w:val="auto"/>
        </w:rPr>
        <w:t>тс—</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дс</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детство,</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Братск</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стн</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 xml:space="preserve">здн </w:t>
      </w:r>
      <w:r>
        <w:rPr>
          <w:rFonts w:ascii="Times New Roman" w:cs="Times New Roman" w:eastAsia="Times New Roman" w:hAnsi="Times New Roman"/>
          <w:sz w:val="27"/>
          <w:szCs w:val="27"/>
          <w:color w:val="auto"/>
        </w:rPr>
        <w:t>(</w:t>
      </w:r>
      <w:r>
        <w:rPr>
          <w:rFonts w:ascii="Times New Roman" w:cs="Times New Roman" w:eastAsia="Times New Roman" w:hAnsi="Times New Roman"/>
          <w:sz w:val="27"/>
          <w:szCs w:val="27"/>
          <w:i w:val="1"/>
          <w:iCs w:val="1"/>
          <w:color w:val="auto"/>
        </w:rPr>
        <w:t>чес(т)но, поз(д)но</w:t>
      </w:r>
      <w:r>
        <w:rPr>
          <w:rFonts w:ascii="Times New Roman" w:cs="Times New Roman" w:eastAsia="Times New Roman" w:hAnsi="Times New Roman"/>
          <w:sz w:val="27"/>
          <w:szCs w:val="27"/>
          <w:color w:val="auto"/>
        </w:rPr>
        <w:t>);</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произношение сочетаний предлогов</w:t>
      </w:r>
      <w:r>
        <w:rPr>
          <w:rFonts w:ascii="Times New Roman" w:cs="Times New Roman" w:eastAsia="Times New Roman" w:hAnsi="Times New Roman"/>
          <w:sz w:val="27"/>
          <w:szCs w:val="27"/>
          <w:i w:val="1"/>
          <w:iCs w:val="1"/>
          <w:color w:val="auto"/>
        </w:rPr>
        <w:t xml:space="preserve"> в, из, под </w:t>
      </w:r>
      <w:r>
        <w:rPr>
          <w:rFonts w:ascii="Times New Roman" w:cs="Times New Roman" w:eastAsia="Times New Roman" w:hAnsi="Times New Roman"/>
          <w:sz w:val="27"/>
          <w:szCs w:val="27"/>
          <w:color w:val="auto"/>
        </w:rPr>
        <w:t>с</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 xml:space="preserve">существительными </w:t>
      </w:r>
      <w:r>
        <w:rPr>
          <w:rFonts w:ascii="Times New Roman" w:cs="Times New Roman" w:eastAsia="Times New Roman" w:hAnsi="Times New Roman"/>
          <w:sz w:val="27"/>
          <w:szCs w:val="27"/>
          <w:i w:val="1"/>
          <w:iCs w:val="1"/>
          <w:color w:val="auto"/>
        </w:rPr>
        <w:t>(в саду,</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из сада,</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под стулом);</w:t>
      </w:r>
      <w:r>
        <w:rPr>
          <w:rFonts w:ascii="Times New Roman" w:cs="Times New Roman" w:eastAsia="Times New Roman" w:hAnsi="Times New Roman"/>
          <w:sz w:val="27"/>
          <w:szCs w:val="27"/>
          <w:color w:val="auto"/>
        </w:rPr>
        <w:t xml:space="preserve"> гласный и после согласных </w:t>
      </w:r>
      <w:r>
        <w:rPr>
          <w:rFonts w:ascii="Times New Roman" w:cs="Times New Roman" w:eastAsia="Times New Roman" w:hAnsi="Times New Roman"/>
          <w:sz w:val="27"/>
          <w:szCs w:val="27"/>
          <w:i w:val="1"/>
          <w:iCs w:val="1"/>
          <w:color w:val="auto"/>
        </w:rPr>
        <w:t xml:space="preserve">ш, ж, ц </w:t>
      </w:r>
      <w:r>
        <w:rPr>
          <w:rFonts w:ascii="Times New Roman" w:cs="Times New Roman" w:eastAsia="Times New Roman" w:hAnsi="Times New Roman"/>
          <w:sz w:val="27"/>
          <w:szCs w:val="27"/>
          <w:color w:val="auto"/>
        </w:rPr>
        <w:t>произносятся как</w:t>
      </w:r>
      <w:r>
        <w:rPr>
          <w:rFonts w:ascii="Times New Roman" w:cs="Times New Roman" w:eastAsia="Times New Roman" w:hAnsi="Times New Roman"/>
          <w:sz w:val="27"/>
          <w:szCs w:val="27"/>
          <w:i w:val="1"/>
          <w:iCs w:val="1"/>
          <w:color w:val="auto"/>
        </w:rPr>
        <w:t xml:space="preserve"> ы (живот)</w:t>
      </w:r>
      <w:r>
        <w:rPr>
          <w:rFonts w:ascii="Times New Roman" w:cs="Times New Roman" w:eastAsia="Times New Roman" w:hAnsi="Times New Roman"/>
          <w:sz w:val="27"/>
          <w:szCs w:val="27"/>
          <w:color w:val="auto"/>
        </w:rPr>
        <w:t>;</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согласные</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(кроме</w:t>
      </w:r>
      <w:r>
        <w:rPr>
          <w:rFonts w:ascii="Times New Roman" w:cs="Times New Roman" w:eastAsia="Times New Roman" w:hAnsi="Times New Roman"/>
          <w:sz w:val="27"/>
          <w:szCs w:val="27"/>
          <w:i w:val="1"/>
          <w:iCs w:val="1"/>
          <w:color w:val="auto"/>
        </w:rPr>
        <w:t xml:space="preserve"> ш, ж, ц</w:t>
      </w:r>
      <w:r>
        <w:rPr>
          <w:rFonts w:ascii="Times New Roman" w:cs="Times New Roman" w:eastAsia="Times New Roman" w:hAnsi="Times New Roman"/>
          <w:sz w:val="27"/>
          <w:szCs w:val="27"/>
          <w:color w:val="auto"/>
        </w:rPr>
        <w:t>)</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перед</w:t>
      </w:r>
      <w:r>
        <w:rPr>
          <w:rFonts w:ascii="Times New Roman" w:cs="Times New Roman" w:eastAsia="Times New Roman" w:hAnsi="Times New Roman"/>
          <w:sz w:val="27"/>
          <w:szCs w:val="27"/>
          <w:i w:val="1"/>
          <w:iCs w:val="1"/>
          <w:color w:val="auto"/>
        </w:rPr>
        <w:t xml:space="preserve"> </w:t>
      </w:r>
      <w:r>
        <w:rPr>
          <w:rFonts w:ascii="Times New Roman" w:cs="Times New Roman" w:eastAsia="Times New Roman" w:hAnsi="Times New Roman"/>
          <w:sz w:val="27"/>
          <w:szCs w:val="27"/>
          <w:color w:val="auto"/>
        </w:rPr>
        <w:t xml:space="preserve">гласными </w:t>
      </w:r>
      <w:r>
        <w:rPr>
          <w:rFonts w:ascii="Times New Roman" w:cs="Times New Roman" w:eastAsia="Times New Roman" w:hAnsi="Times New Roman"/>
          <w:sz w:val="27"/>
          <w:szCs w:val="27"/>
          <w:i w:val="1"/>
          <w:iCs w:val="1"/>
          <w:color w:val="auto"/>
        </w:rPr>
        <w:t>э</w:t>
      </w:r>
      <w:r>
        <w:rPr>
          <w:rFonts w:ascii="Times New Roman" w:cs="Times New Roman" w:eastAsia="Times New Roman" w:hAnsi="Times New Roman"/>
          <w:sz w:val="27"/>
          <w:szCs w:val="27"/>
          <w:color w:val="auto"/>
        </w:rPr>
        <w:t xml:space="preserve">, и произносятся мягко </w:t>
      </w:r>
      <w:r>
        <w:rPr>
          <w:rFonts w:ascii="Times New Roman" w:cs="Times New Roman" w:eastAsia="Times New Roman" w:hAnsi="Times New Roman"/>
          <w:sz w:val="27"/>
          <w:szCs w:val="27"/>
          <w:i w:val="1"/>
          <w:iCs w:val="1"/>
          <w:color w:val="auto"/>
        </w:rPr>
        <w:t>(перо,</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писать,</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Петя</w:t>
      </w:r>
      <w:r>
        <w:rPr>
          <w:rFonts w:ascii="Times New Roman" w:cs="Times New Roman" w:eastAsia="Times New Roman" w:hAnsi="Times New Roman"/>
          <w:sz w:val="27"/>
          <w:szCs w:val="27"/>
          <w:color w:val="auto"/>
        </w:rPr>
        <w:t xml:space="preserve">); предлог с существительным типа </w:t>
      </w:r>
      <w:r>
        <w:rPr>
          <w:rFonts w:ascii="Times New Roman" w:cs="Times New Roman" w:eastAsia="Times New Roman" w:hAnsi="Times New Roman"/>
          <w:sz w:val="27"/>
          <w:szCs w:val="27"/>
          <w:i w:val="1"/>
          <w:iCs w:val="1"/>
          <w:color w:val="auto"/>
        </w:rPr>
        <w:t>с братом,</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с дедушкой</w:t>
      </w:r>
      <w:r>
        <w:rPr>
          <w:rFonts w:ascii="Times New Roman" w:cs="Times New Roman" w:eastAsia="Times New Roman" w:hAnsi="Times New Roman"/>
          <w:sz w:val="27"/>
          <w:szCs w:val="27"/>
          <w:color w:val="auto"/>
        </w:rPr>
        <w:t xml:space="preserve"> произносится как </w:t>
      </w:r>
      <w:r>
        <w:rPr>
          <w:rFonts w:ascii="Times New Roman" w:cs="Times New Roman" w:eastAsia="Times New Roman" w:hAnsi="Times New Roman"/>
          <w:sz w:val="27"/>
          <w:szCs w:val="27"/>
          <w:i w:val="1"/>
          <w:iCs w:val="1"/>
          <w:color w:val="auto"/>
        </w:rPr>
        <w:t>збратом,</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 xml:space="preserve">здедушкой; </w:t>
      </w:r>
      <w:r>
        <w:rPr>
          <w:rFonts w:ascii="Times New Roman" w:cs="Times New Roman" w:eastAsia="Times New Roman" w:hAnsi="Times New Roman"/>
          <w:sz w:val="27"/>
          <w:szCs w:val="27"/>
          <w:color w:val="auto"/>
        </w:rPr>
        <w:t>звук</w:t>
      </w:r>
      <w:r>
        <w:rPr>
          <w:rFonts w:ascii="Times New Roman" w:cs="Times New Roman" w:eastAsia="Times New Roman" w:hAnsi="Times New Roman"/>
          <w:sz w:val="27"/>
          <w:szCs w:val="27"/>
          <w:i w:val="1"/>
          <w:iCs w:val="1"/>
          <w:color w:val="auto"/>
        </w:rPr>
        <w:t xml:space="preserve"> г </w:t>
      </w:r>
      <w:r>
        <w:rPr>
          <w:rFonts w:ascii="Times New Roman" w:cs="Times New Roman" w:eastAsia="Times New Roman" w:hAnsi="Times New Roman"/>
          <w:sz w:val="27"/>
          <w:szCs w:val="27"/>
          <w:color w:val="auto"/>
        </w:rPr>
        <w:t>перед</w:t>
      </w:r>
      <w:r>
        <w:rPr>
          <w:rFonts w:ascii="Times New Roman" w:cs="Times New Roman" w:eastAsia="Times New Roman" w:hAnsi="Times New Roman"/>
          <w:sz w:val="27"/>
          <w:szCs w:val="27"/>
          <w:i w:val="1"/>
          <w:iCs w:val="1"/>
          <w:color w:val="auto"/>
        </w:rPr>
        <w:t xml:space="preserve"> к, т </w:t>
      </w:r>
      <w:r>
        <w:rPr>
          <w:rFonts w:ascii="Times New Roman" w:cs="Times New Roman" w:eastAsia="Times New Roman" w:hAnsi="Times New Roman"/>
          <w:sz w:val="27"/>
          <w:szCs w:val="27"/>
          <w:color w:val="auto"/>
        </w:rPr>
        <w:t>произносится как</w:t>
      </w:r>
      <w:r>
        <w:rPr>
          <w:rFonts w:ascii="Times New Roman" w:cs="Times New Roman" w:eastAsia="Times New Roman" w:hAnsi="Times New Roman"/>
          <w:sz w:val="27"/>
          <w:szCs w:val="27"/>
          <w:i w:val="1"/>
          <w:iCs w:val="1"/>
          <w:color w:val="auto"/>
        </w:rPr>
        <w:t xml:space="preserve"> х (лехко); </w:t>
      </w:r>
      <w:r>
        <w:rPr>
          <w:rFonts w:ascii="Times New Roman" w:cs="Times New Roman" w:eastAsia="Times New Roman" w:hAnsi="Times New Roman"/>
          <w:sz w:val="27"/>
          <w:szCs w:val="27"/>
          <w:color w:val="auto"/>
        </w:rPr>
        <w:t>сочетания</w:t>
      </w:r>
      <w:r>
        <w:rPr>
          <w:rFonts w:ascii="Times New Roman" w:cs="Times New Roman" w:eastAsia="Times New Roman" w:hAnsi="Times New Roman"/>
          <w:sz w:val="27"/>
          <w:szCs w:val="27"/>
          <w:i w:val="1"/>
          <w:iCs w:val="1"/>
          <w:color w:val="auto"/>
        </w:rPr>
        <w:t xml:space="preserve"> сч, зч, жч </w:t>
      </w:r>
      <w:r>
        <w:rPr>
          <w:rFonts w:ascii="Times New Roman" w:cs="Times New Roman" w:eastAsia="Times New Roman" w:hAnsi="Times New Roman"/>
          <w:sz w:val="27"/>
          <w:szCs w:val="27"/>
          <w:color w:val="auto"/>
        </w:rPr>
        <w:t xml:space="preserve">произносятся как </w:t>
      </w:r>
      <w:r>
        <w:rPr>
          <w:rFonts w:ascii="Times New Roman" w:cs="Times New Roman" w:eastAsia="Times New Roman" w:hAnsi="Times New Roman"/>
          <w:sz w:val="27"/>
          <w:szCs w:val="27"/>
          <w:i w:val="1"/>
          <w:iCs w:val="1"/>
          <w:color w:val="auto"/>
        </w:rPr>
        <w:t>щ</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(щипать);</w:t>
      </w:r>
      <w:r>
        <w:rPr>
          <w:rFonts w:ascii="Times New Roman" w:cs="Times New Roman" w:eastAsia="Times New Roman" w:hAnsi="Times New Roman"/>
          <w:sz w:val="27"/>
          <w:szCs w:val="27"/>
          <w:color w:val="auto"/>
        </w:rPr>
        <w:t xml:space="preserve"> окончания </w:t>
      </w:r>
      <w:r>
        <w:rPr>
          <w:rFonts w:ascii="Times New Roman" w:cs="Times New Roman" w:eastAsia="Times New Roman" w:hAnsi="Times New Roman"/>
          <w:sz w:val="27"/>
          <w:szCs w:val="27"/>
          <w:i w:val="1"/>
          <w:iCs w:val="1"/>
          <w:color w:val="auto"/>
        </w:rPr>
        <w:t>–тся,</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i w:val="1"/>
          <w:iCs w:val="1"/>
          <w:color w:val="auto"/>
        </w:rPr>
        <w:t>-ться</w:t>
      </w:r>
      <w:r>
        <w:rPr>
          <w:rFonts w:ascii="Times New Roman" w:cs="Times New Roman" w:eastAsia="Times New Roman" w:hAnsi="Times New Roman"/>
          <w:sz w:val="27"/>
          <w:szCs w:val="27"/>
          <w:color w:val="auto"/>
        </w:rPr>
        <w:t xml:space="preserve"> произносятся как </w:t>
      </w:r>
      <w:r>
        <w:rPr>
          <w:rFonts w:ascii="Times New Roman" w:cs="Times New Roman" w:eastAsia="Times New Roman" w:hAnsi="Times New Roman"/>
          <w:sz w:val="27"/>
          <w:szCs w:val="27"/>
          <w:i w:val="1"/>
          <w:iCs w:val="1"/>
          <w:color w:val="auto"/>
        </w:rPr>
        <w:t>цца;</w:t>
      </w:r>
    </w:p>
    <w:p>
      <w:pPr>
        <w:spacing w:after="0" w:line="19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166</w:t>
      </w:r>
    </w:p>
    <w:p>
      <w:pPr>
        <w:sectPr>
          <w:pgSz w:w="11900" w:h="16838" w:orient="portrait"/>
          <w:cols w:equalWidth="0" w:num="1">
            <w:col w:w="9500"/>
          </w:cols>
          <w:pgMar w:left="1440" w:top="1125" w:right="9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 xml:space="preserve">свистящие </w:t>
      </w:r>
      <w:r>
        <w:rPr>
          <w:rFonts w:ascii="Times New Roman" w:cs="Times New Roman" w:eastAsia="Times New Roman" w:hAnsi="Times New Roman"/>
          <w:sz w:val="28"/>
          <w:szCs w:val="28"/>
          <w:i w:val="1"/>
          <w:iCs w:val="1"/>
          <w:color w:val="auto"/>
        </w:rPr>
        <w:t>с,</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з</w:t>
      </w:r>
      <w:r>
        <w:rPr>
          <w:rFonts w:ascii="Times New Roman" w:cs="Times New Roman" w:eastAsia="Times New Roman" w:hAnsi="Times New Roman"/>
          <w:sz w:val="28"/>
          <w:szCs w:val="28"/>
          <w:color w:val="auto"/>
        </w:rPr>
        <w:t xml:space="preserve"> употребляются следующим за ним шипящи</w:t>
      </w:r>
      <w:r>
        <w:rPr>
          <w:rFonts w:ascii="Times New Roman" w:cs="Times New Roman" w:eastAsia="Times New Roman" w:hAnsi="Times New Roman"/>
          <w:sz w:val="28"/>
          <w:szCs w:val="28"/>
          <w:i w:val="1"/>
          <w:iCs w:val="1"/>
          <w:color w:val="auto"/>
        </w:rPr>
        <w:t>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(шшил,</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ижжарил); </w:t>
      </w:r>
      <w:r>
        <w:rPr>
          <w:rFonts w:ascii="Times New Roman" w:cs="Times New Roman" w:eastAsia="Times New Roman" w:hAnsi="Times New Roman"/>
          <w:sz w:val="28"/>
          <w:szCs w:val="28"/>
          <w:color w:val="auto"/>
        </w:rPr>
        <w:t>соблюдение в речи правильного произношения следующих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звукосочетаний (по надстрочному знаку)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тс-дс</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(детство,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Братск),</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стн-здн</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(чесно, позно).</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Фраза </w:t>
      </w:r>
      <w:r>
        <w:rPr>
          <w:rFonts w:ascii="Times New Roman" w:cs="Times New Roman" w:eastAsia="Times New Roman" w:hAnsi="Times New Roman"/>
          <w:sz w:val="28"/>
          <w:szCs w:val="28"/>
          <w:color w:val="auto"/>
        </w:rPr>
        <w:t>Произношение слов и фраз в темпе,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близком к естественному;</w:t>
      </w:r>
    </w:p>
    <w:p>
      <w:pPr>
        <w:spacing w:after="0" w:line="17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изменение темпа произношения: говорить быстро, медленно; воспроизведение повествовательной и вопросительной интонации (сопряженно и отражённо). Воспроизведение повествовательной, вопросительной, побудительной и вопросительной интонации при чтении текста. Произношение слов и фраз в темпе, присущем разговорной речи (отраженно и самостоятельно). Воспроизведение всех видов интонации при ведении диалога. Закрепление навыков умеренно беглого темпа речи. Выразительное чтение наизусть стихотворения, отрывка из художественной прозы. Выражение при чтении с помощью интонации своего отношения к прочитанному (стихотворению, отрывку из художественной прозы). Закрепление навыков умеренно беглого темпа речи.</w:t>
      </w:r>
    </w:p>
    <w:p>
      <w:pPr>
        <w:spacing w:after="0" w:line="29" w:lineRule="exact"/>
        <w:rPr>
          <w:sz w:val="20"/>
          <w:szCs w:val="20"/>
          <w:color w:val="auto"/>
        </w:rPr>
      </w:pPr>
    </w:p>
    <w:p>
      <w:pPr>
        <w:jc w:val="both"/>
        <w:ind w:left="260" w:firstLine="427"/>
        <w:spacing w:after="0" w:line="359" w:lineRule="auto"/>
        <w:rPr>
          <w:sz w:val="20"/>
          <w:szCs w:val="20"/>
          <w:color w:val="auto"/>
        </w:rPr>
      </w:pPr>
      <w:r>
        <w:rPr>
          <w:rFonts w:ascii="Times New Roman" w:cs="Times New Roman" w:eastAsia="Times New Roman" w:hAnsi="Times New Roman"/>
          <w:sz w:val="28"/>
          <w:szCs w:val="28"/>
          <w:color w:val="auto"/>
        </w:rPr>
        <w:t>Обучение произношению в первую очередь ведется на основе подражания речи педагога, воспринимаемой на слухо-зрительной и слуховой основе. Работа над произношением проводится со стационарной звукоусиливающей аппаратурой, с индивидуальными слуховыми аппаратами. Формирование произносительной стороны устной речи проводится на речевом материале различной степени сложности с использованием разных видов речевой деятельности и с применением различных видов работ: изолированное произнесение звука; повторение слогов, слов за учителем; чтение слогов, слов; вставка пропущенной буквы в слова, чтение слов; подбор слов на заданный звук; составление словосочетаний, предложений из слов; чтение стихов, текстов; отгадывание загадок, ребусов; называние картинок; ответы на вопросы по картинкам; дополнение словосочетаний и предложений по картинке; работа с</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167</w:t>
      </w:r>
    </w:p>
    <w:p>
      <w:pPr>
        <w:sectPr>
          <w:pgSz w:w="11900" w:h="16838" w:orient="portrait"/>
          <w:cols w:equalWidth="0" w:num="1">
            <w:col w:w="9500"/>
          </w:cols>
          <w:pgMar w:left="1440" w:top="1138" w:right="966" w:bottom="188" w:gutter="0" w:footer="0" w:header="0"/>
        </w:sectPr>
      </w:pPr>
    </w:p>
    <w:p>
      <w:pPr>
        <w:ind w:left="260"/>
        <w:spacing w:after="0"/>
        <w:tabs>
          <w:tab w:leader="none" w:pos="2580" w:val="left"/>
          <w:tab w:leader="none" w:pos="4140" w:val="left"/>
          <w:tab w:leader="none" w:pos="5780" w:val="left"/>
          <w:tab w:leader="none" w:pos="6960" w:val="left"/>
          <w:tab w:leader="none" w:pos="7440" w:val="left"/>
          <w:tab w:leader="none" w:pos="8700" w:val="left"/>
        </w:tabs>
        <w:rPr>
          <w:sz w:val="20"/>
          <w:szCs w:val="20"/>
          <w:color w:val="auto"/>
        </w:rPr>
      </w:pPr>
      <w:r>
        <w:rPr>
          <w:rFonts w:ascii="Times New Roman" w:cs="Times New Roman" w:eastAsia="Times New Roman" w:hAnsi="Times New Roman"/>
          <w:sz w:val="28"/>
          <w:szCs w:val="28"/>
          <w:color w:val="auto"/>
        </w:rPr>
        <w:t>подстановочными</w:t>
        <w:tab/>
        <w:t>таблицами;</w:t>
        <w:tab/>
        <w:t>составление</w:t>
        <w:tab/>
        <w:t>рассказа</w:t>
        <w:tab/>
        <w:t>по</w:t>
        <w:tab/>
        <w:t>картинке</w:t>
      </w:r>
      <w:r>
        <w:rPr>
          <w:sz w:val="20"/>
          <w:szCs w:val="20"/>
          <w:color w:val="auto"/>
        </w:rPr>
        <w:tab/>
      </w:r>
      <w:r>
        <w:rPr>
          <w:rFonts w:ascii="Times New Roman" w:cs="Times New Roman" w:eastAsia="Times New Roman" w:hAnsi="Times New Roman"/>
          <w:sz w:val="27"/>
          <w:szCs w:val="27"/>
          <w:color w:val="auto"/>
        </w:rPr>
        <w:t>(серии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картин), по опорным словам и др.</w:t>
      </w:r>
    </w:p>
    <w:p>
      <w:pPr>
        <w:spacing w:after="0" w:line="16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8"/>
          <w:szCs w:val="28"/>
          <w:b w:val="1"/>
          <w:bCs w:val="1"/>
          <w:i w:val="1"/>
          <w:iCs w:val="1"/>
          <w:color w:val="auto"/>
        </w:rPr>
        <w:t>2. Развитие слухового восприятия и техника речи</w:t>
      </w:r>
    </w:p>
    <w:p>
      <w:pPr>
        <w:spacing w:after="0" w:line="16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8"/>
          <w:szCs w:val="28"/>
          <w:b w:val="1"/>
          <w:bCs w:val="1"/>
          <w:i w:val="1"/>
          <w:iCs w:val="1"/>
          <w:color w:val="auto"/>
        </w:rPr>
        <w:t>(фронтальное занятие)</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00000A"/>
        </w:rPr>
        <w:t xml:space="preserve">I. Развитие слухового восприятия. </w:t>
      </w:r>
      <w:r>
        <w:rPr>
          <w:rFonts w:ascii="Times New Roman" w:cs="Times New Roman" w:eastAsia="Times New Roman" w:hAnsi="Times New Roman"/>
          <w:sz w:val="28"/>
          <w:szCs w:val="28"/>
          <w:color w:val="00000A"/>
        </w:rPr>
        <w:t>Развитие слухового восприятия</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речевых и неречевых звучаний, музыки, ритмико-интонационной структуры звучащей речи, различных шумов, формированию навыков практической ориентации в звучащем мире.</w:t>
      </w:r>
    </w:p>
    <w:p>
      <w:pPr>
        <w:spacing w:after="0" w:line="2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Восприятие слухозрительно и на слух знакомого и необходимого в общении на уроках и во внеурочное время речевого материала (фраз, слов, словосочетаний); восприятие и воспроизведение текстов диалогического и монологического характера, отражающих типичные ситуации общения в учебной и внеурочной деятельности. Произнесение отработанного речевого материала голосом нормальной высоты, силы и тембра, в нормальном темпе, достаточно внятно и естественно, эмоционально, реализуя сформированные навыки воспроизведения звуковой и ритмико-интонационной структуры речи, используя естественные невербальные средства коммуникации (мимику лица, позу, пластику и т.п.), соблюдая речевой этикет; осуществление самоконтроля произносительной стороны речи, знание орфоэпических правил, их соблюдение в речи, реализация в самостоятельной речи сформированных речевых навыков.</w:t>
      </w:r>
    </w:p>
    <w:p>
      <w:pPr>
        <w:spacing w:after="0" w:line="18" w:lineRule="exact"/>
        <w:rPr>
          <w:sz w:val="20"/>
          <w:szCs w:val="20"/>
          <w:color w:val="auto"/>
        </w:rPr>
      </w:pPr>
    </w:p>
    <w:p>
      <w:pPr>
        <w:jc w:val="both"/>
        <w:ind w:left="260" w:firstLine="566"/>
        <w:spacing w:after="0" w:line="358" w:lineRule="auto"/>
        <w:rPr>
          <w:sz w:val="20"/>
          <w:szCs w:val="20"/>
          <w:color w:val="auto"/>
        </w:rPr>
      </w:pPr>
      <w:r>
        <w:rPr>
          <w:rFonts w:ascii="Times New Roman" w:cs="Times New Roman" w:eastAsia="Times New Roman" w:hAnsi="Times New Roman"/>
          <w:sz w:val="28"/>
          <w:szCs w:val="28"/>
          <w:color w:val="00000A"/>
        </w:rPr>
        <w:t>Неречевой материал содержит разные по звучанию акустические звуки: на начальных этапах обучения это контрастные звучания (высокочастотные - низкочастотные); на последующих этапах обучения - близкие в частотном диапазоне. Подбор неречевых звучаний, также как и речевых, производится по темам: «Звуки природы», «Транспорт», «Дикие животные», «Домашние животные», «Музыкальные игрушки», «Перелётные птицы», «Зимующие птицы», «Насекомые», «Морские обитатели». «Животные Южных стран», «Бытовые шумы» и т. д.</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168</w:t>
      </w:r>
    </w:p>
    <w:p>
      <w:pPr>
        <w:sectPr>
          <w:pgSz w:w="11900" w:h="16838" w:orient="portrait"/>
          <w:cols w:equalWidth="0" w:num="1">
            <w:col w:w="9500"/>
          </w:cols>
          <w:pgMar w:left="1440" w:top="1125" w:right="966" w:bottom="188" w:gutter="0" w:footer="0" w:header="0"/>
        </w:sectPr>
      </w:pPr>
    </w:p>
    <w:p>
      <w:pPr>
        <w:jc w:val="both"/>
        <w:ind w:left="260" w:firstLine="566"/>
        <w:spacing w:after="0" w:line="356" w:lineRule="auto"/>
        <w:rPr>
          <w:sz w:val="20"/>
          <w:szCs w:val="20"/>
          <w:color w:val="auto"/>
        </w:rPr>
      </w:pPr>
      <w:r>
        <w:rPr>
          <w:rFonts w:ascii="Times New Roman" w:cs="Times New Roman" w:eastAsia="Times New Roman" w:hAnsi="Times New Roman"/>
          <w:sz w:val="28"/>
          <w:szCs w:val="28"/>
          <w:color w:val="00000A"/>
        </w:rPr>
        <w:t>Применение приобретенного опыта в восприятии неречевых звуков окружающего мира и навыках устной коммуникации в учебной и различных видах внеурочной деятельности, в том числе совместной со слышащими детьми и взрослыми.</w:t>
      </w:r>
    </w:p>
    <w:p>
      <w:pPr>
        <w:spacing w:after="0" w:line="22" w:lineRule="exact"/>
        <w:rPr>
          <w:sz w:val="20"/>
          <w:szCs w:val="20"/>
          <w:color w:val="auto"/>
        </w:rPr>
      </w:pPr>
    </w:p>
    <w:p>
      <w:pPr>
        <w:jc w:val="both"/>
        <w:ind w:left="260" w:firstLine="566"/>
        <w:spacing w:after="0" w:line="356" w:lineRule="auto"/>
        <w:rPr>
          <w:sz w:val="20"/>
          <w:szCs w:val="20"/>
          <w:color w:val="auto"/>
        </w:rPr>
      </w:pPr>
      <w:r>
        <w:rPr>
          <w:rFonts w:ascii="Times New Roman" w:cs="Times New Roman" w:eastAsia="Times New Roman" w:hAnsi="Times New Roman"/>
          <w:sz w:val="28"/>
          <w:szCs w:val="28"/>
          <w:color w:val="00000A"/>
        </w:rPr>
        <w:t>Восприятие и различение на слух музыки. Формирование первоначальных знаний о музыке; опыта хорового исполнительства (во время речитативного пения); формирование первичных знаний о композиторах.</w:t>
      </w:r>
    </w:p>
    <w:p>
      <w:pPr>
        <w:spacing w:after="0" w:line="22" w:lineRule="exact"/>
        <w:rPr>
          <w:sz w:val="20"/>
          <w:szCs w:val="20"/>
          <w:color w:val="auto"/>
        </w:rPr>
      </w:pPr>
    </w:p>
    <w:p>
      <w:pPr>
        <w:jc w:val="both"/>
        <w:ind w:left="260" w:firstLine="710"/>
        <w:spacing w:after="0" w:line="351" w:lineRule="auto"/>
        <w:tabs>
          <w:tab w:leader="none" w:pos="1407" w:val="left"/>
        </w:tabs>
        <w:numPr>
          <w:ilvl w:val="0"/>
          <w:numId w:val="322"/>
        </w:numPr>
        <w:rPr>
          <w:rFonts w:ascii="Times New Roman" w:cs="Times New Roman" w:eastAsia="Times New Roman" w:hAnsi="Times New Roman"/>
          <w:sz w:val="28"/>
          <w:szCs w:val="28"/>
          <w:b w:val="1"/>
          <w:bCs w:val="1"/>
          <w:color w:val="00000A"/>
        </w:rPr>
      </w:pPr>
      <w:r>
        <w:rPr>
          <w:rFonts w:ascii="Times New Roman" w:cs="Times New Roman" w:eastAsia="Times New Roman" w:hAnsi="Times New Roman"/>
          <w:sz w:val="28"/>
          <w:szCs w:val="28"/>
          <w:b w:val="1"/>
          <w:bCs w:val="1"/>
          <w:color w:val="00000A"/>
        </w:rPr>
        <w:t xml:space="preserve">Техника речи. </w:t>
      </w:r>
      <w:r>
        <w:rPr>
          <w:rFonts w:ascii="Times New Roman" w:cs="Times New Roman" w:eastAsia="Times New Roman" w:hAnsi="Times New Roman"/>
          <w:sz w:val="28"/>
          <w:szCs w:val="28"/>
          <w:color w:val="00000A"/>
        </w:rPr>
        <w:t>В</w:t>
      </w:r>
      <w:r>
        <w:rPr>
          <w:rFonts w:ascii="Times New Roman" w:cs="Times New Roman" w:eastAsia="Times New Roman" w:hAnsi="Times New Roman"/>
          <w:sz w:val="28"/>
          <w:szCs w:val="28"/>
          <w:color w:val="000000"/>
        </w:rPr>
        <w:t>ыработка умения самостоятельно распределять</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0"/>
        </w:rPr>
        <w:t>дыхательные паузы, выделяя синтагмы при чтении, при пересказе текста,</w:t>
      </w:r>
    </w:p>
    <w:p>
      <w:pPr>
        <w:spacing w:after="0" w:line="2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 xml:space="preserve">соблюдать подвижность ударения сообразно изменению формы слова. Формирование произносительной стороны речи. Отработка </w:t>
      </w:r>
      <w:r>
        <w:rPr>
          <w:rFonts w:ascii="Times New Roman" w:cs="Times New Roman" w:eastAsia="Times New Roman" w:hAnsi="Times New Roman"/>
          <w:sz w:val="28"/>
          <w:szCs w:val="28"/>
          <w:color w:val="00000A"/>
        </w:rPr>
        <w:t>правильного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произношение в словах звуков речи и их сочетаний, дифференцированное произношение звуков в слогах и словах, дифференцированное произношение звуков, родственных по артикуляции, в ходе их усвоения.</w:t>
      </w:r>
    </w:p>
    <w:p>
      <w:pPr>
        <w:spacing w:after="0" w:line="11" w:lineRule="exact"/>
        <w:rPr>
          <w:sz w:val="20"/>
          <w:szCs w:val="20"/>
          <w:color w:val="auto"/>
        </w:rPr>
      </w:pPr>
    </w:p>
    <w:p>
      <w:pPr>
        <w:ind w:left="2680" w:hanging="272"/>
        <w:spacing w:after="0"/>
        <w:tabs>
          <w:tab w:leader="none" w:pos="2680" w:val="left"/>
        </w:tabs>
        <w:numPr>
          <w:ilvl w:val="0"/>
          <w:numId w:val="323"/>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color w:val="00000A"/>
        </w:rPr>
        <w:t>Музыкально – ритмические занятия</w:t>
      </w:r>
    </w:p>
    <w:p>
      <w:pPr>
        <w:spacing w:after="0" w:line="17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00000A"/>
        </w:rPr>
        <w:t xml:space="preserve">Слушание музыки. </w:t>
      </w:r>
      <w:r>
        <w:rPr>
          <w:rFonts w:ascii="Times New Roman" w:cs="Times New Roman" w:eastAsia="Times New Roman" w:hAnsi="Times New Roman"/>
          <w:sz w:val="28"/>
          <w:szCs w:val="28"/>
          <w:color w:val="00000A"/>
        </w:rPr>
        <w:t>Восприятия музыки на основе сохранных</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анализаторов и развивающегося слухового восприятия (т.е. на полисенсорной основе) с обязательным введением упражнений, проводимых только на слух при постоянном использовании средств электроакустической коррекции.</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Слушание музыки в исполнении учителя и аудиозапси, словесное определение жанра, характера музыки, использование доступных средств музыкальной выразительности.</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00000A"/>
        </w:rPr>
        <w:t xml:space="preserve">Музыкально – пластическое движение. </w:t>
      </w:r>
      <w:r>
        <w:rPr>
          <w:rFonts w:ascii="Times New Roman" w:cs="Times New Roman" w:eastAsia="Times New Roman" w:hAnsi="Times New Roman"/>
          <w:sz w:val="28"/>
          <w:szCs w:val="28"/>
          <w:color w:val="00000A"/>
        </w:rPr>
        <w:t>Развитие двигательных</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навыков, формирование хорошей осанки. Эмоциональное, выразительное правильное и ритмичное выполнение под музыку основных движений (ходьба, бег, хлопки, прыжки и др.), танцевальных и гимнастических упражнений, исполнение элементов танца и пляски, несложных</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169</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композиционных народных, бальных и современных танцев. Развитие музыкально – пластической импровизации.</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00000A"/>
        </w:rPr>
        <w:t xml:space="preserve">Декламация песен под музыку. </w:t>
      </w:r>
      <w:r>
        <w:rPr>
          <w:rFonts w:ascii="Times New Roman" w:cs="Times New Roman" w:eastAsia="Times New Roman" w:hAnsi="Times New Roman"/>
          <w:sz w:val="28"/>
          <w:szCs w:val="28"/>
          <w:color w:val="00000A"/>
        </w:rPr>
        <w:t>Обучение декламации песен под</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музыку, совершенствование произносительных навыков, развитие проникновения в эмоциональное содержание песни, выразительное коллективное ее исполнение. Эмоциональная, выразительная и внятная декламация песен в ансамбле под музыкальное сопровождение и управление учителя. Точное воспроизведение ритмического рисунка мелодии, ее темпа, динамических оттенков, характера звуковедения (плавно, отрывисто), соответствующей манере исполнения (легко, более твердо и др.). Обучение пению.</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00000A"/>
        </w:rPr>
        <w:t xml:space="preserve">Обучение игре на элементарных музыкальных инструментах в ансамбле. </w:t>
      </w:r>
      <w:r>
        <w:rPr>
          <w:rFonts w:ascii="Times New Roman" w:cs="Times New Roman" w:eastAsia="Times New Roman" w:hAnsi="Times New Roman"/>
          <w:sz w:val="28"/>
          <w:szCs w:val="28"/>
          <w:color w:val="00000A"/>
        </w:rPr>
        <w:t>Развитие восприятия музыки,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умений исполнять на металлофоне,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бубне, ксилофоне, барабане, румбах, маракасах, треугольниках, тарелках и др. в ансамбле ритмический аккомпанемент к музыкальной пьесе или песне (ведущую партию исполняет учитель на фортепьяно или ученики на металлофоне, ксилофоне, пианоле и др).</w:t>
      </w:r>
    </w:p>
    <w:p>
      <w:pPr>
        <w:spacing w:after="0" w:line="1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00000A"/>
        </w:rPr>
        <w:t xml:space="preserve">Инсценирование (драматизация). </w:t>
      </w:r>
      <w:r>
        <w:rPr>
          <w:rFonts w:ascii="Times New Roman" w:cs="Times New Roman" w:eastAsia="Times New Roman" w:hAnsi="Times New Roman"/>
          <w:sz w:val="28"/>
          <w:szCs w:val="28"/>
          <w:color w:val="00000A"/>
        </w:rPr>
        <w:t>Участие в театрализованных</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формах музыкально–творческой деятельности: музыкальные игры, инсценирвоание песен, игры–драматизации, инсценирование фрагментов музыкальных сказок. Выражение образного содержания музыкально – художественных произведений с помощью средств выразительности различных искусств, прежде всего, с помощью музыкально-пластической и речевой деятельности.</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00000A"/>
        </w:rPr>
        <w:t xml:space="preserve">Восприятие и воспроизведение устной речи </w:t>
      </w:r>
      <w:r>
        <w:rPr>
          <w:rFonts w:ascii="Times New Roman" w:cs="Times New Roman" w:eastAsia="Times New Roman" w:hAnsi="Times New Roman"/>
          <w:sz w:val="28"/>
          <w:szCs w:val="28"/>
          <w:color w:val="00000A"/>
        </w:rPr>
        <w:t>(автоматизация</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произносительных навыков с использованием фонетической ритмики и музыки). Развитие слухозрительного и слухового восприятия речи, закрепление навыков внятного, выразительного, достаточно естественного ее воспроизведения при реализации произносительных возможностей. Развитие речевого дыхания, голоса, закрепление звукового состава речи,</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170</w:t>
      </w:r>
    </w:p>
    <w:p>
      <w:pPr>
        <w:sectPr>
          <w:pgSz w:w="11900" w:h="16838" w:orient="portrait"/>
          <w:cols w:equalWidth="0" w:num="1">
            <w:col w:w="9500"/>
          </w:cols>
          <w:pgMar w:left="1440" w:top="1138" w:right="9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00000A"/>
        </w:rPr>
        <w:t>восприятие на слух и воспроизведение элементов ритмико-интонационной</w:t>
      </w:r>
    </w:p>
    <w:p>
      <w:pPr>
        <w:spacing w:after="0" w:line="163" w:lineRule="exact"/>
        <w:rPr>
          <w:sz w:val="20"/>
          <w:szCs w:val="20"/>
          <w:color w:val="auto"/>
        </w:rPr>
      </w:pPr>
    </w:p>
    <w:p>
      <w:pPr>
        <w:ind w:left="260"/>
        <w:spacing w:after="0"/>
        <w:tabs>
          <w:tab w:leader="none" w:pos="1760" w:val="left"/>
          <w:tab w:leader="none" w:pos="2640" w:val="left"/>
          <w:tab w:leader="none" w:pos="4940" w:val="left"/>
          <w:tab w:leader="none" w:pos="5740" w:val="left"/>
          <w:tab w:leader="none" w:pos="6160" w:val="left"/>
          <w:tab w:leader="none" w:pos="7060" w:val="left"/>
          <w:tab w:leader="none" w:pos="8400" w:val="left"/>
        </w:tabs>
        <w:rPr>
          <w:sz w:val="20"/>
          <w:szCs w:val="20"/>
          <w:color w:val="auto"/>
        </w:rPr>
      </w:pPr>
      <w:r>
        <w:rPr>
          <w:rFonts w:ascii="Times New Roman" w:cs="Times New Roman" w:eastAsia="Times New Roman" w:hAnsi="Times New Roman"/>
          <w:sz w:val="28"/>
          <w:szCs w:val="28"/>
          <w:color w:val="00000A"/>
        </w:rPr>
        <w:t>структуры</w:t>
        <w:tab/>
        <w:t>речи,</w:t>
        <w:tab/>
        <w:t>воспроизведение</w:t>
        <w:tab/>
        <w:t>слов</w:t>
        <w:tab/>
        <w:t>и</w:t>
        <w:tab/>
        <w:t>фраз,</w:t>
        <w:tab/>
        <w:t>коротких</w:t>
      </w:r>
      <w:r>
        <w:rPr>
          <w:sz w:val="20"/>
          <w:szCs w:val="20"/>
          <w:color w:val="auto"/>
        </w:rPr>
        <w:tab/>
      </w:r>
      <w:r>
        <w:rPr>
          <w:rFonts w:ascii="Times New Roman" w:cs="Times New Roman" w:eastAsia="Times New Roman" w:hAnsi="Times New Roman"/>
          <w:sz w:val="27"/>
          <w:szCs w:val="27"/>
          <w:color w:val="00000A"/>
        </w:rPr>
        <w:t>диалогов</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преимущественно разговорного характера.</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8"/>
          <w:szCs w:val="28"/>
          <w:b w:val="1"/>
          <w:bCs w:val="1"/>
          <w:color w:val="auto"/>
        </w:rPr>
        <w:t>3.2.3. Программа духовно-нравственного развития, воспитания</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Программа духовно­нравственного развития, воспитания направлена на организацию нравственного уклада образовательной организации, включающего воспитательную, урочную, внеурочную, социально значимую деятельность обучающихся, основанного на системе духовных идеалов, ценностей, моральных приоритетов, реализуемого в совместной социально­педагогической деятельности образовательной организации, семьи и других субъектов общественной жизни.</w:t>
      </w:r>
    </w:p>
    <w:p>
      <w:pPr>
        <w:spacing w:after="0" w:line="20" w:lineRule="exact"/>
        <w:rPr>
          <w:sz w:val="20"/>
          <w:szCs w:val="20"/>
          <w:color w:val="auto"/>
        </w:rPr>
      </w:pPr>
    </w:p>
    <w:p>
      <w:pPr>
        <w:jc w:val="both"/>
        <w:ind w:left="260" w:firstLine="708"/>
        <w:spacing w:after="0" w:line="371" w:lineRule="auto"/>
        <w:rPr>
          <w:sz w:val="20"/>
          <w:szCs w:val="20"/>
          <w:color w:val="auto"/>
        </w:rPr>
      </w:pPr>
      <w:r>
        <w:rPr>
          <w:rFonts w:ascii="Times New Roman" w:cs="Times New Roman" w:eastAsia="Times New Roman" w:hAnsi="Times New Roman"/>
          <w:sz w:val="27"/>
          <w:szCs w:val="27"/>
          <w:color w:val="auto"/>
        </w:rPr>
        <w:t>Программа духовно­нравственного развития, воспитания обучающихся является основой для разработки и реализации образовательной организацией</w:t>
      </w:r>
    </w:p>
    <w:p>
      <w:pPr>
        <w:ind w:left="260"/>
        <w:spacing w:after="0" w:line="235" w:lineRule="auto"/>
        <w:tabs>
          <w:tab w:leader="none" w:pos="2580" w:val="left"/>
          <w:tab w:leader="none" w:pos="4760" w:val="left"/>
          <w:tab w:leader="none" w:pos="8420" w:val="left"/>
        </w:tabs>
        <w:rPr>
          <w:sz w:val="20"/>
          <w:szCs w:val="20"/>
          <w:color w:val="auto"/>
        </w:rPr>
      </w:pPr>
      <w:r>
        <w:rPr>
          <w:rFonts w:ascii="Times New Roman" w:cs="Times New Roman" w:eastAsia="Times New Roman" w:hAnsi="Times New Roman"/>
          <w:sz w:val="28"/>
          <w:szCs w:val="28"/>
          <w:color w:val="auto"/>
        </w:rPr>
        <w:t>собственной</w:t>
      </w:r>
      <w:r>
        <w:rPr>
          <w:sz w:val="20"/>
          <w:szCs w:val="20"/>
          <w:color w:val="auto"/>
        </w:rPr>
        <w:tab/>
      </w:r>
      <w:r>
        <w:rPr>
          <w:rFonts w:ascii="Times New Roman" w:cs="Times New Roman" w:eastAsia="Times New Roman" w:hAnsi="Times New Roman"/>
          <w:sz w:val="28"/>
          <w:szCs w:val="28"/>
          <w:color w:val="auto"/>
        </w:rPr>
        <w:t>программы</w:t>
      </w:r>
      <w:r>
        <w:rPr>
          <w:sz w:val="20"/>
          <w:szCs w:val="20"/>
          <w:color w:val="auto"/>
        </w:rPr>
        <w:tab/>
      </w:r>
      <w:r>
        <w:rPr>
          <w:rFonts w:ascii="Times New Roman" w:cs="Times New Roman" w:eastAsia="Times New Roman" w:hAnsi="Times New Roman"/>
          <w:sz w:val="28"/>
          <w:szCs w:val="28"/>
          <w:color w:val="auto"/>
        </w:rPr>
        <w:t>духовно­нравственного</w:t>
      </w:r>
      <w:r>
        <w:rPr>
          <w:sz w:val="20"/>
          <w:szCs w:val="20"/>
          <w:color w:val="auto"/>
        </w:rPr>
        <w:tab/>
      </w:r>
      <w:r>
        <w:rPr>
          <w:rFonts w:ascii="Times New Roman" w:cs="Times New Roman" w:eastAsia="Times New Roman" w:hAnsi="Times New Roman"/>
          <w:sz w:val="28"/>
          <w:szCs w:val="28"/>
          <w:color w:val="auto"/>
        </w:rPr>
        <w:t>развития</w:t>
      </w:r>
    </w:p>
    <w:p>
      <w:pPr>
        <w:spacing w:after="0" w:line="174" w:lineRule="exact"/>
        <w:rPr>
          <w:sz w:val="20"/>
          <w:szCs w:val="20"/>
          <w:color w:val="auto"/>
        </w:rPr>
      </w:pPr>
    </w:p>
    <w:p>
      <w:pPr>
        <w:jc w:val="both"/>
        <w:ind w:left="260" w:firstLine="2"/>
        <w:spacing w:after="0" w:line="349" w:lineRule="auto"/>
        <w:tabs>
          <w:tab w:leader="none" w:pos="497" w:val="left"/>
        </w:tabs>
        <w:numPr>
          <w:ilvl w:val="0"/>
          <w:numId w:val="3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воспитания слабослышащих и позднооглохших обучающихся на ступени начального общего образования с учётом культурно­исторических,</w:t>
      </w:r>
    </w:p>
    <w:p>
      <w:pPr>
        <w:spacing w:after="0" w:line="29"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этнических, конфессиональных, социально­экономических, демографических и иных особенностей региона, запросов семей и других субъектов образовательного процесса.</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Программа конкретизирует задачи, ценности, планируемые результаты, а также формы воспитания и социализации обучающихся, взаимодействия с семьёй, учреждениями дополнительного образования, общественными организациями, определяет развитие ученического самоуправления, участие обучающихся в деятельности детско­юношеских движений и объединений, спортивных и творческих клубов.</w:t>
      </w:r>
    </w:p>
    <w:p>
      <w:pPr>
        <w:spacing w:after="0" w:line="1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Целью </w:t>
      </w:r>
      <w:r>
        <w:rPr>
          <w:rFonts w:ascii="Times New Roman" w:cs="Times New Roman" w:eastAsia="Times New Roman" w:hAnsi="Times New Roman"/>
          <w:sz w:val="28"/>
          <w:szCs w:val="28"/>
          <w:color w:val="auto"/>
        </w:rPr>
        <w:t>духовно­нравственного развития и воспитания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слабослышащих и позднооглохших обучающихся на ступени начального общего образования является социально­педагогическая поддержка становления и развития высоконравственного, творческого, компетентного гражданина России, осознающего ответственность за настоящее и будущее</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171</w:t>
      </w:r>
    </w:p>
    <w:p>
      <w:pPr>
        <w:sectPr>
          <w:pgSz w:w="11900" w:h="16838" w:orient="portrait"/>
          <w:cols w:equalWidth="0" w:num="1">
            <w:col w:w="9500"/>
          </w:cols>
          <w:pgMar w:left="1440" w:top="1125"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своей страны, укоренённого в духовных и культурных традициях многонационального народа Российской Федерации.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Задачи </w:t>
      </w:r>
      <w:r>
        <w:rPr>
          <w:rFonts w:ascii="Times New Roman" w:cs="Times New Roman" w:eastAsia="Times New Roman" w:hAnsi="Times New Roman"/>
          <w:sz w:val="28"/>
          <w:szCs w:val="28"/>
          <w:color w:val="auto"/>
        </w:rPr>
        <w:t>духовно­нравственного развития и воспитания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слабослышащих и позднооглохших обучающихся на ступени начального общего образования:</w:t>
      </w:r>
    </w:p>
    <w:p>
      <w:pPr>
        <w:spacing w:after="0" w:line="23" w:lineRule="exact"/>
        <w:rPr>
          <w:sz w:val="20"/>
          <w:szCs w:val="20"/>
          <w:color w:val="auto"/>
        </w:rPr>
      </w:pPr>
    </w:p>
    <w:p>
      <w:pPr>
        <w:ind w:left="720" w:firstLine="254"/>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В области формирования личностной культуры: </w:t>
      </w:r>
      <w:r>
        <w:rPr>
          <w:rFonts w:ascii="Times New Roman" w:cs="Times New Roman" w:eastAsia="Times New Roman" w:hAnsi="Times New Roman"/>
          <w:sz w:val="28"/>
          <w:szCs w:val="28"/>
          <w:color w:val="auto"/>
        </w:rPr>
        <w:t>формирование нравственного смысла учебной деятельности; формирование основ морали — осознанной обучающимся</w:t>
      </w:r>
    </w:p>
    <w:p>
      <w:pPr>
        <w:spacing w:after="0" w:line="22"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необходимости определённого поведения, обусловленного принятыми в обществе представлениями о добре и зле, должном и недопустимом, укрепление у обучающегося позитивной нравственной самооценки, самоуважения и жизненного оптимизма;</w:t>
      </w:r>
    </w:p>
    <w:p>
      <w:pPr>
        <w:spacing w:after="0" w:line="22" w:lineRule="exact"/>
        <w:rPr>
          <w:sz w:val="20"/>
          <w:szCs w:val="20"/>
          <w:color w:val="auto"/>
        </w:rPr>
      </w:pPr>
    </w:p>
    <w:p>
      <w:pPr>
        <w:jc w:val="both"/>
        <w:ind w:left="260" w:firstLine="454"/>
        <w:spacing w:after="0" w:line="351" w:lineRule="auto"/>
        <w:rPr>
          <w:sz w:val="20"/>
          <w:szCs w:val="20"/>
          <w:color w:val="auto"/>
        </w:rPr>
      </w:pPr>
      <w:r>
        <w:rPr>
          <w:rFonts w:ascii="Times New Roman" w:cs="Times New Roman" w:eastAsia="Times New Roman" w:hAnsi="Times New Roman"/>
          <w:sz w:val="28"/>
          <w:szCs w:val="28"/>
          <w:color w:val="auto"/>
        </w:rPr>
        <w:t>принятие обучающимся базовых национальных ценностей, национальных и этнических духовных традиций;</w:t>
      </w:r>
    </w:p>
    <w:p>
      <w:pPr>
        <w:spacing w:after="0" w:line="25" w:lineRule="exact"/>
        <w:rPr>
          <w:sz w:val="20"/>
          <w:szCs w:val="20"/>
          <w:color w:val="auto"/>
        </w:rPr>
      </w:pPr>
    </w:p>
    <w:p>
      <w:pPr>
        <w:jc w:val="both"/>
        <w:ind w:left="260" w:firstLine="454"/>
        <w:spacing w:after="0" w:line="356" w:lineRule="auto"/>
        <w:rPr>
          <w:sz w:val="20"/>
          <w:szCs w:val="20"/>
          <w:color w:val="auto"/>
        </w:rPr>
      </w:pPr>
      <w:r>
        <w:rPr>
          <w:rFonts w:ascii="Times New Roman" w:cs="Times New Roman" w:eastAsia="Times New Roman" w:hAnsi="Times New Roman"/>
          <w:sz w:val="28"/>
          <w:szCs w:val="28"/>
          <w:color w:val="auto"/>
        </w:rPr>
        <w:t>формирование основ нравственного отношения к жизни в обществе слышащих – развитие личности, стремящейся к активности, самостоятельности, к независимости в практических проявлениях от слышащих партнёров, преодолению иждивенчества;</w:t>
      </w:r>
    </w:p>
    <w:p>
      <w:pPr>
        <w:spacing w:after="0" w:line="22" w:lineRule="exact"/>
        <w:rPr>
          <w:sz w:val="20"/>
          <w:szCs w:val="20"/>
          <w:color w:val="auto"/>
        </w:rPr>
      </w:pPr>
    </w:p>
    <w:p>
      <w:pPr>
        <w:ind w:left="720"/>
        <w:spacing w:after="0" w:line="349" w:lineRule="auto"/>
        <w:rPr>
          <w:sz w:val="20"/>
          <w:szCs w:val="20"/>
          <w:color w:val="auto"/>
        </w:rPr>
      </w:pPr>
      <w:r>
        <w:rPr>
          <w:rFonts w:ascii="Times New Roman" w:cs="Times New Roman" w:eastAsia="Times New Roman" w:hAnsi="Times New Roman"/>
          <w:sz w:val="28"/>
          <w:szCs w:val="28"/>
          <w:color w:val="auto"/>
        </w:rPr>
        <w:t>формирование эстетических потребностей, ценностей и чувств; активное использование речевых средств для выражения и отстаивания</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своей нравственно оправданной позиции, проявление критичности к собственным намерениям, мыслям и поступкам;</w:t>
      </w:r>
    </w:p>
    <w:p>
      <w:pPr>
        <w:spacing w:after="0" w:line="31"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формирование способности к самостоятельным поступкам и действиям, совершаемым на основе морального выбора, к принятию ответственности за их результаты;</w:t>
      </w:r>
    </w:p>
    <w:p>
      <w:pPr>
        <w:spacing w:after="0" w:line="23" w:lineRule="exact"/>
        <w:rPr>
          <w:sz w:val="20"/>
          <w:szCs w:val="20"/>
          <w:color w:val="auto"/>
        </w:rPr>
      </w:pPr>
    </w:p>
    <w:p>
      <w:pPr>
        <w:jc w:val="both"/>
        <w:ind w:left="260" w:firstLine="454"/>
        <w:spacing w:after="0" w:line="351" w:lineRule="auto"/>
        <w:rPr>
          <w:sz w:val="20"/>
          <w:szCs w:val="20"/>
          <w:color w:val="auto"/>
        </w:rPr>
      </w:pPr>
      <w:r>
        <w:rPr>
          <w:rFonts w:ascii="Times New Roman" w:cs="Times New Roman" w:eastAsia="Times New Roman" w:hAnsi="Times New Roman"/>
          <w:sz w:val="28"/>
          <w:szCs w:val="28"/>
          <w:color w:val="auto"/>
        </w:rPr>
        <w:t>развитие трудолюбия, способности к преодолению трудностей, целеустремлённости и настойчивости в достижении результата;</w:t>
      </w:r>
    </w:p>
    <w:p>
      <w:pPr>
        <w:spacing w:after="0" w:line="25"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воспитание ценностного отношения к природе, окружающей среде, любознательности и разумной предприимчивости во взаимодействии с миром живой и неживой природы;</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172</w:t>
      </w:r>
    </w:p>
    <w:p>
      <w:pPr>
        <w:sectPr>
          <w:pgSz w:w="11900" w:h="16838" w:orient="portrait"/>
          <w:cols w:equalWidth="0" w:num="1">
            <w:col w:w="9500"/>
          </w:cols>
          <w:pgMar w:left="1440" w:top="1138" w:right="966" w:bottom="188" w:gutter="0" w:footer="0" w:header="0"/>
        </w:sectPr>
      </w:pPr>
    </w:p>
    <w:p>
      <w:pPr>
        <w:jc w:val="both"/>
        <w:ind w:left="260" w:firstLine="360"/>
        <w:spacing w:after="0" w:line="355" w:lineRule="auto"/>
        <w:rPr>
          <w:sz w:val="20"/>
          <w:szCs w:val="20"/>
          <w:color w:val="auto"/>
        </w:rPr>
      </w:pPr>
      <w:r>
        <w:rPr>
          <w:rFonts w:ascii="Times New Roman" w:cs="Times New Roman" w:eastAsia="Times New Roman" w:hAnsi="Times New Roman"/>
          <w:sz w:val="28"/>
          <w:szCs w:val="28"/>
          <w:color w:val="00000A"/>
        </w:rPr>
        <w:t>актуализация, расширению и интегрированию знаний об окружающем мире с опорой на вербальные средства коммуникации и развитие словесно-логического мышления обучающегося с нарушением слуха.</w:t>
      </w:r>
    </w:p>
    <w:p>
      <w:pPr>
        <w:spacing w:after="0" w:line="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i w:val="1"/>
          <w:iCs w:val="1"/>
          <w:color w:val="auto"/>
        </w:rPr>
        <w:t>В области формирования социальной культуры:</w:t>
      </w:r>
    </w:p>
    <w:p>
      <w:pPr>
        <w:spacing w:after="0" w:line="174" w:lineRule="exact"/>
        <w:rPr>
          <w:sz w:val="20"/>
          <w:szCs w:val="20"/>
          <w:color w:val="auto"/>
        </w:rPr>
      </w:pPr>
    </w:p>
    <w:p>
      <w:pPr>
        <w:jc w:val="both"/>
        <w:ind w:left="260" w:firstLine="454"/>
        <w:spacing w:after="0" w:line="351" w:lineRule="auto"/>
        <w:rPr>
          <w:sz w:val="20"/>
          <w:szCs w:val="20"/>
          <w:color w:val="auto"/>
        </w:rPr>
      </w:pPr>
      <w:r>
        <w:rPr>
          <w:rFonts w:ascii="Times New Roman" w:cs="Times New Roman" w:eastAsia="Times New Roman" w:hAnsi="Times New Roman"/>
          <w:sz w:val="28"/>
          <w:szCs w:val="28"/>
          <w:color w:val="auto"/>
        </w:rPr>
        <w:t>воспитание ценностного отношения к своему национальному языку и культуре;</w:t>
      </w:r>
    </w:p>
    <w:p>
      <w:pPr>
        <w:spacing w:after="0" w:line="25" w:lineRule="exact"/>
        <w:rPr>
          <w:sz w:val="20"/>
          <w:szCs w:val="20"/>
          <w:color w:val="auto"/>
        </w:rPr>
      </w:pPr>
    </w:p>
    <w:p>
      <w:pPr>
        <w:jc w:val="both"/>
        <w:ind w:left="260" w:firstLine="454"/>
        <w:spacing w:after="0" w:line="357" w:lineRule="auto"/>
        <w:rPr>
          <w:sz w:val="20"/>
          <w:szCs w:val="20"/>
          <w:color w:val="auto"/>
        </w:rPr>
      </w:pPr>
      <w:r>
        <w:rPr>
          <w:rFonts w:ascii="Times New Roman" w:cs="Times New Roman" w:eastAsia="Times New Roman" w:hAnsi="Times New Roman"/>
          <w:sz w:val="28"/>
          <w:szCs w:val="28"/>
          <w:color w:val="auto"/>
        </w:rPr>
        <w:t>преодоление фрагментарности представлений слабослышащего и позднооглохшего обучающегося о жизни в социуме (ближайшем окружении) через обогащение его жизненного опыта, расширение социальных контактов, непосредственного участия в культурной жизни общества;</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формирование патриотизма и гражданской солидарности;</w:t>
      </w:r>
    </w:p>
    <w:p>
      <w:pPr>
        <w:spacing w:after="0" w:line="174" w:lineRule="exact"/>
        <w:rPr>
          <w:sz w:val="20"/>
          <w:szCs w:val="20"/>
          <w:color w:val="auto"/>
        </w:rPr>
      </w:pPr>
    </w:p>
    <w:p>
      <w:pPr>
        <w:jc w:val="both"/>
        <w:ind w:left="260" w:firstLine="454"/>
        <w:spacing w:after="0" w:line="351" w:lineRule="auto"/>
        <w:rPr>
          <w:sz w:val="20"/>
          <w:szCs w:val="20"/>
          <w:color w:val="auto"/>
        </w:rPr>
      </w:pPr>
      <w:r>
        <w:rPr>
          <w:rFonts w:ascii="Times New Roman" w:cs="Times New Roman" w:eastAsia="Times New Roman" w:hAnsi="Times New Roman"/>
          <w:sz w:val="28"/>
          <w:szCs w:val="28"/>
          <w:color w:val="auto"/>
        </w:rPr>
        <w:t>формирование основ культуры общения и построения межличностных отношений;</w:t>
      </w:r>
    </w:p>
    <w:p>
      <w:pPr>
        <w:spacing w:after="0" w:line="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укрепление доверия к другим людям;</w:t>
      </w:r>
    </w:p>
    <w:p>
      <w:pPr>
        <w:spacing w:after="0" w:line="174"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развитие доброжелательности и эмоциональной отзывчивости, понимания других людей и сопереживания им;</w:t>
      </w:r>
    </w:p>
    <w:p>
      <w:pPr>
        <w:spacing w:after="0" w:line="29" w:lineRule="exact"/>
        <w:rPr>
          <w:sz w:val="20"/>
          <w:szCs w:val="20"/>
          <w:color w:val="auto"/>
        </w:rPr>
      </w:pPr>
    </w:p>
    <w:p>
      <w:pPr>
        <w:jc w:val="both"/>
        <w:ind w:left="260" w:firstLine="454"/>
        <w:spacing w:after="0" w:line="355" w:lineRule="auto"/>
        <w:rPr>
          <w:sz w:val="20"/>
          <w:szCs w:val="20"/>
          <w:color w:val="auto"/>
        </w:rPr>
      </w:pPr>
      <w:r>
        <w:rPr>
          <w:rFonts w:ascii="Times New Roman" w:cs="Times New Roman" w:eastAsia="Times New Roman" w:hAnsi="Times New Roman"/>
          <w:sz w:val="28"/>
          <w:szCs w:val="28"/>
          <w:color w:val="auto"/>
        </w:rPr>
        <w:t>формирование осознанного и уважительного отношения к традиционным российским религиям и религиозным организациям, к вере и религиозным убеждениям;</w:t>
      </w:r>
    </w:p>
    <w:p>
      <w:pPr>
        <w:spacing w:after="0" w:line="21" w:lineRule="exact"/>
        <w:rPr>
          <w:sz w:val="20"/>
          <w:szCs w:val="20"/>
          <w:color w:val="auto"/>
        </w:rPr>
      </w:pPr>
    </w:p>
    <w:p>
      <w:pPr>
        <w:jc w:val="both"/>
        <w:ind w:left="260" w:firstLine="454"/>
        <w:spacing w:after="0" w:line="355" w:lineRule="auto"/>
        <w:rPr>
          <w:sz w:val="20"/>
          <w:szCs w:val="20"/>
          <w:color w:val="auto"/>
        </w:rPr>
      </w:pPr>
      <w:r>
        <w:rPr>
          <w:rFonts w:ascii="Times New Roman" w:cs="Times New Roman" w:eastAsia="Times New Roman" w:hAnsi="Times New Roman"/>
          <w:sz w:val="28"/>
          <w:szCs w:val="28"/>
          <w:color w:val="auto"/>
        </w:rPr>
        <w:t>формирование толерантности и основ культуры межэтнического общения, уважения к языку, культурным, религиозным традициям, истории и образу жизни представителей народов России;</w:t>
      </w:r>
    </w:p>
    <w:p>
      <w:pPr>
        <w:spacing w:after="0" w:line="21" w:lineRule="exact"/>
        <w:rPr>
          <w:sz w:val="20"/>
          <w:szCs w:val="20"/>
          <w:color w:val="auto"/>
        </w:rPr>
      </w:pPr>
    </w:p>
    <w:p>
      <w:pPr>
        <w:jc w:val="both"/>
        <w:ind w:left="260" w:firstLine="454"/>
        <w:spacing w:after="0" w:line="356" w:lineRule="auto"/>
        <w:rPr>
          <w:sz w:val="20"/>
          <w:szCs w:val="20"/>
          <w:color w:val="auto"/>
        </w:rPr>
      </w:pPr>
      <w:r>
        <w:rPr>
          <w:rFonts w:ascii="Times New Roman" w:cs="Times New Roman" w:eastAsia="Times New Roman" w:hAnsi="Times New Roman"/>
          <w:sz w:val="28"/>
          <w:szCs w:val="28"/>
          <w:color w:val="00000A"/>
        </w:rPr>
        <w:t>формирование у обучающегося навыков и привычки получения информации о происходящем в ближайшем окружении на полисенсорной основе в целях наиболее полноценной ориентировки в пространстве и обществе;</w:t>
      </w:r>
    </w:p>
    <w:p>
      <w:pPr>
        <w:spacing w:after="0" w:line="22"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практическое усвоение социальных ритуалов и форм социального взаимодействия, соответствующих возрасту и полу ребёнка, требованиям</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173</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его безопасности, продуктивного взаимодействия с другими людьми, трудового взаимодействия;</w:t>
      </w:r>
    </w:p>
    <w:p>
      <w:pPr>
        <w:spacing w:after="0" w:line="26"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накопление положительного опыта сотрудничества, участия в общественной жизни, положительного опыта трудового взаимодействия;</w:t>
      </w:r>
    </w:p>
    <w:p>
      <w:pPr>
        <w:spacing w:after="0" w:line="28" w:lineRule="exact"/>
        <w:rPr>
          <w:sz w:val="20"/>
          <w:szCs w:val="20"/>
          <w:color w:val="auto"/>
        </w:rPr>
      </w:pPr>
    </w:p>
    <w:p>
      <w:pPr>
        <w:jc w:val="both"/>
        <w:ind w:left="260" w:firstLine="454"/>
        <w:spacing w:after="0" w:line="356" w:lineRule="auto"/>
        <w:rPr>
          <w:sz w:val="20"/>
          <w:szCs w:val="20"/>
          <w:color w:val="auto"/>
        </w:rPr>
      </w:pPr>
      <w:r>
        <w:rPr>
          <w:rFonts w:ascii="Times New Roman" w:cs="Times New Roman" w:eastAsia="Times New Roman" w:hAnsi="Times New Roman"/>
          <w:sz w:val="28"/>
          <w:szCs w:val="28"/>
          <w:color w:val="00000A"/>
        </w:rPr>
        <w:t>формирование способов поведения и средств коммуникации в актуальных для обучающегося с нарушением слуха в ситуациях взаимодействия с другими людьми, а также навыков переноса усвоенных форм поведения в незнакомые жизненные ситуации.</w:t>
      </w:r>
    </w:p>
    <w:p>
      <w:pPr>
        <w:spacing w:after="0" w:line="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i w:val="1"/>
          <w:iCs w:val="1"/>
          <w:color w:val="auto"/>
        </w:rPr>
        <w:t>В области формирования семейной культуры:</w:t>
      </w:r>
    </w:p>
    <w:p>
      <w:pPr>
        <w:spacing w:after="0" w:line="177" w:lineRule="exact"/>
        <w:rPr>
          <w:sz w:val="20"/>
          <w:szCs w:val="20"/>
          <w:color w:val="auto"/>
        </w:rPr>
      </w:pPr>
    </w:p>
    <w:p>
      <w:pPr>
        <w:ind w:left="720"/>
        <w:spacing w:after="0" w:line="349" w:lineRule="auto"/>
        <w:rPr>
          <w:sz w:val="20"/>
          <w:szCs w:val="20"/>
          <w:color w:val="auto"/>
        </w:rPr>
      </w:pPr>
      <w:r>
        <w:rPr>
          <w:rFonts w:ascii="Times New Roman" w:cs="Times New Roman" w:eastAsia="Times New Roman" w:hAnsi="Times New Roman"/>
          <w:sz w:val="28"/>
          <w:szCs w:val="28"/>
          <w:color w:val="auto"/>
        </w:rPr>
        <w:t>формирование отношения к семье как основе российского общества; формирование уважительного отношения к родителям, осознанного,</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заботливого отношения к старшим и младшим;</w:t>
      </w:r>
    </w:p>
    <w:p>
      <w:pPr>
        <w:spacing w:after="0" w:line="160" w:lineRule="exact"/>
        <w:rPr>
          <w:sz w:val="20"/>
          <w:szCs w:val="20"/>
          <w:color w:val="auto"/>
        </w:rPr>
      </w:pPr>
    </w:p>
    <w:p>
      <w:pPr>
        <w:ind w:left="720"/>
        <w:spacing w:after="0"/>
        <w:tabs>
          <w:tab w:leader="none" w:pos="2720" w:val="left"/>
          <w:tab w:leader="none" w:pos="4740" w:val="left"/>
          <w:tab w:leader="none" w:pos="5180" w:val="left"/>
          <w:tab w:leader="none" w:pos="6640" w:val="left"/>
          <w:tab w:leader="none" w:pos="8220" w:val="left"/>
        </w:tabs>
        <w:rPr>
          <w:sz w:val="20"/>
          <w:szCs w:val="20"/>
          <w:color w:val="auto"/>
        </w:rPr>
      </w:pPr>
      <w:r>
        <w:rPr>
          <w:rFonts w:ascii="Times New Roman" w:cs="Times New Roman" w:eastAsia="Times New Roman" w:hAnsi="Times New Roman"/>
          <w:sz w:val="28"/>
          <w:szCs w:val="28"/>
          <w:color w:val="auto"/>
        </w:rPr>
        <w:t>формирование</w:t>
        <w:tab/>
        <w:t>представления</w:t>
        <w:tab/>
        <w:t>о</w:t>
        <w:tab/>
        <w:t>семейных</w:t>
        <w:tab/>
        <w:t>ценностях,</w:t>
      </w:r>
      <w:r>
        <w:rPr>
          <w:sz w:val="20"/>
          <w:szCs w:val="20"/>
          <w:color w:val="auto"/>
        </w:rPr>
        <w:tab/>
      </w:r>
      <w:r>
        <w:rPr>
          <w:rFonts w:ascii="Times New Roman" w:cs="Times New Roman" w:eastAsia="Times New Roman" w:hAnsi="Times New Roman"/>
          <w:sz w:val="27"/>
          <w:szCs w:val="27"/>
          <w:color w:val="auto"/>
        </w:rPr>
        <w:t>гендерных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семейных ролях и уважения к ним;</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активное использование речевых средств для выражения и отстаивания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своей позиции;</w:t>
      </w:r>
    </w:p>
    <w:p>
      <w:pPr>
        <w:spacing w:after="0" w:line="174" w:lineRule="exact"/>
        <w:rPr>
          <w:sz w:val="20"/>
          <w:szCs w:val="20"/>
          <w:color w:val="auto"/>
        </w:rPr>
      </w:pPr>
    </w:p>
    <w:p>
      <w:pPr>
        <w:jc w:val="both"/>
        <w:ind w:left="260" w:firstLine="487"/>
        <w:spacing w:after="0" w:line="358" w:lineRule="auto"/>
        <w:rPr>
          <w:sz w:val="20"/>
          <w:szCs w:val="20"/>
          <w:color w:val="auto"/>
        </w:rPr>
      </w:pPr>
      <w:r>
        <w:rPr>
          <w:rFonts w:ascii="Times New Roman" w:cs="Times New Roman" w:eastAsia="Times New Roman" w:hAnsi="Times New Roman"/>
          <w:sz w:val="28"/>
          <w:szCs w:val="28"/>
          <w:color w:val="00000A"/>
        </w:rPr>
        <w:t>развитие у ребенка с нарушением слуха представлений о себе и круге близких людей (осознание общности и различий с другими), способности решать соответствующие возрасту задачи взаимодействия со взрослыми и сверстниками, выбирая адекватную позицию и форму контакта, реальное и/или виртуальное пространство взаимодействия; обогащение практики понимания другого человека (мыслей, чувств, намерений другого), эмоционального сопереживания, морального выбора в обыденных жизненных ситуациях и др.).</w:t>
      </w:r>
    </w:p>
    <w:p>
      <w:pPr>
        <w:spacing w:after="0" w:line="22" w:lineRule="exact"/>
        <w:rPr>
          <w:sz w:val="20"/>
          <w:szCs w:val="20"/>
          <w:color w:val="auto"/>
        </w:rPr>
      </w:pPr>
    </w:p>
    <w:p>
      <w:pPr>
        <w:jc w:val="both"/>
        <w:ind w:left="260" w:firstLine="454"/>
        <w:spacing w:after="0" w:line="357" w:lineRule="auto"/>
        <w:rPr>
          <w:sz w:val="20"/>
          <w:szCs w:val="20"/>
          <w:color w:val="auto"/>
        </w:rPr>
      </w:pPr>
      <w:r>
        <w:rPr>
          <w:rFonts w:ascii="Times New Roman" w:cs="Times New Roman" w:eastAsia="Times New Roman" w:hAnsi="Times New Roman"/>
          <w:sz w:val="28"/>
          <w:szCs w:val="28"/>
          <w:color w:val="auto"/>
        </w:rPr>
        <w:t>Образовательная организация может конкретизировать общие задачи духовно­нравственного развития и воспитания обучающихся с нарушением слуха для более полного достижения национального воспитательного идеала с учётом национальных и региональных условий и особенностей организации образовательного процесса, потребностей обучающихся и их родителей (законных представителей).</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174</w:t>
      </w:r>
    </w:p>
    <w:p>
      <w:pPr>
        <w:sectPr>
          <w:pgSz w:w="11900" w:h="16838" w:orient="portrait"/>
          <w:cols w:equalWidth="0" w:num="1">
            <w:col w:w="9500"/>
          </w:cols>
          <w:pgMar w:left="1440" w:top="1138" w:right="966" w:bottom="188" w:gutter="0" w:footer="0" w:header="0"/>
        </w:sectPr>
      </w:pPr>
    </w:p>
    <w:p>
      <w:pPr>
        <w:jc w:val="center"/>
        <w:ind w:right="-259"/>
        <w:spacing w:after="0" w:line="351" w:lineRule="auto"/>
        <w:rPr>
          <w:sz w:val="20"/>
          <w:szCs w:val="20"/>
          <w:color w:val="auto"/>
        </w:rPr>
      </w:pPr>
      <w:r>
        <w:rPr>
          <w:rFonts w:ascii="Times New Roman" w:cs="Times New Roman" w:eastAsia="Times New Roman" w:hAnsi="Times New Roman"/>
          <w:sz w:val="28"/>
          <w:szCs w:val="28"/>
          <w:b w:val="1"/>
          <w:bCs w:val="1"/>
          <w:color w:val="auto"/>
        </w:rPr>
        <w:t>Основные направления и ценностные основы духовно­нравственного развития и воспитания</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Организация духовно­нравственного развития и воспитания слабослышащих и позднооглохших обучающихся осуществляется по следующим направлениям, каждое из которых основано на определённой системе базовых национальных ценностей.</w:t>
      </w:r>
    </w:p>
    <w:p>
      <w:pPr>
        <w:spacing w:after="0" w:line="2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Воспитание гражданственности, патриотизма, уважения к правам, свободам и обязанностям человека</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любовь к России,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своему народу,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своему краю;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служение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Отечеству; правовое государство; гражданское общество; закон и правопорядок; поликультурный мир; свобода личная и национальная; доверие к людям, институтам государства и гражданского общества.</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Воспитание нравственных чувств и этического сознания</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нравственный выбор;</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жизнь и смысл жизни;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справедливость; милосердие; честь; достоинство; уважение к родителям; уважение достоинства человека, равноправие, ответственность и чувство долга; забота и помощь, мораль, честность, щедрость, забота о старших</w:t>
      </w:r>
    </w:p>
    <w:p>
      <w:pPr>
        <w:spacing w:after="0" w:line="6" w:lineRule="exact"/>
        <w:rPr>
          <w:sz w:val="20"/>
          <w:szCs w:val="20"/>
          <w:color w:val="auto"/>
        </w:rPr>
      </w:pPr>
    </w:p>
    <w:p>
      <w:pPr>
        <w:ind w:left="700" w:hanging="438"/>
        <w:spacing w:after="0"/>
        <w:tabs>
          <w:tab w:leader="none" w:pos="700" w:val="left"/>
        </w:tabs>
        <w:numPr>
          <w:ilvl w:val="0"/>
          <w:numId w:val="325"/>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младших;   свобода   совести   и   вероисповедания;   толерантность,</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представление о вере, духовной культуре и светской этике.</w:t>
      </w:r>
    </w:p>
    <w:p>
      <w:pPr>
        <w:spacing w:after="0" w:line="168" w:lineRule="exact"/>
        <w:rPr>
          <w:sz w:val="20"/>
          <w:szCs w:val="20"/>
          <w:color w:val="auto"/>
        </w:rPr>
      </w:pPr>
    </w:p>
    <w:p>
      <w:pPr>
        <w:ind w:left="980"/>
        <w:spacing w:after="0"/>
        <w:tabs>
          <w:tab w:leader="none" w:pos="2740" w:val="left"/>
          <w:tab w:leader="none" w:pos="4620" w:val="left"/>
          <w:tab w:leader="none" w:pos="6400" w:val="left"/>
          <w:tab w:leader="none" w:pos="8120" w:val="left"/>
          <w:tab w:leader="none" w:pos="8500" w:val="left"/>
        </w:tabs>
        <w:rPr>
          <w:sz w:val="20"/>
          <w:szCs w:val="20"/>
          <w:color w:val="auto"/>
        </w:rPr>
      </w:pPr>
      <w:r>
        <w:rPr>
          <w:rFonts w:ascii="Times New Roman" w:cs="Times New Roman" w:eastAsia="Times New Roman" w:hAnsi="Times New Roman"/>
          <w:sz w:val="28"/>
          <w:szCs w:val="28"/>
          <w:b w:val="1"/>
          <w:bCs w:val="1"/>
          <w:i w:val="1"/>
          <w:iCs w:val="1"/>
          <w:color w:val="auto"/>
        </w:rPr>
        <w:t>Воспитание</w:t>
        <w:tab/>
        <w:t>трудолюбия,</w:t>
        <w:tab/>
        <w:t>творческого</w:t>
        <w:tab/>
        <w:t>отношения</w:t>
        <w:tab/>
        <w:t>к</w:t>
      </w:r>
      <w:r>
        <w:rPr>
          <w:sz w:val="20"/>
          <w:szCs w:val="20"/>
          <w:color w:val="auto"/>
        </w:rPr>
        <w:tab/>
      </w:r>
      <w:r>
        <w:rPr>
          <w:rFonts w:ascii="Times New Roman" w:cs="Times New Roman" w:eastAsia="Times New Roman" w:hAnsi="Times New Roman"/>
          <w:sz w:val="27"/>
          <w:szCs w:val="27"/>
          <w:b w:val="1"/>
          <w:bCs w:val="1"/>
          <w:i w:val="1"/>
          <w:iCs w:val="1"/>
          <w:color w:val="auto"/>
        </w:rPr>
        <w:t>учению,</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труду, жизни</w:t>
      </w:r>
    </w:p>
    <w:p>
      <w:pPr>
        <w:spacing w:after="0" w:line="167"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уважение к труду;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творчество и созидание;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стремление к</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познанию и истине; целеустремлённость и настойчивость; бережливость; трудолюбие.</w:t>
      </w:r>
    </w:p>
    <w:p>
      <w:pPr>
        <w:spacing w:after="0" w:line="15" w:lineRule="exact"/>
        <w:rPr>
          <w:sz w:val="20"/>
          <w:szCs w:val="20"/>
          <w:color w:val="auto"/>
        </w:rPr>
      </w:pPr>
    </w:p>
    <w:p>
      <w:pPr>
        <w:ind w:left="980"/>
        <w:spacing w:after="0"/>
        <w:tabs>
          <w:tab w:leader="none" w:pos="2720" w:val="left"/>
          <w:tab w:leader="none" w:pos="4520" w:val="left"/>
          <w:tab w:leader="none" w:pos="6200" w:val="left"/>
          <w:tab w:leader="none" w:pos="6540" w:val="left"/>
          <w:tab w:leader="none" w:pos="7820" w:val="left"/>
        </w:tabs>
        <w:rPr>
          <w:sz w:val="20"/>
          <w:szCs w:val="20"/>
          <w:color w:val="auto"/>
        </w:rPr>
      </w:pPr>
      <w:r>
        <w:rPr>
          <w:rFonts w:ascii="Times New Roman" w:cs="Times New Roman" w:eastAsia="Times New Roman" w:hAnsi="Times New Roman"/>
          <w:sz w:val="28"/>
          <w:szCs w:val="28"/>
          <w:b w:val="1"/>
          <w:bCs w:val="1"/>
          <w:i w:val="1"/>
          <w:iCs w:val="1"/>
          <w:color w:val="auto"/>
        </w:rPr>
        <w:t>Воспитание</w:t>
        <w:tab/>
        <w:t>ценностного</w:t>
        <w:tab/>
        <w:t>отношения</w:t>
        <w:tab/>
        <w:t>к</w:t>
        <w:tab/>
        <w:t>природе,</w:t>
      </w:r>
      <w:r>
        <w:rPr>
          <w:sz w:val="20"/>
          <w:szCs w:val="20"/>
          <w:color w:val="auto"/>
        </w:rPr>
        <w:tab/>
      </w:r>
      <w:r>
        <w:rPr>
          <w:rFonts w:ascii="Times New Roman" w:cs="Times New Roman" w:eastAsia="Times New Roman" w:hAnsi="Times New Roman"/>
          <w:sz w:val="27"/>
          <w:szCs w:val="27"/>
          <w:b w:val="1"/>
          <w:bCs w:val="1"/>
          <w:i w:val="1"/>
          <w:iCs w:val="1"/>
          <w:color w:val="auto"/>
        </w:rPr>
        <w:t>окружающей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среде (экологическое воспитание)</w:t>
      </w:r>
    </w:p>
    <w:p>
      <w:pPr>
        <w:spacing w:after="0" w:line="156" w:lineRule="exact"/>
        <w:rPr>
          <w:sz w:val="20"/>
          <w:szCs w:val="20"/>
          <w:color w:val="auto"/>
        </w:rPr>
      </w:pPr>
    </w:p>
    <w:p>
      <w:pPr>
        <w:ind w:left="980"/>
        <w:spacing w:after="0"/>
        <w:tabs>
          <w:tab w:leader="none" w:pos="2440" w:val="left"/>
          <w:tab w:leader="none" w:pos="3520" w:val="left"/>
          <w:tab w:leader="none" w:pos="4520" w:val="left"/>
          <w:tab w:leader="none" w:pos="6100" w:val="left"/>
          <w:tab w:leader="none" w:pos="7440" w:val="left"/>
          <w:tab w:leader="none" w:pos="8700" w:val="left"/>
        </w:tabs>
        <w:rPr>
          <w:sz w:val="20"/>
          <w:szCs w:val="20"/>
          <w:color w:val="auto"/>
        </w:rPr>
      </w:pPr>
      <w:r>
        <w:rPr>
          <w:rFonts w:ascii="Times New Roman" w:cs="Times New Roman" w:eastAsia="Times New Roman" w:hAnsi="Times New Roman"/>
          <w:sz w:val="28"/>
          <w:szCs w:val="28"/>
          <w:color w:val="auto"/>
        </w:rPr>
        <w:t>Ценности:</w:t>
      </w:r>
      <w:r>
        <w:rPr>
          <w:sz w:val="20"/>
          <w:szCs w:val="20"/>
          <w:color w:val="auto"/>
        </w:rPr>
        <w:tab/>
      </w:r>
      <w:r>
        <w:rPr>
          <w:rFonts w:ascii="Times New Roman" w:cs="Times New Roman" w:eastAsia="Times New Roman" w:hAnsi="Times New Roman"/>
          <w:sz w:val="28"/>
          <w:szCs w:val="28"/>
          <w:i w:val="1"/>
          <w:iCs w:val="1"/>
          <w:color w:val="auto"/>
        </w:rPr>
        <w:t>родная</w:t>
        <w:tab/>
        <w:t>земля;</w:t>
        <w:tab/>
        <w:t>заповедная</w:t>
        <w:tab/>
        <w:t>природа;</w:t>
        <w:tab/>
        <w:t>планета</w:t>
      </w:r>
      <w:r>
        <w:rPr>
          <w:sz w:val="20"/>
          <w:szCs w:val="20"/>
          <w:color w:val="auto"/>
        </w:rPr>
        <w:tab/>
      </w:r>
      <w:r>
        <w:rPr>
          <w:rFonts w:ascii="Times New Roman" w:cs="Times New Roman" w:eastAsia="Times New Roman" w:hAnsi="Times New Roman"/>
          <w:sz w:val="27"/>
          <w:szCs w:val="27"/>
          <w:i w:val="1"/>
          <w:iCs w:val="1"/>
          <w:color w:val="auto"/>
        </w:rPr>
        <w:t>Земля;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auto"/>
        </w:rPr>
        <w:t>экологическое сознание.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175</w:t>
      </w:r>
    </w:p>
    <w:p>
      <w:pPr>
        <w:sectPr>
          <w:pgSz w:w="11900" w:h="16838" w:orient="portrait"/>
          <w:cols w:equalWidth="0" w:num="1">
            <w:col w:w="9500"/>
          </w:cols>
          <w:pgMar w:left="1440" w:top="1143" w:right="966" w:bottom="188" w:gutter="0" w:footer="0" w:header="0"/>
        </w:sectPr>
      </w:pPr>
    </w:p>
    <w:p>
      <w:pPr>
        <w:jc w:val="center"/>
        <w:spacing w:after="0"/>
        <w:framePr w:w="2506" w:h="622" w:wrap="auto" w:vAnchor="page" w:hAnchor="page" w:x="5410" w:y="10139"/>
        <w:rPr>
          <w:sz w:val="20"/>
          <w:szCs w:val="20"/>
          <w:color w:val="auto"/>
        </w:rPr>
      </w:pPr>
    </w:p>
    <w:p>
      <w:pPr>
        <w:spacing w:after="0" w:line="184" w:lineRule="auto"/>
        <w:framePr w:w="240" w:h="238" w:wrap="auto" w:vAnchor="page" w:hAnchor="page" w:x="5780" w:y="10333"/>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и</w:t>
      </w:r>
    </w:p>
    <w:p>
      <w:pPr>
        <w:spacing w:after="0" w:line="184" w:lineRule="auto"/>
        <w:framePr w:w="1580" w:h="238" w:wrap="auto" w:vAnchor="page" w:hAnchor="page" w:x="6380" w:y="10333"/>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воспитания</w:t>
      </w:r>
    </w:p>
    <w:p>
      <w:pPr>
        <w:ind w:left="980"/>
        <w:spacing w:after="0"/>
        <w:rPr>
          <w:sz w:val="20"/>
          <w:szCs w:val="20"/>
          <w:color w:val="auto"/>
        </w:rPr>
      </w:pPr>
      <w:r>
        <w:rPr>
          <w:rFonts w:ascii="Times New Roman" w:cs="Times New Roman" w:eastAsia="Times New Roman" w:hAnsi="Times New Roman"/>
          <w:sz w:val="27"/>
          <w:szCs w:val="27"/>
          <w:b w:val="1"/>
          <w:bCs w:val="1"/>
          <w:i w:val="1"/>
          <w:iCs w:val="1"/>
          <w:color w:val="auto"/>
        </w:rPr>
        <w:t>Воспитание ценностного отношения к прекрасному, формирование</w:t>
      </w:r>
    </w:p>
    <w:p>
      <w:pPr>
        <w:spacing w:after="0" w:line="163" w:lineRule="exact"/>
        <w:rPr>
          <w:rFonts w:ascii="Times New Roman" w:cs="Times New Roman" w:eastAsia="Times New Roman" w:hAnsi="Times New Roman"/>
          <w:sz w:val="27"/>
          <w:szCs w:val="27"/>
          <w:b w:val="1"/>
          <w:bCs w:val="1"/>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представлений  об  эстетических  идеалах  и  ценностях  (эстетическое</w:t>
      </w:r>
    </w:p>
    <w:p>
      <w:pPr>
        <w:spacing w:after="0" w:line="160" w:lineRule="exact"/>
        <w:rPr>
          <w:rFonts w:ascii="Times New Roman" w:cs="Times New Roman" w:eastAsia="Times New Roman" w:hAnsi="Times New Roman"/>
          <w:sz w:val="27"/>
          <w:szCs w:val="27"/>
          <w:b w:val="1"/>
          <w:bCs w:val="1"/>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воспитание)</w:t>
      </w:r>
    </w:p>
    <w:p>
      <w:pPr>
        <w:spacing w:after="0" w:line="167" w:lineRule="exact"/>
        <w:rPr>
          <w:rFonts w:ascii="Times New Roman" w:cs="Times New Roman" w:eastAsia="Times New Roman" w:hAnsi="Times New Roman"/>
          <w:sz w:val="27"/>
          <w:szCs w:val="27"/>
          <w:b w:val="1"/>
          <w:bCs w:val="1"/>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красота;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гармония;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духовный мир человека;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эстетическое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развитие, самовыражение в творчестве и искусстве.</w:t>
      </w:r>
    </w:p>
    <w:p>
      <w:pPr>
        <w:spacing w:after="0" w:line="31" w:lineRule="exact"/>
        <w:rPr>
          <w:rFonts w:ascii="Times New Roman" w:cs="Times New Roman" w:eastAsia="Times New Roman" w:hAnsi="Times New Roman"/>
          <w:sz w:val="27"/>
          <w:szCs w:val="27"/>
          <w:b w:val="1"/>
          <w:bCs w:val="1"/>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Все направления духовно­нравственного развития и воспитания важны, дополняют друг друга и обеспечивают развитие личности на основе отечественных духовных, нравственных и культурных традиций.</w:t>
      </w:r>
    </w:p>
    <w:p>
      <w:pPr>
        <w:spacing w:after="0" w:line="22" w:lineRule="exact"/>
        <w:rPr>
          <w:rFonts w:ascii="Times New Roman" w:cs="Times New Roman" w:eastAsia="Times New Roman" w:hAnsi="Times New Roman"/>
          <w:sz w:val="27"/>
          <w:szCs w:val="27"/>
          <w:b w:val="1"/>
          <w:bCs w:val="1"/>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Образовательная организация может отдавать приоритет тому или иному направлению духовно­нравственного развития и воспитания личности гражданина России, конкретизировать в соответствии с указанными основными направлениями и системой ценностей задачи, виды и формы деятельности на ступени начального общего образования.</w:t>
      </w:r>
    </w:p>
    <w:p>
      <w:pPr>
        <w:spacing w:after="0" w:line="9" w:lineRule="exact"/>
        <w:rPr>
          <w:rFonts w:ascii="Times New Roman" w:cs="Times New Roman" w:eastAsia="Times New Roman" w:hAnsi="Times New Roman"/>
          <w:sz w:val="27"/>
          <w:szCs w:val="27"/>
          <w:b w:val="1"/>
          <w:bCs w:val="1"/>
          <w:color w:val="auto"/>
        </w:rPr>
      </w:pPr>
    </w:p>
    <w:p>
      <w:pPr>
        <w:ind w:left="1440" w:hanging="470"/>
        <w:spacing w:after="0"/>
        <w:tabs>
          <w:tab w:leader="none" w:pos="1440" w:val="left"/>
        </w:tabs>
        <w:numPr>
          <w:ilvl w:val="0"/>
          <w:numId w:val="3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основе   организации   содержания   и   особенностей   духовно-</w:t>
      </w:r>
    </w:p>
    <w:p>
      <w:pPr>
        <w:spacing w:after="0" w:line="174" w:lineRule="exact"/>
        <w:rPr>
          <w:rFonts w:ascii="Times New Roman" w:cs="Times New Roman" w:eastAsia="Times New Roman" w:hAnsi="Times New Roman"/>
          <w:sz w:val="27"/>
          <w:szCs w:val="27"/>
          <w:b w:val="1"/>
          <w:bCs w:val="1"/>
          <w:color w:val="auto"/>
        </w:rPr>
      </w:pPr>
    </w:p>
    <w:p>
      <w:pPr>
        <w:jc w:val="both"/>
        <w:ind w:left="260"/>
        <w:spacing w:after="0" w:line="353" w:lineRule="auto"/>
        <w:rPr>
          <w:sz w:val="20"/>
          <w:szCs w:val="20"/>
          <w:color w:val="auto"/>
        </w:rPr>
      </w:pPr>
      <w:r>
        <w:rPr>
          <w:rFonts w:ascii="Times New Roman" w:cs="Times New Roman" w:eastAsia="Times New Roman" w:hAnsi="Times New Roman"/>
          <w:sz w:val="28"/>
          <w:szCs w:val="28"/>
          <w:color w:val="auto"/>
        </w:rPr>
        <w:t xml:space="preserve">нравственного развития и воспитания обучающихся с нарушением слуха лежат как </w:t>
      </w:r>
      <w:r>
        <w:rPr>
          <w:rFonts w:ascii="Times New Roman" w:cs="Times New Roman" w:eastAsia="Times New Roman" w:hAnsi="Times New Roman"/>
          <w:sz w:val="28"/>
          <w:szCs w:val="28"/>
          <w:b w:val="1"/>
          <w:bCs w:val="1"/>
          <w:color w:val="auto"/>
        </w:rPr>
        <w:t>общие принципы</w:t>
      </w:r>
      <w:r>
        <w:rPr>
          <w:rFonts w:ascii="Times New Roman" w:cs="Times New Roman" w:eastAsia="Times New Roman" w:hAnsi="Times New Roman"/>
          <w:sz w:val="28"/>
          <w:szCs w:val="28"/>
          <w:color w:val="auto"/>
        </w:rPr>
        <w:t xml:space="preserve"> (ориентации на идеал, следования</w:t>
      </w:r>
    </w:p>
    <w:p>
      <w:pPr>
        <w:spacing w:after="0" w:line="4" w:lineRule="exact"/>
        <w:rPr>
          <w:rFonts w:ascii="Times New Roman" w:cs="Times New Roman" w:eastAsia="Times New Roman" w:hAnsi="Times New Roman"/>
          <w:sz w:val="27"/>
          <w:szCs w:val="27"/>
          <w:b w:val="1"/>
          <w:bCs w:val="1"/>
          <w:color w:val="auto"/>
        </w:rPr>
      </w:pPr>
    </w:p>
    <w:p>
      <w:pPr>
        <w:ind w:left="260"/>
        <w:spacing w:after="0"/>
        <w:tabs>
          <w:tab w:leader="none" w:pos="2320" w:val="left"/>
          <w:tab w:leader="none" w:pos="3960" w:val="left"/>
          <w:tab w:leader="none" w:pos="6200" w:val="left"/>
          <w:tab w:leader="none" w:pos="8360" w:val="left"/>
        </w:tabs>
        <w:rPr>
          <w:sz w:val="20"/>
          <w:szCs w:val="20"/>
          <w:color w:val="auto"/>
        </w:rPr>
      </w:pPr>
      <w:r>
        <w:rPr>
          <w:rFonts w:ascii="Times New Roman" w:cs="Times New Roman" w:eastAsia="Times New Roman" w:hAnsi="Times New Roman"/>
          <w:sz w:val="28"/>
          <w:szCs w:val="28"/>
          <w:color w:val="auto"/>
        </w:rPr>
        <w:t>нравственному</w:t>
        <w:tab/>
        <w:t>примеру,</w:t>
      </w:r>
      <w:r>
        <w:rPr>
          <w:sz w:val="20"/>
          <w:szCs w:val="20"/>
          <w:color w:val="auto"/>
        </w:rPr>
        <w:tab/>
      </w:r>
      <w:r>
        <w:rPr>
          <w:rFonts w:ascii="Times New Roman" w:cs="Times New Roman" w:eastAsia="Times New Roman" w:hAnsi="Times New Roman"/>
          <w:sz w:val="28"/>
          <w:szCs w:val="28"/>
          <w:color w:val="auto"/>
        </w:rPr>
        <w:t>идентификации,</w:t>
        <w:tab/>
        <w:t>диалогического</w:t>
      </w:r>
      <w:r>
        <w:rPr>
          <w:sz w:val="20"/>
          <w:szCs w:val="20"/>
          <w:color w:val="auto"/>
        </w:rPr>
        <w:tab/>
      </w:r>
      <w:r>
        <w:rPr>
          <w:rFonts w:ascii="Times New Roman" w:cs="Times New Roman" w:eastAsia="Times New Roman" w:hAnsi="Times New Roman"/>
          <w:sz w:val="27"/>
          <w:szCs w:val="27"/>
          <w:color w:val="auto"/>
        </w:rPr>
        <w:t>общения,</w:t>
      </w:r>
    </w:p>
    <w:p>
      <w:pPr>
        <w:spacing w:after="0" w:line="160" w:lineRule="exact"/>
        <w:rPr>
          <w:rFonts w:ascii="Times New Roman" w:cs="Times New Roman" w:eastAsia="Times New Roman" w:hAnsi="Times New Roman"/>
          <w:sz w:val="27"/>
          <w:szCs w:val="27"/>
          <w:b w:val="1"/>
          <w:bCs w:val="1"/>
          <w:color w:val="auto"/>
        </w:rPr>
      </w:pPr>
    </w:p>
    <w:p>
      <w:pPr>
        <w:ind w:left="260"/>
        <w:spacing w:after="0"/>
        <w:tabs>
          <w:tab w:leader="none" w:pos="1780" w:val="left"/>
          <w:tab w:leader="none" w:pos="4460" w:val="left"/>
          <w:tab w:leader="none" w:pos="6400" w:val="left"/>
        </w:tabs>
        <w:rPr>
          <w:sz w:val="20"/>
          <w:szCs w:val="20"/>
          <w:color w:val="auto"/>
        </w:rPr>
      </w:pPr>
      <w:r>
        <w:rPr>
          <w:rFonts w:ascii="Times New Roman" w:cs="Times New Roman" w:eastAsia="Times New Roman" w:hAnsi="Times New Roman"/>
          <w:sz w:val="28"/>
          <w:szCs w:val="28"/>
          <w:color w:val="auto"/>
        </w:rPr>
        <w:t>принцип</w:t>
      </w:r>
      <w:r>
        <w:rPr>
          <w:sz w:val="20"/>
          <w:szCs w:val="20"/>
          <w:color w:val="auto"/>
        </w:rPr>
        <w:tab/>
      </w:r>
      <w:r>
        <w:rPr>
          <w:rFonts w:ascii="Times New Roman" w:cs="Times New Roman" w:eastAsia="Times New Roman" w:hAnsi="Times New Roman"/>
          <w:sz w:val="28"/>
          <w:szCs w:val="28"/>
          <w:color w:val="auto"/>
        </w:rPr>
        <w:t>полисубъектности</w:t>
      </w:r>
      <w:r>
        <w:rPr>
          <w:sz w:val="20"/>
          <w:szCs w:val="20"/>
          <w:color w:val="auto"/>
        </w:rPr>
        <w:tab/>
      </w:r>
      <w:r>
        <w:rPr>
          <w:rFonts w:ascii="Times New Roman" w:cs="Times New Roman" w:eastAsia="Times New Roman" w:hAnsi="Times New Roman"/>
          <w:sz w:val="28"/>
          <w:szCs w:val="28"/>
          <w:color w:val="auto"/>
        </w:rPr>
        <w:t>воспитания,</w:t>
      </w:r>
      <w:r>
        <w:rPr>
          <w:sz w:val="20"/>
          <w:szCs w:val="20"/>
          <w:color w:val="auto"/>
        </w:rPr>
        <w:tab/>
      </w:r>
      <w:r>
        <w:rPr>
          <w:rFonts w:ascii="Times New Roman" w:cs="Times New Roman" w:eastAsia="Times New Roman" w:hAnsi="Times New Roman"/>
          <w:sz w:val="27"/>
          <w:szCs w:val="27"/>
          <w:color w:val="auto"/>
        </w:rPr>
        <w:t>системно-деятельностной</w:t>
      </w:r>
    </w:p>
    <w:p>
      <w:pPr>
        <w:spacing w:after="0" w:line="161" w:lineRule="exact"/>
        <w:rPr>
          <w:rFonts w:ascii="Times New Roman" w:cs="Times New Roman" w:eastAsia="Times New Roman" w:hAnsi="Times New Roman"/>
          <w:sz w:val="27"/>
          <w:szCs w:val="27"/>
          <w:b w:val="1"/>
          <w:bCs w:val="1"/>
          <w:color w:val="auto"/>
        </w:rPr>
      </w:pPr>
    </w:p>
    <w:p>
      <w:pPr>
        <w:ind w:left="260"/>
        <w:spacing w:after="0"/>
        <w:rPr>
          <w:sz w:val="20"/>
          <w:szCs w:val="20"/>
          <w:color w:val="auto"/>
        </w:rPr>
      </w:pPr>
      <w:r>
        <w:rPr>
          <w:rFonts w:ascii="Times New Roman" w:cs="Times New Roman" w:eastAsia="Times New Roman" w:hAnsi="Times New Roman"/>
          <w:sz w:val="26"/>
          <w:szCs w:val="26"/>
          <w:color w:val="auto"/>
        </w:rPr>
        <w:t xml:space="preserve">организации воспитания), так и </w:t>
      </w:r>
      <w:r>
        <w:rPr>
          <w:rFonts w:ascii="Times New Roman" w:cs="Times New Roman" w:eastAsia="Times New Roman" w:hAnsi="Times New Roman"/>
          <w:sz w:val="26"/>
          <w:szCs w:val="26"/>
          <w:b w:val="1"/>
          <w:bCs w:val="1"/>
          <w:color w:val="auto"/>
        </w:rPr>
        <w:t>принцип коррекционно-педагогической</w:t>
      </w:r>
    </w:p>
    <w:p>
      <w:pPr>
        <w:ind w:left="260"/>
        <w:spacing w:after="0" w:line="184" w:lineRule="auto"/>
        <w:tabs>
          <w:tab w:leader="none" w:pos="2760" w:val="left"/>
          <w:tab w:leader="none" w:pos="6900" w:val="left"/>
          <w:tab w:leader="none" w:pos="9320" w:val="left"/>
        </w:tabs>
        <w:rPr>
          <w:sz w:val="20"/>
          <w:szCs w:val="20"/>
          <w:color w:val="auto"/>
        </w:rPr>
      </w:pPr>
      <w:r>
        <w:rPr>
          <w:rFonts w:ascii="Times New Roman" w:cs="Times New Roman" w:eastAsia="Times New Roman" w:hAnsi="Times New Roman"/>
          <w:sz w:val="21"/>
          <w:szCs w:val="21"/>
          <w:b w:val="1"/>
          <w:bCs w:val="1"/>
          <w:color w:val="auto"/>
        </w:rPr>
        <w:t>направленности</w:t>
      </w:r>
      <w:r>
        <w:rPr>
          <w:sz w:val="20"/>
          <w:szCs w:val="20"/>
          <w:color w:val="auto"/>
        </w:rPr>
        <w:tab/>
      </w:r>
      <w:r>
        <w:rPr>
          <w:rFonts w:ascii="Times New Roman" w:cs="Times New Roman" w:eastAsia="Times New Roman" w:hAnsi="Times New Roman"/>
          <w:sz w:val="21"/>
          <w:szCs w:val="21"/>
          <w:b w:val="1"/>
          <w:bCs w:val="1"/>
          <w:color w:val="auto"/>
        </w:rPr>
        <w:t>развития</w:t>
      </w:r>
      <w:r>
        <w:rPr>
          <w:sz w:val="20"/>
          <w:szCs w:val="20"/>
          <w:color w:val="auto"/>
        </w:rPr>
        <w:tab/>
      </w:r>
      <w:r>
        <w:rPr>
          <w:rFonts w:ascii="Times New Roman" w:cs="Times New Roman" w:eastAsia="Times New Roman" w:hAnsi="Times New Roman"/>
          <w:sz w:val="22"/>
          <w:szCs w:val="22"/>
          <w:color w:val="auto"/>
        </w:rPr>
        <w:t>слабослышащих</w:t>
      </w:r>
      <w:r>
        <w:rPr>
          <w:sz w:val="20"/>
          <w:szCs w:val="20"/>
          <w:color w:val="auto"/>
        </w:rPr>
        <w:tab/>
      </w:r>
      <w:r>
        <w:rPr>
          <w:rFonts w:ascii="Times New Roman" w:cs="Times New Roman" w:eastAsia="Times New Roman" w:hAnsi="Times New Roman"/>
          <w:sz w:val="22"/>
          <w:szCs w:val="22"/>
          <w:color w:val="auto"/>
        </w:rPr>
        <w:t>и</w:t>
      </w:r>
    </w:p>
    <w:p>
      <w:pPr>
        <w:spacing w:after="0" w:line="200" w:lineRule="exact"/>
        <w:rPr>
          <w:rFonts w:ascii="Times New Roman" w:cs="Times New Roman" w:eastAsia="Times New Roman" w:hAnsi="Times New Roman"/>
          <w:sz w:val="27"/>
          <w:szCs w:val="27"/>
          <w:b w:val="1"/>
          <w:bCs w:val="1"/>
          <w:color w:val="auto"/>
        </w:rPr>
      </w:pPr>
    </w:p>
    <w:p>
      <w:pPr>
        <w:spacing w:after="0" w:line="288" w:lineRule="exact"/>
        <w:rPr>
          <w:rFonts w:ascii="Times New Roman" w:cs="Times New Roman" w:eastAsia="Times New Roman" w:hAnsi="Times New Roman"/>
          <w:sz w:val="27"/>
          <w:szCs w:val="27"/>
          <w:b w:val="1"/>
          <w:bCs w:val="1"/>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позднооглохших обучающихся. Он предполагает создание благоприятной социальной ситуации развития и обучения каждого слабослышащего и позднооглохшего ребёнка в соответствии с его возрастными и</w:t>
      </w:r>
    </w:p>
    <w:p>
      <w:pPr>
        <w:spacing w:after="0" w:line="21" w:lineRule="exact"/>
        <w:rPr>
          <w:rFonts w:ascii="Times New Roman" w:cs="Times New Roman" w:eastAsia="Times New Roman" w:hAnsi="Times New Roman"/>
          <w:sz w:val="27"/>
          <w:szCs w:val="27"/>
          <w:b w:val="1"/>
          <w:bCs w:val="1"/>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индивидуальными особенностями, особыми образовательными потребностями.</w:t>
      </w:r>
    </w:p>
    <w:p>
      <w:pPr>
        <w:spacing w:after="0" w:line="15" w:lineRule="exact"/>
        <w:rPr>
          <w:rFonts w:ascii="Times New Roman" w:cs="Times New Roman" w:eastAsia="Times New Roman" w:hAnsi="Times New Roman"/>
          <w:sz w:val="27"/>
          <w:szCs w:val="27"/>
          <w:b w:val="1"/>
          <w:bCs w:val="1"/>
          <w:color w:val="auto"/>
        </w:rPr>
      </w:pPr>
    </w:p>
    <w:p>
      <w:pPr>
        <w:ind w:left="720"/>
        <w:spacing w:after="0"/>
        <w:rPr>
          <w:sz w:val="20"/>
          <w:szCs w:val="20"/>
          <w:color w:val="auto"/>
        </w:rPr>
      </w:pPr>
      <w:r>
        <w:rPr>
          <w:rFonts w:ascii="Times New Roman" w:cs="Times New Roman" w:eastAsia="Times New Roman" w:hAnsi="Times New Roman"/>
          <w:sz w:val="28"/>
          <w:szCs w:val="28"/>
          <w:color w:val="auto"/>
        </w:rPr>
        <w:t>Основное содержание духовно­нравственного развития и воспитания</w:t>
      </w:r>
    </w:p>
    <w:p>
      <w:pPr>
        <w:spacing w:after="0" w:line="170" w:lineRule="exact"/>
        <w:rPr>
          <w:rFonts w:ascii="Times New Roman" w:cs="Times New Roman" w:eastAsia="Times New Roman" w:hAnsi="Times New Roman"/>
          <w:sz w:val="27"/>
          <w:szCs w:val="27"/>
          <w:b w:val="1"/>
          <w:bCs w:val="1"/>
          <w:color w:val="auto"/>
        </w:rPr>
      </w:pPr>
    </w:p>
    <w:p>
      <w:pPr>
        <w:ind w:left="780"/>
        <w:spacing w:after="0"/>
        <w:tabs>
          <w:tab w:leader="none" w:pos="2640" w:val="left"/>
          <w:tab w:leader="none" w:pos="5640" w:val="left"/>
          <w:tab w:leader="none" w:pos="7800" w:val="left"/>
          <w:tab w:leader="none" w:pos="9340" w:val="left"/>
        </w:tabs>
        <w:rPr>
          <w:sz w:val="20"/>
          <w:szCs w:val="20"/>
          <w:color w:val="auto"/>
        </w:rPr>
      </w:pPr>
      <w:r>
        <w:rPr>
          <w:rFonts w:ascii="Times New Roman" w:cs="Times New Roman" w:eastAsia="Times New Roman" w:hAnsi="Times New Roman"/>
          <w:sz w:val="28"/>
          <w:szCs w:val="28"/>
          <w:b w:val="1"/>
          <w:bCs w:val="1"/>
          <w:i w:val="1"/>
          <w:iCs w:val="1"/>
          <w:color w:val="auto"/>
        </w:rPr>
        <w:t>Воспитание</w:t>
        <w:tab/>
        <w:t>гражданственности,</w:t>
        <w:tab/>
        <w:t>патриотизма,</w:t>
        <w:tab/>
        <w:t>уважения</w:t>
      </w:r>
      <w:r>
        <w:rPr>
          <w:sz w:val="20"/>
          <w:szCs w:val="20"/>
          <w:color w:val="auto"/>
        </w:rPr>
        <w:tab/>
      </w:r>
      <w:r>
        <w:rPr>
          <w:rFonts w:ascii="Times New Roman" w:cs="Times New Roman" w:eastAsia="Times New Roman" w:hAnsi="Times New Roman"/>
          <w:sz w:val="27"/>
          <w:szCs w:val="27"/>
          <w:b w:val="1"/>
          <w:bCs w:val="1"/>
          <w:i w:val="1"/>
          <w:iCs w:val="1"/>
          <w:color w:val="auto"/>
        </w:rPr>
        <w:t>к</w:t>
      </w:r>
    </w:p>
    <w:p>
      <w:pPr>
        <w:spacing w:after="0" w:line="160" w:lineRule="exact"/>
        <w:rPr>
          <w:rFonts w:ascii="Times New Roman" w:cs="Times New Roman" w:eastAsia="Times New Roman" w:hAnsi="Times New Roman"/>
          <w:sz w:val="27"/>
          <w:szCs w:val="27"/>
          <w:b w:val="1"/>
          <w:bCs w:val="1"/>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правам, свободам и обязанностям человека:</w:t>
      </w: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319" w:lineRule="exact"/>
        <w:rPr>
          <w:rFonts w:ascii="Times New Roman" w:cs="Times New Roman" w:eastAsia="Times New Roman" w:hAnsi="Times New Roman"/>
          <w:sz w:val="27"/>
          <w:szCs w:val="27"/>
          <w:b w:val="1"/>
          <w:bCs w:val="1"/>
          <w:color w:val="auto"/>
        </w:rPr>
      </w:pPr>
    </w:p>
    <w:p>
      <w:pPr>
        <w:jc w:val="center"/>
        <w:ind w:right="-259"/>
        <w:spacing w:after="0"/>
        <w:rPr>
          <w:sz w:val="20"/>
          <w:szCs w:val="20"/>
          <w:color w:val="auto"/>
        </w:rPr>
      </w:pPr>
      <w:r>
        <w:rPr>
          <w:rFonts w:ascii="Calibri" w:cs="Calibri" w:eastAsia="Calibri" w:hAnsi="Calibri"/>
          <w:sz w:val="22"/>
          <w:szCs w:val="22"/>
          <w:color w:val="00000A"/>
        </w:rPr>
        <w:t>176</w:t>
      </w:r>
    </w:p>
    <w:p>
      <w:pPr>
        <w:sectPr>
          <w:pgSz w:w="11900" w:h="16838" w:orient="portrait"/>
          <w:cols w:equalWidth="0" w:num="1">
            <w:col w:w="9500"/>
          </w:cols>
          <w:pgMar w:left="1440" w:top="1143" w:right="966" w:bottom="188" w:gutter="0" w:footer="0" w:header="0"/>
        </w:sectPr>
      </w:pPr>
    </w:p>
    <w:p>
      <w:pPr>
        <w:jc w:val="both"/>
        <w:ind w:left="260" w:firstLine="454"/>
        <w:spacing w:after="0" w:line="355" w:lineRule="auto"/>
        <w:rPr>
          <w:sz w:val="20"/>
          <w:szCs w:val="20"/>
          <w:color w:val="auto"/>
        </w:rPr>
      </w:pPr>
      <w:r>
        <w:rPr>
          <w:rFonts w:ascii="Times New Roman" w:cs="Times New Roman" w:eastAsia="Times New Roman" w:hAnsi="Times New Roman"/>
          <w:sz w:val="28"/>
          <w:szCs w:val="28"/>
          <w:color w:val="auto"/>
        </w:rPr>
        <w:t>элементарные представления о политическом устройстве Российского государства, его институтах, их роли в жизни общества, важнейших законах государства;</w:t>
      </w:r>
    </w:p>
    <w:p>
      <w:pPr>
        <w:spacing w:after="0" w:line="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представления о символах государства — Флаге, Гербе России, о флаге</w:t>
      </w:r>
    </w:p>
    <w:p>
      <w:pPr>
        <w:spacing w:after="0" w:line="174" w:lineRule="exact"/>
        <w:rPr>
          <w:sz w:val="20"/>
          <w:szCs w:val="20"/>
          <w:color w:val="auto"/>
        </w:rPr>
      </w:pPr>
    </w:p>
    <w:p>
      <w:pPr>
        <w:ind w:left="260" w:firstLine="2"/>
        <w:spacing w:after="0" w:line="351" w:lineRule="auto"/>
        <w:tabs>
          <w:tab w:leader="none" w:pos="725" w:val="left"/>
        </w:tabs>
        <w:numPr>
          <w:ilvl w:val="0"/>
          <w:numId w:val="32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гербе субъекта Российской Федерации, в котором находится образовательное учреждение;</w:t>
      </w:r>
    </w:p>
    <w:p>
      <w:pPr>
        <w:spacing w:after="0" w:line="25" w:lineRule="exact"/>
        <w:rPr>
          <w:rFonts w:ascii="Times New Roman" w:cs="Times New Roman" w:eastAsia="Times New Roman" w:hAnsi="Times New Roman"/>
          <w:sz w:val="28"/>
          <w:szCs w:val="28"/>
          <w:color w:val="auto"/>
        </w:rPr>
      </w:pPr>
    </w:p>
    <w:p>
      <w:pPr>
        <w:ind w:left="260" w:firstLine="454"/>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элементарные представления об институтах гражданского общества, о возможностях участия граждан в общественном управлении;</w:t>
      </w:r>
    </w:p>
    <w:p>
      <w:pPr>
        <w:spacing w:after="0" w:line="28" w:lineRule="exact"/>
        <w:rPr>
          <w:rFonts w:ascii="Times New Roman" w:cs="Times New Roman" w:eastAsia="Times New Roman" w:hAnsi="Times New Roman"/>
          <w:sz w:val="28"/>
          <w:szCs w:val="28"/>
          <w:color w:val="auto"/>
        </w:rPr>
      </w:pPr>
    </w:p>
    <w:p>
      <w:pPr>
        <w:jc w:val="both"/>
        <w:ind w:left="720"/>
        <w:spacing w:after="0" w:line="373" w:lineRule="auto"/>
        <w:rPr>
          <w:rFonts w:ascii="Times New Roman" w:cs="Times New Roman" w:eastAsia="Times New Roman" w:hAnsi="Times New Roman"/>
          <w:sz w:val="28"/>
          <w:szCs w:val="28"/>
          <w:color w:val="auto"/>
        </w:rPr>
      </w:pPr>
      <w:r>
        <w:rPr>
          <w:rFonts w:ascii="Times New Roman" w:cs="Times New Roman" w:eastAsia="Times New Roman" w:hAnsi="Times New Roman"/>
          <w:sz w:val="27"/>
          <w:szCs w:val="27"/>
          <w:color w:val="auto"/>
        </w:rPr>
        <w:t>элементарные представления о правах и обязанностях гражданина России; интерес к общественным явлениям, понимание активной роли человека</w:t>
      </w: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обществе;</w:t>
      </w:r>
    </w:p>
    <w:p>
      <w:pPr>
        <w:spacing w:after="0" w:line="174"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уважительное отношение к русскому языку как государственному, языку межнационального общения;</w:t>
      </w:r>
    </w:p>
    <w:p>
      <w:pPr>
        <w:spacing w:after="0" w:line="31" w:lineRule="exact"/>
        <w:rPr>
          <w:sz w:val="20"/>
          <w:szCs w:val="20"/>
          <w:color w:val="auto"/>
        </w:rPr>
      </w:pPr>
    </w:p>
    <w:p>
      <w:pPr>
        <w:ind w:left="720"/>
        <w:spacing w:after="0" w:line="349" w:lineRule="auto"/>
        <w:rPr>
          <w:sz w:val="20"/>
          <w:szCs w:val="20"/>
          <w:color w:val="auto"/>
        </w:rPr>
      </w:pPr>
      <w:r>
        <w:rPr>
          <w:rFonts w:ascii="Times New Roman" w:cs="Times New Roman" w:eastAsia="Times New Roman" w:hAnsi="Times New Roman"/>
          <w:sz w:val="28"/>
          <w:szCs w:val="28"/>
          <w:color w:val="auto"/>
        </w:rPr>
        <w:t>ценностное отношение к своему национальному языку и культуре; начальные представления о народах России, об их общей исторической</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судьбе, о единстве народов нашей страны;</w:t>
      </w:r>
    </w:p>
    <w:p>
      <w:pPr>
        <w:spacing w:after="0" w:line="161" w:lineRule="exact"/>
        <w:rPr>
          <w:sz w:val="20"/>
          <w:szCs w:val="20"/>
          <w:color w:val="auto"/>
        </w:rPr>
      </w:pPr>
    </w:p>
    <w:p>
      <w:pPr>
        <w:ind w:left="720"/>
        <w:spacing w:after="0"/>
        <w:tabs>
          <w:tab w:leader="none" w:pos="2580" w:val="left"/>
          <w:tab w:leader="none" w:pos="4540" w:val="left"/>
          <w:tab w:leader="none" w:pos="4860" w:val="left"/>
          <w:tab w:leader="none" w:pos="6780" w:val="left"/>
          <w:tab w:leader="none" w:pos="7760" w:val="left"/>
          <w:tab w:leader="none" w:pos="8100" w:val="left"/>
        </w:tabs>
        <w:rPr>
          <w:sz w:val="20"/>
          <w:szCs w:val="20"/>
          <w:color w:val="auto"/>
        </w:rPr>
      </w:pPr>
      <w:r>
        <w:rPr>
          <w:rFonts w:ascii="Times New Roman" w:cs="Times New Roman" w:eastAsia="Times New Roman" w:hAnsi="Times New Roman"/>
          <w:sz w:val="28"/>
          <w:szCs w:val="28"/>
          <w:color w:val="auto"/>
        </w:rPr>
        <w:t>элементарные</w:t>
        <w:tab/>
        <w:t>представления</w:t>
        <w:tab/>
        <w:t>о</w:t>
        <w:tab/>
        <w:t>национальных</w:t>
        <w:tab/>
        <w:t>героях</w:t>
        <w:tab/>
        <w:t>и</w:t>
        <w:tab/>
        <w:t>важнейших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событиях истории России и её народов;</w:t>
      </w:r>
    </w:p>
    <w:p>
      <w:pPr>
        <w:spacing w:after="0" w:line="176"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интерес к государственным праздникам и важнейшим событиям в жизни России, субъекта Российской Федерации, края (населённого пункта), в котором находится образовательное учреждение;</w:t>
      </w:r>
    </w:p>
    <w:p>
      <w:pPr>
        <w:spacing w:after="0" w:line="22" w:lineRule="exact"/>
        <w:rPr>
          <w:sz w:val="20"/>
          <w:szCs w:val="20"/>
          <w:color w:val="auto"/>
        </w:rPr>
      </w:pPr>
    </w:p>
    <w:p>
      <w:pPr>
        <w:ind w:left="260" w:firstLine="454"/>
        <w:spacing w:after="0" w:line="351" w:lineRule="auto"/>
        <w:rPr>
          <w:sz w:val="20"/>
          <w:szCs w:val="20"/>
          <w:color w:val="auto"/>
        </w:rPr>
      </w:pPr>
      <w:r>
        <w:rPr>
          <w:rFonts w:ascii="Times New Roman" w:cs="Times New Roman" w:eastAsia="Times New Roman" w:hAnsi="Times New Roman"/>
          <w:sz w:val="28"/>
          <w:szCs w:val="28"/>
          <w:color w:val="auto"/>
        </w:rPr>
        <w:t>стремление активно участвовать в делах класса, школы, семьи, своего села, города;</w:t>
      </w:r>
    </w:p>
    <w:p>
      <w:pPr>
        <w:spacing w:after="0" w:line="26"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любовь к образовательному учреждению, своему селу, городу, народу, России;</w:t>
      </w:r>
    </w:p>
    <w:p>
      <w:pPr>
        <w:spacing w:after="0" w:line="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уважение к защитникам Родины;</w:t>
      </w:r>
    </w:p>
    <w:p>
      <w:pPr>
        <w:spacing w:after="0" w:line="1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умение отвечать за свои поступки;</w:t>
      </w:r>
    </w:p>
    <w:p>
      <w:pPr>
        <w:spacing w:after="0" w:line="174"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негативное отношение к нарушениям порядка в классе, дома, на улице, к невыполнению человеком своих обязанностей.</w:t>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b w:val="1"/>
          <w:bCs w:val="1"/>
          <w:i w:val="1"/>
          <w:iCs w:val="1"/>
          <w:color w:val="auto"/>
        </w:rPr>
        <w:t>Воспитание нравственных чувств и этического сознания:</w:t>
      </w:r>
    </w:p>
    <w:p>
      <w:pPr>
        <w:spacing w:after="0" w:line="35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177</w:t>
      </w:r>
    </w:p>
    <w:p>
      <w:pPr>
        <w:sectPr>
          <w:pgSz w:w="11900" w:h="16838" w:orient="portrait"/>
          <w:cols w:equalWidth="0" w:num="1">
            <w:col w:w="9500"/>
          </w:cols>
          <w:pgMar w:left="1440" w:top="1138" w:right="966" w:bottom="188" w:gutter="0" w:footer="0" w:header="0"/>
        </w:sectPr>
      </w:pPr>
    </w:p>
    <w:p>
      <w:pPr>
        <w:jc w:val="both"/>
        <w:ind w:left="260" w:firstLine="454"/>
        <w:spacing w:after="0" w:line="351" w:lineRule="auto"/>
        <w:rPr>
          <w:sz w:val="20"/>
          <w:szCs w:val="20"/>
          <w:color w:val="auto"/>
        </w:rPr>
      </w:pPr>
      <w:r>
        <w:rPr>
          <w:rFonts w:ascii="Times New Roman" w:cs="Times New Roman" w:eastAsia="Times New Roman" w:hAnsi="Times New Roman"/>
          <w:sz w:val="28"/>
          <w:szCs w:val="28"/>
          <w:color w:val="auto"/>
        </w:rPr>
        <w:t>первоначальные представления о базовых национальных российских ценностях;</w:t>
      </w:r>
    </w:p>
    <w:p>
      <w:pPr>
        <w:spacing w:after="0" w:line="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различение хороших и плохих поступков;</w:t>
      </w:r>
    </w:p>
    <w:p>
      <w:pPr>
        <w:spacing w:after="0" w:line="174"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представления о правилах поведения в образовательном учреждении, дома, на улице, в населённом пункте, в общественных местах, на природе;</w:t>
      </w:r>
    </w:p>
    <w:p>
      <w:pPr>
        <w:spacing w:after="0" w:line="31"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элементарные представления о религиозной картине мира, роли традиционных религий в развитии Российского государства, в истории и культуре нашей страны;</w:t>
      </w:r>
    </w:p>
    <w:p>
      <w:pPr>
        <w:spacing w:after="0" w:line="22" w:lineRule="exact"/>
        <w:rPr>
          <w:sz w:val="20"/>
          <w:szCs w:val="20"/>
          <w:color w:val="auto"/>
        </w:rPr>
      </w:pPr>
    </w:p>
    <w:p>
      <w:pPr>
        <w:jc w:val="both"/>
        <w:ind w:left="260" w:firstLine="454"/>
        <w:spacing w:after="0" w:line="351" w:lineRule="auto"/>
        <w:rPr>
          <w:sz w:val="20"/>
          <w:szCs w:val="20"/>
          <w:color w:val="auto"/>
        </w:rPr>
      </w:pPr>
      <w:r>
        <w:rPr>
          <w:rFonts w:ascii="Times New Roman" w:cs="Times New Roman" w:eastAsia="Times New Roman" w:hAnsi="Times New Roman"/>
          <w:sz w:val="28"/>
          <w:szCs w:val="28"/>
          <w:color w:val="auto"/>
        </w:rPr>
        <w:t>уважительное отношение к родителям, старшим, доброжелательное отношение к сверстникам и младшим;</w:t>
      </w:r>
    </w:p>
    <w:p>
      <w:pPr>
        <w:spacing w:after="0" w:line="26"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установление дружеских взаимоотношений в коллективе, основанных на взаимопомощи и взаимной поддержке;</w:t>
      </w:r>
    </w:p>
    <w:p>
      <w:pPr>
        <w:spacing w:after="0" w:line="28" w:lineRule="exact"/>
        <w:rPr>
          <w:sz w:val="20"/>
          <w:szCs w:val="20"/>
          <w:color w:val="auto"/>
        </w:rPr>
      </w:pPr>
    </w:p>
    <w:p>
      <w:pPr>
        <w:ind w:left="720" w:right="2800"/>
        <w:spacing w:after="0" w:line="351" w:lineRule="auto"/>
        <w:rPr>
          <w:sz w:val="20"/>
          <w:szCs w:val="20"/>
          <w:color w:val="auto"/>
        </w:rPr>
      </w:pPr>
      <w:r>
        <w:rPr>
          <w:rFonts w:ascii="Times New Roman" w:cs="Times New Roman" w:eastAsia="Times New Roman" w:hAnsi="Times New Roman"/>
          <w:sz w:val="28"/>
          <w:szCs w:val="28"/>
          <w:color w:val="auto"/>
        </w:rPr>
        <w:t>бережное, гуманное отношение ко всему живому; знание правил этики, культуры речи;</w:t>
      </w:r>
    </w:p>
    <w:p>
      <w:pPr>
        <w:spacing w:after="0" w:line="25"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стремление избегать плохих поступков, не капризничать, не быть упрямым; умение признаться в плохом поступке и проанализировать его;</w:t>
      </w:r>
    </w:p>
    <w:p>
      <w:pPr>
        <w:spacing w:after="0" w:line="29" w:lineRule="exact"/>
        <w:rPr>
          <w:sz w:val="20"/>
          <w:szCs w:val="20"/>
          <w:color w:val="auto"/>
        </w:rPr>
      </w:pPr>
    </w:p>
    <w:p>
      <w:pPr>
        <w:jc w:val="both"/>
        <w:ind w:left="260" w:firstLine="454"/>
        <w:spacing w:after="0" w:line="355" w:lineRule="auto"/>
        <w:rPr>
          <w:sz w:val="20"/>
          <w:szCs w:val="20"/>
          <w:color w:val="auto"/>
        </w:rPr>
      </w:pPr>
      <w:r>
        <w:rPr>
          <w:rFonts w:ascii="Times New Roman" w:cs="Times New Roman" w:eastAsia="Times New Roman" w:hAnsi="Times New Roman"/>
          <w:sz w:val="28"/>
          <w:szCs w:val="28"/>
          <w:color w:val="auto"/>
        </w:rPr>
        <w:t>представления о возможном негативном влиянии на морально­психологическое состояние человека компьютерных игр, кинофильмов, телевизионных передач, рекламы;</w:t>
      </w:r>
    </w:p>
    <w:p>
      <w:pPr>
        <w:spacing w:after="0" w:line="21"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отрицательное отношение к аморальным поступкам, грубости, оскорбительным словам и действиям, в том числе в содержании художественных фильмов и телевизионных передач.</w:t>
      </w:r>
    </w:p>
    <w:p>
      <w:pPr>
        <w:spacing w:after="0" w:line="32"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Воспитание трудолюбия, творческого отношения к учению, труду, жизни:</w:t>
      </w:r>
    </w:p>
    <w:p>
      <w:pPr>
        <w:spacing w:after="0" w:line="22" w:lineRule="exact"/>
        <w:rPr>
          <w:sz w:val="20"/>
          <w:szCs w:val="20"/>
          <w:color w:val="auto"/>
        </w:rPr>
      </w:pPr>
    </w:p>
    <w:p>
      <w:pPr>
        <w:jc w:val="both"/>
        <w:ind w:left="260" w:firstLine="454"/>
        <w:spacing w:after="0" w:line="355" w:lineRule="auto"/>
        <w:rPr>
          <w:sz w:val="20"/>
          <w:szCs w:val="20"/>
          <w:color w:val="auto"/>
        </w:rPr>
      </w:pPr>
      <w:r>
        <w:rPr>
          <w:rFonts w:ascii="Times New Roman" w:cs="Times New Roman" w:eastAsia="Times New Roman" w:hAnsi="Times New Roman"/>
          <w:sz w:val="28"/>
          <w:szCs w:val="28"/>
          <w:color w:val="auto"/>
        </w:rPr>
        <w:t>первоначальные представления о нравственных основах учёбы, ведущей роли образования, труда и значении творчества в жизни человека и общества;</w:t>
      </w:r>
    </w:p>
    <w:p>
      <w:pPr>
        <w:spacing w:after="0" w:line="21" w:lineRule="exact"/>
        <w:rPr>
          <w:sz w:val="20"/>
          <w:szCs w:val="20"/>
          <w:color w:val="auto"/>
        </w:rPr>
      </w:pPr>
    </w:p>
    <w:p>
      <w:pPr>
        <w:ind w:left="720" w:right="800"/>
        <w:spacing w:after="0" w:line="354" w:lineRule="auto"/>
        <w:rPr>
          <w:sz w:val="20"/>
          <w:szCs w:val="20"/>
          <w:color w:val="auto"/>
        </w:rPr>
      </w:pPr>
      <w:r>
        <w:rPr>
          <w:rFonts w:ascii="Times New Roman" w:cs="Times New Roman" w:eastAsia="Times New Roman" w:hAnsi="Times New Roman"/>
          <w:sz w:val="28"/>
          <w:szCs w:val="28"/>
          <w:color w:val="auto"/>
        </w:rPr>
        <w:t>уважение к труду и творчеству старших и сверстников; элементарные представления об основных профессиях; ценностное отношение к учёбе как виду творческой деятельности;</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178</w:t>
      </w:r>
    </w:p>
    <w:p>
      <w:pPr>
        <w:sectPr>
          <w:pgSz w:w="11900" w:h="16838" w:orient="portrait"/>
          <w:cols w:equalWidth="0" w:num="1">
            <w:col w:w="9500"/>
          </w:cols>
          <w:pgMar w:left="1440" w:top="1138" w:right="966" w:bottom="188" w:gutter="0" w:footer="0" w:header="0"/>
        </w:sectPr>
      </w:pPr>
    </w:p>
    <w:p>
      <w:pPr>
        <w:ind w:left="260" w:firstLine="454"/>
        <w:spacing w:after="0" w:line="351" w:lineRule="auto"/>
        <w:rPr>
          <w:sz w:val="20"/>
          <w:szCs w:val="20"/>
          <w:color w:val="auto"/>
        </w:rPr>
      </w:pPr>
      <w:r>
        <w:rPr>
          <w:rFonts w:ascii="Times New Roman" w:cs="Times New Roman" w:eastAsia="Times New Roman" w:hAnsi="Times New Roman"/>
          <w:sz w:val="28"/>
          <w:szCs w:val="28"/>
          <w:color w:val="auto"/>
        </w:rPr>
        <w:t>элементарные представления о роли знаний, науки, современного производства в жизни человека и общества;</w:t>
      </w:r>
    </w:p>
    <w:p>
      <w:pPr>
        <w:spacing w:after="0" w:line="26"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первоначальные навыки коллективной работы, в том числе при разработке и реализации учебных и учебно­трудовых проектов;</w:t>
      </w:r>
    </w:p>
    <w:p>
      <w:pPr>
        <w:spacing w:after="0" w:line="28" w:lineRule="exact"/>
        <w:rPr>
          <w:sz w:val="20"/>
          <w:szCs w:val="20"/>
          <w:color w:val="auto"/>
        </w:rPr>
      </w:pPr>
    </w:p>
    <w:p>
      <w:pPr>
        <w:ind w:left="260" w:firstLine="454"/>
        <w:spacing w:after="0" w:line="351" w:lineRule="auto"/>
        <w:rPr>
          <w:sz w:val="20"/>
          <w:szCs w:val="20"/>
          <w:color w:val="auto"/>
        </w:rPr>
      </w:pPr>
      <w:r>
        <w:rPr>
          <w:rFonts w:ascii="Times New Roman" w:cs="Times New Roman" w:eastAsia="Times New Roman" w:hAnsi="Times New Roman"/>
          <w:sz w:val="28"/>
          <w:szCs w:val="28"/>
          <w:color w:val="auto"/>
        </w:rPr>
        <w:t>умение проявлять дисциплинированность, последовательность и настойчивость в выполнении учебных и учебно­трудовых заданий;</w:t>
      </w:r>
    </w:p>
    <w:p>
      <w:pPr>
        <w:spacing w:after="0" w:line="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умение соблюдать порядок на рабочем месте;</w:t>
      </w:r>
    </w:p>
    <w:p>
      <w:pPr>
        <w:spacing w:after="0" w:line="174"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бережное отношение к результатам своего труда, труда других людей, к школьному имуществу, учебникам, личным вещам;</w:t>
      </w:r>
    </w:p>
    <w:p>
      <w:pPr>
        <w:spacing w:after="0" w:line="31"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отрицательное отношение к лени и небрежности в труде и учёбе, небережливому отношению к результатам труда людей.</w:t>
      </w:r>
    </w:p>
    <w:p>
      <w:pPr>
        <w:spacing w:after="0" w:line="36"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Воспитание ценностного отношения к природе, окружающей среде (экологическое воспитание):</w:t>
      </w:r>
    </w:p>
    <w:p>
      <w:pPr>
        <w:spacing w:after="0" w:line="24"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развитие интереса к природе, природным явлениям и формам жизни, понимание активной роли человека в природе;</w:t>
      </w:r>
    </w:p>
    <w:p>
      <w:pPr>
        <w:spacing w:after="0" w:line="28" w:lineRule="exact"/>
        <w:rPr>
          <w:sz w:val="20"/>
          <w:szCs w:val="20"/>
          <w:color w:val="auto"/>
        </w:rPr>
      </w:pPr>
    </w:p>
    <w:p>
      <w:pPr>
        <w:ind w:left="720" w:right="1800"/>
        <w:spacing w:after="0" w:line="372" w:lineRule="auto"/>
        <w:rPr>
          <w:sz w:val="20"/>
          <w:szCs w:val="20"/>
          <w:color w:val="auto"/>
        </w:rPr>
      </w:pPr>
      <w:r>
        <w:rPr>
          <w:rFonts w:ascii="Times New Roman" w:cs="Times New Roman" w:eastAsia="Times New Roman" w:hAnsi="Times New Roman"/>
          <w:sz w:val="27"/>
          <w:szCs w:val="27"/>
          <w:color w:val="auto"/>
        </w:rPr>
        <w:t>ценностное отношение к природе и всем формам жизни; элементарный опыт природоохранительной деятельности; бережное отношение к растениям и животным.</w:t>
      </w:r>
    </w:p>
    <w:p>
      <w:pPr>
        <w:ind w:left="720"/>
        <w:spacing w:after="0"/>
        <w:rPr>
          <w:sz w:val="20"/>
          <w:szCs w:val="20"/>
          <w:color w:val="auto"/>
        </w:rPr>
      </w:pPr>
      <w:r>
        <w:rPr>
          <w:rFonts w:ascii="Times New Roman" w:cs="Times New Roman" w:eastAsia="Times New Roman" w:hAnsi="Times New Roman"/>
          <w:sz w:val="28"/>
          <w:szCs w:val="28"/>
          <w:b w:val="1"/>
          <w:bCs w:val="1"/>
          <w:i w:val="1"/>
          <w:iCs w:val="1"/>
          <w:color w:val="auto"/>
        </w:rPr>
        <w:t>Воспитание ценностного отношения к прекрасному, формирование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представлений об эстетических  идеалах  и ценностях (эстетическое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воспитание):</w:t>
      </w:r>
    </w:p>
    <w:p>
      <w:pPr>
        <w:spacing w:after="0" w:line="167" w:lineRule="exact"/>
        <w:rPr>
          <w:sz w:val="20"/>
          <w:szCs w:val="20"/>
          <w:color w:val="auto"/>
        </w:rPr>
      </w:pPr>
    </w:p>
    <w:p>
      <w:pPr>
        <w:ind w:left="720"/>
        <w:spacing w:after="0" w:line="351" w:lineRule="auto"/>
        <w:rPr>
          <w:sz w:val="20"/>
          <w:szCs w:val="20"/>
          <w:color w:val="auto"/>
        </w:rPr>
      </w:pPr>
      <w:r>
        <w:rPr>
          <w:rFonts w:ascii="Times New Roman" w:cs="Times New Roman" w:eastAsia="Times New Roman" w:hAnsi="Times New Roman"/>
          <w:sz w:val="28"/>
          <w:szCs w:val="28"/>
          <w:color w:val="auto"/>
        </w:rPr>
        <w:t>представления о душевной и физической красоте человека; формирование эстетических идеалов, чувства прекрасного; умение</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видеть красоту природы, труда и творчества;</w:t>
      </w:r>
    </w:p>
    <w:p>
      <w:pPr>
        <w:spacing w:after="0" w:line="160" w:lineRule="exact"/>
        <w:rPr>
          <w:sz w:val="20"/>
          <w:szCs w:val="20"/>
          <w:color w:val="auto"/>
        </w:rPr>
      </w:pPr>
    </w:p>
    <w:p>
      <w:pPr>
        <w:ind w:left="720"/>
        <w:spacing w:after="0"/>
        <w:tabs>
          <w:tab w:leader="none" w:pos="1840" w:val="left"/>
          <w:tab w:leader="none" w:pos="2180" w:val="left"/>
          <w:tab w:leader="none" w:pos="3360" w:val="left"/>
          <w:tab w:leader="none" w:pos="5380" w:val="left"/>
          <w:tab w:leader="none" w:pos="6860" w:val="left"/>
          <w:tab w:leader="none" w:pos="8060" w:val="left"/>
        </w:tabs>
        <w:rPr>
          <w:sz w:val="20"/>
          <w:szCs w:val="20"/>
          <w:color w:val="auto"/>
        </w:rPr>
      </w:pPr>
      <w:r>
        <w:rPr>
          <w:rFonts w:ascii="Times New Roman" w:cs="Times New Roman" w:eastAsia="Times New Roman" w:hAnsi="Times New Roman"/>
          <w:sz w:val="28"/>
          <w:szCs w:val="28"/>
          <w:color w:val="auto"/>
        </w:rPr>
        <w:t>интерес</w:t>
        <w:tab/>
        <w:t>к</w:t>
        <w:tab/>
        <w:t>чтению,</w:t>
        <w:tab/>
        <w:t>произведениям</w:t>
        <w:tab/>
        <w:t>искусства,</w:t>
        <w:tab/>
        <w:t>детским</w:t>
      </w:r>
      <w:r>
        <w:rPr>
          <w:sz w:val="20"/>
          <w:szCs w:val="20"/>
          <w:color w:val="auto"/>
        </w:rPr>
        <w:tab/>
      </w:r>
      <w:r>
        <w:rPr>
          <w:rFonts w:ascii="Times New Roman" w:cs="Times New Roman" w:eastAsia="Times New Roman" w:hAnsi="Times New Roman"/>
          <w:sz w:val="27"/>
          <w:szCs w:val="27"/>
          <w:color w:val="auto"/>
        </w:rPr>
        <w:t>спектаклям,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концертам, выставкам, музыке;</w:t>
      </w:r>
    </w:p>
    <w:p>
      <w:pPr>
        <w:spacing w:after="0" w:line="1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интерес к занятиям художественным творчеством;</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стремление к опрятному внешнему виду;</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отрицательное отношение к некрасивым поступкам и неряшливости.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179</w:t>
      </w:r>
    </w:p>
    <w:p>
      <w:pPr>
        <w:sectPr>
          <w:pgSz w:w="11900" w:h="16838" w:orient="portrait"/>
          <w:cols w:equalWidth="0" w:num="1">
            <w:col w:w="9500"/>
          </w:cols>
          <w:pgMar w:left="1440" w:top="1138" w:right="966" w:bottom="188" w:gutter="0" w:footer="0" w:header="0"/>
        </w:sectPr>
      </w:pPr>
    </w:p>
    <w:p>
      <w:pPr>
        <w:jc w:val="both"/>
        <w:ind w:left="260" w:firstLine="540"/>
        <w:spacing w:after="0" w:line="358" w:lineRule="auto"/>
        <w:rPr>
          <w:sz w:val="20"/>
          <w:szCs w:val="20"/>
          <w:color w:val="auto"/>
        </w:rPr>
      </w:pPr>
      <w:r>
        <w:rPr>
          <w:rFonts w:ascii="Times New Roman" w:cs="Times New Roman" w:eastAsia="Times New Roman" w:hAnsi="Times New Roman"/>
          <w:sz w:val="28"/>
          <w:szCs w:val="28"/>
          <w:color w:val="auto"/>
        </w:rPr>
        <w:t xml:space="preserve">Реализация программного содержания духовно-нравственного развития и воспитания, отражающего подходы к преодолению изоляции детства и обеспечение полноценного социального созревания слабослышащих и позднооглохших обучающихся, требует от образовательной организации создания </w:t>
      </w:r>
      <w:r>
        <w:rPr>
          <w:rFonts w:ascii="Times New Roman" w:cs="Times New Roman" w:eastAsia="Times New Roman" w:hAnsi="Times New Roman"/>
          <w:sz w:val="28"/>
          <w:szCs w:val="28"/>
          <w:b w:val="1"/>
          <w:bCs w:val="1"/>
          <w:i w:val="1"/>
          <w:iCs w:val="1"/>
          <w:color w:val="auto"/>
        </w:rPr>
        <w:t>условий</w:t>
      </w:r>
      <w:r>
        <w:rPr>
          <w:rFonts w:ascii="Times New Roman" w:cs="Times New Roman" w:eastAsia="Times New Roman" w:hAnsi="Times New Roman"/>
          <w:sz w:val="28"/>
          <w:szCs w:val="28"/>
          <w:color w:val="auto"/>
        </w:rPr>
        <w:t xml:space="preserve"> и включение таких обучающихся в </w:t>
      </w:r>
      <w:r>
        <w:rPr>
          <w:rFonts w:ascii="Times New Roman" w:cs="Times New Roman" w:eastAsia="Times New Roman" w:hAnsi="Times New Roman"/>
          <w:sz w:val="28"/>
          <w:szCs w:val="28"/>
          <w:b w:val="1"/>
          <w:bCs w:val="1"/>
          <w:i w:val="1"/>
          <w:iCs w:val="1"/>
          <w:color w:val="auto"/>
        </w:rPr>
        <w:t>разные виды</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i w:val="1"/>
          <w:iCs w:val="1"/>
          <w:color w:val="auto"/>
        </w:rPr>
        <w:t xml:space="preserve">деятельности и занятий. </w:t>
      </w:r>
      <w:r>
        <w:rPr>
          <w:rFonts w:ascii="Times New Roman" w:cs="Times New Roman" w:eastAsia="Times New Roman" w:hAnsi="Times New Roman"/>
          <w:sz w:val="28"/>
          <w:szCs w:val="28"/>
          <w:color w:val="auto"/>
        </w:rPr>
        <w:t>Это целый ряд традиционных,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общих,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т.е.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важных для всех обучающихся младших школьников, мероприятий,</w:t>
      </w:r>
    </w:p>
    <w:p>
      <w:pPr>
        <w:spacing w:after="0" w:line="20"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обеспечивающих деятельностное освоение учащимися базовых национальных, нравственно-этических, эстетических ценностей. В тоже время, духовно-нравственное развитие и воспитание обучающихся с нарушением слуха требует от организации наполнение образовательного процесса видами деятельности и формами занятий, имеющими реабилитационное значение, позволяющими интегрироваться в общество слышащих через удовлетворение их особых образовательных потребностей. Ими могут выступать:</w:t>
      </w:r>
    </w:p>
    <w:p>
      <w:pPr>
        <w:spacing w:after="0" w:line="27" w:lineRule="exact"/>
        <w:rPr>
          <w:sz w:val="20"/>
          <w:szCs w:val="20"/>
          <w:color w:val="auto"/>
        </w:rPr>
      </w:pPr>
    </w:p>
    <w:p>
      <w:pPr>
        <w:ind w:left="980" w:hanging="358"/>
        <w:spacing w:after="0" w:line="334" w:lineRule="auto"/>
        <w:tabs>
          <w:tab w:leader="none" w:pos="980" w:val="left"/>
        </w:tabs>
        <w:numPr>
          <w:ilvl w:val="0"/>
          <w:numId w:val="328"/>
        </w:numPr>
        <w:rPr>
          <w:rFonts w:ascii="Symbol" w:cs="Symbol" w:eastAsia="Symbol" w:hAnsi="Symbol"/>
          <w:sz w:val="28"/>
          <w:szCs w:val="28"/>
          <w:color w:val="auto"/>
        </w:rPr>
      </w:pPr>
      <w:r>
        <w:rPr>
          <w:rFonts w:ascii="Times New Roman" w:cs="Times New Roman" w:eastAsia="Times New Roman" w:hAnsi="Times New Roman"/>
          <w:sz w:val="28"/>
          <w:szCs w:val="28"/>
          <w:color w:val="auto"/>
        </w:rPr>
        <w:t>экскурсии, путешествия по историческим и памятным местам, заочные путешествия;</w:t>
      </w:r>
    </w:p>
    <w:p>
      <w:pPr>
        <w:spacing w:after="0" w:line="9" w:lineRule="exact"/>
        <w:rPr>
          <w:rFonts w:ascii="Symbol" w:cs="Symbol" w:eastAsia="Symbol" w:hAnsi="Symbol"/>
          <w:sz w:val="28"/>
          <w:szCs w:val="28"/>
          <w:color w:val="auto"/>
        </w:rPr>
      </w:pPr>
    </w:p>
    <w:p>
      <w:pPr>
        <w:ind w:left="980" w:hanging="358"/>
        <w:spacing w:after="0"/>
        <w:tabs>
          <w:tab w:leader="none" w:pos="980" w:val="left"/>
        </w:tabs>
        <w:numPr>
          <w:ilvl w:val="0"/>
          <w:numId w:val="328"/>
        </w:numPr>
        <w:rPr>
          <w:rFonts w:ascii="Symbol" w:cs="Symbol" w:eastAsia="Symbol" w:hAnsi="Symbol"/>
          <w:sz w:val="28"/>
          <w:szCs w:val="28"/>
          <w:color w:val="auto"/>
        </w:rPr>
      </w:pPr>
      <w:r>
        <w:rPr>
          <w:rFonts w:ascii="Times New Roman" w:cs="Times New Roman" w:eastAsia="Times New Roman" w:hAnsi="Times New Roman"/>
          <w:sz w:val="28"/>
          <w:szCs w:val="28"/>
          <w:color w:val="auto"/>
        </w:rPr>
        <w:t>краеведческая работа;</w:t>
      </w:r>
    </w:p>
    <w:p>
      <w:pPr>
        <w:spacing w:after="0" w:line="144" w:lineRule="exact"/>
        <w:rPr>
          <w:rFonts w:ascii="Symbol" w:cs="Symbol" w:eastAsia="Symbol" w:hAnsi="Symbol"/>
          <w:sz w:val="28"/>
          <w:szCs w:val="28"/>
          <w:color w:val="auto"/>
        </w:rPr>
      </w:pPr>
    </w:p>
    <w:p>
      <w:pPr>
        <w:ind w:left="980" w:hanging="358"/>
        <w:spacing w:after="0"/>
        <w:tabs>
          <w:tab w:leader="none" w:pos="980" w:val="left"/>
        </w:tabs>
        <w:numPr>
          <w:ilvl w:val="0"/>
          <w:numId w:val="328"/>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просмотр кинофильмов;</w:t>
      </w:r>
    </w:p>
    <w:p>
      <w:pPr>
        <w:spacing w:after="0" w:line="181" w:lineRule="exact"/>
        <w:rPr>
          <w:rFonts w:ascii="Symbol" w:cs="Symbol" w:eastAsia="Symbol" w:hAnsi="Symbol"/>
          <w:sz w:val="28"/>
          <w:szCs w:val="28"/>
          <w:color w:val="auto"/>
        </w:rPr>
      </w:pPr>
    </w:p>
    <w:p>
      <w:pPr>
        <w:ind w:left="980" w:hanging="358"/>
        <w:spacing w:after="0" w:line="333" w:lineRule="auto"/>
        <w:tabs>
          <w:tab w:leader="none" w:pos="980" w:val="left"/>
        </w:tabs>
        <w:numPr>
          <w:ilvl w:val="0"/>
          <w:numId w:val="328"/>
        </w:numPr>
        <w:rPr>
          <w:rFonts w:ascii="Symbol" w:cs="Symbol" w:eastAsia="Symbol" w:hAnsi="Symbol"/>
          <w:sz w:val="28"/>
          <w:szCs w:val="28"/>
          <w:color w:val="auto"/>
        </w:rPr>
      </w:pPr>
      <w:r>
        <w:rPr>
          <w:rFonts w:ascii="Times New Roman" w:cs="Times New Roman" w:eastAsia="Times New Roman" w:hAnsi="Times New Roman"/>
          <w:sz w:val="28"/>
          <w:szCs w:val="28"/>
          <w:color w:val="auto"/>
        </w:rPr>
        <w:t>сюжетно-ролевые игры гражданского и историко-патриотического содержания, экономические игры;</w:t>
      </w:r>
    </w:p>
    <w:p>
      <w:pPr>
        <w:spacing w:after="0" w:line="46" w:lineRule="exact"/>
        <w:rPr>
          <w:rFonts w:ascii="Symbol" w:cs="Symbol" w:eastAsia="Symbol" w:hAnsi="Symbol"/>
          <w:sz w:val="28"/>
          <w:szCs w:val="28"/>
          <w:color w:val="auto"/>
        </w:rPr>
      </w:pPr>
    </w:p>
    <w:p>
      <w:pPr>
        <w:ind w:left="980" w:hanging="358"/>
        <w:spacing w:after="0" w:line="333" w:lineRule="auto"/>
        <w:tabs>
          <w:tab w:leader="none" w:pos="980" w:val="left"/>
        </w:tabs>
        <w:numPr>
          <w:ilvl w:val="0"/>
          <w:numId w:val="328"/>
        </w:numPr>
        <w:rPr>
          <w:rFonts w:ascii="Symbol" w:cs="Symbol" w:eastAsia="Symbol" w:hAnsi="Symbol"/>
          <w:sz w:val="28"/>
          <w:szCs w:val="28"/>
          <w:color w:val="auto"/>
        </w:rPr>
      </w:pPr>
      <w:r>
        <w:rPr>
          <w:rFonts w:ascii="Times New Roman" w:cs="Times New Roman" w:eastAsia="Times New Roman" w:hAnsi="Times New Roman"/>
          <w:sz w:val="28"/>
          <w:szCs w:val="28"/>
          <w:color w:val="auto"/>
        </w:rPr>
        <w:t>творческие конкурсы, фестивали, праздники, спортивные соревнования, художественные выставки;</w:t>
      </w:r>
    </w:p>
    <w:p>
      <w:pPr>
        <w:spacing w:after="0" w:line="47" w:lineRule="exact"/>
        <w:rPr>
          <w:rFonts w:ascii="Symbol" w:cs="Symbol" w:eastAsia="Symbol" w:hAnsi="Symbol"/>
          <w:sz w:val="28"/>
          <w:szCs w:val="28"/>
          <w:color w:val="auto"/>
        </w:rPr>
      </w:pPr>
    </w:p>
    <w:p>
      <w:pPr>
        <w:ind w:left="980" w:hanging="358"/>
        <w:spacing w:after="0" w:line="333" w:lineRule="auto"/>
        <w:tabs>
          <w:tab w:leader="none" w:pos="980" w:val="left"/>
        </w:tabs>
        <w:numPr>
          <w:ilvl w:val="0"/>
          <w:numId w:val="328"/>
        </w:numPr>
        <w:rPr>
          <w:rFonts w:ascii="Symbol" w:cs="Symbol" w:eastAsia="Symbol" w:hAnsi="Symbol"/>
          <w:sz w:val="28"/>
          <w:szCs w:val="28"/>
          <w:color w:val="auto"/>
        </w:rPr>
      </w:pPr>
      <w:r>
        <w:rPr>
          <w:rFonts w:ascii="Times New Roman" w:cs="Times New Roman" w:eastAsia="Times New Roman" w:hAnsi="Times New Roman"/>
          <w:sz w:val="28"/>
          <w:szCs w:val="28"/>
          <w:color w:val="auto"/>
        </w:rPr>
        <w:t>участие в социальных проектах и мероприятиях, благотворительных и экологических акциях;</w:t>
      </w:r>
    </w:p>
    <w:p>
      <w:pPr>
        <w:spacing w:after="0" w:line="49" w:lineRule="exact"/>
        <w:rPr>
          <w:rFonts w:ascii="Symbol" w:cs="Symbol" w:eastAsia="Symbol" w:hAnsi="Symbol"/>
          <w:sz w:val="28"/>
          <w:szCs w:val="28"/>
          <w:color w:val="auto"/>
        </w:rPr>
      </w:pPr>
    </w:p>
    <w:p>
      <w:pPr>
        <w:ind w:left="980" w:hanging="358"/>
        <w:spacing w:after="0" w:line="333" w:lineRule="auto"/>
        <w:tabs>
          <w:tab w:leader="none" w:pos="980" w:val="left"/>
        </w:tabs>
        <w:numPr>
          <w:ilvl w:val="0"/>
          <w:numId w:val="328"/>
        </w:numPr>
        <w:rPr>
          <w:rFonts w:ascii="Symbol" w:cs="Symbol" w:eastAsia="Symbol" w:hAnsi="Symbol"/>
          <w:sz w:val="28"/>
          <w:szCs w:val="28"/>
          <w:color w:val="auto"/>
        </w:rPr>
      </w:pPr>
      <w:r>
        <w:rPr>
          <w:rFonts w:ascii="Times New Roman" w:cs="Times New Roman" w:eastAsia="Times New Roman" w:hAnsi="Times New Roman"/>
          <w:sz w:val="28"/>
          <w:szCs w:val="28"/>
          <w:color w:val="auto"/>
        </w:rPr>
        <w:t>встречи с ветеранами, с представителями разных профессий, со спортсменами, выпускниками школы, старшеклассниками;</w:t>
      </w:r>
    </w:p>
    <w:p>
      <w:pPr>
        <w:spacing w:after="0" w:line="12" w:lineRule="exact"/>
        <w:rPr>
          <w:rFonts w:ascii="Symbol" w:cs="Symbol" w:eastAsia="Symbol" w:hAnsi="Symbol"/>
          <w:sz w:val="28"/>
          <w:szCs w:val="28"/>
          <w:color w:val="auto"/>
        </w:rPr>
      </w:pPr>
    </w:p>
    <w:p>
      <w:pPr>
        <w:ind w:left="980" w:hanging="358"/>
        <w:spacing w:after="0"/>
        <w:tabs>
          <w:tab w:leader="none" w:pos="980" w:val="left"/>
        </w:tabs>
        <w:numPr>
          <w:ilvl w:val="0"/>
          <w:numId w:val="328"/>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проектная деятельность;</w:t>
      </w:r>
    </w:p>
    <w:p>
      <w:pPr>
        <w:spacing w:after="0" w:line="144" w:lineRule="exact"/>
        <w:rPr>
          <w:rFonts w:ascii="Symbol" w:cs="Symbol" w:eastAsia="Symbol" w:hAnsi="Symbol"/>
          <w:sz w:val="28"/>
          <w:szCs w:val="28"/>
          <w:color w:val="auto"/>
        </w:rPr>
      </w:pPr>
    </w:p>
    <w:p>
      <w:pPr>
        <w:ind w:left="980" w:hanging="358"/>
        <w:spacing w:after="0"/>
        <w:tabs>
          <w:tab w:leader="none" w:pos="980" w:val="left"/>
        </w:tabs>
        <w:numPr>
          <w:ilvl w:val="0"/>
          <w:numId w:val="328"/>
        </w:numPr>
        <w:rPr>
          <w:rFonts w:ascii="Symbol" w:cs="Symbol" w:eastAsia="Symbol" w:hAnsi="Symbol"/>
          <w:sz w:val="28"/>
          <w:szCs w:val="28"/>
          <w:color w:val="auto"/>
        </w:rPr>
      </w:pPr>
      <w:r>
        <w:rPr>
          <w:rFonts w:ascii="Times New Roman" w:cs="Times New Roman" w:eastAsia="Times New Roman" w:hAnsi="Times New Roman"/>
          <w:sz w:val="28"/>
          <w:szCs w:val="28"/>
          <w:color w:val="auto"/>
        </w:rPr>
        <w:t>театральные постановки, литературно-музыкальные композиции;</w:t>
      </w:r>
    </w:p>
    <w:p>
      <w:pPr>
        <w:spacing w:after="0" w:line="144" w:lineRule="exact"/>
        <w:rPr>
          <w:rFonts w:ascii="Symbol" w:cs="Symbol" w:eastAsia="Symbol" w:hAnsi="Symbol"/>
          <w:sz w:val="28"/>
          <w:szCs w:val="28"/>
          <w:color w:val="auto"/>
        </w:rPr>
      </w:pPr>
    </w:p>
    <w:p>
      <w:pPr>
        <w:ind w:left="980" w:hanging="358"/>
        <w:spacing w:after="0"/>
        <w:tabs>
          <w:tab w:leader="none" w:pos="980" w:val="left"/>
        </w:tabs>
        <w:numPr>
          <w:ilvl w:val="0"/>
          <w:numId w:val="328"/>
        </w:numPr>
        <w:rPr>
          <w:rFonts w:ascii="Symbol" w:cs="Symbol" w:eastAsia="Symbol" w:hAnsi="Symbol"/>
          <w:sz w:val="28"/>
          <w:szCs w:val="28"/>
          <w:color w:val="auto"/>
        </w:rPr>
      </w:pPr>
      <w:r>
        <w:rPr>
          <w:rFonts w:ascii="Times New Roman" w:cs="Times New Roman" w:eastAsia="Times New Roman" w:hAnsi="Times New Roman"/>
          <w:sz w:val="28"/>
          <w:szCs w:val="28"/>
          <w:color w:val="auto"/>
        </w:rPr>
        <w:t>работа творческих мастерских, трудовые акции;</w:t>
      </w:r>
    </w:p>
    <w:p>
      <w:pPr>
        <w:spacing w:after="0" w:line="3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180</w:t>
      </w:r>
    </w:p>
    <w:p>
      <w:pPr>
        <w:sectPr>
          <w:pgSz w:w="11900" w:h="16838" w:orient="portrait"/>
          <w:cols w:equalWidth="0" w:num="1">
            <w:col w:w="9500"/>
          </w:cols>
          <w:pgMar w:left="1440" w:top="1138" w:right="966" w:bottom="188" w:gutter="0" w:footer="0" w:header="0"/>
        </w:sectPr>
      </w:pPr>
    </w:p>
    <w:p>
      <w:pPr>
        <w:ind w:left="980" w:hanging="358"/>
        <w:spacing w:after="0" w:line="335" w:lineRule="auto"/>
        <w:tabs>
          <w:tab w:leader="none" w:pos="980" w:val="left"/>
        </w:tabs>
        <w:numPr>
          <w:ilvl w:val="0"/>
          <w:numId w:val="329"/>
        </w:numPr>
        <w:rPr>
          <w:rFonts w:ascii="Symbol" w:cs="Symbol" w:eastAsia="Symbol" w:hAnsi="Symbol"/>
          <w:sz w:val="28"/>
          <w:szCs w:val="28"/>
          <w:color w:val="auto"/>
        </w:rPr>
      </w:pPr>
      <w:r>
        <w:rPr>
          <w:rFonts w:ascii="Times New Roman" w:cs="Times New Roman" w:eastAsia="Times New Roman" w:hAnsi="Times New Roman"/>
          <w:sz w:val="28"/>
          <w:szCs w:val="28"/>
          <w:color w:val="auto"/>
        </w:rPr>
        <w:t>прогулки на природе для укрепления своего здоровья, туристические походы, спортивные соревнования;</w:t>
      </w:r>
    </w:p>
    <w:p>
      <w:pPr>
        <w:spacing w:after="0" w:line="44" w:lineRule="exact"/>
        <w:rPr>
          <w:rFonts w:ascii="Symbol" w:cs="Symbol" w:eastAsia="Symbol" w:hAnsi="Symbol"/>
          <w:sz w:val="28"/>
          <w:szCs w:val="28"/>
          <w:color w:val="auto"/>
        </w:rPr>
      </w:pPr>
    </w:p>
    <w:p>
      <w:pPr>
        <w:ind w:left="980" w:hanging="358"/>
        <w:spacing w:after="0" w:line="333" w:lineRule="auto"/>
        <w:tabs>
          <w:tab w:leader="none" w:pos="980" w:val="left"/>
        </w:tabs>
        <w:numPr>
          <w:ilvl w:val="0"/>
          <w:numId w:val="329"/>
        </w:numPr>
        <w:rPr>
          <w:rFonts w:ascii="Symbol" w:cs="Symbol" w:eastAsia="Symbol" w:hAnsi="Symbol"/>
          <w:sz w:val="28"/>
          <w:szCs w:val="28"/>
          <w:color w:val="auto"/>
        </w:rPr>
      </w:pPr>
      <w:r>
        <w:rPr>
          <w:rFonts w:ascii="Times New Roman" w:cs="Times New Roman" w:eastAsia="Times New Roman" w:hAnsi="Times New Roman"/>
          <w:sz w:val="28"/>
          <w:szCs w:val="28"/>
          <w:color w:val="auto"/>
        </w:rPr>
        <w:t>игровые и тренинговые программы в системе взаимодействия образовательных и медицинских учреждений;</w:t>
      </w:r>
    </w:p>
    <w:p>
      <w:pPr>
        <w:spacing w:after="0" w:line="46" w:lineRule="exact"/>
        <w:rPr>
          <w:rFonts w:ascii="Symbol" w:cs="Symbol" w:eastAsia="Symbol" w:hAnsi="Symbol"/>
          <w:sz w:val="28"/>
          <w:szCs w:val="28"/>
          <w:color w:val="auto"/>
        </w:rPr>
      </w:pPr>
    </w:p>
    <w:p>
      <w:pPr>
        <w:ind w:left="980" w:hanging="358"/>
        <w:spacing w:after="0" w:line="333" w:lineRule="auto"/>
        <w:tabs>
          <w:tab w:leader="none" w:pos="980" w:val="left"/>
        </w:tabs>
        <w:numPr>
          <w:ilvl w:val="0"/>
          <w:numId w:val="329"/>
        </w:numPr>
        <w:rPr>
          <w:rFonts w:ascii="Symbol" w:cs="Symbol" w:eastAsia="Symbol" w:hAnsi="Symbol"/>
          <w:sz w:val="28"/>
          <w:szCs w:val="28"/>
          <w:color w:val="auto"/>
        </w:rPr>
      </w:pPr>
      <w:r>
        <w:rPr>
          <w:rFonts w:ascii="Times New Roman" w:cs="Times New Roman" w:eastAsia="Times New Roman" w:hAnsi="Times New Roman"/>
          <w:sz w:val="28"/>
          <w:szCs w:val="28"/>
          <w:color w:val="auto"/>
        </w:rPr>
        <w:t>организация и проведение выставок семейного художественного творчества, музыкальных вечеров;</w:t>
      </w:r>
    </w:p>
    <w:p>
      <w:pPr>
        <w:spacing w:after="0" w:line="14" w:lineRule="exact"/>
        <w:rPr>
          <w:rFonts w:ascii="Symbol" w:cs="Symbol" w:eastAsia="Symbol" w:hAnsi="Symbol"/>
          <w:sz w:val="28"/>
          <w:szCs w:val="28"/>
          <w:color w:val="auto"/>
        </w:rPr>
      </w:pPr>
    </w:p>
    <w:p>
      <w:pPr>
        <w:ind w:left="980" w:hanging="358"/>
        <w:spacing w:after="0"/>
        <w:tabs>
          <w:tab w:leader="none" w:pos="980" w:val="left"/>
        </w:tabs>
        <w:numPr>
          <w:ilvl w:val="0"/>
          <w:numId w:val="329"/>
        </w:numPr>
        <w:rPr>
          <w:rFonts w:ascii="Symbol" w:cs="Symbol" w:eastAsia="Symbol" w:hAnsi="Symbol"/>
          <w:sz w:val="28"/>
          <w:szCs w:val="28"/>
          <w:color w:val="auto"/>
        </w:rPr>
      </w:pPr>
      <w:r>
        <w:rPr>
          <w:rFonts w:ascii="Times New Roman" w:cs="Times New Roman" w:eastAsia="Times New Roman" w:hAnsi="Times New Roman"/>
          <w:sz w:val="28"/>
          <w:szCs w:val="28"/>
          <w:color w:val="auto"/>
        </w:rPr>
        <w:t>участие в художественном оформлении помещений;</w:t>
      </w:r>
    </w:p>
    <w:p>
      <w:pPr>
        <w:spacing w:after="0" w:line="178" w:lineRule="exact"/>
        <w:rPr>
          <w:rFonts w:ascii="Symbol" w:cs="Symbol" w:eastAsia="Symbol" w:hAnsi="Symbol"/>
          <w:sz w:val="28"/>
          <w:szCs w:val="28"/>
          <w:color w:val="auto"/>
        </w:rPr>
      </w:pPr>
    </w:p>
    <w:p>
      <w:pPr>
        <w:ind w:left="980" w:hanging="358"/>
        <w:spacing w:after="0" w:line="333" w:lineRule="auto"/>
        <w:tabs>
          <w:tab w:leader="none" w:pos="980" w:val="left"/>
        </w:tabs>
        <w:numPr>
          <w:ilvl w:val="0"/>
          <w:numId w:val="329"/>
        </w:numPr>
        <w:rPr>
          <w:rFonts w:ascii="Symbol" w:cs="Symbol" w:eastAsia="Symbol" w:hAnsi="Symbol"/>
          <w:sz w:val="28"/>
          <w:szCs w:val="28"/>
          <w:color w:val="auto"/>
        </w:rPr>
      </w:pPr>
      <w:r>
        <w:rPr>
          <w:rFonts w:ascii="Times New Roman" w:cs="Times New Roman" w:eastAsia="Times New Roman" w:hAnsi="Times New Roman"/>
          <w:sz w:val="28"/>
          <w:szCs w:val="28"/>
          <w:color w:val="auto"/>
        </w:rPr>
        <w:t>работа на пришкольном участке, уход за комнатными цветами в классе.</w:t>
      </w:r>
    </w:p>
    <w:p>
      <w:pPr>
        <w:spacing w:after="0" w:line="4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 xml:space="preserve">Важным </w:t>
      </w:r>
      <w:r>
        <w:rPr>
          <w:rFonts w:ascii="Times New Roman" w:cs="Times New Roman" w:eastAsia="Times New Roman" w:hAnsi="Times New Roman"/>
          <w:sz w:val="28"/>
          <w:szCs w:val="28"/>
          <w:b w:val="1"/>
          <w:bCs w:val="1"/>
          <w:i w:val="1"/>
          <w:iCs w:val="1"/>
          <w:color w:val="00000A"/>
        </w:rPr>
        <w:t>условием</w:t>
      </w:r>
      <w:r>
        <w:rPr>
          <w:rFonts w:ascii="Times New Roman" w:cs="Times New Roman" w:eastAsia="Times New Roman" w:hAnsi="Times New Roman"/>
          <w:sz w:val="28"/>
          <w:szCs w:val="28"/>
          <w:color w:val="00000A"/>
        </w:rPr>
        <w:t xml:space="preserve"> эффективной реализации задач духовно-нравственного развития и воспитания слабослышащих и позднооглохших обучающихся является эффективность педагогического взаимодействия различных социальных субъектов (семья, учреждения дополнительного образования, культуры, спорта) при ведущей роли педагогического коллектива образовательной организации.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При разработке и осуществлении программы духовно­нравственного развития и воспитания обучающихся на ступени начального общего образования образовательная организация может взаимодействовать с</w:t>
      </w:r>
    </w:p>
    <w:p>
      <w:pPr>
        <w:spacing w:after="0" w:line="21"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традиционными религиозными организациями, общественными организациями и объединениями гражданско­патриотической, культурной, экологической и иной направленности, детско­юношескими и молодёжными движениями, организациями, объединениями, разделяющими в своей деятельности базовые национальные ценности и готовыми содействовать достижению национального педагогического идеала.</w:t>
      </w:r>
    </w:p>
    <w:p>
      <w:pPr>
        <w:spacing w:after="0" w:line="16"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 xml:space="preserve">Для организации нравственного уклада жизни слабослышащих и позднооглохших обучающихся решающее значение имеет </w:t>
      </w:r>
      <w:r>
        <w:rPr>
          <w:rFonts w:ascii="Times New Roman" w:cs="Times New Roman" w:eastAsia="Times New Roman" w:hAnsi="Times New Roman"/>
          <w:sz w:val="28"/>
          <w:szCs w:val="28"/>
          <w:b w:val="1"/>
          <w:bCs w:val="1"/>
          <w:color w:val="00000A"/>
        </w:rPr>
        <w:t>взаимодействие</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b w:val="1"/>
          <w:bCs w:val="1"/>
          <w:color w:val="00000A"/>
        </w:rPr>
        <w:t>образовательного учреждения и семьи</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Общеобразовательная</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организация, с одной стороны, направляет свои усилия на:</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содействие родителям (законным представителям) в решении индивидуальных проблем воспитания, в т. ч. в решении вопросов</w:t>
      </w:r>
    </w:p>
    <w:p>
      <w:pPr>
        <w:spacing w:after="0" w:line="18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181</w:t>
      </w:r>
    </w:p>
    <w:p>
      <w:pPr>
        <w:sectPr>
          <w:pgSz w:w="11900" w:h="16838" w:orient="portrait"/>
          <w:cols w:equalWidth="0" w:num="1">
            <w:col w:w="9500"/>
          </w:cols>
          <w:pgMar w:left="1440" w:top="1143"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удовлетворения индивидуальных особых образовательных и личностных потребностей обучающихся с нарушением слуха;</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поддержку и индивидуальное сопровождение педагогической культуры каждого из родителей (законных представителей) слабослышащих и позднооглохших обучающихся;</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сочетание педагогического просвещения с педагогическим самообразованием родителей (законных представителей) по вопросам воспитания детей с нарушением слуха, формирования адекватного отношения к запросам и возможностям своего ребёнка.</w:t>
      </w:r>
    </w:p>
    <w:p>
      <w:pPr>
        <w:spacing w:after="0" w:line="22" w:lineRule="exact"/>
        <w:rPr>
          <w:sz w:val="20"/>
          <w:szCs w:val="20"/>
          <w:color w:val="auto"/>
        </w:rPr>
      </w:pPr>
    </w:p>
    <w:p>
      <w:pPr>
        <w:jc w:val="both"/>
        <w:ind w:left="260" w:firstLine="710"/>
        <w:spacing w:after="0" w:line="354" w:lineRule="auto"/>
        <w:tabs>
          <w:tab w:leader="none" w:pos="1256" w:val="left"/>
        </w:tabs>
        <w:numPr>
          <w:ilvl w:val="0"/>
          <w:numId w:val="33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другой стороны, образовательная организация во взаимодействии с семьёй опирается на положительный опыт семейного воспитания обучающегося.</w:t>
      </w:r>
    </w:p>
    <w:p>
      <w:pPr>
        <w:spacing w:after="0" w:line="22" w:lineRule="exact"/>
        <w:rPr>
          <w:sz w:val="20"/>
          <w:szCs w:val="20"/>
          <w:color w:val="auto"/>
        </w:rPr>
      </w:pPr>
    </w:p>
    <w:p>
      <w:pPr>
        <w:jc w:val="both"/>
        <w:ind w:left="260" w:firstLine="710"/>
        <w:spacing w:after="0" w:line="351" w:lineRule="auto"/>
        <w:tabs>
          <w:tab w:leader="none" w:pos="1244" w:val="left"/>
        </w:tabs>
        <w:numPr>
          <w:ilvl w:val="0"/>
          <w:numId w:val="33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системе повышения педагогической культуры родителей (законных представителей) могут быть использованы различные формы работы, в том</w:t>
      </w:r>
    </w:p>
    <w:p>
      <w:pPr>
        <w:spacing w:after="0" w:line="25" w:lineRule="exact"/>
        <w:rPr>
          <w:rFonts w:ascii="Times New Roman" w:cs="Times New Roman" w:eastAsia="Times New Roman" w:hAnsi="Times New Roman"/>
          <w:sz w:val="28"/>
          <w:szCs w:val="28"/>
          <w:color w:val="auto"/>
        </w:rPr>
      </w:pPr>
    </w:p>
    <w:p>
      <w:pPr>
        <w:jc w:val="both"/>
        <w:ind w:left="26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числе: консультирование, родительское собрание, родительская конференция, организационно-деятельностная и психологическая игра,</w:t>
      </w:r>
    </w:p>
    <w:p>
      <w:pPr>
        <w:spacing w:after="0" w:line="29"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собрание-диспут, родительский лекторий, семейная гостиная, встреча за круглым столом, вечер вопросов и ответов, семинар, воскресная школа семьи, летний семейный лагерь, тренинг для родителей и др.</w:t>
      </w:r>
    </w:p>
    <w:p>
      <w:pPr>
        <w:spacing w:after="0" w:line="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Планируемые результаты духовно­нравственного</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развития и воспитания</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Каждое из основных направлений духовно­нравственного развития и воспитания слабослышащих и позднооглохших обучающихся должно обеспечивать присвоение ими соответствующих ценностей, формирование знаний, начальных представлений, опыта эмоционально­ценностного постижения действительности и общественного действия в контексте становления идентичности (самосознания) гражданина России.</w:t>
      </w:r>
    </w:p>
    <w:p>
      <w:pPr>
        <w:spacing w:after="0" w:line="5" w:lineRule="exact"/>
        <w:rPr>
          <w:sz w:val="20"/>
          <w:szCs w:val="20"/>
          <w:color w:val="auto"/>
        </w:rPr>
      </w:pPr>
    </w:p>
    <w:p>
      <w:pPr>
        <w:ind w:left="1260" w:hanging="290"/>
        <w:spacing w:after="0"/>
        <w:tabs>
          <w:tab w:leader="none" w:pos="1260" w:val="left"/>
        </w:tabs>
        <w:numPr>
          <w:ilvl w:val="1"/>
          <w:numId w:val="3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результате реализации программы духовно­нравственного развития</w:t>
      </w:r>
    </w:p>
    <w:p>
      <w:pPr>
        <w:spacing w:after="0" w:line="173" w:lineRule="exact"/>
        <w:rPr>
          <w:rFonts w:ascii="Times New Roman" w:cs="Times New Roman" w:eastAsia="Times New Roman" w:hAnsi="Times New Roman"/>
          <w:sz w:val="28"/>
          <w:szCs w:val="28"/>
          <w:color w:val="auto"/>
        </w:rPr>
      </w:pPr>
    </w:p>
    <w:p>
      <w:pPr>
        <w:ind w:left="260" w:firstLine="2"/>
        <w:spacing w:after="0" w:line="349" w:lineRule="auto"/>
        <w:tabs>
          <w:tab w:leader="none" w:pos="677" w:val="left"/>
        </w:tabs>
        <w:numPr>
          <w:ilvl w:val="0"/>
          <w:numId w:val="33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воспитания на ступени начального общего образования должно обеспечиваться достижение обучающимися:</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182</w:t>
      </w:r>
    </w:p>
    <w:p>
      <w:pPr>
        <w:sectPr>
          <w:pgSz w:w="11900" w:h="16838" w:orient="portrait"/>
          <w:cols w:equalWidth="0" w:num="1">
            <w:col w:w="9500"/>
          </w:cols>
          <w:pgMar w:left="1440" w:top="1138" w:right="966" w:bottom="188" w:gutter="0" w:footer="0" w:header="0"/>
        </w:sectPr>
      </w:pPr>
    </w:p>
    <w:p>
      <w:pPr>
        <w:jc w:val="both"/>
        <w:ind w:left="260" w:firstLine="454"/>
        <w:spacing w:after="0" w:line="357" w:lineRule="auto"/>
        <w:rPr>
          <w:sz w:val="20"/>
          <w:szCs w:val="20"/>
          <w:color w:val="auto"/>
        </w:rPr>
      </w:pPr>
      <w:r>
        <w:rPr>
          <w:rFonts w:ascii="Times New Roman" w:cs="Times New Roman" w:eastAsia="Times New Roman" w:hAnsi="Times New Roman"/>
          <w:sz w:val="28"/>
          <w:szCs w:val="28"/>
          <w:color w:val="auto"/>
        </w:rPr>
        <w:t>воспитательных результатов — духовно­нравственных приобретений, которые получил обучающийся вследствие участия в той или иной деятельности (например, приобрёл, участвуя в каком либо мероприятии, некое знание о себе и окружающих, опыт самостоятельного действия, пережил и прочувствовал нечто как ценность);</w:t>
      </w:r>
    </w:p>
    <w:p>
      <w:pPr>
        <w:spacing w:after="0" w:line="23"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эффекта — последствий результата, того, к чему привело достижение результата (развитие обучающегося как личности, формирование его компетентности, идентичности и т. д.).</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 этом учитывается, что достижение эффекта — развитие личности обучающегося, формирование его социальных компетенций и т. д. — становится возможным благодаря деятельности педагога, других субъектов духовно­нравственного воспитания (семьи, друзей, ближайшего окружения, общественности, и т. п.), а также собственным усилиям обучающегося.</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 xml:space="preserve">Воспитательные результаты могут быть распределены по </w:t>
      </w:r>
      <w:r>
        <w:rPr>
          <w:rFonts w:ascii="Times New Roman" w:cs="Times New Roman" w:eastAsia="Times New Roman" w:hAnsi="Times New Roman"/>
          <w:sz w:val="28"/>
          <w:szCs w:val="28"/>
          <w:b w:val="1"/>
          <w:bCs w:val="1"/>
          <w:color w:val="auto"/>
        </w:rPr>
        <w:t>трём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b w:val="1"/>
          <w:bCs w:val="1"/>
          <w:color w:val="auto"/>
        </w:rPr>
        <w:t>уровням</w:t>
      </w:r>
      <w:r>
        <w:rPr>
          <w:rFonts w:ascii="Times New Roman" w:cs="Times New Roman" w:eastAsia="Times New Roman" w:hAnsi="Times New Roman"/>
          <w:sz w:val="28"/>
          <w:szCs w:val="28"/>
          <w:color w:val="auto"/>
        </w:rPr>
        <w:t>.</w:t>
      </w:r>
    </w:p>
    <w:p>
      <w:pPr>
        <w:spacing w:after="0" w:line="1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Первый уровень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приобретение обучающимися социальных знаний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 общественных нормах, устройстве общества, социально одобряемых и не одобряемых формах поведения в обществе и т.п.), первичного понимания социальной реальности и повседневной жизни.</w:t>
      </w:r>
    </w:p>
    <w:p>
      <w:pPr>
        <w:spacing w:after="0" w:line="19"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Для достижения данного уровня результатов особое значение имеет взаимодействие обучающегося со своими учителями (в урочной</w:t>
      </w:r>
    </w:p>
    <w:p>
      <w:pPr>
        <w:spacing w:after="0" w:line="28" w:lineRule="exact"/>
        <w:rPr>
          <w:sz w:val="20"/>
          <w:szCs w:val="20"/>
          <w:color w:val="auto"/>
        </w:rPr>
      </w:pPr>
    </w:p>
    <w:p>
      <w:pPr>
        <w:ind w:left="260" w:firstLine="2"/>
        <w:spacing w:after="0" w:line="351" w:lineRule="auto"/>
        <w:tabs>
          <w:tab w:leader="none" w:pos="706" w:val="left"/>
        </w:tabs>
        <w:numPr>
          <w:ilvl w:val="0"/>
          <w:numId w:val="33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внеурочной деятельности) как значимыми для него носителями положительного социального знания и повседневного опыта.</w:t>
      </w:r>
    </w:p>
    <w:p>
      <w:pPr>
        <w:spacing w:after="0" w:line="23" w:lineRule="exact"/>
        <w:rPr>
          <w:rFonts w:ascii="Times New Roman" w:cs="Times New Roman" w:eastAsia="Times New Roman" w:hAnsi="Times New Roman"/>
          <w:sz w:val="28"/>
          <w:szCs w:val="28"/>
          <w:color w:val="auto"/>
        </w:rPr>
      </w:pPr>
    </w:p>
    <w:p>
      <w:pPr>
        <w:jc w:val="both"/>
        <w:ind w:left="260" w:firstLine="708"/>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 xml:space="preserve">Второй уровень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получение обучающимися опыта переживания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позитивного отношения к базовым ценностям общества, ценностного отношения к социальной реальности в целом.</w:t>
      </w:r>
    </w:p>
    <w:p>
      <w:pPr>
        <w:spacing w:after="0" w:line="23"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 достижения данного уровня результатов особое значение имеет взаимодействие обучающихся между собой на уровне класса,</w:t>
      </w:r>
    </w:p>
    <w:p>
      <w:pPr>
        <w:spacing w:after="0" w:line="28"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образовательного учреждения, т.е. в защищённой, дружественной просоциальной среде, в которой ребёнок получает (или не получает) первое</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183</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практическое подтверждение приобретённых социальных знаний, начинает их ценить (или отвергает).</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Третий уровень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получение обучающимся начального опыта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самостоятельного общественного действия, формирование у младшего школьника социально приемлемых моделей поведения. Только в самостоятельном общественном действии человек действительно становится (а не просто узнаёт о том, как стать) гражданином, социальным деятелем, свободным человеком.</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Для достижения данного уровня результатов особое значение имеет взаимодействие обучающегося с представителями различных социальных субъектов за пределами общеобразовательного учреждения, в открытой общественной среде.</w:t>
      </w:r>
    </w:p>
    <w:p>
      <w:pPr>
        <w:spacing w:after="0" w:line="22" w:lineRule="exact"/>
        <w:rPr>
          <w:sz w:val="20"/>
          <w:szCs w:val="20"/>
          <w:color w:val="auto"/>
        </w:rPr>
      </w:pPr>
    </w:p>
    <w:p>
      <w:pPr>
        <w:ind w:left="260" w:firstLine="710"/>
        <w:spacing w:after="0" w:line="351" w:lineRule="auto"/>
        <w:tabs>
          <w:tab w:leader="none" w:pos="1287" w:val="left"/>
        </w:tabs>
        <w:numPr>
          <w:ilvl w:val="0"/>
          <w:numId w:val="3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переходом от одного уровня результатов к другому существенно возрастают воспитательные эффекты:</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на первом уровне воспитание приближено к обучению, при этом предметом воспитания как учения являются не столько научные знания, сколько знания о ценностях;</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на втором уровне воспитание осуществляется в контексте жизнедеятельности школьников и ценности могут усваиваться ими в форме отдельных нравственно ориентированных поступков;</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на третьем уровне создаются необходимые условия для участия обучающихся в нравственно ориентированной социально значимой деятельности и приобретения ими элементов опыта нравственного поведения и жизни.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Таким образом, знания о ценностях переводятся в реально действующие, осознанные мотивы поведения, значения ценностей присваиваются обучающимися и становятся их личностными смыслами, духовно­нравственное развитие обучающихся достигает относительной полноты.</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184</w:t>
      </w:r>
    </w:p>
    <w:p>
      <w:pPr>
        <w:sectPr>
          <w:pgSz w:w="11900" w:h="16838" w:orient="portrait"/>
          <w:cols w:equalWidth="0" w:num="1">
            <w:col w:w="9500"/>
          </w:cols>
          <w:pgMar w:left="1440" w:top="1138" w:right="9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Переход от одного уровня воспитательных результатов к другому должен быть последовательным, постепенным.</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Достижение трёх уровней воспитательных результатов обеспечивает появление значимых </w:t>
      </w:r>
      <w:r>
        <w:rPr>
          <w:rFonts w:ascii="Times New Roman" w:cs="Times New Roman" w:eastAsia="Times New Roman" w:hAnsi="Times New Roman"/>
          <w:sz w:val="28"/>
          <w:szCs w:val="28"/>
          <w:i w:val="1"/>
          <w:iCs w:val="1"/>
          <w:color w:val="auto"/>
        </w:rPr>
        <w:t>эффектов</w:t>
      </w:r>
      <w:r>
        <w:rPr>
          <w:rFonts w:ascii="Times New Roman" w:cs="Times New Roman" w:eastAsia="Times New Roman" w:hAnsi="Times New Roman"/>
          <w:sz w:val="28"/>
          <w:szCs w:val="28"/>
          <w:color w:val="auto"/>
        </w:rPr>
        <w:t xml:space="preserve"> духовно­нравственного развития и</w:t>
      </w:r>
    </w:p>
    <w:p>
      <w:pPr>
        <w:spacing w:after="0" w:line="15" w:lineRule="exact"/>
        <w:rPr>
          <w:sz w:val="20"/>
          <w:szCs w:val="20"/>
          <w:color w:val="auto"/>
        </w:rPr>
      </w:pPr>
    </w:p>
    <w:p>
      <w:pPr>
        <w:ind w:left="260"/>
        <w:spacing w:after="0"/>
        <w:tabs>
          <w:tab w:leader="none" w:pos="2120" w:val="left"/>
          <w:tab w:leader="none" w:pos="4640" w:val="left"/>
          <w:tab w:leader="none" w:pos="6900" w:val="left"/>
          <w:tab w:leader="none" w:pos="8100" w:val="left"/>
        </w:tabs>
        <w:rPr>
          <w:sz w:val="20"/>
          <w:szCs w:val="20"/>
          <w:color w:val="auto"/>
        </w:rPr>
      </w:pPr>
      <w:r>
        <w:rPr>
          <w:rFonts w:ascii="Times New Roman" w:cs="Times New Roman" w:eastAsia="Times New Roman" w:hAnsi="Times New Roman"/>
          <w:sz w:val="28"/>
          <w:szCs w:val="28"/>
          <w:color w:val="auto"/>
        </w:rPr>
        <w:t>воспитания</w:t>
      </w:r>
      <w:r>
        <w:rPr>
          <w:sz w:val="20"/>
          <w:szCs w:val="20"/>
          <w:color w:val="auto"/>
        </w:rPr>
        <w:tab/>
      </w:r>
      <w:r>
        <w:rPr>
          <w:rFonts w:ascii="Times New Roman" w:cs="Times New Roman" w:eastAsia="Times New Roman" w:hAnsi="Times New Roman"/>
          <w:sz w:val="28"/>
          <w:szCs w:val="28"/>
          <w:color w:val="auto"/>
        </w:rPr>
        <w:t>обучающихся —</w:t>
      </w:r>
      <w:r>
        <w:rPr>
          <w:sz w:val="20"/>
          <w:szCs w:val="20"/>
          <w:color w:val="auto"/>
        </w:rPr>
        <w:tab/>
      </w:r>
      <w:r>
        <w:rPr>
          <w:rFonts w:ascii="Times New Roman" w:cs="Times New Roman" w:eastAsia="Times New Roman" w:hAnsi="Times New Roman"/>
          <w:sz w:val="28"/>
          <w:szCs w:val="28"/>
          <w:color w:val="auto"/>
        </w:rPr>
        <w:t>формирование</w:t>
      </w:r>
      <w:r>
        <w:rPr>
          <w:sz w:val="20"/>
          <w:szCs w:val="20"/>
          <w:color w:val="auto"/>
        </w:rPr>
        <w:tab/>
      </w:r>
      <w:r>
        <w:rPr>
          <w:rFonts w:ascii="Times New Roman" w:cs="Times New Roman" w:eastAsia="Times New Roman" w:hAnsi="Times New Roman"/>
          <w:sz w:val="28"/>
          <w:szCs w:val="28"/>
          <w:color w:val="auto"/>
        </w:rPr>
        <w:t>основ</w:t>
      </w:r>
      <w:r>
        <w:rPr>
          <w:sz w:val="20"/>
          <w:szCs w:val="20"/>
          <w:color w:val="auto"/>
        </w:rPr>
        <w:tab/>
      </w:r>
      <w:r>
        <w:rPr>
          <w:rFonts w:ascii="Times New Roman" w:cs="Times New Roman" w:eastAsia="Times New Roman" w:hAnsi="Times New Roman"/>
          <w:sz w:val="28"/>
          <w:szCs w:val="28"/>
          <w:color w:val="auto"/>
        </w:rPr>
        <w:t>российской</w:t>
      </w:r>
    </w:p>
    <w:p>
      <w:pPr>
        <w:spacing w:after="0" w:line="163" w:lineRule="exact"/>
        <w:rPr>
          <w:sz w:val="20"/>
          <w:szCs w:val="20"/>
          <w:color w:val="auto"/>
        </w:rPr>
      </w:pPr>
    </w:p>
    <w:p>
      <w:pPr>
        <w:ind w:left="260"/>
        <w:spacing w:after="0"/>
        <w:tabs>
          <w:tab w:leader="none" w:pos="2180" w:val="left"/>
          <w:tab w:leader="none" w:pos="3760" w:val="left"/>
          <w:tab w:leader="none" w:pos="4940" w:val="left"/>
          <w:tab w:leader="none" w:pos="6880" w:val="left"/>
          <w:tab w:leader="none" w:pos="8420" w:val="left"/>
        </w:tabs>
        <w:rPr>
          <w:sz w:val="20"/>
          <w:szCs w:val="20"/>
          <w:color w:val="auto"/>
        </w:rPr>
      </w:pPr>
      <w:r>
        <w:rPr>
          <w:rFonts w:ascii="Times New Roman" w:cs="Times New Roman" w:eastAsia="Times New Roman" w:hAnsi="Times New Roman"/>
          <w:sz w:val="28"/>
          <w:szCs w:val="28"/>
          <w:color w:val="auto"/>
        </w:rPr>
        <w:t>идентичности,</w:t>
        <w:tab/>
        <w:t>присвоение</w:t>
        <w:tab/>
        <w:t>базовых</w:t>
        <w:tab/>
        <w:t>национальных</w:t>
        <w:tab/>
        <w:t>ценностей,</w:t>
        <w:tab/>
        <w:t>развитие</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нравственного самосознания, укрепление духовного и социально­психологического здоровья, позитивного отношения к жизни, доверия к людям и обществу и т. д.</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 каждому из направлений духовно-нравственного развития и воспитания слабослышащих и позднооглохших обучающихся должны быть предусмотрены и могут быть ими достигнуты следующие воспитательные результаты:</w:t>
      </w:r>
    </w:p>
    <w:p>
      <w:pPr>
        <w:spacing w:after="0" w:line="2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Воспитание гражданственности, патриотизма, уважения к правам, свободам и обязанностям человека:</w:t>
      </w:r>
    </w:p>
    <w:p>
      <w:pPr>
        <w:spacing w:after="0" w:line="21"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ценностное отношение к России, своему народу, государственной символике, законам РФ, родному языку, народным традициям, старшему поколению;</w:t>
      </w:r>
    </w:p>
    <w:p>
      <w:pPr>
        <w:spacing w:after="0" w:line="25"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элементарные о традициях и культурном достоянии своего края, о примерах исполнения гражданского и патриотического долга;</w:t>
      </w:r>
    </w:p>
    <w:p>
      <w:pPr>
        <w:spacing w:after="0" w:line="28"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начальные представления о правах и обязанностях человека, гражданина, товарища.</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Воспитание нравственных чувств и этического сознания:</w:t>
      </w:r>
    </w:p>
    <w:p>
      <w:pPr>
        <w:spacing w:after="0" w:line="167"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начальные представления о моральных нормах и правилах нравственного поведения;</w:t>
      </w:r>
    </w:p>
    <w:p>
      <w:pPr>
        <w:spacing w:after="0" w:line="28" w:lineRule="exact"/>
        <w:rPr>
          <w:sz w:val="20"/>
          <w:szCs w:val="20"/>
          <w:color w:val="auto"/>
        </w:rPr>
      </w:pPr>
    </w:p>
    <w:p>
      <w:pPr>
        <w:jc w:val="both"/>
        <w:ind w:left="260" w:firstLine="454"/>
        <w:spacing w:after="0" w:line="351" w:lineRule="auto"/>
        <w:rPr>
          <w:sz w:val="20"/>
          <w:szCs w:val="20"/>
          <w:color w:val="auto"/>
        </w:rPr>
      </w:pPr>
      <w:r>
        <w:rPr>
          <w:rFonts w:ascii="Times New Roman" w:cs="Times New Roman" w:eastAsia="Times New Roman" w:hAnsi="Times New Roman"/>
          <w:sz w:val="28"/>
          <w:szCs w:val="28"/>
          <w:color w:val="auto"/>
        </w:rPr>
        <w:t>нравственно-этический опыт взаимодействия с людьми разного возраста;</w:t>
      </w:r>
    </w:p>
    <w:p>
      <w:pPr>
        <w:spacing w:after="0" w:line="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уважительное отношение к традиционным религиям;</w:t>
      </w:r>
    </w:p>
    <w:p>
      <w:pPr>
        <w:spacing w:after="0" w:line="174"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неравнодушие к жизненным проблемам других людей, умение сочувствовать человеку, находящемуся в трудной ситуации;</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185</w:t>
      </w:r>
    </w:p>
    <w:p>
      <w:pPr>
        <w:sectPr>
          <w:pgSz w:w="11900" w:h="16838" w:orient="portrait"/>
          <w:cols w:equalWidth="0" w:num="1">
            <w:col w:w="9500"/>
          </w:cols>
          <w:pgMar w:left="1440" w:top="1138" w:right="966" w:bottom="188" w:gutter="0" w:footer="0" w:header="0"/>
        </w:sectPr>
      </w:pPr>
    </w:p>
    <w:p>
      <w:pPr>
        <w:jc w:val="both"/>
        <w:ind w:left="260" w:firstLine="454"/>
        <w:spacing w:after="0" w:line="355" w:lineRule="auto"/>
        <w:rPr>
          <w:sz w:val="20"/>
          <w:szCs w:val="20"/>
          <w:color w:val="auto"/>
        </w:rPr>
      </w:pPr>
      <w:r>
        <w:rPr>
          <w:rFonts w:ascii="Times New Roman" w:cs="Times New Roman" w:eastAsia="Times New Roman" w:hAnsi="Times New Roman"/>
          <w:sz w:val="28"/>
          <w:szCs w:val="28"/>
          <w:color w:val="auto"/>
        </w:rPr>
        <w:t>способность эмоционально реагировать на негативные проявления в обществе, анализировать нравственную сторону своих поступков и поступков других людей;</w:t>
      </w:r>
    </w:p>
    <w:p>
      <w:pPr>
        <w:spacing w:after="0" w:line="21"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знание традиций своей семьи и образовательной организации, бережное отношение к ним.</w:t>
      </w:r>
    </w:p>
    <w:p>
      <w:pPr>
        <w:spacing w:after="0" w:line="3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Воспитание трудолюбия, творческого отношения к учению, труду, жизни:</w:t>
      </w:r>
    </w:p>
    <w:p>
      <w:pPr>
        <w:spacing w:after="0" w:line="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ценностное отношение к труду и творчеству;</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элементарные представления о различных профессиях;</w:t>
      </w:r>
    </w:p>
    <w:p>
      <w:pPr>
        <w:spacing w:after="0" w:line="163" w:lineRule="exact"/>
        <w:rPr>
          <w:sz w:val="20"/>
          <w:szCs w:val="20"/>
          <w:color w:val="auto"/>
        </w:rPr>
      </w:pPr>
    </w:p>
    <w:p>
      <w:pPr>
        <w:ind w:left="720"/>
        <w:spacing w:after="0"/>
        <w:tabs>
          <w:tab w:leader="none" w:pos="2900" w:val="left"/>
          <w:tab w:leader="none" w:pos="4040" w:val="left"/>
          <w:tab w:leader="none" w:pos="5520" w:val="left"/>
          <w:tab w:leader="none" w:pos="7220" w:val="left"/>
          <w:tab w:leader="none" w:pos="9360" w:val="left"/>
        </w:tabs>
        <w:rPr>
          <w:sz w:val="20"/>
          <w:szCs w:val="20"/>
          <w:color w:val="auto"/>
        </w:rPr>
      </w:pPr>
      <w:r>
        <w:rPr>
          <w:rFonts w:ascii="Times New Roman" w:cs="Times New Roman" w:eastAsia="Times New Roman" w:hAnsi="Times New Roman"/>
          <w:sz w:val="28"/>
          <w:szCs w:val="28"/>
          <w:color w:val="auto"/>
        </w:rPr>
        <w:t>первоначальные</w:t>
        <w:tab/>
        <w:t>навыки</w:t>
        <w:tab/>
        <w:t>трудового</w:t>
        <w:tab/>
        <w:t>творческого</w:t>
        <w:tab/>
        <w:t>сотрудничества</w:t>
      </w:r>
      <w:r>
        <w:rPr>
          <w:sz w:val="20"/>
          <w:szCs w:val="20"/>
          <w:color w:val="auto"/>
        </w:rPr>
        <w:tab/>
      </w:r>
      <w:r>
        <w:rPr>
          <w:rFonts w:ascii="Times New Roman" w:cs="Times New Roman" w:eastAsia="Times New Roman" w:hAnsi="Times New Roman"/>
          <w:sz w:val="27"/>
          <w:szCs w:val="27"/>
          <w:color w:val="auto"/>
        </w:rPr>
        <w:t>с</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людьми разного возраста;</w:t>
      </w:r>
    </w:p>
    <w:p>
      <w:pPr>
        <w:spacing w:after="0" w:line="1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первоначальный опыт участия в различных видах деятельности;</w:t>
      </w:r>
    </w:p>
    <w:p>
      <w:pPr>
        <w:spacing w:after="0" w:line="174" w:lineRule="exact"/>
        <w:rPr>
          <w:sz w:val="20"/>
          <w:szCs w:val="20"/>
          <w:color w:val="auto"/>
        </w:rPr>
      </w:pPr>
    </w:p>
    <w:p>
      <w:pPr>
        <w:ind w:left="260" w:firstLine="454"/>
        <w:spacing w:after="0" w:line="351" w:lineRule="auto"/>
        <w:rPr>
          <w:sz w:val="20"/>
          <w:szCs w:val="20"/>
          <w:color w:val="auto"/>
        </w:rPr>
      </w:pPr>
      <w:r>
        <w:rPr>
          <w:rFonts w:ascii="Times New Roman" w:cs="Times New Roman" w:eastAsia="Times New Roman" w:hAnsi="Times New Roman"/>
          <w:sz w:val="28"/>
          <w:szCs w:val="28"/>
          <w:color w:val="auto"/>
        </w:rPr>
        <w:t>мотивация к самореализации в творчестве, познавательной, общественно полезной деятельности.</w:t>
      </w:r>
    </w:p>
    <w:p>
      <w:pPr>
        <w:spacing w:after="0" w:line="33"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Воспитание ценностного отношения к природе, окружающей среде (экологическое воспитание):</w:t>
      </w:r>
    </w:p>
    <w:p>
      <w:pPr>
        <w:spacing w:after="0" w:line="22"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первоначальный опыт эстетического, эмоционально-нравственного отношения к природе;</w:t>
      </w:r>
    </w:p>
    <w:p>
      <w:pPr>
        <w:spacing w:after="0" w:line="31"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первоначальный опыт участия в природоохранной деятельности в школе, на пришкольном участке;</w:t>
      </w:r>
    </w:p>
    <w:p>
      <w:pPr>
        <w:spacing w:after="0" w:line="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личный опыт участия в экологических инициативах, проектах.</w:t>
      </w:r>
    </w:p>
    <w:p>
      <w:pPr>
        <w:spacing w:after="0" w:line="168" w:lineRule="exact"/>
        <w:rPr>
          <w:sz w:val="20"/>
          <w:szCs w:val="20"/>
          <w:color w:val="auto"/>
        </w:rPr>
      </w:pPr>
    </w:p>
    <w:p>
      <w:pPr>
        <w:ind w:left="980"/>
        <w:spacing w:after="0"/>
        <w:tabs>
          <w:tab w:leader="none" w:pos="3040" w:val="left"/>
          <w:tab w:leader="none" w:pos="5160" w:val="left"/>
          <w:tab w:leader="none" w:pos="7160" w:val="left"/>
          <w:tab w:leader="none" w:pos="7800" w:val="left"/>
        </w:tabs>
        <w:rPr>
          <w:sz w:val="20"/>
          <w:szCs w:val="20"/>
          <w:color w:val="auto"/>
        </w:rPr>
      </w:pPr>
      <w:r>
        <w:rPr>
          <w:rFonts w:ascii="Times New Roman" w:cs="Times New Roman" w:eastAsia="Times New Roman" w:hAnsi="Times New Roman"/>
          <w:sz w:val="28"/>
          <w:szCs w:val="28"/>
          <w:b w:val="1"/>
          <w:bCs w:val="1"/>
          <w:i w:val="1"/>
          <w:iCs w:val="1"/>
          <w:color w:val="auto"/>
        </w:rPr>
        <w:t>Воспитание</w:t>
      </w:r>
      <w:r>
        <w:rPr>
          <w:sz w:val="20"/>
          <w:szCs w:val="20"/>
          <w:color w:val="auto"/>
        </w:rPr>
        <w:tab/>
      </w:r>
      <w:r>
        <w:rPr>
          <w:rFonts w:ascii="Times New Roman" w:cs="Times New Roman" w:eastAsia="Times New Roman" w:hAnsi="Times New Roman"/>
          <w:sz w:val="28"/>
          <w:szCs w:val="28"/>
          <w:b w:val="1"/>
          <w:bCs w:val="1"/>
          <w:i w:val="1"/>
          <w:iCs w:val="1"/>
          <w:color w:val="auto"/>
        </w:rPr>
        <w:t>ценностного</w:t>
      </w:r>
      <w:r>
        <w:rPr>
          <w:sz w:val="20"/>
          <w:szCs w:val="20"/>
          <w:color w:val="auto"/>
        </w:rPr>
        <w:tab/>
      </w:r>
      <w:r>
        <w:rPr>
          <w:rFonts w:ascii="Times New Roman" w:cs="Times New Roman" w:eastAsia="Times New Roman" w:hAnsi="Times New Roman"/>
          <w:sz w:val="28"/>
          <w:szCs w:val="28"/>
          <w:b w:val="1"/>
          <w:bCs w:val="1"/>
          <w:i w:val="1"/>
          <w:iCs w:val="1"/>
          <w:color w:val="auto"/>
        </w:rPr>
        <w:t>отношения</w:t>
      </w:r>
      <w:r>
        <w:rPr>
          <w:sz w:val="20"/>
          <w:szCs w:val="20"/>
          <w:color w:val="auto"/>
        </w:rPr>
        <w:tab/>
      </w:r>
      <w:r>
        <w:rPr>
          <w:rFonts w:ascii="Times New Roman" w:cs="Times New Roman" w:eastAsia="Times New Roman" w:hAnsi="Times New Roman"/>
          <w:sz w:val="28"/>
          <w:szCs w:val="28"/>
          <w:b w:val="1"/>
          <w:bCs w:val="1"/>
          <w:i w:val="1"/>
          <w:iCs w:val="1"/>
          <w:color w:val="auto"/>
        </w:rPr>
        <w:t>к</w:t>
      </w:r>
      <w:r>
        <w:rPr>
          <w:sz w:val="20"/>
          <w:szCs w:val="20"/>
          <w:color w:val="auto"/>
        </w:rPr>
        <w:tab/>
      </w:r>
      <w:r>
        <w:rPr>
          <w:rFonts w:ascii="Times New Roman" w:cs="Times New Roman" w:eastAsia="Times New Roman" w:hAnsi="Times New Roman"/>
          <w:sz w:val="28"/>
          <w:szCs w:val="28"/>
          <w:b w:val="1"/>
          <w:bCs w:val="1"/>
          <w:i w:val="1"/>
          <w:iCs w:val="1"/>
          <w:color w:val="auto"/>
        </w:rPr>
        <w:t>прекрасному,</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b w:val="1"/>
          <w:bCs w:val="1"/>
          <w:i w:val="1"/>
          <w:iCs w:val="1"/>
          <w:color w:val="auto"/>
        </w:rPr>
        <w:t>формирование представлений об эстетических идеалах и ценностях (эстетическое воспитание):</w:t>
      </w:r>
    </w:p>
    <w:p>
      <w:pPr>
        <w:spacing w:after="0" w:line="22"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элементарные представления об эстетических и художественных ценностях отечественной культуры;</w:t>
      </w:r>
    </w:p>
    <w:p>
      <w:pPr>
        <w:spacing w:after="0" w:line="31"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первоначальный опыт эмоционального постижения народного творчества, этнокультурных традиций, фольклора народов России;</w:t>
      </w:r>
    </w:p>
    <w:p>
      <w:pPr>
        <w:spacing w:after="0" w:line="28"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первоначальный опыт эстетических переживаний, отношения к окружающему миру и самому себе;</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186</w:t>
      </w:r>
    </w:p>
    <w:p>
      <w:pPr>
        <w:sectPr>
          <w:pgSz w:w="11900" w:h="16838" w:orient="portrait"/>
          <w:cols w:equalWidth="0" w:num="1">
            <w:col w:w="9500"/>
          </w:cols>
          <w:pgMar w:left="1440" w:top="1138" w:right="966" w:bottom="188" w:gutter="0" w:footer="0" w:header="0"/>
        </w:sectPr>
      </w:pPr>
    </w:p>
    <w:p>
      <w:pPr>
        <w:ind w:left="720"/>
        <w:spacing w:after="0" w:line="351" w:lineRule="auto"/>
        <w:rPr>
          <w:sz w:val="20"/>
          <w:szCs w:val="20"/>
          <w:color w:val="auto"/>
        </w:rPr>
      </w:pPr>
      <w:r>
        <w:rPr>
          <w:rFonts w:ascii="Times New Roman" w:cs="Times New Roman" w:eastAsia="Times New Roman" w:hAnsi="Times New Roman"/>
          <w:sz w:val="28"/>
          <w:szCs w:val="28"/>
          <w:color w:val="auto"/>
        </w:rPr>
        <w:t>самореализации в различных видах творческой деятельности; мотивация к реализации эстетических ценностей в образовательном</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учреждении и семье.</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 xml:space="preserve">Результаты духовно-нравственного развития и воспитания могут быть представлены в анализе </w:t>
      </w:r>
      <w:r>
        <w:rPr>
          <w:rFonts w:ascii="Times New Roman" w:cs="Times New Roman" w:eastAsia="Times New Roman" w:hAnsi="Times New Roman"/>
          <w:sz w:val="28"/>
          <w:szCs w:val="28"/>
          <w:color w:val="000000"/>
        </w:rPr>
        <w:t>данных анкетирования родителей,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продуктов</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учебной и творческой деятельности ребенка дневнике наблюдений всех педагогов класса (группы), позволяющий отражать и изучать личностное развитие ребенка в ходе разнообразной совместно разделенной с педагогом и его самостоятельной деятельности.</w:t>
      </w:r>
    </w:p>
    <w:p>
      <w:pPr>
        <w:spacing w:after="0" w:line="26"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auto"/>
        </w:rPr>
        <w:t>Оценка компетенций ребенка фиксируется по бально-рейтинговой системе и служит опорой для составления портрета ребенка на на уроках, внеклассных и индивидуальных (коррекционных) занятиях в школе-интернате, обсуждается с каждым обучающимся. Подобный личностно-деятельностный компонент воспитывающей деятельности создает успешный алгоритм самовоспитания, который способен существенно изменить отношение обучающегося к учебе, помощи дома, к выстраиванию новых отношений со взрослыми в диаде «воспитанник -- воспитатель», что в конечном результате положительно влияло на общую картину успеваемости.</w:t>
      </w:r>
    </w:p>
    <w:p>
      <w:pPr>
        <w:spacing w:after="0" w:line="20" w:lineRule="exact"/>
        <w:rPr>
          <w:sz w:val="20"/>
          <w:szCs w:val="20"/>
          <w:color w:val="auto"/>
        </w:rPr>
      </w:pPr>
    </w:p>
    <w:p>
      <w:pPr>
        <w:jc w:val="center"/>
        <w:ind w:right="-259"/>
        <w:spacing w:after="0" w:line="349" w:lineRule="auto"/>
        <w:rPr>
          <w:sz w:val="20"/>
          <w:szCs w:val="20"/>
          <w:color w:val="auto"/>
        </w:rPr>
      </w:pPr>
      <w:r>
        <w:rPr>
          <w:rFonts w:ascii="Times New Roman" w:cs="Times New Roman" w:eastAsia="Times New Roman" w:hAnsi="Times New Roman"/>
          <w:sz w:val="28"/>
          <w:szCs w:val="28"/>
          <w:b w:val="1"/>
          <w:bCs w:val="1"/>
          <w:color w:val="auto"/>
        </w:rPr>
        <w:t>3.2.4. Программа формирования экологической культуры, здорового и безопасного образа жизни</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 комплексная программа формирования у обучающихся с нарушением слуха знаний, установок, личностных ориентиров и норм поведения, обеспечивающих сохранение и укрепление физического и психологического здоровья как одной из ценностных составляющих, способствующих познавательному и эмоциональному развитию ребёнка.</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Программа построена на основе общенациональных ценностей российского общества, таких, как гражданственность, здоровье, природа, экологическая культура, безопасность человека и государства. Программа</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187</w:t>
      </w:r>
    </w:p>
    <w:p>
      <w:pPr>
        <w:sectPr>
          <w:pgSz w:w="11900" w:h="16838" w:orient="portrait"/>
          <w:cols w:equalWidth="0" w:num="1">
            <w:col w:w="9500"/>
          </w:cols>
          <w:pgMar w:left="1440" w:top="1138" w:right="9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направлена на развитие мотивации и готовности обучающихся повышать свою экологическую грамотность, действовать предусмотрительно, осознанно придерживаться здорового и экологически безопасного образа жизни, вести работу по экологическому просвещению, ценить природу как источник духовного развития, информации, красоты, здоровья, материального благополучия.</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Программа формирования экологической культуры, здорового и безопасного образа жизни на ступени начального общего образования cформирована с учётом факторов, оказывающих существенное влияние на состояние здоровья слабослышащих и позднооглохших обучающихся:</w:t>
      </w:r>
    </w:p>
    <w:p>
      <w:pPr>
        <w:spacing w:after="0" w:line="22" w:lineRule="exact"/>
        <w:rPr>
          <w:sz w:val="20"/>
          <w:szCs w:val="20"/>
          <w:color w:val="auto"/>
        </w:rPr>
      </w:pPr>
    </w:p>
    <w:p>
      <w:pPr>
        <w:ind w:left="720"/>
        <w:spacing w:after="0" w:line="349" w:lineRule="auto"/>
        <w:rPr>
          <w:sz w:val="20"/>
          <w:szCs w:val="20"/>
          <w:color w:val="auto"/>
        </w:rPr>
      </w:pPr>
      <w:r>
        <w:rPr>
          <w:rFonts w:ascii="Times New Roman" w:cs="Times New Roman" w:eastAsia="Times New Roman" w:hAnsi="Times New Roman"/>
          <w:sz w:val="28"/>
          <w:szCs w:val="28"/>
          <w:color w:val="auto"/>
        </w:rPr>
        <w:t>неблагоприятные экологические, социальные и экономические условия; факторы риска, имеющие место в образовательных учреждениях,</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которые приводят к дальнейшему ухудшению здоровья детей и подростков от первого к последнему году обучения;</w:t>
      </w:r>
    </w:p>
    <w:p>
      <w:pPr>
        <w:spacing w:after="0" w:line="25"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факторы риска собственной жизнедеятельности слабослышащих и позднооглохших обучающихся, связанные с нарушением слуха;</w:t>
      </w:r>
    </w:p>
    <w:p>
      <w:pPr>
        <w:spacing w:after="0" w:line="29" w:lineRule="exact"/>
        <w:rPr>
          <w:sz w:val="20"/>
          <w:szCs w:val="20"/>
          <w:color w:val="auto"/>
        </w:rPr>
      </w:pPr>
    </w:p>
    <w:p>
      <w:pPr>
        <w:jc w:val="both"/>
        <w:ind w:left="260" w:firstLine="454"/>
        <w:spacing w:after="0" w:line="357" w:lineRule="auto"/>
        <w:rPr>
          <w:sz w:val="20"/>
          <w:szCs w:val="20"/>
          <w:color w:val="auto"/>
        </w:rPr>
      </w:pPr>
      <w:r>
        <w:rPr>
          <w:rFonts w:ascii="Times New Roman" w:cs="Times New Roman" w:eastAsia="Times New Roman" w:hAnsi="Times New Roman"/>
          <w:sz w:val="28"/>
          <w:szCs w:val="28"/>
          <w:color w:val="auto"/>
        </w:rPr>
        <w:t>особенности отношения обучающихся младшего школьного возраста к своему здоровью, существенно отличающиеся от таковых у взрослых, что связано с отсутствием у детей опыта «нездоровья» (за исключением детей с серьёзными хроническими заболеваниями) и восприятием ребёнком состояния болезни главным образом как ограничения свободы (необходимость лежать в постели, болезненные уколы).</w:t>
      </w:r>
    </w:p>
    <w:p>
      <w:pPr>
        <w:spacing w:after="0" w:line="26" w:lineRule="exact"/>
        <w:rPr>
          <w:sz w:val="20"/>
          <w:szCs w:val="20"/>
          <w:color w:val="auto"/>
        </w:rPr>
      </w:pPr>
    </w:p>
    <w:p>
      <w:pPr>
        <w:jc w:val="both"/>
        <w:ind w:left="260" w:firstLine="454"/>
        <w:spacing w:after="0" w:line="354" w:lineRule="auto"/>
        <w:rPr>
          <w:sz w:val="20"/>
          <w:szCs w:val="20"/>
          <w:color w:val="auto"/>
        </w:rPr>
      </w:pPr>
      <w:r>
        <w:rPr>
          <w:rFonts w:ascii="Times New Roman" w:cs="Times New Roman" w:eastAsia="Times New Roman" w:hAnsi="Times New Roman"/>
          <w:sz w:val="28"/>
          <w:szCs w:val="28"/>
          <w:color w:val="auto"/>
        </w:rPr>
        <w:t>особенности отношения слабослышащих и позднооглохших обучающихся к своему здоровью, отличного от такового у детей с сохранным слухом.</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Наиболее эффективный путь формирования экологической культуры, ценности здоровья, здорового образа жизни – самостоятельная работа слабослышащих и позднооглохших обучающихся, направляемая и организуемая взрослыми: учителями, воспитателями, психологом, взрослыми в семье. Самостоятельная работа способствует активной и</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188</w:t>
      </w:r>
    </w:p>
    <w:p>
      <w:pPr>
        <w:sectPr>
          <w:pgSz w:w="11900" w:h="16838" w:orient="portrait"/>
          <w:cols w:equalWidth="0" w:num="1">
            <w:col w:w="9500"/>
          </w:cols>
          <w:pgMar w:left="1440" w:top="1138" w:right="9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успешной социализации младшего школьника, развивает способность понимать своё состояние, знать способы и варианты рациональной организации режима дня и двигательной активности, питания, правил личной гигиены.</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При реализации программы необходимо учитывать психологические и</w:t>
      </w:r>
    </w:p>
    <w:p>
      <w:pPr>
        <w:spacing w:after="0" w:line="17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психофизиологические характеристики, особые образовательные потребности слабослышащих и позднооглохших обучающихся, опираться на зону актуального развития. Необходимо исходить из того, что формирование экологической культуры – необходимый и обязательный</w:t>
      </w:r>
    </w:p>
    <w:p>
      <w:pPr>
        <w:spacing w:after="0" w:line="9" w:lineRule="exact"/>
        <w:rPr>
          <w:sz w:val="20"/>
          <w:szCs w:val="20"/>
          <w:color w:val="auto"/>
        </w:rPr>
      </w:pPr>
    </w:p>
    <w:p>
      <w:pPr>
        <w:ind w:left="260"/>
        <w:spacing w:after="0"/>
        <w:tabs>
          <w:tab w:leader="none" w:pos="2460" w:val="left"/>
          <w:tab w:leader="none" w:pos="7340" w:val="left"/>
          <w:tab w:leader="none" w:pos="9340" w:val="left"/>
        </w:tabs>
        <w:rPr>
          <w:sz w:val="20"/>
          <w:szCs w:val="20"/>
          <w:color w:val="auto"/>
        </w:rPr>
      </w:pPr>
      <w:r>
        <w:rPr>
          <w:rFonts w:ascii="Times New Roman" w:cs="Times New Roman" w:eastAsia="Times New Roman" w:hAnsi="Times New Roman"/>
          <w:sz w:val="28"/>
          <w:szCs w:val="28"/>
          <w:color w:val="auto"/>
        </w:rPr>
        <w:t>компонент</w:t>
      </w:r>
      <w:r>
        <w:rPr>
          <w:sz w:val="20"/>
          <w:szCs w:val="20"/>
          <w:color w:val="auto"/>
        </w:rPr>
        <w:tab/>
      </w:r>
      <w:r>
        <w:rPr>
          <w:rFonts w:ascii="Times New Roman" w:cs="Times New Roman" w:eastAsia="Times New Roman" w:hAnsi="Times New Roman"/>
          <w:sz w:val="28"/>
          <w:szCs w:val="28"/>
          <w:color w:val="auto"/>
        </w:rPr>
        <w:t>образовательно-воспитательного</w:t>
      </w:r>
      <w:r>
        <w:rPr>
          <w:sz w:val="20"/>
          <w:szCs w:val="20"/>
          <w:color w:val="auto"/>
        </w:rPr>
        <w:tab/>
      </w:r>
      <w:r>
        <w:rPr>
          <w:rFonts w:ascii="Times New Roman" w:cs="Times New Roman" w:eastAsia="Times New Roman" w:hAnsi="Times New Roman"/>
          <w:sz w:val="28"/>
          <w:szCs w:val="28"/>
          <w:color w:val="auto"/>
        </w:rPr>
        <w:t>процесса</w:t>
      </w:r>
      <w:r>
        <w:rPr>
          <w:sz w:val="20"/>
          <w:szCs w:val="20"/>
          <w:color w:val="auto"/>
        </w:rPr>
        <w:tab/>
      </w:r>
      <w:r>
        <w:rPr>
          <w:rFonts w:ascii="Times New Roman" w:cs="Times New Roman" w:eastAsia="Times New Roman" w:hAnsi="Times New Roman"/>
          <w:sz w:val="26"/>
          <w:szCs w:val="26"/>
          <w:color w:val="auto"/>
        </w:rPr>
        <w:t>и</w:t>
      </w:r>
    </w:p>
    <w:p>
      <w:pPr>
        <w:spacing w:after="0" w:line="160" w:lineRule="exact"/>
        <w:rPr>
          <w:sz w:val="20"/>
          <w:szCs w:val="20"/>
          <w:color w:val="auto"/>
        </w:rPr>
      </w:pPr>
    </w:p>
    <w:p>
      <w:pPr>
        <w:ind w:left="260"/>
        <w:spacing w:after="0"/>
        <w:tabs>
          <w:tab w:leader="none" w:pos="3400" w:val="left"/>
          <w:tab w:leader="none" w:pos="4780" w:val="left"/>
          <w:tab w:leader="none" w:pos="7920" w:val="left"/>
        </w:tabs>
        <w:rPr>
          <w:sz w:val="20"/>
          <w:szCs w:val="20"/>
          <w:color w:val="auto"/>
        </w:rPr>
      </w:pPr>
      <w:r>
        <w:rPr>
          <w:rFonts w:ascii="Times New Roman" w:cs="Times New Roman" w:eastAsia="Times New Roman" w:hAnsi="Times New Roman"/>
          <w:sz w:val="28"/>
          <w:szCs w:val="28"/>
          <w:color w:val="auto"/>
        </w:rPr>
        <w:t>здоровьесберегающей</w:t>
      </w:r>
      <w:r>
        <w:rPr>
          <w:sz w:val="20"/>
          <w:szCs w:val="20"/>
          <w:color w:val="auto"/>
        </w:rPr>
        <w:tab/>
      </w:r>
      <w:r>
        <w:rPr>
          <w:rFonts w:ascii="Times New Roman" w:cs="Times New Roman" w:eastAsia="Times New Roman" w:hAnsi="Times New Roman"/>
          <w:sz w:val="28"/>
          <w:szCs w:val="28"/>
          <w:color w:val="auto"/>
        </w:rPr>
        <w:t>работы</w:t>
      </w:r>
      <w:r>
        <w:rPr>
          <w:sz w:val="20"/>
          <w:szCs w:val="20"/>
          <w:color w:val="auto"/>
        </w:rPr>
        <w:tab/>
      </w:r>
      <w:r>
        <w:rPr>
          <w:rFonts w:ascii="Times New Roman" w:cs="Times New Roman" w:eastAsia="Times New Roman" w:hAnsi="Times New Roman"/>
          <w:sz w:val="28"/>
          <w:szCs w:val="28"/>
          <w:color w:val="auto"/>
        </w:rPr>
        <w:t>общеобразовательной</w:t>
      </w:r>
      <w:r>
        <w:rPr>
          <w:sz w:val="20"/>
          <w:szCs w:val="20"/>
          <w:color w:val="auto"/>
        </w:rPr>
        <w:tab/>
      </w:r>
      <w:r>
        <w:rPr>
          <w:rFonts w:ascii="Times New Roman" w:cs="Times New Roman" w:eastAsia="Times New Roman" w:hAnsi="Times New Roman"/>
          <w:sz w:val="27"/>
          <w:szCs w:val="27"/>
          <w:color w:val="auto"/>
        </w:rPr>
        <w:t>организации,</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требующий соответствующей экологически безопасной, здоровьесберегающей организации всей жизни общеобразовательной организации, включая её инфраструктуру, создание благоприятного психологического климата, обеспечение рациональной организации учебного процесса, эффективной физкультурно­оздоровительной работы, организации рационального питания.</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Одним из компонентов формирования экологической культуры, здорового и безопасного образа жизни слабослышащих и позднооглохших обучающихся является просветительская работа с их родителями (законными представителями), привлечение родителей (законных представителей) к совместной работе с детьми, к разработке программы школы по охране здоровья обучающихся.</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Разработка программы формирования экологической культуры, здорового и безопасного образа жизни, а также организация всей работы по её реализации должны строиться на основе научной обоснованности, последовательности, возрастной и социокультурной адекватности, информационной безопасности и практической целесообразности.</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Основная </w:t>
      </w:r>
      <w:r>
        <w:rPr>
          <w:rFonts w:ascii="Times New Roman" w:cs="Times New Roman" w:eastAsia="Times New Roman" w:hAnsi="Times New Roman"/>
          <w:sz w:val="28"/>
          <w:szCs w:val="28"/>
          <w:b w:val="1"/>
          <w:bCs w:val="1"/>
          <w:color w:val="auto"/>
        </w:rPr>
        <w:t>цель</w:t>
      </w:r>
      <w:r>
        <w:rPr>
          <w:rFonts w:ascii="Times New Roman" w:cs="Times New Roman" w:eastAsia="Times New Roman" w:hAnsi="Times New Roman"/>
          <w:sz w:val="28"/>
          <w:szCs w:val="28"/>
          <w:color w:val="auto"/>
        </w:rPr>
        <w:t xml:space="preserve"> программы – сохранение и укрепление физического,</w:t>
      </w:r>
    </w:p>
    <w:p>
      <w:pPr>
        <w:spacing w:after="0" w:line="156" w:lineRule="exact"/>
        <w:rPr>
          <w:sz w:val="20"/>
          <w:szCs w:val="20"/>
          <w:color w:val="auto"/>
        </w:rPr>
      </w:pPr>
    </w:p>
    <w:p>
      <w:pPr>
        <w:ind w:left="260"/>
        <w:spacing w:after="0"/>
        <w:tabs>
          <w:tab w:leader="none" w:pos="2880" w:val="left"/>
          <w:tab w:leader="none" w:pos="3480" w:val="left"/>
          <w:tab w:leader="none" w:pos="5440" w:val="left"/>
          <w:tab w:leader="none" w:pos="6940" w:val="left"/>
          <w:tab w:leader="none" w:pos="9340" w:val="left"/>
        </w:tabs>
        <w:rPr>
          <w:sz w:val="20"/>
          <w:szCs w:val="20"/>
          <w:color w:val="auto"/>
        </w:rPr>
      </w:pPr>
      <w:r>
        <w:rPr>
          <w:rFonts w:ascii="Times New Roman" w:cs="Times New Roman" w:eastAsia="Times New Roman" w:hAnsi="Times New Roman"/>
          <w:sz w:val="28"/>
          <w:szCs w:val="28"/>
          <w:color w:val="auto"/>
        </w:rPr>
        <w:t>психологического</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социального</w:t>
      </w:r>
      <w:r>
        <w:rPr>
          <w:sz w:val="20"/>
          <w:szCs w:val="20"/>
          <w:color w:val="auto"/>
        </w:rPr>
        <w:tab/>
      </w:r>
      <w:r>
        <w:rPr>
          <w:rFonts w:ascii="Times New Roman" w:cs="Times New Roman" w:eastAsia="Times New Roman" w:hAnsi="Times New Roman"/>
          <w:sz w:val="28"/>
          <w:szCs w:val="28"/>
          <w:color w:val="auto"/>
        </w:rPr>
        <w:t>здоровья</w:t>
      </w:r>
      <w:r>
        <w:rPr>
          <w:sz w:val="20"/>
          <w:szCs w:val="20"/>
          <w:color w:val="auto"/>
        </w:rPr>
        <w:tab/>
      </w:r>
      <w:r>
        <w:rPr>
          <w:rFonts w:ascii="Times New Roman" w:cs="Times New Roman" w:eastAsia="Times New Roman" w:hAnsi="Times New Roman"/>
          <w:sz w:val="28"/>
          <w:szCs w:val="28"/>
          <w:color w:val="auto"/>
        </w:rPr>
        <w:t>слабослышащих</w:t>
      </w:r>
      <w:r>
        <w:rPr>
          <w:sz w:val="20"/>
          <w:szCs w:val="20"/>
          <w:color w:val="auto"/>
        </w:rPr>
        <w:tab/>
      </w:r>
      <w:r>
        <w:rPr>
          <w:rFonts w:ascii="Times New Roman" w:cs="Times New Roman" w:eastAsia="Times New Roman" w:hAnsi="Times New Roman"/>
          <w:sz w:val="26"/>
          <w:szCs w:val="26"/>
          <w:color w:val="auto"/>
        </w:rPr>
        <w:t>и</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189</w:t>
      </w:r>
    </w:p>
    <w:p>
      <w:pPr>
        <w:sectPr>
          <w:pgSz w:w="11900" w:h="16838" w:orient="portrait"/>
          <w:cols w:equalWidth="0" w:num="1">
            <w:col w:w="9500"/>
          </w:cols>
          <w:pgMar w:left="1440" w:top="1138" w:right="966" w:bottom="188" w:gutter="0" w:footer="0" w:header="0"/>
        </w:sectPr>
      </w:pPr>
    </w:p>
    <w:p>
      <w:pPr>
        <w:jc w:val="center"/>
        <w:spacing w:after="0"/>
        <w:framePr w:w="1841" w:h="629" w:wrap="auto" w:vAnchor="page" w:hAnchor="page" w:x="3612" w:y="3370"/>
        <w:rPr>
          <w:sz w:val="20"/>
          <w:szCs w:val="20"/>
          <w:color w:val="auto"/>
        </w:rPr>
      </w:pPr>
    </w:p>
    <w:p>
      <w:pPr>
        <w:spacing w:after="0" w:line="184" w:lineRule="auto"/>
        <w:framePr w:w="1620" w:h="238" w:wrap="auto" w:vAnchor="page" w:hAnchor="page" w:x="3580" w:y="3571"/>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программы.</w:t>
      </w:r>
    </w:p>
    <w:p>
      <w:pPr>
        <w:jc w:val="both"/>
        <w:ind w:left="260"/>
        <w:spacing w:after="0" w:line="329" w:lineRule="auto"/>
        <w:rPr>
          <w:sz w:val="20"/>
          <w:szCs w:val="20"/>
          <w:color w:val="auto"/>
        </w:rPr>
      </w:pPr>
      <w:r>
        <w:rPr>
          <w:rFonts w:ascii="Times New Roman" w:cs="Times New Roman" w:eastAsia="Times New Roman" w:hAnsi="Times New Roman"/>
          <w:sz w:val="28"/>
          <w:szCs w:val="28"/>
          <w:color w:val="auto"/>
        </w:rPr>
        <w:t>позднооглохших обучающихся младшего школьного возраста как одной из ценностных составляющих, способствующих познавательному и эмоциональному развитию ребёнка, достижению планируемых результатов освоения адаптированной основной общеобразовательной программы начального общего образования.</w:t>
      </w:r>
    </w:p>
    <w:p>
      <w:pPr>
        <w:ind w:left="980"/>
        <w:spacing w:after="0" w:line="186" w:lineRule="auto"/>
        <w:tabs>
          <w:tab w:leader="none" w:pos="4020" w:val="left"/>
          <w:tab w:leader="none" w:pos="5660" w:val="left"/>
          <w:tab w:leader="none" w:pos="7720" w:val="left"/>
        </w:tabs>
        <w:rPr>
          <w:sz w:val="20"/>
          <w:szCs w:val="20"/>
          <w:color w:val="auto"/>
        </w:rPr>
      </w:pPr>
      <w:r>
        <w:rPr>
          <w:rFonts w:ascii="Times New Roman" w:cs="Times New Roman" w:eastAsia="Times New Roman" w:hAnsi="Times New Roman"/>
          <w:sz w:val="23"/>
          <w:szCs w:val="23"/>
          <w:b w:val="1"/>
          <w:bCs w:val="1"/>
          <w:color w:val="auto"/>
        </w:rPr>
        <w:t>Задачи</w:t>
      </w:r>
      <w:r>
        <w:rPr>
          <w:sz w:val="20"/>
          <w:szCs w:val="20"/>
          <w:color w:val="auto"/>
        </w:rPr>
        <w:tab/>
      </w:r>
      <w:r>
        <w:rPr>
          <w:rFonts w:ascii="Times New Roman" w:cs="Times New Roman" w:eastAsia="Times New Roman" w:hAnsi="Times New Roman"/>
          <w:sz w:val="23"/>
          <w:szCs w:val="23"/>
          <w:color w:val="auto"/>
        </w:rPr>
        <w:t>Программа</w:t>
      </w:r>
      <w:r>
        <w:rPr>
          <w:sz w:val="20"/>
          <w:szCs w:val="20"/>
          <w:color w:val="auto"/>
        </w:rPr>
        <w:tab/>
      </w:r>
      <w:r>
        <w:rPr>
          <w:rFonts w:ascii="Times New Roman" w:cs="Times New Roman" w:eastAsia="Times New Roman" w:hAnsi="Times New Roman"/>
          <w:sz w:val="23"/>
          <w:szCs w:val="23"/>
          <w:color w:val="auto"/>
        </w:rPr>
        <w:t>формирования</w:t>
      </w:r>
      <w:r>
        <w:rPr>
          <w:sz w:val="20"/>
          <w:szCs w:val="20"/>
          <w:color w:val="auto"/>
        </w:rPr>
        <w:tab/>
      </w:r>
      <w:r>
        <w:rPr>
          <w:rFonts w:ascii="Times New Roman" w:cs="Times New Roman" w:eastAsia="Times New Roman" w:hAnsi="Times New Roman"/>
          <w:sz w:val="23"/>
          <w:szCs w:val="23"/>
          <w:color w:val="auto"/>
        </w:rPr>
        <w:t>экологической</w:t>
      </w:r>
    </w:p>
    <w:p>
      <w:pPr>
        <w:spacing w:after="0" w:line="200" w:lineRule="exact"/>
        <w:rPr>
          <w:rFonts w:ascii="Times New Roman" w:cs="Times New Roman" w:eastAsia="Times New Roman" w:hAnsi="Times New Roman"/>
          <w:sz w:val="27"/>
          <w:szCs w:val="27"/>
          <w:b w:val="1"/>
          <w:bCs w:val="1"/>
          <w:color w:val="auto"/>
        </w:rPr>
      </w:pPr>
    </w:p>
    <w:p>
      <w:pPr>
        <w:spacing w:after="0" w:line="274" w:lineRule="exact"/>
        <w:rPr>
          <w:rFonts w:ascii="Times New Roman" w:cs="Times New Roman" w:eastAsia="Times New Roman" w:hAnsi="Times New Roman"/>
          <w:sz w:val="27"/>
          <w:szCs w:val="27"/>
          <w:b w:val="1"/>
          <w:bCs w:val="1"/>
          <w:color w:val="auto"/>
        </w:rPr>
      </w:pPr>
    </w:p>
    <w:p>
      <w:pPr>
        <w:ind w:left="260"/>
        <w:spacing w:after="0"/>
        <w:rPr>
          <w:sz w:val="20"/>
          <w:szCs w:val="20"/>
          <w:color w:val="auto"/>
        </w:rPr>
      </w:pPr>
      <w:r>
        <w:rPr>
          <w:rFonts w:ascii="Times New Roman" w:cs="Times New Roman" w:eastAsia="Times New Roman" w:hAnsi="Times New Roman"/>
          <w:sz w:val="28"/>
          <w:szCs w:val="28"/>
          <w:color w:val="auto"/>
        </w:rPr>
        <w:t>культуры, здорового и безопасного образа жизни обеспечивает:</w:t>
      </w:r>
    </w:p>
    <w:p>
      <w:pPr>
        <w:spacing w:after="0" w:line="174" w:lineRule="exact"/>
        <w:rPr>
          <w:rFonts w:ascii="Times New Roman" w:cs="Times New Roman" w:eastAsia="Times New Roman" w:hAnsi="Times New Roman"/>
          <w:sz w:val="27"/>
          <w:szCs w:val="27"/>
          <w:b w:val="1"/>
          <w:bCs w:val="1"/>
          <w:color w:val="auto"/>
        </w:rPr>
      </w:pPr>
    </w:p>
    <w:p>
      <w:pPr>
        <w:jc w:val="both"/>
        <w:ind w:left="260" w:firstLine="710"/>
        <w:spacing w:after="0" w:line="355" w:lineRule="auto"/>
        <w:tabs>
          <w:tab w:leader="none" w:pos="1131" w:val="left"/>
        </w:tabs>
        <w:numPr>
          <w:ilvl w:val="0"/>
          <w:numId w:val="33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мотивов к развитию слухового восприятия, овладению устной речью, ориентацией в неречевых звуках окружающего мира, в том числе с учетом задач здорового и безопасного образа жизни;</w:t>
      </w:r>
    </w:p>
    <w:p>
      <w:pPr>
        <w:spacing w:after="0" w:line="21" w:lineRule="exact"/>
        <w:rPr>
          <w:rFonts w:ascii="Times New Roman" w:cs="Times New Roman" w:eastAsia="Times New Roman" w:hAnsi="Times New Roman"/>
          <w:sz w:val="28"/>
          <w:szCs w:val="28"/>
          <w:color w:val="00000A"/>
        </w:rPr>
      </w:pPr>
    </w:p>
    <w:p>
      <w:pPr>
        <w:ind w:left="260" w:firstLine="710"/>
        <w:spacing w:after="0" w:line="349" w:lineRule="auto"/>
        <w:tabs>
          <w:tab w:leader="none" w:pos="1330" w:val="left"/>
        </w:tabs>
        <w:numPr>
          <w:ilvl w:val="0"/>
          <w:numId w:val="33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потребности и умений в пользовании слуховыми аппаратами/имплантами, другими сурдотехническими средствами;</w:t>
      </w:r>
    </w:p>
    <w:p>
      <w:pPr>
        <w:spacing w:after="0" w:line="28" w:lineRule="exact"/>
        <w:rPr>
          <w:rFonts w:ascii="Times New Roman" w:cs="Times New Roman" w:eastAsia="Times New Roman" w:hAnsi="Times New Roman"/>
          <w:sz w:val="28"/>
          <w:szCs w:val="28"/>
          <w:color w:val="00000A"/>
        </w:rPr>
      </w:pPr>
    </w:p>
    <w:p>
      <w:pPr>
        <w:jc w:val="both"/>
        <w:ind w:left="260" w:firstLine="710"/>
        <w:spacing w:after="0" w:line="351" w:lineRule="auto"/>
        <w:tabs>
          <w:tab w:leader="none" w:pos="1369" w:val="left"/>
        </w:tabs>
        <w:numPr>
          <w:ilvl w:val="0"/>
          <w:numId w:val="33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позитивного отношения и элементарных умений выполнения правил личной гигиены, в том числе гигиены органов слуха,</w:t>
      </w:r>
    </w:p>
    <w:p>
      <w:pPr>
        <w:spacing w:after="0" w:line="12" w:lineRule="exact"/>
        <w:rPr>
          <w:rFonts w:ascii="Times New Roman" w:cs="Times New Roman" w:eastAsia="Times New Roman" w:hAnsi="Times New Roman"/>
          <w:sz w:val="27"/>
          <w:szCs w:val="27"/>
          <w:b w:val="1"/>
          <w:bCs w:val="1"/>
          <w:color w:val="auto"/>
        </w:rPr>
      </w:pPr>
    </w:p>
    <w:p>
      <w:pPr>
        <w:ind w:left="260"/>
        <w:spacing w:after="0"/>
        <w:rPr>
          <w:sz w:val="20"/>
          <w:szCs w:val="20"/>
          <w:color w:val="auto"/>
        </w:rPr>
      </w:pPr>
      <w:r>
        <w:rPr>
          <w:rFonts w:ascii="Times New Roman" w:cs="Times New Roman" w:eastAsia="Times New Roman" w:hAnsi="Times New Roman"/>
          <w:sz w:val="28"/>
          <w:szCs w:val="28"/>
          <w:color w:val="00000A"/>
        </w:rPr>
        <w:t>выполнение режимных моментов;</w:t>
      </w:r>
    </w:p>
    <w:p>
      <w:pPr>
        <w:spacing w:after="0" w:line="160" w:lineRule="exact"/>
        <w:rPr>
          <w:rFonts w:ascii="Times New Roman" w:cs="Times New Roman" w:eastAsia="Times New Roman" w:hAnsi="Times New Roman"/>
          <w:sz w:val="27"/>
          <w:szCs w:val="27"/>
          <w:b w:val="1"/>
          <w:bCs w:val="1"/>
          <w:color w:val="auto"/>
        </w:rPr>
      </w:pPr>
    </w:p>
    <w:p>
      <w:pPr>
        <w:ind w:left="1140" w:hanging="170"/>
        <w:spacing w:after="0"/>
        <w:tabs>
          <w:tab w:leader="none" w:pos="1140" w:val="left"/>
        </w:tabs>
        <w:numPr>
          <w:ilvl w:val="0"/>
          <w:numId w:val="33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представлений о здоровом питании;</w:t>
      </w:r>
    </w:p>
    <w:p>
      <w:pPr>
        <w:spacing w:after="0" w:line="160"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0"/>
          <w:numId w:val="33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потребности в занятиях физической культурой;</w:t>
      </w:r>
    </w:p>
    <w:p>
      <w:pPr>
        <w:spacing w:after="0" w:line="174" w:lineRule="exact"/>
        <w:rPr>
          <w:rFonts w:ascii="Times New Roman" w:cs="Times New Roman" w:eastAsia="Times New Roman" w:hAnsi="Times New Roman"/>
          <w:sz w:val="28"/>
          <w:szCs w:val="28"/>
          <w:color w:val="00000A"/>
        </w:rPr>
      </w:pPr>
    </w:p>
    <w:p>
      <w:pPr>
        <w:ind w:left="260" w:firstLine="710"/>
        <w:spacing w:after="0" w:line="351" w:lineRule="auto"/>
        <w:tabs>
          <w:tab w:leader="none" w:pos="1242" w:val="left"/>
        </w:tabs>
        <w:numPr>
          <w:ilvl w:val="0"/>
          <w:numId w:val="33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элементарных способов безопасного поведения в различных видах учебной и внеурочной деятельности</w:t>
      </w:r>
    </w:p>
    <w:p>
      <w:pPr>
        <w:spacing w:after="0" w:line="25" w:lineRule="exact"/>
        <w:rPr>
          <w:rFonts w:ascii="Times New Roman" w:cs="Times New Roman" w:eastAsia="Times New Roman" w:hAnsi="Times New Roman"/>
          <w:sz w:val="28"/>
          <w:szCs w:val="28"/>
          <w:color w:val="00000A"/>
        </w:rPr>
      </w:pPr>
    </w:p>
    <w:p>
      <w:pPr>
        <w:jc w:val="both"/>
        <w:ind w:left="260" w:firstLine="710"/>
        <w:spacing w:after="0" w:line="354" w:lineRule="auto"/>
        <w:tabs>
          <w:tab w:leader="none" w:pos="1136" w:val="left"/>
        </w:tabs>
        <w:numPr>
          <w:ilvl w:val="0"/>
          <w:numId w:val="33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воспитание готовности обращаться по любым вопросам, связанным с состоянием здоровья, к медицинским работникам, находящимся в образовательной организации.</w:t>
      </w:r>
    </w:p>
    <w:p>
      <w:pPr>
        <w:spacing w:after="0" w:line="24" w:lineRule="exact"/>
        <w:rPr>
          <w:rFonts w:ascii="Times New Roman" w:cs="Times New Roman" w:eastAsia="Times New Roman" w:hAnsi="Times New Roman"/>
          <w:sz w:val="28"/>
          <w:szCs w:val="28"/>
          <w:color w:val="00000A"/>
        </w:rPr>
      </w:pPr>
    </w:p>
    <w:p>
      <w:pPr>
        <w:jc w:val="both"/>
        <w:ind w:left="260" w:firstLine="710"/>
        <w:spacing w:after="0" w:line="357" w:lineRule="auto"/>
        <w:tabs>
          <w:tab w:leader="none" w:pos="1230" w:val="left"/>
        </w:tabs>
        <w:numPr>
          <w:ilvl w:val="0"/>
          <w:numId w:val="3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представление о негативных факторах риска для здоровья детей (сниженная двигательная активность, инфекционные заболевания, переутомление и т.п.), о существовании и причинах возникновения зависимостей от табака, алкоголя, наркотиков и других психоактивных веществ, об их пагубном влиянии на здоровье;</w:t>
      </w:r>
    </w:p>
    <w:p>
      <w:pPr>
        <w:spacing w:after="0" w:line="20" w:lineRule="exact"/>
        <w:rPr>
          <w:rFonts w:ascii="Times New Roman" w:cs="Times New Roman" w:eastAsia="Times New Roman" w:hAnsi="Times New Roman"/>
          <w:sz w:val="28"/>
          <w:szCs w:val="28"/>
          <w:color w:val="auto"/>
        </w:rPr>
      </w:pPr>
    </w:p>
    <w:p>
      <w:pPr>
        <w:ind w:left="260" w:firstLine="710"/>
        <w:spacing w:after="0" w:line="349" w:lineRule="auto"/>
        <w:tabs>
          <w:tab w:leader="none" w:pos="1215" w:val="left"/>
        </w:tabs>
        <w:numPr>
          <w:ilvl w:val="0"/>
          <w:numId w:val="3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познавательный интерес и бережное отношение к природе;</w:t>
      </w:r>
    </w:p>
    <w:p>
      <w:pPr>
        <w:spacing w:after="0" w:line="200" w:lineRule="exact"/>
        <w:rPr>
          <w:rFonts w:ascii="Times New Roman" w:cs="Times New Roman" w:eastAsia="Times New Roman" w:hAnsi="Times New Roman"/>
          <w:sz w:val="27"/>
          <w:szCs w:val="27"/>
          <w:b w:val="1"/>
          <w:bCs w:val="1"/>
          <w:color w:val="auto"/>
        </w:rPr>
      </w:pPr>
    </w:p>
    <w:p>
      <w:pPr>
        <w:spacing w:after="0" w:line="200" w:lineRule="exact"/>
        <w:rPr>
          <w:rFonts w:ascii="Times New Roman" w:cs="Times New Roman" w:eastAsia="Times New Roman" w:hAnsi="Times New Roman"/>
          <w:sz w:val="27"/>
          <w:szCs w:val="27"/>
          <w:b w:val="1"/>
          <w:bCs w:val="1"/>
          <w:color w:val="auto"/>
        </w:rPr>
      </w:pPr>
    </w:p>
    <w:p>
      <w:pPr>
        <w:spacing w:after="0" w:line="299" w:lineRule="exact"/>
        <w:rPr>
          <w:rFonts w:ascii="Times New Roman" w:cs="Times New Roman" w:eastAsia="Times New Roman" w:hAnsi="Times New Roman"/>
          <w:sz w:val="27"/>
          <w:szCs w:val="27"/>
          <w:b w:val="1"/>
          <w:bCs w:val="1"/>
          <w:color w:val="auto"/>
        </w:rPr>
      </w:pPr>
    </w:p>
    <w:p>
      <w:pPr>
        <w:jc w:val="center"/>
        <w:ind w:right="-259"/>
        <w:spacing w:after="0"/>
        <w:rPr>
          <w:sz w:val="20"/>
          <w:szCs w:val="20"/>
          <w:color w:val="auto"/>
        </w:rPr>
      </w:pPr>
      <w:r>
        <w:rPr>
          <w:rFonts w:ascii="Calibri" w:cs="Calibri" w:eastAsia="Calibri" w:hAnsi="Calibri"/>
          <w:sz w:val="22"/>
          <w:szCs w:val="22"/>
          <w:color w:val="00000A"/>
        </w:rPr>
        <w:t>190</w:t>
      </w:r>
    </w:p>
    <w:p>
      <w:pPr>
        <w:sectPr>
          <w:pgSz w:w="11900" w:h="16838" w:orient="portrait"/>
          <w:cols w:equalWidth="0" w:num="1">
            <w:col w:w="9500"/>
          </w:cols>
          <w:pgMar w:left="1440" w:top="1138" w:right="966" w:bottom="188" w:gutter="0" w:footer="0" w:header="0"/>
        </w:sectPr>
      </w:pPr>
    </w:p>
    <w:p>
      <w:pPr>
        <w:ind w:left="260" w:firstLine="710"/>
        <w:spacing w:after="0" w:line="351" w:lineRule="auto"/>
        <w:tabs>
          <w:tab w:leader="none" w:pos="1225" w:val="left"/>
        </w:tabs>
        <w:numPr>
          <w:ilvl w:val="0"/>
          <w:numId w:val="3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представление о некоторых опасных ситуациях (в быту, на улице и др.), связанных с нарушением слуха;</w:t>
      </w:r>
    </w:p>
    <w:p>
      <w:pPr>
        <w:spacing w:after="0" w:line="25" w:lineRule="exact"/>
        <w:rPr>
          <w:rFonts w:ascii="Times New Roman" w:cs="Times New Roman" w:eastAsia="Times New Roman" w:hAnsi="Times New Roman"/>
          <w:sz w:val="28"/>
          <w:szCs w:val="28"/>
          <w:color w:val="auto"/>
        </w:rPr>
      </w:pPr>
    </w:p>
    <w:p>
      <w:pPr>
        <w:ind w:left="260" w:firstLine="710"/>
        <w:spacing w:after="0" w:line="349" w:lineRule="auto"/>
        <w:tabs>
          <w:tab w:leader="none" w:pos="1302" w:val="left"/>
        </w:tabs>
        <w:numPr>
          <w:ilvl w:val="0"/>
          <w:numId w:val="3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знания и умения осторожного и деликатного обращения с животными.</w:t>
      </w:r>
    </w:p>
    <w:p>
      <w:pPr>
        <w:spacing w:after="0" w:line="2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8"/>
          <w:szCs w:val="28"/>
          <w:b w:val="1"/>
          <w:bCs w:val="1"/>
          <w:color w:val="auto"/>
        </w:rPr>
        <w:t>Этапы организации работы образовательного учреждения по</w:t>
      </w:r>
    </w:p>
    <w:p>
      <w:pPr>
        <w:spacing w:after="0" w:line="1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8"/>
          <w:szCs w:val="28"/>
          <w:b w:val="1"/>
          <w:bCs w:val="1"/>
          <w:color w:val="auto"/>
        </w:rPr>
        <w:t>реализации программы</w:t>
      </w:r>
    </w:p>
    <w:p>
      <w:pPr>
        <w:spacing w:after="0" w:line="16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Работа образовательной организации по реализации программы формирования экологической культуры, здорового и безопасного образа жизни может быть реализована в два этапа.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Первый этап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анализ состояния и планирование работы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образовательного учреждения по данному направлению, в том числе по:</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актуализации условий реализации программы по формированию экологической культуры, здорового и безопасного образа жизни в соответствии с особыми потребностями слабослышащих и позднооглохших учащихся;</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организации режима дня обучающихся, их нагрузкам, питанию, физкультурно­оздоровительной работе, сформированности элементарных навыков гигиены, профилактике вредных привычек;</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организации проводимой и необходимой для реализации программы просветительской работы образовательной организации с обучающимися и родителями (законными представителями);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выделению приоритетов в работе образовательной организации с учётом результатов проведённого анализа, а также возрастных особенностей, психических особенностей и особых образовательных потребнойтей слабослышащих и позднооглохших обучающихся на ступени начального общего образования.</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Второй этап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организация просветительской,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учебно­воспитательной и методической работы образовательной организации по данному направлению.</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191</w:t>
      </w:r>
    </w:p>
    <w:p>
      <w:pPr>
        <w:sectPr>
          <w:pgSz w:w="11900" w:h="16838" w:orient="portrait"/>
          <w:cols w:equalWidth="0" w:num="1">
            <w:col w:w="9500"/>
          </w:cols>
          <w:pgMar w:left="1440" w:top="1138" w:right="966" w:bottom="188" w:gutter="0" w:footer="0" w:header="0"/>
        </w:sectPr>
      </w:pPr>
    </w:p>
    <w:p>
      <w:pPr>
        <w:ind w:left="720"/>
        <w:spacing w:after="0"/>
        <w:tabs>
          <w:tab w:leader="none" w:pos="4060" w:val="left"/>
          <w:tab w:leader="none" w:pos="7640" w:val="left"/>
          <w:tab w:leader="none" w:pos="9220" w:val="left"/>
        </w:tabs>
        <w:rPr>
          <w:sz w:val="20"/>
          <w:szCs w:val="20"/>
          <w:color w:val="auto"/>
        </w:rPr>
      </w:pPr>
      <w:r>
        <w:rPr>
          <w:rFonts w:ascii="Times New Roman" w:cs="Times New Roman" w:eastAsia="Times New Roman" w:hAnsi="Times New Roman"/>
          <w:sz w:val="28"/>
          <w:szCs w:val="28"/>
          <w:color w:val="auto"/>
        </w:rPr>
        <w:t>1.  Просветительская,</w:t>
      </w:r>
      <w:r>
        <w:rPr>
          <w:sz w:val="20"/>
          <w:szCs w:val="20"/>
          <w:color w:val="auto"/>
        </w:rPr>
        <w:tab/>
      </w:r>
      <w:r>
        <w:rPr>
          <w:rFonts w:ascii="Times New Roman" w:cs="Times New Roman" w:eastAsia="Times New Roman" w:hAnsi="Times New Roman"/>
          <w:sz w:val="28"/>
          <w:szCs w:val="28"/>
          <w:color w:val="auto"/>
        </w:rPr>
        <w:t>учебно­воспитательная</w:t>
      </w:r>
      <w:r>
        <w:rPr>
          <w:sz w:val="20"/>
          <w:szCs w:val="20"/>
          <w:color w:val="auto"/>
        </w:rPr>
        <w:tab/>
      </w:r>
      <w:r>
        <w:rPr>
          <w:rFonts w:ascii="Times New Roman" w:cs="Times New Roman" w:eastAsia="Times New Roman" w:hAnsi="Times New Roman"/>
          <w:sz w:val="28"/>
          <w:szCs w:val="28"/>
          <w:color w:val="auto"/>
        </w:rPr>
        <w:t>работа</w:t>
      </w:r>
      <w:r>
        <w:rPr>
          <w:sz w:val="20"/>
          <w:szCs w:val="20"/>
          <w:color w:val="auto"/>
        </w:rPr>
        <w:tab/>
      </w:r>
      <w:r>
        <w:rPr>
          <w:rFonts w:ascii="Times New Roman" w:cs="Times New Roman" w:eastAsia="Times New Roman" w:hAnsi="Times New Roman"/>
          <w:sz w:val="27"/>
          <w:szCs w:val="27"/>
          <w:color w:val="auto"/>
        </w:rPr>
        <w:t>со</w:t>
      </w:r>
    </w:p>
    <w:p>
      <w:pPr>
        <w:spacing w:after="0" w:line="177"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слабослышащими и позднооглохшими обучающимися, направленная на формирование экологической культуры, здорового и безопасного образа жизни, включает:</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внедрение в систему работы образовательной организации дополнительных образовательных курсов, направленных на формирование экологической культуры слабослышащих и позднооглохших обучающихся;</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внедрение и реализация в систему образовательных областей и коррекционно-развивающего направления основ здорового и безопасного образа жизни;</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беседы, консультации по проблемам экологического просвещения, сохранения и укрепления здоровья обучающихся с нарушением слуха, профилактике вредных привычек, профилактике ухудшения здоровья;</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проведение дней здоровья, конкурсов, экологических троп, праздников и других активных мероприятий, направленных на экологическое просвещение, пропаганду здорового образа жизни.</w:t>
      </w:r>
    </w:p>
    <w:p>
      <w:pPr>
        <w:spacing w:after="0" w:line="9" w:lineRule="exact"/>
        <w:rPr>
          <w:sz w:val="20"/>
          <w:szCs w:val="20"/>
          <w:color w:val="auto"/>
        </w:rPr>
      </w:pPr>
    </w:p>
    <w:p>
      <w:pPr>
        <w:ind w:left="1320" w:hanging="350"/>
        <w:spacing w:after="0"/>
        <w:tabs>
          <w:tab w:leader="none" w:pos="1320" w:val="left"/>
        </w:tabs>
        <w:numPr>
          <w:ilvl w:val="0"/>
          <w:numId w:val="3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Просветительская    и    методическая    работа    с    педагогами,</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специалистами и родителями (законными представителями), направленная на повышение квалификации работников образовательного учреждения и повышение уровня знаний родителей (законных представителей) по проблемам охраны и укрепления здоровья детей, включает:</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проведение соответствующих бесед, родительских собраний, педагогических советов по данной проблеме;</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обеспечение педагогов, специалистов и родителей (законных представителей) информационными ресурсами в том числе необходимой научно­методической литературой;</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привлечение педагогов, медицинских работников, психологов и родителей (законных представителей) к совместной работе по проведению физкультурно-оздоровительных, лечебных, природоохранных мероприятий.</w:t>
      </w:r>
    </w:p>
    <w:p>
      <w:pPr>
        <w:spacing w:after="0" w:line="1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8"/>
          <w:szCs w:val="28"/>
          <w:b w:val="1"/>
          <w:bCs w:val="1"/>
          <w:color w:val="auto"/>
        </w:rPr>
        <w:t>Основные направления реализации программы</w:t>
      </w:r>
    </w:p>
    <w:p>
      <w:pPr>
        <w:spacing w:after="0" w:line="3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192</w:t>
      </w:r>
    </w:p>
    <w:p>
      <w:pPr>
        <w:sectPr>
          <w:pgSz w:w="11900" w:h="16838" w:orient="portrait"/>
          <w:cols w:equalWidth="0" w:num="1">
            <w:col w:w="9500"/>
          </w:cols>
          <w:pgMar w:left="1440" w:top="1125"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Системная работа на ступени начального общего образования по формированию экологической культуры, здорового и безопасного образа жизни может быть организована по следующим направлениям: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создание экологически безопасной, здоровьесберегающей инфраструктуры общеобразовательной организации;</w:t>
      </w:r>
    </w:p>
    <w:p>
      <w:pPr>
        <w:spacing w:after="0" w:line="31" w:lineRule="exact"/>
        <w:rPr>
          <w:sz w:val="20"/>
          <w:szCs w:val="20"/>
          <w:color w:val="auto"/>
        </w:rPr>
      </w:pPr>
    </w:p>
    <w:p>
      <w:pPr>
        <w:ind w:left="980" w:right="660"/>
        <w:spacing w:after="0" w:line="356" w:lineRule="auto"/>
        <w:rPr>
          <w:sz w:val="20"/>
          <w:szCs w:val="20"/>
          <w:color w:val="auto"/>
        </w:rPr>
      </w:pPr>
      <w:r>
        <w:rPr>
          <w:rFonts w:ascii="Times New Roman" w:cs="Times New Roman" w:eastAsia="Times New Roman" w:hAnsi="Times New Roman"/>
          <w:sz w:val="28"/>
          <w:szCs w:val="28"/>
          <w:color w:val="auto"/>
        </w:rPr>
        <w:t>организация учебной и внеурочной деятельности обучающихся; организация физкультурно­оздоровительной работы; реализация дополнительных образовательных курсов; организация работы с родителями (законными представителями).</w:t>
      </w:r>
    </w:p>
    <w:p>
      <w:pPr>
        <w:spacing w:after="0" w:line="22"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i w:val="1"/>
          <w:iCs w:val="1"/>
          <w:color w:val="auto"/>
        </w:rPr>
        <w:t>Экологически безопасная, здоровьесберегающая инфраструктура общеобразовательной организации включает:</w:t>
      </w:r>
    </w:p>
    <w:p>
      <w:pPr>
        <w:spacing w:after="0" w:line="15" w:lineRule="exact"/>
        <w:rPr>
          <w:sz w:val="20"/>
          <w:szCs w:val="20"/>
          <w:color w:val="auto"/>
        </w:rPr>
      </w:pPr>
    </w:p>
    <w:p>
      <w:pPr>
        <w:ind w:left="980"/>
        <w:spacing w:after="0"/>
        <w:tabs>
          <w:tab w:leader="none" w:pos="2820" w:val="left"/>
          <w:tab w:leader="none" w:pos="4340" w:val="left"/>
          <w:tab w:leader="none" w:pos="4800" w:val="left"/>
          <w:tab w:leader="none" w:pos="6520" w:val="left"/>
          <w:tab w:leader="none" w:pos="7640" w:val="left"/>
          <w:tab w:leader="none" w:pos="8100" w:val="left"/>
        </w:tabs>
        <w:rPr>
          <w:sz w:val="20"/>
          <w:szCs w:val="20"/>
          <w:color w:val="auto"/>
        </w:rPr>
      </w:pPr>
      <w:r>
        <w:rPr>
          <w:rFonts w:ascii="Times New Roman" w:cs="Times New Roman" w:eastAsia="Times New Roman" w:hAnsi="Times New Roman"/>
          <w:sz w:val="28"/>
          <w:szCs w:val="28"/>
          <w:color w:val="auto"/>
        </w:rPr>
        <w:t>соответствие</w:t>
        <w:tab/>
        <w:t>состояния</w:t>
        <w:tab/>
        <w:t>и</w:t>
        <w:tab/>
        <w:t>содержания</w:t>
        <w:tab/>
        <w:t>здания</w:t>
        <w:tab/>
        <w:t>и</w:t>
      </w:r>
      <w:r>
        <w:rPr>
          <w:sz w:val="20"/>
          <w:szCs w:val="20"/>
          <w:color w:val="auto"/>
        </w:rPr>
        <w:tab/>
      </w:r>
      <w:r>
        <w:rPr>
          <w:rFonts w:ascii="Times New Roman" w:cs="Times New Roman" w:eastAsia="Times New Roman" w:hAnsi="Times New Roman"/>
          <w:sz w:val="27"/>
          <w:szCs w:val="27"/>
          <w:color w:val="auto"/>
        </w:rPr>
        <w:t>помещений</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общеобразовательной организации экологическим требованиям, санитарным и гигиеническим нормам, нормам пожарной безопасности, требованиям охраны здоровья и охраны труда обучающихся;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наличие и необходимое оснащение помещений для питания обучающихся, а также для хранения и приготовления пищи;</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организацию качественного горячего питания обучающихся, в том числе горячих завтраков;</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оснащённость кабинетов, физкультурного зала, зала для музыкально-ритмических занятий, спортплощадок необходимым игровым и спортивным оборудованием и инвентарём;</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наличие помещений для медицинского персонала;</w:t>
      </w:r>
    </w:p>
    <w:p>
      <w:pPr>
        <w:spacing w:after="0" w:line="161" w:lineRule="exact"/>
        <w:rPr>
          <w:sz w:val="20"/>
          <w:szCs w:val="20"/>
          <w:color w:val="auto"/>
        </w:rPr>
      </w:pPr>
    </w:p>
    <w:p>
      <w:pPr>
        <w:ind w:left="980"/>
        <w:spacing w:after="0"/>
        <w:tabs>
          <w:tab w:leader="none" w:pos="2100" w:val="left"/>
          <w:tab w:leader="none" w:pos="3980" w:val="left"/>
          <w:tab w:leader="none" w:pos="4360" w:val="left"/>
          <w:tab w:leader="none" w:pos="5440" w:val="left"/>
          <w:tab w:leader="none" w:pos="5880" w:val="left"/>
          <w:tab w:leader="none" w:pos="7400" w:val="left"/>
          <w:tab w:leader="none" w:pos="9320" w:val="left"/>
        </w:tabs>
        <w:rPr>
          <w:sz w:val="20"/>
          <w:szCs w:val="20"/>
          <w:color w:val="auto"/>
        </w:rPr>
      </w:pPr>
      <w:r>
        <w:rPr>
          <w:rFonts w:ascii="Times New Roman" w:cs="Times New Roman" w:eastAsia="Times New Roman" w:hAnsi="Times New Roman"/>
          <w:sz w:val="28"/>
          <w:szCs w:val="28"/>
          <w:color w:val="auto"/>
        </w:rPr>
        <w:t>наличие</w:t>
        <w:tab/>
        <w:t>необходимого</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расчёте</w:t>
        <w:tab/>
        <w:t>на</w:t>
        <w:tab/>
        <w:t>количество</w:t>
        <w:tab/>
        <w:t>обучающихся)</w:t>
        <w:tab/>
        <w:t>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квалифицированного состава специалистов, обеспечивающих оздоровительную работу с обучающимися (сурдопедагоги, учителя физической культуры, психолог, медицинские работники).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Ответственность и контроль за реализацию этого направления возлагаются на администрацию образовательной организации.</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193</w:t>
      </w:r>
    </w:p>
    <w:p>
      <w:pPr>
        <w:sectPr>
          <w:pgSz w:w="11900" w:h="16838" w:orient="portrait"/>
          <w:cols w:equalWidth="0" w:num="1">
            <w:col w:w="9500"/>
          </w:cols>
          <w:pgMar w:left="1440" w:top="1138" w:right="9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Организация  учебной  и  внеурочной  деятельности  обучающихся</w:t>
      </w:r>
      <w:r>
        <w:rPr>
          <w:rFonts w:ascii="Times New Roman" w:cs="Times New Roman" w:eastAsia="Times New Roman" w:hAnsi="Times New Roman"/>
          <w:sz w:val="28"/>
          <w:szCs w:val="28"/>
          <w:color w:val="auto"/>
        </w:rPr>
        <w:t>,</w:t>
      </w:r>
    </w:p>
    <w:p>
      <w:pPr>
        <w:spacing w:after="0" w:line="17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направленная на повышение эффективности учебного процесса, при чередовании обучения и отдыха включает:</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соблюдение гигиенических норм и требований к организации и объёму учебной и внеурочной нагрузки (выполнение домашних заданий, занятия в кружках и спортивных секциях) обучающихся на всех этапах обучения;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использование методов и методик обучения, адекватных возрастным возможностям и особенностям обучающихся, особым потребностям слабослышащих и позднооглохших обучающихся;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введение любых инноваций в учебный процесс только под контролем специалистов;</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строгое соблюдение всех требований к использованию технических средств обучения, в том числе компьютеров, аудио­визуальных средств, сурдопедагогической техники;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индивидуализацию обучения, учёт индивидуальных особенностей развития обучающихся (темпа развития и темпа деятельности, обучение по индивидуальным образовательным траекториям) и особых образовательных потребностей;</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ведение систематической работы с детьми с ослабленным здоровьем под строгим контролем медицинских работников.</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Эффективность реализации этого направления зависит от деятельности каждого педагога.</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Виды учебной деятельности, используемые в урочной и внеурочной деятельности: ролевые игры, досуговое общение, проектная деятельность, социально­творческая и общественно полезная практика.</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Формы учебной деятельности, используемые при реализации программы: исследовательская работа во время прогулок, в музее, выпуск классной или школьной газеты по проблемам здоровья или охраны</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194</w:t>
      </w:r>
    </w:p>
    <w:p>
      <w:pPr>
        <w:sectPr>
          <w:pgSz w:w="11900" w:h="16838" w:orient="portrait"/>
          <w:cols w:equalWidth="0" w:num="1">
            <w:col w:w="9500"/>
          </w:cols>
          <w:pgMar w:left="1440" w:top="1130"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природы, мини­проекты, ролевые ситуационные игры, практикум­тренинг, спортивные игры, дни здоровья.</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Организация физкультурно­оздоровительной работы</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направленная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на обеспечение рациональной организации двигательного режима, нормального физического развития и двигательной подготовленности, повышение адаптивных возможностей организма, сохранение и укрепление здоровья обучающихся и формирование культуры здоровья, включает:</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полноценную и эффективную работу со слабослышащими и позднооглохшими обучающимися всех групп здоровья (на уроках физкультуры, в секциях и т. п.);</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рациональную организацию уроков физической культуры и занятий активно­двигательного характера;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организацию занятий по лечебной физкультуре;</w:t>
      </w:r>
    </w:p>
    <w:p>
      <w:pPr>
        <w:spacing w:after="0" w:line="17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организацию часа активных движений (динамической паузы); организацию динамических перемен, физкультминуток на уроках,</w:t>
      </w:r>
    </w:p>
    <w:p>
      <w:pPr>
        <w:spacing w:after="0" w:line="2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способствующих эмоциональной разгрузке и повышению двигательной активности;</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организацию работы спортивных секций и создание условий для их эффективного функционирования;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регулярное проведение спортивно­оздоровительных мероприятий (дней спорта, соревнований, олимпиад, походов и т. п.).</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Реализация этого направления зависит от администрации общеобразовательной организации, учителей физической культуры, медицинских работников, психологов, а также всех педагогов.</w:t>
      </w:r>
    </w:p>
    <w:p>
      <w:pPr>
        <w:spacing w:after="0" w:line="8" w:lineRule="exact"/>
        <w:rPr>
          <w:sz w:val="20"/>
          <w:szCs w:val="20"/>
          <w:color w:val="auto"/>
        </w:rPr>
      </w:pPr>
    </w:p>
    <w:p>
      <w:pPr>
        <w:ind w:left="980"/>
        <w:spacing w:after="0"/>
        <w:tabs>
          <w:tab w:leader="none" w:pos="3040" w:val="left"/>
          <w:tab w:leader="none" w:pos="5800" w:val="left"/>
          <w:tab w:leader="none" w:pos="8620" w:val="left"/>
        </w:tabs>
        <w:rPr>
          <w:sz w:val="20"/>
          <w:szCs w:val="20"/>
          <w:color w:val="auto"/>
        </w:rPr>
      </w:pPr>
      <w:r>
        <w:rPr>
          <w:rFonts w:ascii="Times New Roman" w:cs="Times New Roman" w:eastAsia="Times New Roman" w:hAnsi="Times New Roman"/>
          <w:sz w:val="28"/>
          <w:szCs w:val="28"/>
          <w:b w:val="1"/>
          <w:bCs w:val="1"/>
          <w:i w:val="1"/>
          <w:iCs w:val="1"/>
          <w:color w:val="auto"/>
        </w:rPr>
        <w:t>Реализация</w:t>
      </w:r>
      <w:r>
        <w:rPr>
          <w:sz w:val="20"/>
          <w:szCs w:val="20"/>
          <w:color w:val="auto"/>
        </w:rPr>
        <w:tab/>
      </w:r>
      <w:r>
        <w:rPr>
          <w:rFonts w:ascii="Times New Roman" w:cs="Times New Roman" w:eastAsia="Times New Roman" w:hAnsi="Times New Roman"/>
          <w:sz w:val="28"/>
          <w:szCs w:val="28"/>
          <w:b w:val="1"/>
          <w:bCs w:val="1"/>
          <w:i w:val="1"/>
          <w:iCs w:val="1"/>
          <w:color w:val="auto"/>
        </w:rPr>
        <w:t>дополнительных</w:t>
      </w:r>
      <w:r>
        <w:rPr>
          <w:sz w:val="20"/>
          <w:szCs w:val="20"/>
          <w:color w:val="auto"/>
        </w:rPr>
        <w:tab/>
      </w:r>
      <w:r>
        <w:rPr>
          <w:rFonts w:ascii="Times New Roman" w:cs="Times New Roman" w:eastAsia="Times New Roman" w:hAnsi="Times New Roman"/>
          <w:sz w:val="28"/>
          <w:szCs w:val="28"/>
          <w:b w:val="1"/>
          <w:bCs w:val="1"/>
          <w:i w:val="1"/>
          <w:iCs w:val="1"/>
          <w:color w:val="auto"/>
        </w:rPr>
        <w:t>образовательных</w:t>
      </w:r>
      <w:r>
        <w:rPr>
          <w:sz w:val="20"/>
          <w:szCs w:val="20"/>
          <w:color w:val="auto"/>
        </w:rPr>
        <w:tab/>
      </w:r>
      <w:r>
        <w:rPr>
          <w:rFonts w:ascii="Times New Roman" w:cs="Times New Roman" w:eastAsia="Times New Roman" w:hAnsi="Times New Roman"/>
          <w:sz w:val="27"/>
          <w:szCs w:val="27"/>
          <w:b w:val="1"/>
          <w:bCs w:val="1"/>
          <w:i w:val="1"/>
          <w:iCs w:val="1"/>
          <w:color w:val="auto"/>
        </w:rPr>
        <w:t>курсов</w:t>
      </w:r>
      <w:r>
        <w:rPr>
          <w:rFonts w:ascii="Times New Roman" w:cs="Times New Roman" w:eastAsia="Times New Roman" w:hAnsi="Times New Roman"/>
          <w:sz w:val="27"/>
          <w:szCs w:val="27"/>
          <w:color w:val="auto"/>
        </w:rPr>
        <w:t>,</w:t>
      </w:r>
    </w:p>
    <w:p>
      <w:pPr>
        <w:spacing w:after="0" w:line="172"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направленных на повышение уровня знаний и практических умений слабослышащих и позднооглохших обучающихся в области экологической культуры и охраны здоровья, предусматривает:</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внедрение в систему работы образовательной организации дополнительных образовательных курсов, направленных на формирование</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195</w:t>
      </w:r>
    </w:p>
    <w:p>
      <w:pPr>
        <w:sectPr>
          <w:pgSz w:w="11900" w:h="16838" w:orient="portrait"/>
          <w:cols w:equalWidth="0" w:num="1">
            <w:col w:w="9500"/>
          </w:cols>
          <w:pgMar w:left="1440" w:top="1138" w:right="9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экологической культуры, здорового и безопасного образа жизни, в качестве отдельных образовательных модулей или компонентов, включённых в учебный процесс;</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в общеобразовательной организации кружков, секций, факультативов по избранной тематике;</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проведение тематических дней здоровья, интеллектуальных соревнований, конкурсов, праздников и т. п.</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Эффективность реализации этого направления зависит от деятельности всех педагогов.</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Преподавание дополнительных образовательных курсов, направленных на формирование экологической культуры, здорового и безопасного образа жизни, предусматривает разные формы организации занятий: интеграцию в базовые образовательные дисциплины, факультативные занятия, занятия в кружках, проведение досуговых мероприятий: конкурсов, праздников, викторин, экскурсий, организацию тематических дней здоровья.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Работа с родителями (законными представителями) </w:t>
      </w:r>
      <w:r>
        <w:rPr>
          <w:rFonts w:ascii="Times New Roman" w:cs="Times New Roman" w:eastAsia="Times New Roman" w:hAnsi="Times New Roman"/>
          <w:sz w:val="28"/>
          <w:szCs w:val="28"/>
          <w:color w:val="auto"/>
        </w:rPr>
        <w:t>включает:</w:t>
      </w:r>
    </w:p>
    <w:p>
      <w:pPr>
        <w:spacing w:after="0" w:line="1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лекции, семинары, консультации, курсы по различным вопросам роста</w:t>
      </w:r>
    </w:p>
    <w:p>
      <w:pPr>
        <w:spacing w:after="0" w:line="176" w:lineRule="exact"/>
        <w:rPr>
          <w:sz w:val="20"/>
          <w:szCs w:val="20"/>
          <w:color w:val="auto"/>
        </w:rPr>
      </w:pPr>
    </w:p>
    <w:p>
      <w:pPr>
        <w:ind w:left="260" w:firstLine="2"/>
        <w:spacing w:after="0" w:line="349" w:lineRule="auto"/>
        <w:tabs>
          <w:tab w:leader="none" w:pos="509" w:val="left"/>
        </w:tabs>
        <w:numPr>
          <w:ilvl w:val="0"/>
          <w:numId w:val="3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развития ребёнка, его здоровья, факторам, положительно и отрицательно влияющим на здоровье детей, и т. п.;</w:t>
      </w:r>
    </w:p>
    <w:p>
      <w:pPr>
        <w:spacing w:after="0" w:line="28"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приобретение для родителей (законных представителей) необходимой научно­методической литературы;</w:t>
      </w:r>
    </w:p>
    <w:p>
      <w:pPr>
        <w:spacing w:after="0" w:line="30"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организацию совместной работы педагогов и родителей (законных представителей) по проведению спортивных соревнований, дней здоровья,</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занятий по профилактике вредных привычек и т. п.</w:t>
      </w:r>
    </w:p>
    <w:p>
      <w:pPr>
        <w:spacing w:after="0" w:line="174" w:lineRule="exact"/>
        <w:rPr>
          <w:sz w:val="20"/>
          <w:szCs w:val="20"/>
          <w:color w:val="auto"/>
        </w:rPr>
      </w:pPr>
    </w:p>
    <w:p>
      <w:pPr>
        <w:ind w:left="260" w:firstLine="454"/>
        <w:spacing w:after="0" w:line="351" w:lineRule="auto"/>
        <w:rPr>
          <w:sz w:val="20"/>
          <w:szCs w:val="20"/>
          <w:color w:val="auto"/>
        </w:rPr>
      </w:pPr>
      <w:r>
        <w:rPr>
          <w:rFonts w:ascii="Times New Roman" w:cs="Times New Roman" w:eastAsia="Times New Roman" w:hAnsi="Times New Roman"/>
          <w:sz w:val="28"/>
          <w:szCs w:val="28"/>
          <w:color w:val="auto"/>
        </w:rPr>
        <w:t>Эффективность реализации этого направления зависит от деятельности администрации образовательной организации, всех педагогов.</w:t>
      </w:r>
    </w:p>
    <w:p>
      <w:pPr>
        <w:spacing w:after="0" w:line="1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8"/>
          <w:szCs w:val="28"/>
          <w:b w:val="1"/>
          <w:bCs w:val="1"/>
          <w:color w:val="auto"/>
        </w:rPr>
        <w:t>Критерии и показатели эффективности деятельности</w:t>
      </w:r>
    </w:p>
    <w:p>
      <w:pPr>
        <w:spacing w:after="0" w:line="16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8"/>
          <w:szCs w:val="28"/>
          <w:b w:val="1"/>
          <w:bCs w:val="1"/>
          <w:color w:val="auto"/>
        </w:rPr>
        <w:t>образовательной организации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196</w:t>
      </w:r>
    </w:p>
    <w:p>
      <w:pPr>
        <w:sectPr>
          <w:pgSz w:w="11900" w:h="16838" w:orient="portrait"/>
          <w:cols w:equalWidth="0" w:num="1">
            <w:col w:w="9500"/>
          </w:cols>
          <w:pgMar w:left="1440" w:top="1138" w:right="9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Образовательная организация самостоятельно разрабатывает критерии</w:t>
      </w:r>
    </w:p>
    <w:p>
      <w:pPr>
        <w:spacing w:after="0" w:line="177" w:lineRule="exact"/>
        <w:rPr>
          <w:sz w:val="20"/>
          <w:szCs w:val="20"/>
          <w:color w:val="auto"/>
        </w:rPr>
      </w:pPr>
    </w:p>
    <w:p>
      <w:pPr>
        <w:jc w:val="both"/>
        <w:ind w:left="260" w:firstLine="2"/>
        <w:spacing w:after="0" w:line="354" w:lineRule="auto"/>
        <w:tabs>
          <w:tab w:leader="none" w:pos="703" w:val="left"/>
        </w:tabs>
        <w:numPr>
          <w:ilvl w:val="0"/>
          <w:numId w:val="3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показатели эффективности реализации программы формирования экологической культуры, безопасного образа жизни слабослышащих и позднооглохших обучающихся, исходя из особенностей региона,</w:t>
      </w:r>
    </w:p>
    <w:p>
      <w:pPr>
        <w:spacing w:after="0" w:line="22"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контингента детей, социального окружения, выбранного направления программы.</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 целях получения объективных данных о результатах реализации программы и необходимости её коррекции целесообразно проводить систематический мониторинг в образовательном учреждении.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Мониторинг реализации программы должен включать:</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аналитические данные об уровне представлений слабослышащих и позднооглохших обучающихся о проблемах охраны окружающей среды, своём здоровье, правильном питании, влиянии психотропных веществ на здоровье человека, правилах поведения в школе и вне школы, в том числе на транспорте;</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отслеживание динамики показателей здоровья обучающихся: общего показателя здоровья, показателей заболеваемости органов зрения и опорно­двигательного аппарата;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отслеживание динамики травматизма в образовательном учреждении, в том числе дорожно­транспортного травматизма;</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отслеживание динамики показателей количества пропусков занятий по болезни;</w:t>
      </w:r>
    </w:p>
    <w:p>
      <w:pPr>
        <w:spacing w:after="0" w:line="3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включение в доступный широкой общественности ежегодный отчёт образовательного учреждения обобщённых данных о сформированности у слабослышащих и позднооглохших обучающихся представлений об экологической культуре, здоровом и безопасном образе жизни.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Можно выделить следующие критерии эффективной реализации Программы формирования экологической культуры, здорового и безопасного образа жизни обучающихся:</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197</w:t>
      </w:r>
    </w:p>
    <w:p>
      <w:pPr>
        <w:sectPr>
          <w:pgSz w:w="11900" w:h="16838" w:orient="portrait"/>
          <w:cols w:equalWidth="0" w:num="1">
            <w:col w:w="9500"/>
          </w:cols>
          <w:pgMar w:left="1440" w:top="1125" w:right="9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высокая рейтинговая оценка деятельности школы по данному направлению в муниципальной или региональной системе образования;</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отсутствие нареканий к качеству работы общеобразовательной организации со стороны органов контроля и надзора, органов управления образованием, родителей (законных представителей) и обучающихся, что является показателем высокого уровня деятельности управленческого звена школы;</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сформированность мотивов к развитию слухового восприятия, овладению устной речью, ориентацией в неречевых звуках окружающего мира, в том числе с учетом задач здорового и безопасного образа жизни;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потребность и умение обучающихся в пользовании слуховыми аппаратами/имплантами, другими сурдотехническими средствами;</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повышение уровня культуры межличностного общения слабослышащих и позднооглохших обучающихся и уровня эмпатии друг к другу;</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снижение уровня социальной напряжённости в детской и подростковой среде;</w:t>
      </w:r>
    </w:p>
    <w:p>
      <w:pPr>
        <w:spacing w:after="0" w:line="29" w:lineRule="exact"/>
        <w:rPr>
          <w:sz w:val="20"/>
          <w:szCs w:val="20"/>
          <w:color w:val="auto"/>
        </w:rPr>
      </w:pPr>
    </w:p>
    <w:p>
      <w:pPr>
        <w:jc w:val="right"/>
        <w:ind w:left="260"/>
        <w:spacing w:after="0" w:line="355" w:lineRule="auto"/>
        <w:rPr>
          <w:sz w:val="20"/>
          <w:szCs w:val="20"/>
          <w:color w:val="auto"/>
        </w:rPr>
      </w:pPr>
      <w:r>
        <w:rPr>
          <w:rFonts w:ascii="Times New Roman" w:cs="Times New Roman" w:eastAsia="Times New Roman" w:hAnsi="Times New Roman"/>
          <w:sz w:val="28"/>
          <w:szCs w:val="28"/>
          <w:color w:val="auto"/>
        </w:rPr>
        <w:t>результаты экспресс­диагностики показателей здоровья школьников; положительные   результаты   анализа   анкет   по   исследованию жизнедеятельности   школьников,   анкет   для   родителей   (законных</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представителей).</w:t>
      </w:r>
    </w:p>
    <w:p>
      <w:pPr>
        <w:spacing w:after="0" w:line="16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8"/>
          <w:szCs w:val="28"/>
          <w:b w:val="1"/>
          <w:bCs w:val="1"/>
          <w:color w:val="auto"/>
        </w:rPr>
        <w:t>3.2.5. Программа коррекционной работы</w:t>
      </w:r>
    </w:p>
    <w:p>
      <w:pPr>
        <w:spacing w:after="0" w:line="172" w:lineRule="exact"/>
        <w:rPr>
          <w:sz w:val="20"/>
          <w:szCs w:val="20"/>
          <w:color w:val="auto"/>
        </w:rPr>
      </w:pPr>
    </w:p>
    <w:p>
      <w:pPr>
        <w:jc w:val="both"/>
        <w:ind w:left="260" w:firstLine="706"/>
        <w:spacing w:after="0" w:line="358" w:lineRule="auto"/>
        <w:rPr>
          <w:sz w:val="20"/>
          <w:szCs w:val="20"/>
          <w:color w:val="auto"/>
        </w:rPr>
      </w:pPr>
      <w:r>
        <w:rPr>
          <w:rFonts w:ascii="Times New Roman" w:cs="Times New Roman" w:eastAsia="Times New Roman" w:hAnsi="Times New Roman"/>
          <w:sz w:val="28"/>
          <w:szCs w:val="28"/>
          <w:color w:val="00000A"/>
        </w:rPr>
        <w:t>Система работы по развитию слухового восприятия, формированию речевого слуха и произносительной стороны устной речи, направлена на формирование и совершенствование произносительных навыков, умений восприятия речи, музыки, неречевых звучаний, шумов на основе развивающейся в процессе коррекционной работы слуховой функции обучающихся.</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Программа коррекционной работы обеспечивает:</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198</w:t>
      </w:r>
    </w:p>
    <w:p>
      <w:pPr>
        <w:sectPr>
          <w:pgSz w:w="11900" w:h="16838" w:orient="portrait"/>
          <w:cols w:equalWidth="0" w:num="1">
            <w:col w:w="9500"/>
          </w:cols>
          <w:pgMar w:left="1440" w:top="1138" w:right="966" w:bottom="188" w:gutter="0" w:footer="0" w:header="0"/>
        </w:sectPr>
      </w:pPr>
    </w:p>
    <w:p>
      <w:pPr>
        <w:jc w:val="both"/>
        <w:ind w:left="980" w:hanging="358"/>
        <w:spacing w:after="0" w:line="353" w:lineRule="auto"/>
        <w:tabs>
          <w:tab w:leader="none" w:pos="980" w:val="left"/>
        </w:tabs>
        <w:numPr>
          <w:ilvl w:val="0"/>
          <w:numId w:val="341"/>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выявление особых образовательных потребностей слабослышащих и позднооглохших обучающихся, обусловленных недостатками в их физическом и (или) психическом развитии; коррекцию и развитие нарушенных функций, профилактику возникновения вторичных отклонений в развитии; оптимизацию социальной адаптации и интеграции обучающихся;</w:t>
      </w:r>
    </w:p>
    <w:p>
      <w:pPr>
        <w:spacing w:after="0" w:line="68" w:lineRule="exact"/>
        <w:rPr>
          <w:rFonts w:ascii="Symbol" w:cs="Symbol" w:eastAsia="Symbol" w:hAnsi="Symbol"/>
          <w:sz w:val="28"/>
          <w:szCs w:val="28"/>
          <w:color w:val="00000A"/>
        </w:rPr>
      </w:pPr>
    </w:p>
    <w:p>
      <w:pPr>
        <w:jc w:val="both"/>
        <w:ind w:left="980" w:hanging="358"/>
        <w:spacing w:after="0" w:line="343" w:lineRule="auto"/>
        <w:tabs>
          <w:tab w:leader="none" w:pos="980" w:val="left"/>
        </w:tabs>
        <w:numPr>
          <w:ilvl w:val="0"/>
          <w:numId w:val="341"/>
        </w:numPr>
        <w:rPr>
          <w:rFonts w:ascii="Symbol" w:cs="Symbol" w:eastAsia="Symbol" w:hAnsi="Symbol"/>
          <w:sz w:val="28"/>
          <w:szCs w:val="28"/>
          <w:color w:val="auto"/>
        </w:rPr>
      </w:pPr>
      <w:r>
        <w:rPr>
          <w:rFonts w:ascii="Times New Roman" w:cs="Times New Roman" w:eastAsia="Times New Roman" w:hAnsi="Times New Roman"/>
          <w:sz w:val="28"/>
          <w:szCs w:val="28"/>
          <w:color w:val="auto"/>
        </w:rPr>
        <w:t>выявление особых образовательных потребностей слабослышащих и позднооглохших обучающихся, обусловленных недостатками в их физическом и (или) психическом развитии;</w:t>
      </w:r>
    </w:p>
    <w:p>
      <w:pPr>
        <w:spacing w:after="0" w:line="78" w:lineRule="exact"/>
        <w:rPr>
          <w:rFonts w:ascii="Symbol" w:cs="Symbol" w:eastAsia="Symbol" w:hAnsi="Symbol"/>
          <w:sz w:val="28"/>
          <w:szCs w:val="28"/>
          <w:color w:val="auto"/>
        </w:rPr>
      </w:pPr>
    </w:p>
    <w:p>
      <w:pPr>
        <w:ind w:left="980" w:hanging="358"/>
        <w:spacing w:after="0" w:line="335" w:lineRule="auto"/>
        <w:tabs>
          <w:tab w:leader="none" w:pos="980" w:val="left"/>
        </w:tabs>
        <w:numPr>
          <w:ilvl w:val="0"/>
          <w:numId w:val="341"/>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коррекцию и развитие нарушенных функций, профилактику возникновения вторичных отклонений в развитии;</w:t>
      </w:r>
    </w:p>
    <w:p>
      <w:pPr>
        <w:spacing w:after="0" w:line="42" w:lineRule="exact"/>
        <w:rPr>
          <w:rFonts w:ascii="Symbol" w:cs="Symbol" w:eastAsia="Symbol" w:hAnsi="Symbol"/>
          <w:sz w:val="28"/>
          <w:szCs w:val="28"/>
          <w:color w:val="auto"/>
        </w:rPr>
      </w:pPr>
    </w:p>
    <w:p>
      <w:pPr>
        <w:ind w:left="980" w:hanging="358"/>
        <w:spacing w:after="0"/>
        <w:tabs>
          <w:tab w:leader="none" w:pos="980" w:val="left"/>
        </w:tabs>
        <w:numPr>
          <w:ilvl w:val="0"/>
          <w:numId w:val="341"/>
        </w:numPr>
        <w:rPr>
          <w:rFonts w:ascii="Symbol" w:cs="Symbol" w:eastAsia="Symbol" w:hAnsi="Symbol"/>
          <w:sz w:val="28"/>
          <w:szCs w:val="28"/>
          <w:color w:val="auto"/>
        </w:rPr>
      </w:pPr>
      <w:r>
        <w:rPr>
          <w:rFonts w:ascii="Times New Roman" w:cs="Times New Roman" w:eastAsia="Times New Roman" w:hAnsi="Times New Roman"/>
          <w:sz w:val="28"/>
          <w:szCs w:val="28"/>
          <w:color w:val="auto"/>
        </w:rPr>
        <w:t>оптимизацию социальной адаптации и интеграции обучающихся.</w:t>
      </w:r>
    </w:p>
    <w:p>
      <w:pPr>
        <w:spacing w:after="0" w:line="196" w:lineRule="exact"/>
        <w:rPr>
          <w:sz w:val="20"/>
          <w:szCs w:val="20"/>
          <w:color w:val="auto"/>
        </w:rPr>
      </w:pPr>
    </w:p>
    <w:p>
      <w:pPr>
        <w:ind w:left="260" w:firstLine="283"/>
        <w:spacing w:after="0" w:line="349" w:lineRule="auto"/>
        <w:rPr>
          <w:sz w:val="20"/>
          <w:szCs w:val="20"/>
          <w:color w:val="auto"/>
        </w:rPr>
      </w:pPr>
      <w:r>
        <w:rPr>
          <w:rFonts w:ascii="Times New Roman" w:cs="Times New Roman" w:eastAsia="Times New Roman" w:hAnsi="Times New Roman"/>
          <w:sz w:val="28"/>
          <w:szCs w:val="28"/>
          <w:color w:val="00000A"/>
        </w:rPr>
        <w:t>Программа коррекционной работы предусматривает реализацию коррекционно-развивающей области через:</w:t>
      </w:r>
    </w:p>
    <w:p>
      <w:pPr>
        <w:spacing w:after="0" w:line="50" w:lineRule="exact"/>
        <w:rPr>
          <w:sz w:val="20"/>
          <w:szCs w:val="20"/>
          <w:color w:val="auto"/>
        </w:rPr>
      </w:pPr>
    </w:p>
    <w:p>
      <w:pPr>
        <w:jc w:val="both"/>
        <w:ind w:left="260" w:firstLine="722"/>
        <w:spacing w:after="0" w:line="354" w:lineRule="auto"/>
        <w:tabs>
          <w:tab w:leader="none" w:pos="1323" w:val="left"/>
        </w:tabs>
        <w:numPr>
          <w:ilvl w:val="0"/>
          <w:numId w:val="3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коррекционные курсы, что позволяет обучающимся с нарушением слуха освоить специальные умения и навыки повышения слуховых и коммуникативных возможностей, развить компенсаторные механизмы;</w:t>
      </w:r>
    </w:p>
    <w:p>
      <w:pPr>
        <w:spacing w:after="0" w:line="44" w:lineRule="exact"/>
        <w:rPr>
          <w:rFonts w:ascii="Times New Roman" w:cs="Times New Roman" w:eastAsia="Times New Roman" w:hAnsi="Times New Roman"/>
          <w:sz w:val="28"/>
          <w:szCs w:val="28"/>
          <w:color w:val="00000A"/>
        </w:rPr>
      </w:pPr>
    </w:p>
    <w:p>
      <w:pPr>
        <w:jc w:val="both"/>
        <w:ind w:left="260" w:firstLine="722"/>
        <w:spacing w:after="0" w:line="354" w:lineRule="auto"/>
        <w:tabs>
          <w:tab w:leader="none" w:pos="1311" w:val="left"/>
        </w:tabs>
        <w:numPr>
          <w:ilvl w:val="0"/>
          <w:numId w:val="3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обеспечение коррекционной направленности общеобразовательных предметов и воспитательных мероприятий в условиях урочной и внеурочной деятельности;</w:t>
      </w:r>
    </w:p>
    <w:p>
      <w:pPr>
        <w:spacing w:after="0" w:line="44" w:lineRule="exact"/>
        <w:rPr>
          <w:rFonts w:ascii="Times New Roman" w:cs="Times New Roman" w:eastAsia="Times New Roman" w:hAnsi="Times New Roman"/>
          <w:sz w:val="28"/>
          <w:szCs w:val="28"/>
          <w:color w:val="00000A"/>
        </w:rPr>
      </w:pPr>
    </w:p>
    <w:p>
      <w:pPr>
        <w:jc w:val="both"/>
        <w:ind w:left="260" w:firstLine="722"/>
        <w:spacing w:after="0" w:line="357" w:lineRule="auto"/>
        <w:tabs>
          <w:tab w:leader="none" w:pos="1373" w:val="left"/>
        </w:tabs>
        <w:numPr>
          <w:ilvl w:val="0"/>
          <w:numId w:val="3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организацию и осуществление специалистами индивидуальной коррекционной работы (педагогической, психологической, медицинской) с обучающимися, имеющими индивидуальные особые образовательные потребности и особенности развития, требующие проведения индивидуальных коррекционных занятий;</w:t>
      </w:r>
    </w:p>
    <w:p>
      <w:pPr>
        <w:spacing w:after="0" w:line="25" w:lineRule="exact"/>
        <w:rPr>
          <w:rFonts w:ascii="Times New Roman" w:cs="Times New Roman" w:eastAsia="Times New Roman" w:hAnsi="Times New Roman"/>
          <w:sz w:val="28"/>
          <w:szCs w:val="28"/>
          <w:color w:val="00000A"/>
        </w:rPr>
      </w:pPr>
    </w:p>
    <w:p>
      <w:pPr>
        <w:ind w:left="1600" w:hanging="618"/>
        <w:spacing w:after="0"/>
        <w:tabs>
          <w:tab w:leader="none" w:pos="1600" w:val="left"/>
        </w:tabs>
        <w:numPr>
          <w:ilvl w:val="0"/>
          <w:numId w:val="3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взаимодействие    с    семьей    (законными    представителями)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обучающихся с нарушением слуха.</w:t>
      </w:r>
    </w:p>
    <w:p>
      <w:pPr>
        <w:spacing w:after="0" w:line="193" w:lineRule="exact"/>
        <w:rPr>
          <w:sz w:val="20"/>
          <w:szCs w:val="20"/>
          <w:color w:val="auto"/>
        </w:rPr>
      </w:pPr>
    </w:p>
    <w:p>
      <w:pPr>
        <w:ind w:left="260" w:firstLine="720"/>
        <w:spacing w:after="0" w:line="351" w:lineRule="auto"/>
        <w:rPr>
          <w:sz w:val="20"/>
          <w:szCs w:val="20"/>
          <w:color w:val="auto"/>
        </w:rPr>
      </w:pPr>
      <w:r>
        <w:rPr>
          <w:rFonts w:ascii="Times New Roman" w:cs="Times New Roman" w:eastAsia="Times New Roman" w:hAnsi="Times New Roman"/>
          <w:sz w:val="28"/>
          <w:szCs w:val="28"/>
          <w:color w:val="00000A"/>
        </w:rPr>
        <w:t>Программа коррекционной работы должна содержать: цель, задачи, программы коррекционных предметов (курсов), систему комплексного</w:t>
      </w:r>
    </w:p>
    <w:p>
      <w:pPr>
        <w:spacing w:after="0" w:line="200" w:lineRule="exact"/>
        <w:rPr>
          <w:sz w:val="20"/>
          <w:szCs w:val="20"/>
          <w:color w:val="auto"/>
        </w:rPr>
      </w:pPr>
    </w:p>
    <w:p>
      <w:pPr>
        <w:spacing w:after="0" w:line="23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199</w:t>
      </w:r>
    </w:p>
    <w:p>
      <w:pPr>
        <w:sectPr>
          <w:pgSz w:w="11900" w:h="16838" w:orient="portrait"/>
          <w:cols w:equalWidth="0" w:num="1">
            <w:col w:w="9500"/>
          </w:cols>
          <w:pgMar w:left="1440" w:top="1158" w:right="966" w:bottom="188" w:gutter="0" w:footer="0" w:header="0"/>
        </w:sectPr>
      </w:pPr>
    </w:p>
    <w:p>
      <w:pPr>
        <w:ind w:left="260"/>
        <w:spacing w:after="0"/>
        <w:tabs>
          <w:tab w:leader="none" w:pos="4620" w:val="left"/>
          <w:tab w:leader="none" w:pos="6440" w:val="left"/>
          <w:tab w:leader="none" w:pos="8320" w:val="left"/>
        </w:tabs>
        <w:rPr>
          <w:sz w:val="20"/>
          <w:szCs w:val="20"/>
          <w:color w:val="auto"/>
        </w:rPr>
      </w:pPr>
      <w:r>
        <w:rPr>
          <w:rFonts w:ascii="Times New Roman" w:cs="Times New Roman" w:eastAsia="Times New Roman" w:hAnsi="Times New Roman"/>
          <w:sz w:val="28"/>
          <w:szCs w:val="28"/>
          <w:color w:val="00000A"/>
        </w:rPr>
        <w:t>психолого-медико-педагогического</w:t>
        <w:tab/>
        <w:t>обследования</w:t>
        <w:tab/>
        <w:t>обучающихся,</w:t>
        <w:tab/>
        <w:t>основные</w:t>
      </w:r>
    </w:p>
    <w:p>
      <w:pPr>
        <w:spacing w:after="0" w:line="163" w:lineRule="exact"/>
        <w:rPr>
          <w:sz w:val="20"/>
          <w:szCs w:val="20"/>
          <w:color w:val="auto"/>
        </w:rPr>
      </w:pPr>
    </w:p>
    <w:p>
      <w:pPr>
        <w:ind w:left="260"/>
        <w:spacing w:after="0"/>
        <w:tabs>
          <w:tab w:leader="none" w:pos="2820" w:val="left"/>
          <w:tab w:leader="none" w:pos="6060" w:val="left"/>
        </w:tabs>
        <w:rPr>
          <w:sz w:val="20"/>
          <w:szCs w:val="20"/>
          <w:color w:val="auto"/>
        </w:rPr>
      </w:pPr>
      <w:r>
        <w:rPr>
          <w:rFonts w:ascii="Times New Roman" w:cs="Times New Roman" w:eastAsia="Times New Roman" w:hAnsi="Times New Roman"/>
          <w:sz w:val="28"/>
          <w:szCs w:val="28"/>
          <w:color w:val="00000A"/>
        </w:rPr>
        <w:t>направления</w:t>
      </w:r>
      <w:r>
        <w:rPr>
          <w:sz w:val="20"/>
          <w:szCs w:val="20"/>
          <w:color w:val="auto"/>
        </w:rPr>
        <w:tab/>
      </w:r>
      <w:r>
        <w:rPr>
          <w:rFonts w:ascii="Times New Roman" w:cs="Times New Roman" w:eastAsia="Times New Roman" w:hAnsi="Times New Roman"/>
          <w:sz w:val="28"/>
          <w:szCs w:val="28"/>
          <w:color w:val="00000A"/>
        </w:rPr>
        <w:t>(диагностическое,</w:t>
      </w:r>
      <w:r>
        <w:rPr>
          <w:sz w:val="20"/>
          <w:szCs w:val="20"/>
          <w:color w:val="auto"/>
        </w:rPr>
        <w:tab/>
      </w:r>
      <w:r>
        <w:rPr>
          <w:rFonts w:ascii="Times New Roman" w:cs="Times New Roman" w:eastAsia="Times New Roman" w:hAnsi="Times New Roman"/>
          <w:sz w:val="27"/>
          <w:szCs w:val="27"/>
          <w:color w:val="00000A"/>
        </w:rPr>
        <w:t>коррекционно-развивающее,</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консультативное, информационно-просветительское, психолого-педагогическое), описание специальных условий обучения и воспитания обучающихся с нарушением слуха, планируемые результаты освоения коррекционно-развивающей области, механизмы реализации программы</w:t>
      </w:r>
    </w:p>
    <w:p>
      <w:pPr>
        <w:spacing w:after="0" w:line="41" w:lineRule="exact"/>
        <w:rPr>
          <w:sz w:val="20"/>
          <w:szCs w:val="20"/>
          <w:color w:val="auto"/>
        </w:rPr>
      </w:pPr>
    </w:p>
    <w:p>
      <w:pPr>
        <w:jc w:val="both"/>
        <w:ind w:left="260" w:firstLine="566"/>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 xml:space="preserve">Цель программы - </w:t>
      </w:r>
      <w:r>
        <w:rPr>
          <w:rFonts w:ascii="Times New Roman" w:cs="Times New Roman" w:eastAsia="Times New Roman" w:hAnsi="Times New Roman"/>
          <w:sz w:val="28"/>
          <w:szCs w:val="28"/>
          <w:color w:val="auto"/>
        </w:rPr>
        <w:t>оказание системы комплексной помощи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слабослышащим и позднооглохшим обучающимся в освоении адаптированной основной общеобразовательной программы, коррекцию психофизических особенностей развития обучающихся и их социальной адаптации.</w:t>
      </w:r>
    </w:p>
    <w:p>
      <w:pPr>
        <w:spacing w:after="0" w:line="20" w:lineRule="exact"/>
        <w:rPr>
          <w:sz w:val="20"/>
          <w:szCs w:val="20"/>
          <w:color w:val="auto"/>
        </w:rPr>
      </w:pPr>
    </w:p>
    <w:p>
      <w:pPr>
        <w:jc w:val="both"/>
        <w:ind w:left="260" w:firstLine="566"/>
        <w:spacing w:after="0" w:line="355" w:lineRule="auto"/>
        <w:rPr>
          <w:sz w:val="20"/>
          <w:szCs w:val="20"/>
          <w:color w:val="auto"/>
        </w:rPr>
      </w:pPr>
      <w:r>
        <w:rPr>
          <w:rFonts w:ascii="Times New Roman" w:cs="Times New Roman" w:eastAsia="Times New Roman" w:hAnsi="Times New Roman"/>
          <w:sz w:val="28"/>
          <w:szCs w:val="28"/>
          <w:color w:val="auto"/>
        </w:rPr>
        <w:t>Программа предусматривает создание специальных условий обучения и воспитания, позволяющих учитывать особые образовательные потребности слабослышащих и позднооглохших обучающихся.</w:t>
      </w:r>
    </w:p>
    <w:p>
      <w:pPr>
        <w:spacing w:after="0" w:line="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b w:val="1"/>
          <w:bCs w:val="1"/>
          <w:i w:val="1"/>
          <w:iCs w:val="1"/>
          <w:color w:val="auto"/>
        </w:rPr>
        <w:t>Задачи программы:</w:t>
      </w:r>
    </w:p>
    <w:p>
      <w:pPr>
        <w:spacing w:after="0" w:line="167"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создание благоприятных условий для реализации особых образовательных потребностей слабослышащих и позднооглохших;</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организация специальной среды в соответствии с особенностями ограничений здоровья учащихся;</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организация индивидуальных занятий по формированию речевого слуха и произносительной стороны устной речи и фронтальных занятий по развитию слухового восприятия и технике речи, фронтальных музыкально-ритмических занятий;</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организация специальной психолого-педагогической помощи в формировании полноценной жизненной компетенции обучающихся с нарушением слуха;</w:t>
      </w:r>
    </w:p>
    <w:p>
      <w:pPr>
        <w:spacing w:after="0" w:line="7" w:lineRule="exact"/>
        <w:rPr>
          <w:sz w:val="20"/>
          <w:szCs w:val="20"/>
          <w:color w:val="auto"/>
        </w:rPr>
      </w:pPr>
    </w:p>
    <w:p>
      <w:pPr>
        <w:ind w:left="980"/>
        <w:spacing w:after="0"/>
        <w:tabs>
          <w:tab w:leader="none" w:pos="2280" w:val="left"/>
          <w:tab w:leader="none" w:pos="4600" w:val="left"/>
          <w:tab w:leader="none" w:pos="5020" w:val="left"/>
          <w:tab w:leader="none" w:pos="6960" w:val="left"/>
          <w:tab w:leader="none" w:pos="8220" w:val="left"/>
        </w:tabs>
        <w:rPr>
          <w:sz w:val="20"/>
          <w:szCs w:val="20"/>
          <w:color w:val="auto"/>
        </w:rPr>
      </w:pPr>
      <w:r>
        <w:rPr>
          <w:rFonts w:ascii="Times New Roman" w:cs="Times New Roman" w:eastAsia="Times New Roman" w:hAnsi="Times New Roman"/>
          <w:sz w:val="28"/>
          <w:szCs w:val="28"/>
          <w:color w:val="auto"/>
        </w:rPr>
        <w:t>оказание</w:t>
        <w:tab/>
        <w:t>консультативной</w:t>
        <w:tab/>
        <w:t>и</w:t>
        <w:tab/>
        <w:t>методической</w:t>
        <w:tab/>
        <w:t>помощи</w:t>
      </w:r>
      <w:r>
        <w:rPr>
          <w:sz w:val="20"/>
          <w:szCs w:val="20"/>
          <w:color w:val="auto"/>
        </w:rPr>
        <w:tab/>
      </w:r>
      <w:r>
        <w:rPr>
          <w:rFonts w:ascii="Times New Roman" w:cs="Times New Roman" w:eastAsia="Times New Roman" w:hAnsi="Times New Roman"/>
          <w:sz w:val="27"/>
          <w:szCs w:val="27"/>
          <w:color w:val="auto"/>
        </w:rPr>
        <w:t>родителям</w:t>
      </w:r>
    </w:p>
    <w:p>
      <w:pPr>
        <w:spacing w:after="0" w:line="160" w:lineRule="exact"/>
        <w:rPr>
          <w:sz w:val="20"/>
          <w:szCs w:val="20"/>
          <w:color w:val="auto"/>
        </w:rPr>
      </w:pPr>
    </w:p>
    <w:p>
      <w:pPr>
        <w:ind w:left="260"/>
        <w:spacing w:after="0"/>
        <w:tabs>
          <w:tab w:leader="none" w:pos="1980" w:val="left"/>
          <w:tab w:leader="none" w:pos="4440" w:val="left"/>
          <w:tab w:leader="none" w:pos="6860" w:val="left"/>
          <w:tab w:leader="none" w:pos="7480" w:val="left"/>
        </w:tabs>
        <w:rPr>
          <w:sz w:val="20"/>
          <w:szCs w:val="20"/>
          <w:color w:val="auto"/>
        </w:rPr>
      </w:pPr>
      <w:r>
        <w:rPr>
          <w:rFonts w:ascii="Times New Roman" w:cs="Times New Roman" w:eastAsia="Times New Roman" w:hAnsi="Times New Roman"/>
          <w:sz w:val="28"/>
          <w:szCs w:val="28"/>
          <w:color w:val="auto"/>
        </w:rPr>
        <w:t>(законным</w:t>
      </w:r>
      <w:r>
        <w:rPr>
          <w:sz w:val="20"/>
          <w:szCs w:val="20"/>
          <w:color w:val="auto"/>
        </w:rPr>
        <w:tab/>
      </w:r>
      <w:r>
        <w:rPr>
          <w:rFonts w:ascii="Times New Roman" w:cs="Times New Roman" w:eastAsia="Times New Roman" w:hAnsi="Times New Roman"/>
          <w:sz w:val="28"/>
          <w:szCs w:val="28"/>
          <w:color w:val="auto"/>
        </w:rPr>
        <w:t>представителям)</w:t>
      </w:r>
      <w:r>
        <w:rPr>
          <w:sz w:val="20"/>
          <w:szCs w:val="20"/>
          <w:color w:val="auto"/>
        </w:rPr>
        <w:tab/>
      </w:r>
      <w:r>
        <w:rPr>
          <w:rFonts w:ascii="Times New Roman" w:cs="Times New Roman" w:eastAsia="Times New Roman" w:hAnsi="Times New Roman"/>
          <w:sz w:val="28"/>
          <w:szCs w:val="28"/>
          <w:color w:val="auto"/>
        </w:rPr>
        <w:t>слабослышащих</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7"/>
          <w:szCs w:val="27"/>
          <w:color w:val="auto"/>
        </w:rPr>
        <w:t>позднооглохших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обучающихся.</w:t>
      </w:r>
    </w:p>
    <w:p>
      <w:pPr>
        <w:spacing w:after="0" w:line="17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Принципы программы</w:t>
      </w:r>
    </w:p>
    <w:p>
      <w:pPr>
        <w:spacing w:after="0" w:line="33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200</w:t>
      </w:r>
    </w:p>
    <w:p>
      <w:pPr>
        <w:sectPr>
          <w:pgSz w:w="11900" w:h="16838" w:orient="portrait"/>
          <w:cols w:equalWidth="0" w:num="1">
            <w:col w:w="9500"/>
          </w:cols>
          <w:pgMar w:left="1440" w:top="1125" w:right="966" w:bottom="188" w:gutter="0" w:footer="0" w:header="0"/>
        </w:sectPr>
      </w:pPr>
    </w:p>
    <w:p>
      <w:pPr>
        <w:ind w:left="1520" w:hanging="538"/>
        <w:spacing w:after="0"/>
        <w:tabs>
          <w:tab w:leader="none" w:pos="1520" w:val="left"/>
        </w:tabs>
        <w:numPr>
          <w:ilvl w:val="0"/>
          <w:numId w:val="343"/>
        </w:numPr>
        <w:rPr>
          <w:rFonts w:ascii="Symbol" w:cs="Symbol" w:eastAsia="Symbol" w:hAnsi="Symbol"/>
          <w:sz w:val="28"/>
          <w:szCs w:val="28"/>
          <w:color w:val="auto"/>
        </w:rPr>
      </w:pPr>
      <w:r>
        <w:rPr>
          <w:rFonts w:ascii="Times New Roman" w:cs="Times New Roman" w:eastAsia="Times New Roman" w:hAnsi="Times New Roman"/>
          <w:sz w:val="28"/>
          <w:szCs w:val="28"/>
          <w:color w:val="auto"/>
        </w:rPr>
        <w:t>соблюдения интересов ребёнка;</w:t>
      </w:r>
    </w:p>
    <w:p>
      <w:pPr>
        <w:spacing w:after="0" w:line="195" w:lineRule="exact"/>
        <w:rPr>
          <w:rFonts w:ascii="Symbol" w:cs="Symbol" w:eastAsia="Symbol" w:hAnsi="Symbol"/>
          <w:sz w:val="28"/>
          <w:szCs w:val="28"/>
          <w:color w:val="auto"/>
        </w:rPr>
      </w:pPr>
    </w:p>
    <w:p>
      <w:pPr>
        <w:jc w:val="both"/>
        <w:ind w:left="260" w:firstLine="722"/>
        <w:spacing w:after="0" w:line="351" w:lineRule="auto"/>
        <w:tabs>
          <w:tab w:leader="none" w:pos="1520" w:val="left"/>
        </w:tabs>
        <w:numPr>
          <w:ilvl w:val="0"/>
          <w:numId w:val="343"/>
        </w:numPr>
        <w:rPr>
          <w:rFonts w:ascii="Symbol" w:cs="Symbol" w:eastAsia="Symbol" w:hAnsi="Symbol"/>
          <w:sz w:val="28"/>
          <w:szCs w:val="28"/>
          <w:color w:val="auto"/>
        </w:rPr>
      </w:pPr>
      <w:r>
        <w:rPr>
          <w:rFonts w:ascii="Times New Roman" w:cs="Times New Roman" w:eastAsia="Times New Roman" w:hAnsi="Times New Roman"/>
          <w:sz w:val="28"/>
          <w:szCs w:val="28"/>
          <w:color w:val="auto"/>
        </w:rPr>
        <w:t>учёт особенностей развития и коррекции нарушений слабослышащих и позднооглохших обучающихся, а также всесторонний подход всех специалистов, взаимодействие и согласованность их действий в решении проблем ребёнка; участие в данном процессе всех участников образовательного процесса;</w:t>
      </w:r>
    </w:p>
    <w:p>
      <w:pPr>
        <w:spacing w:after="0" w:line="50" w:lineRule="exact"/>
        <w:rPr>
          <w:rFonts w:ascii="Symbol" w:cs="Symbol" w:eastAsia="Symbol" w:hAnsi="Symbol"/>
          <w:sz w:val="28"/>
          <w:szCs w:val="28"/>
          <w:color w:val="auto"/>
        </w:rPr>
      </w:pPr>
    </w:p>
    <w:p>
      <w:pPr>
        <w:ind w:left="260" w:firstLine="722"/>
        <w:spacing w:after="0" w:line="333" w:lineRule="auto"/>
        <w:tabs>
          <w:tab w:leader="none" w:pos="1676" w:val="left"/>
        </w:tabs>
        <w:numPr>
          <w:ilvl w:val="0"/>
          <w:numId w:val="343"/>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учёт социальных факторов в формировании личности слабослышащего и позднооглохшего обучающегося;</w:t>
      </w:r>
    </w:p>
    <w:p>
      <w:pPr>
        <w:spacing w:after="0" w:line="27" w:lineRule="exact"/>
        <w:rPr>
          <w:rFonts w:ascii="Symbol" w:cs="Symbol" w:eastAsia="Symbol" w:hAnsi="Symbol"/>
          <w:sz w:val="28"/>
          <w:szCs w:val="28"/>
          <w:color w:val="00000A"/>
        </w:rPr>
      </w:pPr>
    </w:p>
    <w:p>
      <w:pPr>
        <w:ind w:left="1680" w:hanging="698"/>
        <w:spacing w:after="0"/>
        <w:tabs>
          <w:tab w:leader="none" w:pos="1680" w:val="left"/>
        </w:tabs>
        <w:numPr>
          <w:ilvl w:val="0"/>
          <w:numId w:val="343"/>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переносзнаний,умений,навыкови</w:t>
      </w:r>
      <w:r>
        <w:rPr>
          <w:rFonts w:ascii="Times New Roman" w:cs="Times New Roman" w:eastAsia="Times New Roman" w:hAnsi="Times New Roman"/>
          <w:sz w:val="27"/>
          <w:szCs w:val="27"/>
          <w:color w:val="00000A"/>
        </w:rPr>
        <w:t>отношений,</w:t>
      </w:r>
    </w:p>
    <w:p>
      <w:pPr>
        <w:spacing w:after="0" w:line="176"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сформированных в условиях учебной ситуации, в деятельность жизненной ситуации, что обеспечит готовность обучающегося к самостоятельной жизни;</w:t>
      </w:r>
    </w:p>
    <w:p>
      <w:pPr>
        <w:spacing w:after="0" w:line="21" w:lineRule="exact"/>
        <w:rPr>
          <w:sz w:val="20"/>
          <w:szCs w:val="20"/>
          <w:color w:val="auto"/>
        </w:rPr>
      </w:pPr>
    </w:p>
    <w:p>
      <w:pPr>
        <w:jc w:val="both"/>
        <w:ind w:left="260" w:firstLine="710"/>
        <w:spacing w:after="0" w:line="349" w:lineRule="auto"/>
        <w:tabs>
          <w:tab w:leader="none" w:pos="1230" w:val="left"/>
        </w:tabs>
        <w:numPr>
          <w:ilvl w:val="0"/>
          <w:numId w:val="3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создание благоприятной социальной ситуации развития и обучения каждого слабослышащего и позднооглохшего ребёнка в соответствии с его</w:t>
      </w:r>
    </w:p>
    <w:p>
      <w:pPr>
        <w:spacing w:after="0" w:line="28" w:lineRule="exact"/>
        <w:rPr>
          <w:rFonts w:ascii="Times New Roman" w:cs="Times New Roman" w:eastAsia="Times New Roman" w:hAnsi="Times New Roman"/>
          <w:sz w:val="28"/>
          <w:szCs w:val="28"/>
          <w:color w:val="00000A"/>
        </w:rPr>
      </w:pPr>
    </w:p>
    <w:p>
      <w:pPr>
        <w:ind w:left="260"/>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возрастными и индивидуальными особенностями, особыми образовательными потребностями;</w:t>
      </w:r>
    </w:p>
    <w:p>
      <w:pPr>
        <w:spacing w:after="0" w:line="15" w:lineRule="exact"/>
        <w:rPr>
          <w:rFonts w:ascii="Times New Roman" w:cs="Times New Roman" w:eastAsia="Times New Roman" w:hAnsi="Times New Roman"/>
          <w:sz w:val="28"/>
          <w:szCs w:val="28"/>
          <w:color w:val="00000A"/>
        </w:rPr>
      </w:pPr>
    </w:p>
    <w:p>
      <w:pPr>
        <w:ind w:left="1680" w:hanging="648"/>
        <w:spacing w:after="0"/>
        <w:tabs>
          <w:tab w:leader="none" w:pos="1680" w:val="left"/>
        </w:tabs>
        <w:numPr>
          <w:ilvl w:val="1"/>
          <w:numId w:val="34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максимальное обогащение речевой практики;</w:t>
      </w:r>
    </w:p>
    <w:p>
      <w:pPr>
        <w:spacing w:after="0" w:line="193" w:lineRule="exact"/>
        <w:rPr>
          <w:sz w:val="20"/>
          <w:szCs w:val="20"/>
          <w:color w:val="auto"/>
        </w:rPr>
      </w:pPr>
    </w:p>
    <w:p>
      <w:pPr>
        <w:jc w:val="both"/>
        <w:ind w:left="260" w:firstLine="722"/>
        <w:spacing w:after="0" w:line="344" w:lineRule="auto"/>
        <w:tabs>
          <w:tab w:leader="none" w:pos="1676" w:val="left"/>
        </w:tabs>
        <w:numPr>
          <w:ilvl w:val="0"/>
          <w:numId w:val="34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компенсаторная направленность обучения в единстве с развитием сенсорной базы слабослышащих и позднооглохших обучающихся;</w:t>
      </w:r>
    </w:p>
    <w:p>
      <w:pPr>
        <w:spacing w:after="0" w:line="34" w:lineRule="exact"/>
        <w:rPr>
          <w:rFonts w:ascii="Symbol" w:cs="Symbol" w:eastAsia="Symbol" w:hAnsi="Symbol"/>
          <w:sz w:val="28"/>
          <w:szCs w:val="28"/>
          <w:color w:val="00000A"/>
        </w:rPr>
      </w:pPr>
    </w:p>
    <w:p>
      <w:pPr>
        <w:ind w:left="260" w:right="20" w:firstLine="708"/>
        <w:spacing w:after="0" w:line="351" w:lineRule="auto"/>
        <w:rPr>
          <w:rFonts w:ascii="Symbol" w:cs="Symbol" w:eastAsia="Symbol" w:hAnsi="Symbol"/>
          <w:sz w:val="28"/>
          <w:szCs w:val="28"/>
          <w:color w:val="00000A"/>
        </w:rPr>
      </w:pPr>
      <w:r>
        <w:rPr>
          <w:rFonts w:ascii="Times New Roman" w:cs="Times New Roman" w:eastAsia="Times New Roman" w:hAnsi="Times New Roman"/>
          <w:sz w:val="28"/>
          <w:szCs w:val="28"/>
          <w:color w:val="00000A"/>
        </w:rPr>
        <w:t>● взаимодействие слабослышащих и позднооглохших обучающихся с их слышащими сверстниками;</w:t>
      </w:r>
    </w:p>
    <w:p>
      <w:pPr>
        <w:spacing w:after="0" w:line="25" w:lineRule="exact"/>
        <w:rPr>
          <w:rFonts w:ascii="Symbol" w:cs="Symbol" w:eastAsia="Symbol" w:hAnsi="Symbol"/>
          <w:sz w:val="28"/>
          <w:szCs w:val="28"/>
          <w:color w:val="00000A"/>
        </w:rPr>
      </w:pPr>
    </w:p>
    <w:p>
      <w:pPr>
        <w:ind w:left="260" w:firstLine="708"/>
        <w:spacing w:after="0" w:line="349" w:lineRule="auto"/>
        <w:rPr>
          <w:rFonts w:ascii="Symbol" w:cs="Symbol" w:eastAsia="Symbol" w:hAnsi="Symbol"/>
          <w:sz w:val="28"/>
          <w:szCs w:val="28"/>
          <w:color w:val="00000A"/>
        </w:rPr>
      </w:pPr>
      <w:r>
        <w:rPr>
          <w:rFonts w:ascii="Times New Roman" w:cs="Times New Roman" w:eastAsia="Times New Roman" w:hAnsi="Times New Roman"/>
          <w:sz w:val="28"/>
          <w:szCs w:val="28"/>
          <w:color w:val="00000A"/>
        </w:rPr>
        <w:t>● приобщение слабослышащих и позднооглохших обучающихся к социокультурным нормам, традициям семьи, общества и государства.</w:t>
      </w:r>
    </w:p>
    <w:p>
      <w:pPr>
        <w:spacing w:after="0" w:line="2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b w:val="1"/>
          <w:bCs w:val="1"/>
          <w:color w:val="auto"/>
        </w:rPr>
        <w:t>Направления и содержание коррекционной работы</w:t>
      </w:r>
    </w:p>
    <w:p>
      <w:pPr>
        <w:spacing w:after="0" w:line="17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Основное содержание программы коррекционной работы для слабослышащих и позднооглохших на ступени начального общего образования составляют следующие взаимосвязанные направления.</w:t>
      </w:r>
    </w:p>
    <w:p>
      <w:pPr>
        <w:spacing w:after="0" w:line="22" w:lineRule="exact"/>
        <w:rPr>
          <w:sz w:val="20"/>
          <w:szCs w:val="20"/>
          <w:color w:val="auto"/>
        </w:rPr>
      </w:pPr>
    </w:p>
    <w:p>
      <w:pPr>
        <w:jc w:val="both"/>
        <w:ind w:left="260" w:firstLine="600"/>
        <w:spacing w:after="0" w:line="349"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1. Коррекционно-развивающая работа, </w:t>
      </w:r>
      <w:r>
        <w:rPr>
          <w:rFonts w:ascii="Times New Roman" w:cs="Times New Roman" w:eastAsia="Times New Roman" w:hAnsi="Times New Roman"/>
          <w:sz w:val="28"/>
          <w:szCs w:val="28"/>
          <w:color w:val="00000A"/>
        </w:rPr>
        <w:t>обеспечивающая</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удовлетворение особых образовательных потребностей слабослышащих и</w:t>
      </w:r>
    </w:p>
    <w:p>
      <w:pPr>
        <w:spacing w:after="0" w:line="9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201</w:t>
      </w:r>
    </w:p>
    <w:p>
      <w:pPr>
        <w:sectPr>
          <w:pgSz w:w="11900" w:h="16838" w:orient="portrait"/>
          <w:cols w:equalWidth="0" w:num="1">
            <w:col w:w="9500"/>
          </w:cols>
          <w:pgMar w:left="1440" w:top="1123" w:right="9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позднооглохших обучающихся, освоение ими адаптированной основной общеобразовательной программы начального общего образования и способствующая формированию универсальных учебных действий у обучающихся. Коррекционно-развивающая работа включает:</w:t>
      </w:r>
    </w:p>
    <w:p>
      <w:pPr>
        <w:spacing w:after="0" w:line="7" w:lineRule="exact"/>
        <w:rPr>
          <w:sz w:val="20"/>
          <w:szCs w:val="20"/>
          <w:color w:val="auto"/>
        </w:rPr>
      </w:pPr>
    </w:p>
    <w:p>
      <w:pPr>
        <w:ind w:left="980" w:hanging="358"/>
        <w:spacing w:after="0"/>
        <w:tabs>
          <w:tab w:leader="none" w:pos="980" w:val="left"/>
        </w:tabs>
        <w:numPr>
          <w:ilvl w:val="0"/>
          <w:numId w:val="34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коррекционную помощь в овладении содержанием обучения;</w:t>
      </w:r>
    </w:p>
    <w:p>
      <w:pPr>
        <w:spacing w:after="0" w:line="195" w:lineRule="exact"/>
        <w:rPr>
          <w:rFonts w:ascii="Symbol" w:cs="Symbol" w:eastAsia="Symbol" w:hAnsi="Symbol"/>
          <w:sz w:val="28"/>
          <w:szCs w:val="28"/>
          <w:color w:val="00000A"/>
        </w:rPr>
      </w:pPr>
    </w:p>
    <w:p>
      <w:pPr>
        <w:jc w:val="both"/>
        <w:ind w:left="980" w:hanging="358"/>
        <w:spacing w:after="0" w:line="335" w:lineRule="auto"/>
        <w:tabs>
          <w:tab w:leader="none" w:pos="980" w:val="left"/>
        </w:tabs>
        <w:numPr>
          <w:ilvl w:val="0"/>
          <w:numId w:val="34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организацию и проведение специалистами индивидуальных и групповых коррекционно-развивающих занятий с целью развития</w:t>
      </w:r>
    </w:p>
    <w:p>
      <w:pPr>
        <w:spacing w:after="0" w:line="38" w:lineRule="exact"/>
        <w:rPr>
          <w:rFonts w:ascii="Symbol" w:cs="Symbol" w:eastAsia="Symbol" w:hAnsi="Symbol"/>
          <w:sz w:val="28"/>
          <w:szCs w:val="28"/>
          <w:color w:val="00000A"/>
        </w:rPr>
      </w:pPr>
    </w:p>
    <w:p>
      <w:pPr>
        <w:ind w:left="980"/>
        <w:spacing w:after="0" w:line="349" w:lineRule="auto"/>
        <w:rPr>
          <w:rFonts w:ascii="Symbol" w:cs="Symbol" w:eastAsia="Symbol" w:hAnsi="Symbol"/>
          <w:sz w:val="28"/>
          <w:szCs w:val="28"/>
          <w:color w:val="00000A"/>
        </w:rPr>
      </w:pPr>
      <w:r>
        <w:rPr>
          <w:rFonts w:ascii="Times New Roman" w:cs="Times New Roman" w:eastAsia="Times New Roman" w:hAnsi="Times New Roman"/>
          <w:sz w:val="28"/>
          <w:szCs w:val="28"/>
          <w:color w:val="00000A"/>
        </w:rPr>
        <w:t>речевого слуха, неречевых звучаний и формирования произносительной стороны устной речи;</w:t>
      </w:r>
    </w:p>
    <w:p>
      <w:pPr>
        <w:spacing w:after="0" w:line="48" w:lineRule="exact"/>
        <w:rPr>
          <w:rFonts w:ascii="Symbol" w:cs="Symbol" w:eastAsia="Symbol" w:hAnsi="Symbol"/>
          <w:sz w:val="28"/>
          <w:szCs w:val="28"/>
          <w:color w:val="00000A"/>
        </w:rPr>
      </w:pPr>
    </w:p>
    <w:p>
      <w:pPr>
        <w:jc w:val="both"/>
        <w:ind w:left="980" w:hanging="358"/>
        <w:spacing w:after="0" w:line="344" w:lineRule="auto"/>
        <w:tabs>
          <w:tab w:leader="none" w:pos="980" w:val="left"/>
        </w:tabs>
        <w:numPr>
          <w:ilvl w:val="0"/>
          <w:numId w:val="34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сознательного использования речевых возможностей в разных условиях общения для реализации полноценных социальных связей с окружающими людьми;</w:t>
      </w:r>
    </w:p>
    <w:p>
      <w:pPr>
        <w:spacing w:after="0" w:line="19" w:lineRule="exact"/>
        <w:rPr>
          <w:rFonts w:ascii="Symbol" w:cs="Symbol" w:eastAsia="Symbol" w:hAnsi="Symbol"/>
          <w:sz w:val="28"/>
          <w:szCs w:val="28"/>
          <w:color w:val="00000A"/>
        </w:rPr>
      </w:pPr>
    </w:p>
    <w:p>
      <w:pPr>
        <w:ind w:left="980" w:hanging="358"/>
        <w:spacing w:after="0"/>
        <w:tabs>
          <w:tab w:leader="none" w:pos="980" w:val="left"/>
        </w:tabs>
        <w:numPr>
          <w:ilvl w:val="0"/>
          <w:numId w:val="34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коррекцию и развитие высших психических функций;</w:t>
      </w:r>
    </w:p>
    <w:p>
      <w:pPr>
        <w:spacing w:after="0" w:line="195" w:lineRule="exact"/>
        <w:rPr>
          <w:rFonts w:ascii="Symbol" w:cs="Symbol" w:eastAsia="Symbol" w:hAnsi="Symbol"/>
          <w:sz w:val="28"/>
          <w:szCs w:val="28"/>
          <w:color w:val="00000A"/>
        </w:rPr>
      </w:pPr>
    </w:p>
    <w:p>
      <w:pPr>
        <w:ind w:left="980" w:hanging="358"/>
        <w:spacing w:after="0" w:line="335" w:lineRule="auto"/>
        <w:tabs>
          <w:tab w:leader="none" w:pos="980" w:val="left"/>
        </w:tabs>
        <w:numPr>
          <w:ilvl w:val="0"/>
          <w:numId w:val="34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эмоционально-волевой и личностной сфер ребёнка и психокоррекцию его поведения.</w:t>
      </w:r>
    </w:p>
    <w:p>
      <w:pPr>
        <w:spacing w:after="0" w:line="25" w:lineRule="exact"/>
        <w:rPr>
          <w:rFonts w:ascii="Symbol" w:cs="Symbol" w:eastAsia="Symbol" w:hAnsi="Symbol"/>
          <w:sz w:val="28"/>
          <w:szCs w:val="28"/>
          <w:color w:val="00000A"/>
        </w:rPr>
      </w:pPr>
    </w:p>
    <w:p>
      <w:pPr>
        <w:ind w:left="1320"/>
        <w:spacing w:after="0"/>
        <w:rPr>
          <w:rFonts w:ascii="Symbol" w:cs="Symbol" w:eastAsia="Symbol" w:hAnsi="Symbol"/>
          <w:sz w:val="28"/>
          <w:szCs w:val="28"/>
          <w:color w:val="00000A"/>
        </w:rPr>
      </w:pPr>
      <w:r>
        <w:rPr>
          <w:rFonts w:ascii="Times New Roman" w:cs="Times New Roman" w:eastAsia="Times New Roman" w:hAnsi="Times New Roman"/>
          <w:sz w:val="28"/>
          <w:szCs w:val="28"/>
          <w:i w:val="1"/>
          <w:iCs w:val="1"/>
          <w:color w:val="auto"/>
        </w:rPr>
        <w:t>Содержание и формы коррекционно-развивающей работы:</w:t>
      </w:r>
    </w:p>
    <w:p>
      <w:pPr>
        <w:spacing w:after="0" w:line="161" w:lineRule="exact"/>
        <w:rPr>
          <w:sz w:val="20"/>
          <w:szCs w:val="20"/>
          <w:color w:val="auto"/>
        </w:rPr>
      </w:pPr>
    </w:p>
    <w:p>
      <w:pPr>
        <w:ind w:left="1220" w:hanging="250"/>
        <w:spacing w:after="0"/>
        <w:tabs>
          <w:tab w:leader="none" w:pos="1220" w:val="left"/>
        </w:tabs>
        <w:numPr>
          <w:ilvl w:val="0"/>
          <w:numId w:val="3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наблюдение  за  учениками  в  учебной  и  внеурочной  деятельности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(ежедневно);</w:t>
      </w:r>
    </w:p>
    <w:p>
      <w:pPr>
        <w:spacing w:after="0" w:line="176" w:lineRule="exact"/>
        <w:rPr>
          <w:sz w:val="20"/>
          <w:szCs w:val="20"/>
          <w:color w:val="auto"/>
        </w:rPr>
      </w:pPr>
    </w:p>
    <w:p>
      <w:pPr>
        <w:jc w:val="both"/>
        <w:ind w:left="260" w:firstLine="710"/>
        <w:spacing w:after="0" w:line="349" w:lineRule="auto"/>
        <w:tabs>
          <w:tab w:leader="none" w:pos="1273" w:val="left"/>
        </w:tabs>
        <w:numPr>
          <w:ilvl w:val="0"/>
          <w:numId w:val="3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поддержание постоянной связи с учителем класса, школьным психологом, медицинскими работниками, социальным педагогом,</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администрацией школы, родителями (законными представителями);</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составление психолого-педагогической характеристики обучающегося при помощи методов наблюдения, беседы, диагностического обследования, в которой отражаются особенности его личности, поведения, межличностных отношений с родителями и одноклассниками, уровень и особенности слухоречевого, интеллектуального развития и результаты учебы, основные виды трудностей при обучении ребёнка.</w:t>
      </w:r>
    </w:p>
    <w:p>
      <w:pPr>
        <w:spacing w:after="0" w:line="5" w:lineRule="exact"/>
        <w:rPr>
          <w:sz w:val="20"/>
          <w:szCs w:val="20"/>
          <w:color w:val="auto"/>
        </w:rPr>
      </w:pPr>
    </w:p>
    <w:p>
      <w:pPr>
        <w:ind w:left="1180" w:hanging="210"/>
        <w:spacing w:after="0"/>
        <w:tabs>
          <w:tab w:leader="none" w:pos="1180" w:val="left"/>
        </w:tabs>
        <w:numPr>
          <w:ilvl w:val="0"/>
          <w:numId w:val="34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составление индивидуального маршрута сопровождения учащегося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(вместе с психологом и учителям класса), в котором отражаются пробелы</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202</w:t>
      </w:r>
    </w:p>
    <w:p>
      <w:pPr>
        <w:sectPr>
          <w:pgSz w:w="11900" w:h="16838" w:orient="portrait"/>
          <w:cols w:equalWidth="0" w:num="1">
            <w:col w:w="9500"/>
          </w:cols>
          <w:pgMar w:left="1440" w:top="113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знаний и намечаются пути их ликвидации, способ предъявления учебного материала, темп обучения, направления коррекционной работы;</w:t>
      </w:r>
    </w:p>
    <w:p>
      <w:pPr>
        <w:spacing w:after="0" w:line="12" w:lineRule="exact"/>
        <w:rPr>
          <w:sz w:val="20"/>
          <w:szCs w:val="20"/>
          <w:color w:val="auto"/>
        </w:rPr>
      </w:pPr>
    </w:p>
    <w:p>
      <w:pPr>
        <w:ind w:left="1140" w:hanging="170"/>
        <w:spacing w:after="0"/>
        <w:tabs>
          <w:tab w:leader="none" w:pos="1140" w:val="left"/>
        </w:tabs>
        <w:numPr>
          <w:ilvl w:val="1"/>
          <w:numId w:val="3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контроль успеваемости и поведения обучающегося в классе;</w:t>
      </w:r>
    </w:p>
    <w:p>
      <w:pPr>
        <w:spacing w:after="0" w:line="174"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146" w:val="left"/>
        </w:tabs>
        <w:numPr>
          <w:ilvl w:val="1"/>
          <w:numId w:val="3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микроклимата, способствующего тому, чтобы каждый слабослышащий или позднооглохший обучающийся чувствовал себя в школе комфортно;</w:t>
      </w:r>
    </w:p>
    <w:p>
      <w:pPr>
        <w:spacing w:after="0" w:line="20" w:lineRule="exact"/>
        <w:rPr>
          <w:rFonts w:ascii="Times New Roman" w:cs="Times New Roman" w:eastAsia="Times New Roman" w:hAnsi="Times New Roman"/>
          <w:sz w:val="28"/>
          <w:szCs w:val="28"/>
          <w:color w:val="auto"/>
        </w:rPr>
      </w:pPr>
    </w:p>
    <w:p>
      <w:pPr>
        <w:ind w:left="260" w:firstLine="710"/>
        <w:spacing w:after="0" w:line="349" w:lineRule="auto"/>
        <w:tabs>
          <w:tab w:leader="none" w:pos="1201" w:val="left"/>
        </w:tabs>
        <w:numPr>
          <w:ilvl w:val="1"/>
          <w:numId w:val="3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индивидуальных занятий по формированию речевого слуха и произносительной стороны устной речи;</w:t>
      </w:r>
    </w:p>
    <w:p>
      <w:pPr>
        <w:spacing w:after="0" w:line="28" w:lineRule="exact"/>
        <w:rPr>
          <w:rFonts w:ascii="Times New Roman" w:cs="Times New Roman" w:eastAsia="Times New Roman" w:hAnsi="Times New Roman"/>
          <w:sz w:val="28"/>
          <w:szCs w:val="28"/>
          <w:color w:val="auto"/>
        </w:rPr>
      </w:pPr>
    </w:p>
    <w:p>
      <w:pPr>
        <w:ind w:left="260" w:firstLine="568"/>
        <w:spacing w:after="0" w:line="351" w:lineRule="auto"/>
        <w:tabs>
          <w:tab w:leader="none" w:pos="1093" w:val="left"/>
        </w:tabs>
        <w:numPr>
          <w:ilvl w:val="0"/>
          <w:numId w:val="3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внеурочной деятельности, направленной на развитие познавательных интересов обучающихся, их общее развитие.</w:t>
      </w:r>
    </w:p>
    <w:p>
      <w:pPr>
        <w:spacing w:after="0" w:line="26" w:lineRule="exact"/>
        <w:rPr>
          <w:sz w:val="20"/>
          <w:szCs w:val="20"/>
          <w:color w:val="auto"/>
        </w:rPr>
      </w:pPr>
    </w:p>
    <w:p>
      <w:pPr>
        <w:jc w:val="both"/>
        <w:ind w:left="260" w:firstLine="566"/>
        <w:spacing w:after="0" w:line="349" w:lineRule="auto"/>
        <w:rPr>
          <w:sz w:val="20"/>
          <w:szCs w:val="20"/>
          <w:color w:val="auto"/>
        </w:rPr>
      </w:pPr>
      <w:r>
        <w:rPr>
          <w:rFonts w:ascii="Times New Roman" w:cs="Times New Roman" w:eastAsia="Times New Roman" w:hAnsi="Times New Roman"/>
          <w:sz w:val="28"/>
          <w:szCs w:val="28"/>
          <w:color w:val="auto"/>
        </w:rPr>
        <w:t>Изучение индивидуальных особенностей учащихся позволяет планировать сроки, этапы и основные направления коррекционной работы.</w:t>
      </w:r>
    </w:p>
    <w:p>
      <w:pPr>
        <w:spacing w:after="0" w:line="1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8"/>
          <w:szCs w:val="28"/>
          <w:i w:val="1"/>
          <w:iCs w:val="1"/>
          <w:color w:val="auto"/>
        </w:rPr>
        <w:t>Содержание и формы коррекционно-развивающей работы</w:t>
      </w:r>
    </w:p>
    <w:p>
      <w:pPr>
        <w:spacing w:after="0" w:line="50"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8"/>
          <w:szCs w:val="28"/>
          <w:i w:val="1"/>
          <w:iCs w:val="1"/>
          <w:color w:val="auto"/>
        </w:rPr>
        <w:t>учителя-дефектолога</w:t>
      </w:r>
    </w:p>
    <w:p>
      <w:pPr>
        <w:spacing w:after="0" w:line="4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8"/>
          <w:szCs w:val="28"/>
          <w:color w:val="auto"/>
        </w:rPr>
        <w:t>Работа сурдопедагога  по слухоречевому развитию слабослышащих и</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позднооглохших обучающихся осуществляется на основе дифференцированного подхода к обучению с учетом их индивидуальных возможностей, характера и степени нарушения слуха, резервов развития слуховой функции, состояния восприятия и воспроизведения устной речи на каждой ступени обучения в школе. Со слабослышащими и позднооглохшими обучающимися работа по развитию слухоречевых навыков предусматривает:</w:t>
      </w:r>
    </w:p>
    <w:p>
      <w:pPr>
        <w:spacing w:after="0" w:line="7" w:lineRule="exact"/>
        <w:rPr>
          <w:sz w:val="20"/>
          <w:szCs w:val="20"/>
          <w:color w:val="auto"/>
        </w:rPr>
      </w:pPr>
    </w:p>
    <w:p>
      <w:pPr>
        <w:ind w:left="1060" w:hanging="232"/>
        <w:spacing w:after="0"/>
        <w:tabs>
          <w:tab w:leader="none" w:pos="1060" w:val="left"/>
        </w:tabs>
        <w:numPr>
          <w:ilvl w:val="0"/>
          <w:numId w:val="3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интенсивное развитие речевого слуха;</w:t>
      </w:r>
    </w:p>
    <w:p>
      <w:pPr>
        <w:spacing w:after="0" w:line="160" w:lineRule="exact"/>
        <w:rPr>
          <w:rFonts w:ascii="Times New Roman" w:cs="Times New Roman" w:eastAsia="Times New Roman" w:hAnsi="Times New Roman"/>
          <w:sz w:val="28"/>
          <w:szCs w:val="28"/>
          <w:color w:val="auto"/>
        </w:rPr>
      </w:pPr>
    </w:p>
    <w:p>
      <w:pPr>
        <w:ind w:left="1060" w:hanging="232"/>
        <w:spacing w:after="0"/>
        <w:tabs>
          <w:tab w:leader="none" w:pos="1060" w:val="left"/>
        </w:tabs>
        <w:numPr>
          <w:ilvl w:val="0"/>
          <w:numId w:val="3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связной (письменной и устной) речи,</w:t>
      </w:r>
    </w:p>
    <w:p>
      <w:pPr>
        <w:spacing w:after="0" w:line="161" w:lineRule="exact"/>
        <w:rPr>
          <w:sz w:val="20"/>
          <w:szCs w:val="20"/>
          <w:color w:val="auto"/>
        </w:rPr>
      </w:pPr>
    </w:p>
    <w:p>
      <w:pPr>
        <w:ind w:left="1000" w:hanging="172"/>
        <w:spacing w:after="0"/>
        <w:tabs>
          <w:tab w:leader="none" w:pos="1000" w:val="left"/>
        </w:tabs>
        <w:numPr>
          <w:ilvl w:val="0"/>
          <w:numId w:val="3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навыков коммуникативного общения;</w:t>
      </w:r>
    </w:p>
    <w:p>
      <w:pPr>
        <w:spacing w:after="0" w:line="160" w:lineRule="exact"/>
        <w:rPr>
          <w:sz w:val="20"/>
          <w:szCs w:val="20"/>
          <w:color w:val="auto"/>
        </w:rPr>
      </w:pPr>
    </w:p>
    <w:p>
      <w:pPr>
        <w:ind w:left="1080" w:hanging="252"/>
        <w:spacing w:after="0"/>
        <w:tabs>
          <w:tab w:leader="none" w:pos="1080" w:val="left"/>
        </w:tabs>
        <w:numPr>
          <w:ilvl w:val="1"/>
          <w:numId w:val="3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выработку слухозрительной основы для восприятия устной речи (как</w:t>
      </w:r>
    </w:p>
    <w:p>
      <w:pPr>
        <w:spacing w:after="0" w:line="176" w:lineRule="exact"/>
        <w:rPr>
          <w:rFonts w:ascii="Times New Roman" w:cs="Times New Roman" w:eastAsia="Times New Roman" w:hAnsi="Times New Roman"/>
          <w:sz w:val="28"/>
          <w:szCs w:val="28"/>
          <w:color w:val="auto"/>
        </w:rPr>
      </w:pPr>
    </w:p>
    <w:p>
      <w:pPr>
        <w:ind w:left="260" w:firstLine="2"/>
        <w:spacing w:after="0" w:line="349" w:lineRule="auto"/>
        <w:tabs>
          <w:tab w:leader="none" w:pos="570" w:val="left"/>
        </w:tabs>
        <w:numPr>
          <w:ilvl w:val="0"/>
          <w:numId w:val="3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помощью слуховых аппаратов, так и без них, а также с помощью кохлеарных имплантов);</w:t>
      </w:r>
    </w:p>
    <w:p>
      <w:pPr>
        <w:spacing w:after="0" w:line="28" w:lineRule="exact"/>
        <w:rPr>
          <w:rFonts w:ascii="Times New Roman" w:cs="Times New Roman" w:eastAsia="Times New Roman" w:hAnsi="Times New Roman"/>
          <w:sz w:val="28"/>
          <w:szCs w:val="28"/>
          <w:color w:val="auto"/>
        </w:rPr>
      </w:pPr>
    </w:p>
    <w:p>
      <w:pPr>
        <w:ind w:left="260" w:firstLine="568"/>
        <w:spacing w:after="0" w:line="349" w:lineRule="auto"/>
        <w:tabs>
          <w:tab w:leader="none" w:pos="1194" w:val="left"/>
        </w:tabs>
        <w:numPr>
          <w:ilvl w:val="1"/>
          <w:numId w:val="3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усиление слухового компонента в слухозрительном восприятии устной речи;</w:t>
      </w:r>
    </w:p>
    <w:p>
      <w:pPr>
        <w:spacing w:after="0" w:line="200" w:lineRule="exact"/>
        <w:rPr>
          <w:sz w:val="20"/>
          <w:szCs w:val="20"/>
          <w:color w:val="auto"/>
        </w:rPr>
      </w:pPr>
    </w:p>
    <w:p>
      <w:pPr>
        <w:spacing w:after="0" w:line="24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203</w:t>
      </w:r>
    </w:p>
    <w:p>
      <w:pPr>
        <w:sectPr>
          <w:pgSz w:w="11900" w:h="16838" w:orient="portrait"/>
          <w:cols w:equalWidth="0" w:num="1">
            <w:col w:w="9500"/>
          </w:cols>
          <w:pgMar w:left="1440" w:top="1138" w:right="966" w:bottom="188" w:gutter="0" w:footer="0" w:header="0"/>
        </w:sectPr>
      </w:pPr>
    </w:p>
    <w:p>
      <w:pPr>
        <w:ind w:left="1160" w:hanging="332"/>
        <w:spacing w:after="0"/>
        <w:tabs>
          <w:tab w:leader="none" w:pos="1160" w:val="left"/>
        </w:tabs>
        <w:numPr>
          <w:ilvl w:val="0"/>
          <w:numId w:val="3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обогащение  и  уточнение  представлений  о  речевых  и  неречевых</w:t>
      </w:r>
    </w:p>
    <w:p>
      <w:pPr>
        <w:spacing w:after="0" w:line="163"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звуках;</w:t>
      </w:r>
    </w:p>
    <w:p>
      <w:pPr>
        <w:spacing w:after="0" w:line="174" w:lineRule="exact"/>
        <w:rPr>
          <w:rFonts w:ascii="Times New Roman" w:cs="Times New Roman" w:eastAsia="Times New Roman" w:hAnsi="Times New Roman"/>
          <w:sz w:val="28"/>
          <w:szCs w:val="28"/>
          <w:color w:val="auto"/>
        </w:rPr>
      </w:pPr>
    </w:p>
    <w:p>
      <w:pPr>
        <w:ind w:left="260" w:firstLine="568"/>
        <w:spacing w:after="0" w:line="349" w:lineRule="auto"/>
        <w:tabs>
          <w:tab w:leader="none" w:pos="1218" w:val="left"/>
        </w:tabs>
        <w:numPr>
          <w:ilvl w:val="0"/>
          <w:numId w:val="3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совершенствование навыков речевого общения как одного из важнейших факторов их социальной адаптации.</w:t>
      </w:r>
    </w:p>
    <w:p>
      <w:pPr>
        <w:spacing w:after="0" w:line="28" w:lineRule="exact"/>
        <w:rPr>
          <w:sz w:val="20"/>
          <w:szCs w:val="20"/>
          <w:color w:val="auto"/>
        </w:rPr>
      </w:pPr>
    </w:p>
    <w:p>
      <w:pPr>
        <w:ind w:left="260" w:firstLine="566"/>
        <w:spacing w:after="0" w:line="351" w:lineRule="auto"/>
        <w:rPr>
          <w:sz w:val="20"/>
          <w:szCs w:val="20"/>
          <w:color w:val="auto"/>
        </w:rPr>
      </w:pPr>
      <w:r>
        <w:rPr>
          <w:rFonts w:ascii="Times New Roman" w:cs="Times New Roman" w:eastAsia="Times New Roman" w:hAnsi="Times New Roman"/>
          <w:sz w:val="28"/>
          <w:szCs w:val="28"/>
          <w:color w:val="auto"/>
        </w:rPr>
        <w:t>На каждого обучающегося ведётся мониторинг на протяжении всего периода обучения («Слухоречевая карта учащегося»).</w:t>
      </w:r>
    </w:p>
    <w:p>
      <w:pPr>
        <w:spacing w:after="0" w:line="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i w:val="1"/>
          <w:iCs w:val="1"/>
          <w:color w:val="auto"/>
        </w:rPr>
        <w:t>Содержание и формы коррекционно-развивающей работы психолога:</w:t>
      </w:r>
    </w:p>
    <w:p>
      <w:pPr>
        <w:spacing w:after="0" w:line="174" w:lineRule="exact"/>
        <w:rPr>
          <w:sz w:val="20"/>
          <w:szCs w:val="20"/>
          <w:color w:val="auto"/>
        </w:rPr>
      </w:pPr>
    </w:p>
    <w:p>
      <w:pPr>
        <w:ind w:left="260" w:firstLine="568"/>
        <w:spacing w:after="0" w:line="349" w:lineRule="auto"/>
        <w:tabs>
          <w:tab w:leader="none" w:pos="1105" w:val="left"/>
        </w:tabs>
        <w:numPr>
          <w:ilvl w:val="0"/>
          <w:numId w:val="3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диагностика проблем интеллектуального и психо-эмоционального развития детей;</w:t>
      </w:r>
    </w:p>
    <w:p>
      <w:pPr>
        <w:spacing w:after="0" w:line="31" w:lineRule="exact"/>
        <w:rPr>
          <w:rFonts w:ascii="Times New Roman" w:cs="Times New Roman" w:eastAsia="Times New Roman" w:hAnsi="Times New Roman"/>
          <w:sz w:val="28"/>
          <w:szCs w:val="28"/>
          <w:color w:val="auto"/>
        </w:rPr>
      </w:pPr>
    </w:p>
    <w:p>
      <w:pPr>
        <w:jc w:val="both"/>
        <w:ind w:left="260" w:firstLine="568"/>
        <w:spacing w:after="0" w:line="354" w:lineRule="auto"/>
        <w:tabs>
          <w:tab w:leader="none" w:pos="1033" w:val="left"/>
        </w:tabs>
        <w:numPr>
          <w:ilvl w:val="0"/>
          <w:numId w:val="3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интеллектуальной сферы (память, внимание, мышление в форме игры, двигательных упражнений на активизацию мыслительной сферы);</w:t>
      </w:r>
    </w:p>
    <w:p>
      <w:pPr>
        <w:spacing w:after="0" w:line="8" w:lineRule="exact"/>
        <w:rPr>
          <w:rFonts w:ascii="Times New Roman" w:cs="Times New Roman" w:eastAsia="Times New Roman" w:hAnsi="Times New Roman"/>
          <w:sz w:val="28"/>
          <w:szCs w:val="28"/>
          <w:color w:val="auto"/>
        </w:rPr>
      </w:pPr>
    </w:p>
    <w:p>
      <w:pPr>
        <w:ind w:left="1180" w:hanging="352"/>
        <w:spacing w:after="0"/>
        <w:tabs>
          <w:tab w:leader="none" w:pos="1180" w:val="left"/>
        </w:tabs>
        <w:numPr>
          <w:ilvl w:val="0"/>
          <w:numId w:val="35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эмоционально-волевой   сферы   (поведение,   общение,</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саморегуляция в форме тренингов, сюжетно-ролевых игр);</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8"/>
          <w:szCs w:val="28"/>
          <w:i w:val="1"/>
          <w:iCs w:val="1"/>
          <w:color w:val="auto"/>
        </w:rPr>
        <w:t>Содержание и формы коррекционно-развивающей работы социального</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i w:val="1"/>
          <w:iCs w:val="1"/>
          <w:color w:val="auto"/>
        </w:rPr>
        <w:t>педагога:</w:t>
      </w:r>
    </w:p>
    <w:p>
      <w:pPr>
        <w:spacing w:after="0" w:line="174" w:lineRule="exact"/>
        <w:rPr>
          <w:sz w:val="20"/>
          <w:szCs w:val="20"/>
          <w:color w:val="auto"/>
        </w:rPr>
      </w:pPr>
    </w:p>
    <w:p>
      <w:pPr>
        <w:ind w:left="260" w:firstLine="568"/>
        <w:spacing w:after="0" w:line="349" w:lineRule="auto"/>
        <w:tabs>
          <w:tab w:leader="none" w:pos="1158" w:val="left"/>
        </w:tabs>
        <w:numPr>
          <w:ilvl w:val="1"/>
          <w:numId w:val="3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диагностика социального положения семей и внутрисемейных отношений;</w:t>
      </w:r>
    </w:p>
    <w:p>
      <w:pPr>
        <w:spacing w:after="0" w:line="17" w:lineRule="exact"/>
        <w:rPr>
          <w:rFonts w:ascii="Times New Roman" w:cs="Times New Roman" w:eastAsia="Times New Roman" w:hAnsi="Times New Roman"/>
          <w:sz w:val="28"/>
          <w:szCs w:val="28"/>
          <w:color w:val="auto"/>
        </w:rPr>
      </w:pPr>
    </w:p>
    <w:p>
      <w:pPr>
        <w:ind w:left="1020" w:hanging="192"/>
        <w:spacing w:after="0"/>
        <w:tabs>
          <w:tab w:leader="none" w:pos="1020" w:val="left"/>
        </w:tabs>
        <w:numPr>
          <w:ilvl w:val="1"/>
          <w:numId w:val="3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внутрисемейных отношений, внутригрупповых отношений</w:t>
      </w:r>
    </w:p>
    <w:p>
      <w:pPr>
        <w:spacing w:after="0" w:line="160" w:lineRule="exact"/>
        <w:rPr>
          <w:rFonts w:ascii="Times New Roman" w:cs="Times New Roman" w:eastAsia="Times New Roman" w:hAnsi="Times New Roman"/>
          <w:sz w:val="28"/>
          <w:szCs w:val="28"/>
          <w:color w:val="auto"/>
        </w:rPr>
      </w:pPr>
    </w:p>
    <w:p>
      <w:pPr>
        <w:ind w:left="460" w:hanging="198"/>
        <w:spacing w:after="0"/>
        <w:tabs>
          <w:tab w:leader="none" w:pos="460" w:val="left"/>
        </w:tabs>
        <w:numPr>
          <w:ilvl w:val="0"/>
          <w:numId w:val="3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школе (беседы с родителями и детьми, сюжетно-ролевые игры, тренинги);</w:t>
      </w:r>
    </w:p>
    <w:p>
      <w:pPr>
        <w:spacing w:after="0" w:line="174" w:lineRule="exact"/>
        <w:rPr>
          <w:rFonts w:ascii="Times New Roman" w:cs="Times New Roman" w:eastAsia="Times New Roman" w:hAnsi="Times New Roman"/>
          <w:sz w:val="28"/>
          <w:szCs w:val="28"/>
          <w:color w:val="auto"/>
        </w:rPr>
      </w:pPr>
    </w:p>
    <w:p>
      <w:pPr>
        <w:ind w:left="260" w:firstLine="568"/>
        <w:spacing w:after="0" w:line="349" w:lineRule="auto"/>
        <w:tabs>
          <w:tab w:leader="none" w:pos="1179" w:val="left"/>
        </w:tabs>
        <w:numPr>
          <w:ilvl w:val="1"/>
          <w:numId w:val="35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консультирование родителей, детей по вопросам социального взаимодействия.</w:t>
      </w:r>
    </w:p>
    <w:p>
      <w:pPr>
        <w:spacing w:after="0" w:line="30"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294" w:val="left"/>
        </w:tabs>
        <w:numPr>
          <w:ilvl w:val="2"/>
          <w:numId w:val="356"/>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 xml:space="preserve">Диагностическая работа, </w:t>
      </w:r>
      <w:r>
        <w:rPr>
          <w:rFonts w:ascii="Times New Roman" w:cs="Times New Roman" w:eastAsia="Times New Roman" w:hAnsi="Times New Roman"/>
          <w:sz w:val="28"/>
          <w:szCs w:val="28"/>
          <w:color w:val="00000A"/>
        </w:rPr>
        <w:t>включающая проведение комплексного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обследования слабослышащих и позднооглохших обучающихся, мониторинг динамики их развития, сопровождение и корректировку коррекционных мероприятий,</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Диагностическая работа включает:</w:t>
      </w:r>
    </w:p>
    <w:p>
      <w:pPr>
        <w:spacing w:after="0" w:line="193" w:lineRule="exact"/>
        <w:rPr>
          <w:sz w:val="20"/>
          <w:szCs w:val="20"/>
          <w:color w:val="auto"/>
        </w:rPr>
      </w:pPr>
    </w:p>
    <w:p>
      <w:pPr>
        <w:ind w:left="980" w:hanging="358"/>
        <w:spacing w:after="0" w:line="333" w:lineRule="auto"/>
        <w:tabs>
          <w:tab w:leader="none" w:pos="980" w:val="left"/>
        </w:tabs>
        <w:numPr>
          <w:ilvl w:val="0"/>
          <w:numId w:val="357"/>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психолого-медико-педагогическое обследование с целью выявления особых образовательных потребностей обучающихся;</w:t>
      </w:r>
    </w:p>
    <w:p>
      <w:pPr>
        <w:spacing w:after="0" w:line="29" w:lineRule="exact"/>
        <w:rPr>
          <w:rFonts w:ascii="Symbol" w:cs="Symbol" w:eastAsia="Symbol" w:hAnsi="Symbol"/>
          <w:sz w:val="28"/>
          <w:szCs w:val="28"/>
          <w:color w:val="00000A"/>
        </w:rPr>
      </w:pPr>
    </w:p>
    <w:p>
      <w:pPr>
        <w:ind w:left="980" w:hanging="358"/>
        <w:spacing w:after="0"/>
        <w:tabs>
          <w:tab w:leader="none" w:pos="980" w:val="left"/>
        </w:tabs>
        <w:numPr>
          <w:ilvl w:val="0"/>
          <w:numId w:val="357"/>
        </w:numPr>
        <w:rPr>
          <w:rFonts w:ascii="Symbol" w:cs="Symbol" w:eastAsia="Symbol" w:hAnsi="Symbol"/>
          <w:sz w:val="28"/>
          <w:szCs w:val="28"/>
          <w:color w:val="00000A"/>
        </w:rPr>
      </w:pPr>
      <w:r>
        <w:rPr>
          <w:rFonts w:ascii="Times New Roman" w:cs="Times New Roman" w:eastAsia="Times New Roman" w:hAnsi="Times New Roman"/>
          <w:sz w:val="28"/>
          <w:szCs w:val="28"/>
          <w:color w:val="00000A"/>
        </w:rPr>
        <w:t>мониторинг  динамики  развития  слабослышащих  и  позднооглохших</w:t>
      </w:r>
    </w:p>
    <w:p>
      <w:pPr>
        <w:spacing w:after="0" w:line="32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204</w:t>
      </w:r>
    </w:p>
    <w:p>
      <w:pPr>
        <w:sectPr>
          <w:pgSz w:w="11900" w:h="16838" w:orient="portrait"/>
          <w:cols w:equalWidth="0" w:num="1">
            <w:col w:w="9500"/>
          </w:cols>
          <w:pgMar w:left="1440" w:top="1125" w:right="9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обучающихся;</w:t>
      </w:r>
    </w:p>
    <w:p>
      <w:pPr>
        <w:spacing w:after="0" w:line="162" w:lineRule="exact"/>
        <w:rPr>
          <w:sz w:val="20"/>
          <w:szCs w:val="20"/>
          <w:color w:val="auto"/>
        </w:rPr>
      </w:pPr>
    </w:p>
    <w:p>
      <w:pPr>
        <w:ind w:left="980" w:hanging="359"/>
        <w:spacing w:after="0" w:line="333" w:lineRule="auto"/>
        <w:tabs>
          <w:tab w:leader="none" w:pos="960" w:val="left"/>
        </w:tabs>
        <w:rPr>
          <w:sz w:val="20"/>
          <w:szCs w:val="20"/>
          <w:color w:val="auto"/>
        </w:rPr>
      </w:pPr>
      <w:r>
        <w:rPr>
          <w:rFonts w:ascii="Symbol" w:cs="Symbol" w:eastAsia="Symbol" w:hAnsi="Symbol"/>
          <w:sz w:val="28"/>
          <w:szCs w:val="28"/>
          <w:color w:val="00000A"/>
        </w:rPr>
        <w:t></w:t>
      </w:r>
      <w:r>
        <w:rPr>
          <w:sz w:val="20"/>
          <w:szCs w:val="20"/>
          <w:color w:val="auto"/>
        </w:rPr>
        <w:tab/>
      </w:r>
      <w:r>
        <w:rPr>
          <w:rFonts w:ascii="Times New Roman" w:cs="Times New Roman" w:eastAsia="Times New Roman" w:hAnsi="Times New Roman"/>
          <w:sz w:val="28"/>
          <w:szCs w:val="28"/>
          <w:color w:val="00000A"/>
        </w:rPr>
        <w:t>контроль успешности освоения адаптированной основной общеобразовательной программы начального общего образования;</w:t>
      </w:r>
    </w:p>
    <w:p>
      <w:pPr>
        <w:spacing w:after="0" w:line="98" w:lineRule="exact"/>
        <w:rPr>
          <w:sz w:val="20"/>
          <w:szCs w:val="20"/>
          <w:color w:val="auto"/>
        </w:rPr>
      </w:pPr>
    </w:p>
    <w:p>
      <w:pPr>
        <w:ind w:left="980" w:hanging="358"/>
        <w:spacing w:after="0" w:line="333" w:lineRule="auto"/>
        <w:tabs>
          <w:tab w:leader="none" w:pos="980" w:val="left"/>
        </w:tabs>
        <w:numPr>
          <w:ilvl w:val="0"/>
          <w:numId w:val="358"/>
        </w:numPr>
        <w:rPr>
          <w:rFonts w:ascii="Symbol" w:cs="Symbol" w:eastAsia="Symbol" w:hAnsi="Symbol"/>
          <w:sz w:val="28"/>
          <w:szCs w:val="28"/>
          <w:color w:val="00000A"/>
        </w:rPr>
      </w:pPr>
      <w:r>
        <w:rPr>
          <w:rFonts w:ascii="Times New Roman" w:cs="Times New Roman" w:eastAsia="Times New Roman" w:hAnsi="Times New Roman"/>
          <w:sz w:val="28"/>
          <w:szCs w:val="28"/>
          <w:color w:val="00000A"/>
        </w:rPr>
        <w:t>изучение социальной ситуации развития и условий семейного воспитания;</w:t>
      </w:r>
    </w:p>
    <w:p>
      <w:pPr>
        <w:spacing w:after="0" w:line="61" w:lineRule="exact"/>
        <w:rPr>
          <w:rFonts w:ascii="Symbol" w:cs="Symbol" w:eastAsia="Symbol" w:hAnsi="Symbol"/>
          <w:sz w:val="28"/>
          <w:szCs w:val="28"/>
          <w:color w:val="00000A"/>
        </w:rPr>
      </w:pPr>
    </w:p>
    <w:p>
      <w:pPr>
        <w:jc w:val="both"/>
        <w:ind w:left="980" w:hanging="358"/>
        <w:spacing w:after="0" w:line="344" w:lineRule="auto"/>
        <w:tabs>
          <w:tab w:leader="none" w:pos="980" w:val="left"/>
        </w:tabs>
        <w:numPr>
          <w:ilvl w:val="0"/>
          <w:numId w:val="358"/>
        </w:numPr>
        <w:rPr>
          <w:rFonts w:ascii="Symbol" w:cs="Symbol" w:eastAsia="Symbol" w:hAnsi="Symbol"/>
          <w:sz w:val="28"/>
          <w:szCs w:val="28"/>
          <w:color w:val="00000A"/>
        </w:rPr>
      </w:pPr>
      <w:r>
        <w:rPr>
          <w:rFonts w:ascii="Times New Roman" w:cs="Times New Roman" w:eastAsia="Times New Roman" w:hAnsi="Times New Roman"/>
          <w:sz w:val="28"/>
          <w:szCs w:val="28"/>
          <w:color w:val="00000A"/>
        </w:rPr>
        <w:t>анализ успешности коррекционно-развивающей работы и ее изменение в соответствии с особыми образовательными потребностями обучающихся с нарушением слуха.</w:t>
      </w:r>
    </w:p>
    <w:p>
      <w:pPr>
        <w:spacing w:after="0" w:line="35" w:lineRule="exact"/>
        <w:rPr>
          <w:rFonts w:ascii="Symbol" w:cs="Symbol" w:eastAsia="Symbol" w:hAnsi="Symbol"/>
          <w:sz w:val="28"/>
          <w:szCs w:val="28"/>
          <w:color w:val="00000A"/>
        </w:rPr>
      </w:pPr>
    </w:p>
    <w:p>
      <w:pPr>
        <w:jc w:val="both"/>
        <w:ind w:left="260" w:firstLine="710"/>
        <w:spacing w:after="0" w:line="356" w:lineRule="auto"/>
        <w:tabs>
          <w:tab w:leader="none" w:pos="1481" w:val="left"/>
        </w:tabs>
        <w:numPr>
          <w:ilvl w:val="1"/>
          <w:numId w:val="358"/>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 xml:space="preserve">Консультативная работа, </w:t>
      </w:r>
      <w:r>
        <w:rPr>
          <w:rFonts w:ascii="Times New Roman" w:cs="Times New Roman" w:eastAsia="Times New Roman" w:hAnsi="Times New Roman"/>
          <w:sz w:val="28"/>
          <w:szCs w:val="28"/>
          <w:color w:val="00000A"/>
        </w:rPr>
        <w:t>обеспечивающая непрерывность</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специального сопровождения слабослышащих и позднооглохших обучающихся и их семей по вопросам реализации дифференцированных психолого-педагогических условий обучения, воспитания, коррекции,</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color w:val="00000A"/>
        </w:rPr>
        <w:t>развития и социализации обучающихся. Консультативная работа включает:</w:t>
      </w:r>
    </w:p>
    <w:p>
      <w:pPr>
        <w:spacing w:after="0" w:line="196" w:lineRule="exact"/>
        <w:rPr>
          <w:sz w:val="20"/>
          <w:szCs w:val="20"/>
          <w:color w:val="auto"/>
        </w:rPr>
      </w:pPr>
    </w:p>
    <w:p>
      <w:pPr>
        <w:jc w:val="both"/>
        <w:ind w:left="980" w:hanging="358"/>
        <w:spacing w:after="0" w:line="343" w:lineRule="auto"/>
        <w:tabs>
          <w:tab w:leader="none" w:pos="980" w:val="left"/>
        </w:tabs>
        <w:numPr>
          <w:ilvl w:val="0"/>
          <w:numId w:val="359"/>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выработку совместных единых для всех участников образовательного процесса обоснованных рекомендаций по основным направлениям работы со слабослышащими и позднооглохшими обучающимися;</w:t>
      </w:r>
    </w:p>
    <w:p>
      <w:pPr>
        <w:spacing w:after="0" w:line="58" w:lineRule="exact"/>
        <w:rPr>
          <w:rFonts w:ascii="Symbol" w:cs="Symbol" w:eastAsia="Symbol" w:hAnsi="Symbol"/>
          <w:sz w:val="28"/>
          <w:szCs w:val="28"/>
          <w:color w:val="00000A"/>
        </w:rPr>
      </w:pPr>
    </w:p>
    <w:p>
      <w:pPr>
        <w:jc w:val="both"/>
        <w:ind w:left="980" w:hanging="358"/>
        <w:spacing w:after="0" w:line="344" w:lineRule="auto"/>
        <w:tabs>
          <w:tab w:leader="none" w:pos="980" w:val="left"/>
        </w:tabs>
        <w:numPr>
          <w:ilvl w:val="0"/>
          <w:numId w:val="359"/>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консультирование специалистами педагогов по выбору индивидуально-ориентированных методов и приёмов работы со слабослышащими и позднооглохшими обучающимися;</w:t>
      </w:r>
    </w:p>
    <w:p>
      <w:pPr>
        <w:spacing w:after="0" w:line="54" w:lineRule="exact"/>
        <w:rPr>
          <w:rFonts w:ascii="Symbol" w:cs="Symbol" w:eastAsia="Symbol" w:hAnsi="Symbol"/>
          <w:sz w:val="28"/>
          <w:szCs w:val="28"/>
          <w:color w:val="00000A"/>
        </w:rPr>
      </w:pPr>
    </w:p>
    <w:p>
      <w:pPr>
        <w:jc w:val="both"/>
        <w:ind w:left="980" w:hanging="358"/>
        <w:spacing w:after="0" w:line="344" w:lineRule="auto"/>
        <w:tabs>
          <w:tab w:leader="none" w:pos="980" w:val="left"/>
        </w:tabs>
        <w:numPr>
          <w:ilvl w:val="0"/>
          <w:numId w:val="359"/>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консультативную помощь родителям (законным представителям) в вопросах выбора стратегии воспитания и приёмов коррекционного обучения ребёнка.</w:t>
      </w:r>
    </w:p>
    <w:p>
      <w:pPr>
        <w:spacing w:after="0" w:line="34" w:lineRule="exact"/>
        <w:rPr>
          <w:rFonts w:ascii="Symbol" w:cs="Symbol" w:eastAsia="Symbol" w:hAnsi="Symbol"/>
          <w:sz w:val="28"/>
          <w:szCs w:val="28"/>
          <w:color w:val="00000A"/>
        </w:rPr>
      </w:pPr>
    </w:p>
    <w:p>
      <w:pPr>
        <w:jc w:val="both"/>
        <w:ind w:left="260" w:firstLine="710"/>
        <w:spacing w:after="0" w:line="356" w:lineRule="auto"/>
        <w:tabs>
          <w:tab w:leader="none" w:pos="1414" w:val="left"/>
        </w:tabs>
        <w:numPr>
          <w:ilvl w:val="1"/>
          <w:numId w:val="359"/>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 xml:space="preserve">Информационно-просветительская работа, </w:t>
      </w:r>
      <w:r>
        <w:rPr>
          <w:rFonts w:ascii="Times New Roman" w:cs="Times New Roman" w:eastAsia="Times New Roman" w:hAnsi="Times New Roman"/>
          <w:sz w:val="28"/>
          <w:szCs w:val="28"/>
          <w:color w:val="00000A"/>
        </w:rPr>
        <w:t>направленная на</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разъяснительную деятельность по вопросам, связанным с особенностями образовательного процесса для данной категории обучающихся, со всеми участниками образовательного процесса — обучающимися, их родителями</w:t>
      </w:r>
    </w:p>
    <w:p>
      <w:pPr>
        <w:spacing w:after="0" w:line="9" w:lineRule="exact"/>
        <w:rPr>
          <w:sz w:val="20"/>
          <w:szCs w:val="20"/>
          <w:color w:val="auto"/>
        </w:rPr>
      </w:pPr>
    </w:p>
    <w:p>
      <w:pPr>
        <w:ind w:left="260"/>
        <w:spacing w:after="0"/>
        <w:tabs>
          <w:tab w:leader="none" w:pos="2300" w:val="left"/>
          <w:tab w:leader="none" w:pos="5160" w:val="left"/>
          <w:tab w:leader="none" w:pos="7860" w:val="left"/>
        </w:tabs>
        <w:rPr>
          <w:sz w:val="20"/>
          <w:szCs w:val="20"/>
          <w:color w:val="auto"/>
        </w:rPr>
      </w:pPr>
      <w:r>
        <w:rPr>
          <w:rFonts w:ascii="Times New Roman" w:cs="Times New Roman" w:eastAsia="Times New Roman" w:hAnsi="Times New Roman"/>
          <w:sz w:val="28"/>
          <w:szCs w:val="28"/>
          <w:color w:val="00000A"/>
        </w:rPr>
        <w:t>(законными</w:t>
      </w:r>
      <w:r>
        <w:rPr>
          <w:sz w:val="20"/>
          <w:szCs w:val="20"/>
          <w:color w:val="auto"/>
        </w:rPr>
        <w:tab/>
      </w:r>
      <w:r>
        <w:rPr>
          <w:rFonts w:ascii="Times New Roman" w:cs="Times New Roman" w:eastAsia="Times New Roman" w:hAnsi="Times New Roman"/>
          <w:sz w:val="28"/>
          <w:szCs w:val="28"/>
          <w:color w:val="00000A"/>
        </w:rPr>
        <w:t>представителями),</w:t>
      </w:r>
      <w:r>
        <w:rPr>
          <w:sz w:val="20"/>
          <w:szCs w:val="20"/>
          <w:color w:val="auto"/>
        </w:rPr>
        <w:tab/>
      </w:r>
      <w:r>
        <w:rPr>
          <w:rFonts w:ascii="Times New Roman" w:cs="Times New Roman" w:eastAsia="Times New Roman" w:hAnsi="Times New Roman"/>
          <w:sz w:val="28"/>
          <w:szCs w:val="28"/>
          <w:color w:val="00000A"/>
        </w:rPr>
        <w:t>педагогическими</w:t>
      </w:r>
      <w:r>
        <w:rPr>
          <w:sz w:val="20"/>
          <w:szCs w:val="20"/>
          <w:color w:val="auto"/>
        </w:rPr>
        <w:tab/>
      </w:r>
      <w:r>
        <w:rPr>
          <w:rFonts w:ascii="Times New Roman" w:cs="Times New Roman" w:eastAsia="Times New Roman" w:hAnsi="Times New Roman"/>
          <w:sz w:val="27"/>
          <w:szCs w:val="27"/>
          <w:color w:val="00000A"/>
        </w:rPr>
        <w:t>работниками.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Информационно-просветительская работа включает:</w:t>
      </w:r>
    </w:p>
    <w:p>
      <w:pPr>
        <w:spacing w:after="0" w:line="193" w:lineRule="exact"/>
        <w:rPr>
          <w:sz w:val="20"/>
          <w:szCs w:val="20"/>
          <w:color w:val="auto"/>
        </w:rPr>
      </w:pPr>
    </w:p>
    <w:p>
      <w:pPr>
        <w:jc w:val="both"/>
        <w:ind w:left="980" w:hanging="358"/>
        <w:spacing w:after="0" w:line="335" w:lineRule="auto"/>
        <w:tabs>
          <w:tab w:leader="none" w:pos="980" w:val="left"/>
        </w:tabs>
        <w:numPr>
          <w:ilvl w:val="0"/>
          <w:numId w:val="360"/>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различные формы просветительской деятельности (лекции, беседы, информационные стенды, печатные материалы), направленные на</w:t>
      </w:r>
    </w:p>
    <w:p>
      <w:pPr>
        <w:spacing w:after="0" w:line="8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205</w:t>
      </w:r>
    </w:p>
    <w:p>
      <w:pPr>
        <w:sectPr>
          <w:pgSz w:w="11900" w:h="16838" w:orient="portrait"/>
          <w:cols w:equalWidth="0" w:num="1">
            <w:col w:w="9500"/>
          </w:cols>
          <w:pgMar w:left="1440" w:top="1125" w:right="966" w:bottom="188" w:gutter="0" w:footer="0" w:header="0"/>
        </w:sectPr>
      </w:pPr>
    </w:p>
    <w:p>
      <w:pPr>
        <w:jc w:val="both"/>
        <w:ind w:left="980"/>
        <w:spacing w:after="0" w:line="355" w:lineRule="auto"/>
        <w:rPr>
          <w:sz w:val="20"/>
          <w:szCs w:val="20"/>
          <w:color w:val="auto"/>
        </w:rPr>
      </w:pPr>
      <w:r>
        <w:rPr>
          <w:rFonts w:ascii="Times New Roman" w:cs="Times New Roman" w:eastAsia="Times New Roman" w:hAnsi="Times New Roman"/>
          <w:sz w:val="28"/>
          <w:szCs w:val="28"/>
          <w:color w:val="00000A"/>
        </w:rPr>
        <w:t>разъяснение участникам образовательного процесса вопросов, связанных с особенностями образовательного процесса и сопровождения слабослышащих и позднооглохших обучающихся;</w:t>
      </w:r>
    </w:p>
    <w:p>
      <w:pPr>
        <w:spacing w:after="0" w:line="6" w:lineRule="exact"/>
        <w:rPr>
          <w:sz w:val="20"/>
          <w:szCs w:val="20"/>
          <w:color w:val="auto"/>
        </w:rPr>
      </w:pPr>
    </w:p>
    <w:p>
      <w:pPr>
        <w:ind w:left="980" w:hanging="358"/>
        <w:spacing w:after="0"/>
        <w:tabs>
          <w:tab w:leader="none" w:pos="980" w:val="left"/>
        </w:tabs>
        <w:numPr>
          <w:ilvl w:val="0"/>
          <w:numId w:val="361"/>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проведение тематических выступлений для педагогов и родителей по</w:t>
      </w:r>
    </w:p>
    <w:p>
      <w:pPr>
        <w:spacing w:after="0" w:line="176" w:lineRule="exact"/>
        <w:rPr>
          <w:rFonts w:ascii="Symbol" w:cs="Symbol" w:eastAsia="Symbol" w:hAnsi="Symbol"/>
          <w:sz w:val="28"/>
          <w:szCs w:val="28"/>
          <w:color w:val="00000A"/>
        </w:rPr>
      </w:pPr>
    </w:p>
    <w:p>
      <w:pPr>
        <w:ind w:left="980"/>
        <w:spacing w:after="0" w:line="349" w:lineRule="auto"/>
        <w:rPr>
          <w:rFonts w:ascii="Symbol" w:cs="Symbol" w:eastAsia="Symbol" w:hAnsi="Symbol"/>
          <w:sz w:val="28"/>
          <w:szCs w:val="28"/>
          <w:color w:val="00000A"/>
        </w:rPr>
      </w:pPr>
      <w:r>
        <w:rPr>
          <w:rFonts w:ascii="Times New Roman" w:cs="Times New Roman" w:eastAsia="Times New Roman" w:hAnsi="Times New Roman"/>
          <w:sz w:val="28"/>
          <w:szCs w:val="28"/>
          <w:color w:val="00000A"/>
        </w:rPr>
        <w:t>разъяснению индивидуально-типологических особенностей слабослышащих и позднооглохших обучающихся;</w:t>
      </w:r>
    </w:p>
    <w:p>
      <w:pPr>
        <w:spacing w:after="0" w:line="47" w:lineRule="exact"/>
        <w:rPr>
          <w:rFonts w:ascii="Symbol" w:cs="Symbol" w:eastAsia="Symbol" w:hAnsi="Symbol"/>
          <w:sz w:val="28"/>
          <w:szCs w:val="28"/>
          <w:color w:val="00000A"/>
        </w:rPr>
      </w:pPr>
    </w:p>
    <w:p>
      <w:pPr>
        <w:jc w:val="both"/>
        <w:ind w:left="980" w:hanging="358"/>
        <w:spacing w:after="0" w:line="344" w:lineRule="auto"/>
        <w:tabs>
          <w:tab w:leader="none" w:pos="980" w:val="left"/>
        </w:tabs>
        <w:numPr>
          <w:ilvl w:val="0"/>
          <w:numId w:val="361"/>
        </w:numPr>
        <w:rPr>
          <w:rFonts w:ascii="Symbol" w:cs="Symbol" w:eastAsia="Symbol" w:hAnsi="Symbol"/>
          <w:sz w:val="28"/>
          <w:szCs w:val="28"/>
          <w:color w:val="auto"/>
        </w:rPr>
      </w:pPr>
      <w:r>
        <w:rPr>
          <w:rFonts w:ascii="Times New Roman" w:cs="Times New Roman" w:eastAsia="Times New Roman" w:hAnsi="Times New Roman"/>
          <w:sz w:val="28"/>
          <w:szCs w:val="28"/>
          <w:color w:val="00000A"/>
        </w:rPr>
        <w:t xml:space="preserve">проведение </w:t>
      </w:r>
      <w:r>
        <w:rPr>
          <w:rFonts w:ascii="Times New Roman" w:cs="Times New Roman" w:eastAsia="Times New Roman" w:hAnsi="Times New Roman"/>
          <w:sz w:val="28"/>
          <w:szCs w:val="28"/>
          <w:color w:val="000000"/>
        </w:rPr>
        <w:t>индивидуальных консультаций специалистами с целью</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повышение уровня родительской компетентности и активизация роли родителей в воспитании и обучении ребенка.</w:t>
      </w:r>
    </w:p>
    <w:p>
      <w:pPr>
        <w:spacing w:after="0" w:line="33" w:lineRule="exact"/>
        <w:rPr>
          <w:rFonts w:ascii="Symbol" w:cs="Symbol" w:eastAsia="Symbol" w:hAnsi="Symbol"/>
          <w:sz w:val="28"/>
          <w:szCs w:val="28"/>
          <w:color w:val="auto"/>
        </w:rPr>
      </w:pPr>
    </w:p>
    <w:p>
      <w:pPr>
        <w:ind w:left="1260" w:hanging="290"/>
        <w:spacing w:after="0"/>
        <w:tabs>
          <w:tab w:leader="none" w:pos="1260" w:val="left"/>
        </w:tabs>
        <w:numPr>
          <w:ilvl w:val="1"/>
          <w:numId w:val="361"/>
        </w:numPr>
        <w:rPr>
          <w:rFonts w:ascii="Times New Roman" w:cs="Times New Roman" w:eastAsia="Times New Roman" w:hAnsi="Times New Roman"/>
          <w:sz w:val="27"/>
          <w:szCs w:val="27"/>
          <w:b w:val="1"/>
          <w:bCs w:val="1"/>
          <w:i w:val="1"/>
          <w:iCs w:val="1"/>
          <w:color w:val="00000A"/>
        </w:rPr>
      </w:pPr>
      <w:r>
        <w:rPr>
          <w:rFonts w:ascii="Times New Roman" w:cs="Times New Roman" w:eastAsia="Times New Roman" w:hAnsi="Times New Roman"/>
          <w:sz w:val="27"/>
          <w:szCs w:val="27"/>
          <w:b w:val="1"/>
          <w:bCs w:val="1"/>
          <w:i w:val="1"/>
          <w:iCs w:val="1"/>
          <w:color w:val="00000A"/>
        </w:rPr>
        <w:t xml:space="preserve">Психолого-педагогическая работа </w:t>
      </w:r>
      <w:r>
        <w:rPr>
          <w:rFonts w:ascii="Times New Roman" w:cs="Times New Roman" w:eastAsia="Times New Roman" w:hAnsi="Times New Roman"/>
          <w:sz w:val="27"/>
          <w:szCs w:val="27"/>
          <w:color w:val="00000A"/>
        </w:rPr>
        <w:t>коллектива учителей,</w:t>
      </w:r>
      <w:r>
        <w:rPr>
          <w:rFonts w:ascii="Times New Roman" w:cs="Times New Roman" w:eastAsia="Times New Roman" w:hAnsi="Times New Roman"/>
          <w:sz w:val="27"/>
          <w:szCs w:val="27"/>
          <w:b w:val="1"/>
          <w:bCs w:val="1"/>
          <w:i w:val="1"/>
          <w:iCs w:val="1"/>
          <w:color w:val="00000A"/>
        </w:rPr>
        <w:t xml:space="preserve"> </w:t>
      </w:r>
      <w:r>
        <w:rPr>
          <w:rFonts w:ascii="Times New Roman" w:cs="Times New Roman" w:eastAsia="Times New Roman" w:hAnsi="Times New Roman"/>
          <w:sz w:val="27"/>
          <w:szCs w:val="27"/>
          <w:color w:val="00000A"/>
        </w:rPr>
        <w:t>родителей,</w:t>
      </w:r>
    </w:p>
    <w:p>
      <w:pPr>
        <w:spacing w:after="0" w:line="163" w:lineRule="exact"/>
        <w:rPr>
          <w:sz w:val="20"/>
          <w:szCs w:val="20"/>
          <w:color w:val="auto"/>
        </w:rPr>
      </w:pPr>
    </w:p>
    <w:p>
      <w:pPr>
        <w:ind w:left="620"/>
        <w:spacing w:after="0"/>
        <w:tabs>
          <w:tab w:leader="none" w:pos="1840" w:val="left"/>
          <w:tab w:leader="none" w:pos="3380" w:val="left"/>
          <w:tab w:leader="none" w:pos="3740" w:val="left"/>
          <w:tab w:leader="none" w:pos="4780" w:val="left"/>
          <w:tab w:leader="none" w:pos="7040" w:val="left"/>
          <w:tab w:leader="none" w:pos="7420" w:val="left"/>
        </w:tabs>
        <w:rPr>
          <w:sz w:val="20"/>
          <w:szCs w:val="20"/>
          <w:color w:val="auto"/>
        </w:rPr>
      </w:pPr>
      <w:r>
        <w:rPr>
          <w:rFonts w:ascii="Times New Roman" w:cs="Times New Roman" w:eastAsia="Times New Roman" w:hAnsi="Times New Roman"/>
          <w:sz w:val="28"/>
          <w:szCs w:val="28"/>
          <w:color w:val="00000A"/>
        </w:rPr>
        <w:t>детского</w:t>
        <w:tab/>
        <w:t>коллектива</w:t>
        <w:tab/>
        <w:t>и</w:t>
        <w:tab/>
        <w:t>самого</w:t>
        <w:tab/>
        <w:t>слабослышащего</w:t>
        <w:tab/>
        <w:t>и</w:t>
      </w:r>
      <w:r>
        <w:rPr>
          <w:sz w:val="20"/>
          <w:szCs w:val="20"/>
          <w:color w:val="auto"/>
        </w:rPr>
        <w:tab/>
      </w:r>
      <w:r>
        <w:rPr>
          <w:rFonts w:ascii="Times New Roman" w:cs="Times New Roman" w:eastAsia="Times New Roman" w:hAnsi="Times New Roman"/>
          <w:sz w:val="27"/>
          <w:szCs w:val="27"/>
          <w:color w:val="00000A"/>
        </w:rPr>
        <w:t>позднооглохшего</w:t>
      </w:r>
    </w:p>
    <w:p>
      <w:pPr>
        <w:spacing w:after="0" w:line="174" w:lineRule="exact"/>
        <w:rPr>
          <w:sz w:val="20"/>
          <w:szCs w:val="20"/>
          <w:color w:val="auto"/>
        </w:rPr>
      </w:pPr>
    </w:p>
    <w:p>
      <w:pPr>
        <w:ind w:left="620"/>
        <w:spacing w:after="0" w:line="349" w:lineRule="auto"/>
        <w:rPr>
          <w:sz w:val="20"/>
          <w:szCs w:val="20"/>
          <w:color w:val="auto"/>
        </w:rPr>
      </w:pPr>
      <w:r>
        <w:rPr>
          <w:rFonts w:ascii="Times New Roman" w:cs="Times New Roman" w:eastAsia="Times New Roman" w:hAnsi="Times New Roman"/>
          <w:sz w:val="28"/>
          <w:szCs w:val="28"/>
          <w:color w:val="00000A"/>
        </w:rPr>
        <w:t>обучающегося, направленная на формирование комфортного психологического климата. Психолого-педагогическая работа включает:</w:t>
      </w:r>
    </w:p>
    <w:p>
      <w:pPr>
        <w:spacing w:after="0" w:line="48" w:lineRule="exact"/>
        <w:rPr>
          <w:sz w:val="20"/>
          <w:szCs w:val="20"/>
          <w:color w:val="auto"/>
        </w:rPr>
      </w:pPr>
    </w:p>
    <w:p>
      <w:pPr>
        <w:ind w:left="980" w:hanging="358"/>
        <w:spacing w:after="0" w:line="335" w:lineRule="auto"/>
        <w:tabs>
          <w:tab w:leader="none" w:pos="980" w:val="left"/>
        </w:tabs>
        <w:numPr>
          <w:ilvl w:val="0"/>
          <w:numId w:val="362"/>
        </w:numPr>
        <w:rPr>
          <w:rFonts w:ascii="Symbol" w:cs="Symbol" w:eastAsia="Symbol" w:hAnsi="Symbol"/>
          <w:sz w:val="28"/>
          <w:szCs w:val="28"/>
          <w:b w:val="1"/>
          <w:bCs w:val="1"/>
          <w:color w:val="00000A"/>
        </w:rPr>
      </w:pPr>
      <w:r>
        <w:rPr>
          <w:rFonts w:ascii="Times New Roman" w:cs="Times New Roman" w:eastAsia="Times New Roman" w:hAnsi="Times New Roman"/>
          <w:sz w:val="28"/>
          <w:szCs w:val="28"/>
          <w:color w:val="00000A"/>
        </w:rPr>
        <w:t>помощь в формировании адекватных отношений между ребенком, одноклассниками, родителями, учителями;</w:t>
      </w:r>
    </w:p>
    <w:p>
      <w:pPr>
        <w:spacing w:after="0" w:line="11" w:lineRule="exact"/>
        <w:rPr>
          <w:sz w:val="20"/>
          <w:szCs w:val="20"/>
          <w:color w:val="auto"/>
        </w:rPr>
      </w:pPr>
    </w:p>
    <w:p>
      <w:pPr>
        <w:ind w:left="620"/>
        <w:spacing w:after="0"/>
        <w:tabs>
          <w:tab w:leader="none" w:pos="960" w:val="left"/>
          <w:tab w:leader="none" w:pos="1980" w:val="left"/>
          <w:tab w:leader="none" w:pos="2500" w:val="left"/>
          <w:tab w:leader="none" w:pos="4640" w:val="left"/>
          <w:tab w:leader="none" w:pos="7160" w:val="left"/>
          <w:tab w:leader="none" w:pos="7540" w:val="left"/>
        </w:tabs>
        <w:rPr>
          <w:sz w:val="20"/>
          <w:szCs w:val="20"/>
          <w:color w:val="auto"/>
        </w:rPr>
      </w:pPr>
      <w:r>
        <w:rPr>
          <w:rFonts w:ascii="Symbol" w:cs="Symbol" w:eastAsia="Symbol" w:hAnsi="Symbol"/>
          <w:sz w:val="28"/>
          <w:szCs w:val="28"/>
          <w:b w:val="1"/>
          <w:bCs w:val="1"/>
          <w:color w:val="00000A"/>
        </w:rPr>
        <w:t></w:t>
      </w:r>
      <w:r>
        <w:rPr>
          <w:rFonts w:ascii="Times New Roman" w:cs="Times New Roman" w:eastAsia="Times New Roman" w:hAnsi="Times New Roman"/>
          <w:sz w:val="28"/>
          <w:szCs w:val="28"/>
          <w:color w:val="00000A"/>
        </w:rPr>
        <w:tab/>
        <w:t>работу</w:t>
        <w:tab/>
        <w:t>по</w:t>
        <w:tab/>
        <w:t>профилактике</w:t>
      </w:r>
      <w:r>
        <w:rPr>
          <w:sz w:val="20"/>
          <w:szCs w:val="20"/>
          <w:color w:val="auto"/>
        </w:rPr>
        <w:tab/>
      </w:r>
      <w:r>
        <w:rPr>
          <w:rFonts w:ascii="Times New Roman" w:cs="Times New Roman" w:eastAsia="Times New Roman" w:hAnsi="Times New Roman"/>
          <w:sz w:val="28"/>
          <w:szCs w:val="28"/>
          <w:color w:val="00000A"/>
        </w:rPr>
        <w:t>внутриличностных</w:t>
        <w:tab/>
        <w:t>и</w:t>
        <w:tab/>
        <w:t>межличностных</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конфликтов в классе/школе;</w:t>
      </w:r>
    </w:p>
    <w:p>
      <w:pPr>
        <w:spacing w:after="0" w:line="159" w:lineRule="exact"/>
        <w:rPr>
          <w:sz w:val="20"/>
          <w:szCs w:val="20"/>
          <w:color w:val="auto"/>
        </w:rPr>
      </w:pPr>
    </w:p>
    <w:p>
      <w:pPr>
        <w:ind w:left="980" w:hanging="358"/>
        <w:spacing w:after="0"/>
        <w:tabs>
          <w:tab w:leader="none" w:pos="980" w:val="left"/>
        </w:tabs>
        <w:numPr>
          <w:ilvl w:val="0"/>
          <w:numId w:val="363"/>
        </w:numPr>
        <w:rPr>
          <w:rFonts w:ascii="Symbol" w:cs="Symbol" w:eastAsia="Symbol" w:hAnsi="Symbol"/>
          <w:sz w:val="28"/>
          <w:szCs w:val="28"/>
          <w:b w:val="1"/>
          <w:bCs w:val="1"/>
          <w:color w:val="00000A"/>
        </w:rPr>
      </w:pPr>
      <w:r>
        <w:rPr>
          <w:rFonts w:ascii="Times New Roman" w:cs="Times New Roman" w:eastAsia="Times New Roman" w:hAnsi="Times New Roman"/>
          <w:sz w:val="28"/>
          <w:szCs w:val="28"/>
          <w:color w:val="00000A"/>
        </w:rPr>
        <w:t>поддержание эмоционально комфортной обстановки в классе;</w:t>
      </w:r>
    </w:p>
    <w:p>
      <w:pPr>
        <w:spacing w:after="0" w:line="195" w:lineRule="exact"/>
        <w:rPr>
          <w:rFonts w:ascii="Symbol" w:cs="Symbol" w:eastAsia="Symbol" w:hAnsi="Symbol"/>
          <w:sz w:val="28"/>
          <w:szCs w:val="28"/>
          <w:b w:val="1"/>
          <w:bCs w:val="1"/>
          <w:color w:val="00000A"/>
        </w:rPr>
      </w:pPr>
    </w:p>
    <w:p>
      <w:pPr>
        <w:jc w:val="both"/>
        <w:ind w:left="980" w:hanging="358"/>
        <w:spacing w:after="0" w:line="343" w:lineRule="auto"/>
        <w:tabs>
          <w:tab w:leader="none" w:pos="980" w:val="left"/>
        </w:tabs>
        <w:numPr>
          <w:ilvl w:val="0"/>
          <w:numId w:val="363"/>
        </w:numPr>
        <w:rPr>
          <w:rFonts w:ascii="Symbol" w:cs="Symbol" w:eastAsia="Symbol" w:hAnsi="Symbol"/>
          <w:sz w:val="28"/>
          <w:szCs w:val="28"/>
          <w:b w:val="1"/>
          <w:bCs w:val="1"/>
          <w:color w:val="00000A"/>
        </w:rPr>
      </w:pPr>
      <w:r>
        <w:rPr>
          <w:rFonts w:ascii="Times New Roman" w:cs="Times New Roman" w:eastAsia="Times New Roman" w:hAnsi="Times New Roman"/>
          <w:sz w:val="28"/>
          <w:szCs w:val="28"/>
          <w:color w:val="00000A"/>
        </w:rPr>
        <w:t>обеспечение ребенку успеха в доступных ему видах деятельности с целью предупреждения у него негативного отношения к учебе и ситуации школьного обучения в целом.</w:t>
      </w:r>
    </w:p>
    <w:p>
      <w:pPr>
        <w:spacing w:after="0" w:line="32" w:lineRule="exact"/>
        <w:rPr>
          <w:rFonts w:ascii="Symbol" w:cs="Symbol" w:eastAsia="Symbol" w:hAnsi="Symbol"/>
          <w:sz w:val="28"/>
          <w:szCs w:val="28"/>
          <w:b w:val="1"/>
          <w:bCs w:val="1"/>
          <w:color w:val="00000A"/>
        </w:rPr>
      </w:pPr>
    </w:p>
    <w:p>
      <w:pPr>
        <w:ind w:left="1020"/>
        <w:spacing w:after="0"/>
        <w:rPr>
          <w:rFonts w:ascii="Symbol" w:cs="Symbol" w:eastAsia="Symbol" w:hAnsi="Symbol"/>
          <w:sz w:val="28"/>
          <w:szCs w:val="28"/>
          <w:b w:val="1"/>
          <w:bCs w:val="1"/>
          <w:color w:val="00000A"/>
        </w:rPr>
      </w:pPr>
      <w:r>
        <w:rPr>
          <w:rFonts w:ascii="Times New Roman" w:cs="Times New Roman" w:eastAsia="Times New Roman" w:hAnsi="Times New Roman"/>
          <w:sz w:val="28"/>
          <w:szCs w:val="28"/>
          <w:b w:val="1"/>
          <w:bCs w:val="1"/>
          <w:i w:val="1"/>
          <w:iCs w:val="1"/>
          <w:color w:val="auto"/>
        </w:rPr>
        <w:t>Организационные формы коррекционно-развивающей работы</w:t>
      </w:r>
    </w:p>
    <w:p>
      <w:pPr>
        <w:spacing w:after="0" w:line="166" w:lineRule="exact"/>
        <w:rPr>
          <w:rFonts w:ascii="Symbol" w:cs="Symbol" w:eastAsia="Symbol" w:hAnsi="Symbol"/>
          <w:sz w:val="28"/>
          <w:szCs w:val="28"/>
          <w:b w:val="1"/>
          <w:bCs w:val="1"/>
          <w:color w:val="00000A"/>
        </w:rPr>
      </w:pPr>
    </w:p>
    <w:p>
      <w:pPr>
        <w:ind w:left="260" w:firstLine="708"/>
        <w:spacing w:after="0" w:line="349" w:lineRule="auto"/>
        <w:rPr>
          <w:rFonts w:ascii="Symbol" w:cs="Symbol" w:eastAsia="Symbol" w:hAnsi="Symbol"/>
          <w:sz w:val="28"/>
          <w:szCs w:val="28"/>
          <w:b w:val="1"/>
          <w:bCs w:val="1"/>
          <w:color w:val="00000A"/>
        </w:rPr>
      </w:pPr>
      <w:r>
        <w:rPr>
          <w:rFonts w:ascii="Times New Roman" w:cs="Times New Roman" w:eastAsia="Times New Roman" w:hAnsi="Times New Roman"/>
          <w:sz w:val="28"/>
          <w:szCs w:val="28"/>
          <w:color w:val="00000A"/>
        </w:rPr>
        <w:t>I. Формирование речевого слуха и произносительной стороны устной речи (индивидуальные занятия).</w:t>
      </w:r>
    </w:p>
    <w:p>
      <w:pPr>
        <w:spacing w:after="0" w:line="15" w:lineRule="exact"/>
        <w:rPr>
          <w:sz w:val="20"/>
          <w:szCs w:val="20"/>
          <w:color w:val="auto"/>
        </w:rPr>
      </w:pPr>
    </w:p>
    <w:p>
      <w:pPr>
        <w:ind w:left="1400" w:hanging="430"/>
        <w:spacing w:after="0"/>
        <w:tabs>
          <w:tab w:leader="none" w:pos="1400" w:val="left"/>
        </w:tabs>
        <w:numPr>
          <w:ilvl w:val="0"/>
          <w:numId w:val="36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Развитию  слухового  восприятия  и  техника  речи  (фронтальное</w:t>
      </w:r>
    </w:p>
    <w:p>
      <w:pPr>
        <w:spacing w:after="0" w:line="162"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занятия).</w:t>
      </w:r>
    </w:p>
    <w:p>
      <w:pPr>
        <w:spacing w:after="0" w:line="160"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III. Музыкально-ритмические занятия (фронтальные занятия)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IV. Общеобразовательные (предметные) уроки.</w:t>
      </w:r>
    </w:p>
    <w:p>
      <w:pPr>
        <w:spacing w:after="0" w:line="16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8"/>
          <w:szCs w:val="28"/>
          <w:b w:val="1"/>
          <w:bCs w:val="1"/>
          <w:i w:val="1"/>
          <w:iCs w:val="1"/>
          <w:color w:val="00000A"/>
        </w:rPr>
        <w:t>I. Формирование речевого слуха</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8"/>
          <w:szCs w:val="28"/>
          <w:b w:val="1"/>
          <w:bCs w:val="1"/>
          <w:i w:val="1"/>
          <w:iCs w:val="1"/>
          <w:color w:val="00000A"/>
        </w:rPr>
        <w:t>и произносительной стороны устной речи (индивидуальные занятия)</w:t>
      </w:r>
    </w:p>
    <w:p>
      <w:pPr>
        <w:spacing w:after="0" w:line="23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206</w:t>
      </w:r>
    </w:p>
    <w:p>
      <w:pPr>
        <w:sectPr>
          <w:pgSz w:w="11900" w:h="16838" w:orient="portrait"/>
          <w:cols w:equalWidth="0" w:num="1">
            <w:col w:w="9500"/>
          </w:cols>
          <w:pgMar w:left="1440" w:top="1138" w:right="966" w:bottom="188" w:gutter="0" w:footer="0" w:header="0"/>
        </w:sectPr>
      </w:pPr>
    </w:p>
    <w:p>
      <w:pPr>
        <w:jc w:val="both"/>
        <w:ind w:left="260" w:firstLine="566"/>
        <w:spacing w:after="0" w:line="351" w:lineRule="auto"/>
        <w:rPr>
          <w:sz w:val="20"/>
          <w:szCs w:val="20"/>
          <w:color w:val="auto"/>
        </w:rPr>
      </w:pPr>
      <w:r>
        <w:rPr>
          <w:rFonts w:ascii="Times New Roman" w:cs="Times New Roman" w:eastAsia="Times New Roman" w:hAnsi="Times New Roman"/>
          <w:sz w:val="28"/>
          <w:szCs w:val="28"/>
          <w:i w:val="1"/>
          <w:iCs w:val="1"/>
          <w:color w:val="00000A"/>
        </w:rPr>
        <w:t xml:space="preserve">Цель индивидуальных занятий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слухоречевое развитие обучающихся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овладение речью как средством общения и познания окружающего мира,</w:t>
      </w:r>
    </w:p>
    <w:p>
      <w:pPr>
        <w:spacing w:after="0" w:line="2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создание условий для активизации собственного потенциала слабослышащих и позднооглохших обучающихся.</w:t>
      </w:r>
    </w:p>
    <w:p>
      <w:pPr>
        <w:spacing w:after="0" w:line="28" w:lineRule="exact"/>
        <w:rPr>
          <w:sz w:val="20"/>
          <w:szCs w:val="20"/>
          <w:color w:val="auto"/>
        </w:rPr>
      </w:pPr>
    </w:p>
    <w:p>
      <w:pPr>
        <w:jc w:val="both"/>
        <w:ind w:left="260" w:firstLine="566"/>
        <w:spacing w:after="0" w:line="356" w:lineRule="auto"/>
        <w:rPr>
          <w:sz w:val="20"/>
          <w:szCs w:val="20"/>
          <w:color w:val="auto"/>
        </w:rPr>
      </w:pPr>
      <w:r>
        <w:rPr>
          <w:rFonts w:ascii="Times New Roman" w:cs="Times New Roman" w:eastAsia="Times New Roman" w:hAnsi="Times New Roman"/>
          <w:sz w:val="28"/>
          <w:szCs w:val="28"/>
          <w:i w:val="1"/>
          <w:iCs w:val="1"/>
          <w:color w:val="00000A"/>
        </w:rPr>
        <w:t xml:space="preserve">Задачи: </w:t>
      </w:r>
      <w:r>
        <w:rPr>
          <w:rFonts w:ascii="Times New Roman" w:cs="Times New Roman" w:eastAsia="Times New Roman" w:hAnsi="Times New Roman"/>
          <w:sz w:val="28"/>
          <w:szCs w:val="28"/>
          <w:color w:val="00000A"/>
        </w:rPr>
        <w:t>формирование и развитие речевого слуха;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формирование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произносительной стороны устной речи; развитие речи и языковой способности как важнейшего условий реабилитации и социализации слабослышащих и позднооглохших обучающихся.</w:t>
      </w:r>
    </w:p>
    <w:p>
      <w:pPr>
        <w:spacing w:after="0" w:line="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i w:val="1"/>
          <w:iCs w:val="1"/>
          <w:color w:val="00000A"/>
        </w:rPr>
        <w:t>Структура индивидуального занятия: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00000A"/>
        </w:rPr>
        <w:t xml:space="preserve">I часть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Формирование произносительной стороны устной речи.</w:t>
      </w:r>
    </w:p>
    <w:p>
      <w:pPr>
        <w:spacing w:after="0" w:line="160" w:lineRule="exact"/>
        <w:rPr>
          <w:sz w:val="20"/>
          <w:szCs w:val="20"/>
          <w:color w:val="auto"/>
        </w:rPr>
      </w:pPr>
    </w:p>
    <w:p>
      <w:pPr>
        <w:ind w:left="520" w:hanging="258"/>
        <w:spacing w:after="0"/>
        <w:tabs>
          <w:tab w:leader="none" w:pos="520" w:val="left"/>
        </w:tabs>
        <w:numPr>
          <w:ilvl w:val="0"/>
          <w:numId w:val="365"/>
        </w:numPr>
        <w:rPr>
          <w:rFonts w:ascii="Times New Roman" w:cs="Times New Roman" w:eastAsia="Times New Roman" w:hAnsi="Times New Roman"/>
          <w:sz w:val="28"/>
          <w:szCs w:val="28"/>
          <w:i w:val="1"/>
          <w:iCs w:val="1"/>
          <w:color w:val="00000A"/>
        </w:rPr>
      </w:pPr>
      <w:r>
        <w:rPr>
          <w:rFonts w:ascii="Times New Roman" w:cs="Times New Roman" w:eastAsia="Times New Roman" w:hAnsi="Times New Roman"/>
          <w:sz w:val="28"/>
          <w:szCs w:val="28"/>
          <w:i w:val="1"/>
          <w:iCs w:val="1"/>
          <w:color w:val="00000A"/>
        </w:rPr>
        <w:t xml:space="preserve">часть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Формирование речевого слуха.</w:t>
      </w:r>
    </w:p>
    <w:p>
      <w:pPr>
        <w:spacing w:after="0" w:line="174" w:lineRule="exact"/>
        <w:rPr>
          <w:sz w:val="20"/>
          <w:szCs w:val="20"/>
          <w:color w:val="auto"/>
        </w:rPr>
      </w:pPr>
    </w:p>
    <w:p>
      <w:pPr>
        <w:ind w:left="620" w:right="680" w:firstLine="329"/>
        <w:spacing w:after="0" w:line="349" w:lineRule="auto"/>
        <w:rPr>
          <w:sz w:val="20"/>
          <w:szCs w:val="20"/>
          <w:color w:val="auto"/>
        </w:rPr>
      </w:pPr>
      <w:r>
        <w:rPr>
          <w:rFonts w:ascii="Times New Roman" w:cs="Times New Roman" w:eastAsia="Times New Roman" w:hAnsi="Times New Roman"/>
          <w:sz w:val="28"/>
          <w:szCs w:val="28"/>
          <w:i w:val="1"/>
          <w:iCs w:val="1"/>
          <w:color w:val="00000A"/>
        </w:rPr>
        <w:t>I часть – Формирование произносительной стороны устной речи Коррекционно–развивающие (специальные) задачи:</w:t>
      </w:r>
    </w:p>
    <w:p>
      <w:pPr>
        <w:spacing w:after="0" w:line="15" w:lineRule="exact"/>
        <w:rPr>
          <w:sz w:val="20"/>
          <w:szCs w:val="20"/>
          <w:color w:val="auto"/>
        </w:rPr>
      </w:pPr>
    </w:p>
    <w:p>
      <w:pPr>
        <w:ind w:left="980" w:hanging="358"/>
        <w:spacing w:after="0"/>
        <w:tabs>
          <w:tab w:leader="none" w:pos="980" w:val="left"/>
        </w:tabs>
        <w:numPr>
          <w:ilvl w:val="0"/>
          <w:numId w:val="36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подвижности органов артикуляционного аппарата.</w:t>
      </w:r>
    </w:p>
    <w:p>
      <w:pPr>
        <w:spacing w:after="0" w:line="158" w:lineRule="exact"/>
        <w:rPr>
          <w:rFonts w:ascii="Symbol" w:cs="Symbol" w:eastAsia="Symbol" w:hAnsi="Symbol"/>
          <w:sz w:val="28"/>
          <w:szCs w:val="28"/>
          <w:color w:val="00000A"/>
        </w:rPr>
      </w:pPr>
    </w:p>
    <w:p>
      <w:pPr>
        <w:ind w:left="980" w:hanging="358"/>
        <w:spacing w:after="0"/>
        <w:tabs>
          <w:tab w:leader="none" w:pos="980" w:val="left"/>
        </w:tabs>
        <w:numPr>
          <w:ilvl w:val="0"/>
          <w:numId w:val="36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работа над плавным, длительным ротовым выдохом.</w:t>
      </w:r>
    </w:p>
    <w:p>
      <w:pPr>
        <w:spacing w:after="0" w:line="195" w:lineRule="exact"/>
        <w:rPr>
          <w:rFonts w:ascii="Symbol" w:cs="Symbol" w:eastAsia="Symbol" w:hAnsi="Symbol"/>
          <w:sz w:val="28"/>
          <w:szCs w:val="28"/>
          <w:color w:val="00000A"/>
        </w:rPr>
      </w:pPr>
    </w:p>
    <w:p>
      <w:pPr>
        <w:ind w:left="980" w:hanging="358"/>
        <w:spacing w:after="0" w:line="334" w:lineRule="auto"/>
        <w:tabs>
          <w:tab w:leader="none" w:pos="980" w:val="left"/>
        </w:tabs>
        <w:numPr>
          <w:ilvl w:val="0"/>
          <w:numId w:val="36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формирование умения пользоваться голосом нормальной высоты и силы без грубых отклонений от нормального тембра.</w:t>
      </w:r>
    </w:p>
    <w:p>
      <w:pPr>
        <w:spacing w:after="0" w:line="61" w:lineRule="exact"/>
        <w:rPr>
          <w:rFonts w:ascii="Symbol" w:cs="Symbol" w:eastAsia="Symbol" w:hAnsi="Symbol"/>
          <w:sz w:val="28"/>
          <w:szCs w:val="28"/>
          <w:color w:val="00000A"/>
        </w:rPr>
      </w:pPr>
    </w:p>
    <w:p>
      <w:pPr>
        <w:ind w:left="980" w:hanging="358"/>
        <w:spacing w:after="0" w:line="333" w:lineRule="auto"/>
        <w:tabs>
          <w:tab w:leader="none" w:pos="980" w:val="left"/>
        </w:tabs>
        <w:numPr>
          <w:ilvl w:val="0"/>
          <w:numId w:val="36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постановка звуков на слухозрительной основе по подражанию, с использованием всех сохранных анализаторов;</w:t>
      </w:r>
    </w:p>
    <w:p>
      <w:pPr>
        <w:spacing w:after="0" w:line="26" w:lineRule="exact"/>
        <w:rPr>
          <w:rFonts w:ascii="Symbol" w:cs="Symbol" w:eastAsia="Symbol" w:hAnsi="Symbol"/>
          <w:sz w:val="28"/>
          <w:szCs w:val="28"/>
          <w:color w:val="00000A"/>
        </w:rPr>
      </w:pPr>
    </w:p>
    <w:p>
      <w:pPr>
        <w:ind w:left="980" w:hanging="358"/>
        <w:spacing w:after="0"/>
        <w:tabs>
          <w:tab w:leader="none" w:pos="980" w:val="left"/>
        </w:tabs>
        <w:numPr>
          <w:ilvl w:val="0"/>
          <w:numId w:val="36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коррекция звука;</w:t>
      </w:r>
    </w:p>
    <w:p>
      <w:pPr>
        <w:spacing w:after="0" w:line="195" w:lineRule="exact"/>
        <w:rPr>
          <w:rFonts w:ascii="Symbol" w:cs="Symbol" w:eastAsia="Symbol" w:hAnsi="Symbol"/>
          <w:sz w:val="28"/>
          <w:szCs w:val="28"/>
          <w:color w:val="00000A"/>
        </w:rPr>
      </w:pPr>
    </w:p>
    <w:p>
      <w:pPr>
        <w:jc w:val="both"/>
        <w:ind w:left="980" w:hanging="358"/>
        <w:spacing w:after="0" w:line="344" w:lineRule="auto"/>
        <w:tabs>
          <w:tab w:leader="none" w:pos="980" w:val="left"/>
        </w:tabs>
        <w:numPr>
          <w:ilvl w:val="0"/>
          <w:numId w:val="36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автоматизация произношения звука в начальной, конечной, интервокальной позициях на материале слогов, слов, предложений, текста; дифференциация звуков.</w:t>
      </w:r>
    </w:p>
    <w:p>
      <w:pPr>
        <w:spacing w:after="0" w:line="54" w:lineRule="exact"/>
        <w:rPr>
          <w:rFonts w:ascii="Symbol" w:cs="Symbol" w:eastAsia="Symbol" w:hAnsi="Symbol"/>
          <w:sz w:val="28"/>
          <w:szCs w:val="28"/>
          <w:color w:val="00000A"/>
        </w:rPr>
      </w:pPr>
    </w:p>
    <w:p>
      <w:pPr>
        <w:jc w:val="both"/>
        <w:ind w:left="980" w:hanging="358"/>
        <w:spacing w:after="0" w:line="349" w:lineRule="auto"/>
        <w:tabs>
          <w:tab w:leader="none" w:pos="980" w:val="left"/>
        </w:tabs>
        <w:numPr>
          <w:ilvl w:val="0"/>
          <w:numId w:val="36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формирование фонетически внятной, выразительной устной речи учащихся, соблюдение ими словесного и логического ударения, правильной интонации, темпа и слитности, основных правил орфоэпии.</w:t>
      </w:r>
    </w:p>
    <w:p>
      <w:pPr>
        <w:spacing w:after="0" w:line="15" w:lineRule="exact"/>
        <w:rPr>
          <w:rFonts w:ascii="Symbol" w:cs="Symbol" w:eastAsia="Symbol" w:hAnsi="Symbol"/>
          <w:sz w:val="28"/>
          <w:szCs w:val="28"/>
          <w:color w:val="00000A"/>
        </w:rPr>
      </w:pPr>
    </w:p>
    <w:p>
      <w:pPr>
        <w:ind w:left="2480"/>
        <w:spacing w:after="0"/>
        <w:rPr>
          <w:rFonts w:ascii="Symbol" w:cs="Symbol" w:eastAsia="Symbol" w:hAnsi="Symbol"/>
          <w:sz w:val="28"/>
          <w:szCs w:val="28"/>
          <w:color w:val="00000A"/>
        </w:rPr>
      </w:pPr>
      <w:r>
        <w:rPr>
          <w:rFonts w:ascii="Times New Roman" w:cs="Times New Roman" w:eastAsia="Times New Roman" w:hAnsi="Times New Roman"/>
          <w:sz w:val="28"/>
          <w:szCs w:val="28"/>
          <w:i w:val="1"/>
          <w:iCs w:val="1"/>
          <w:color w:val="00000A"/>
        </w:rPr>
        <w:t>II часть – Формирование речевого слуха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Коррекционно–развивающие (специальные) задачи</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207</w:t>
      </w:r>
    </w:p>
    <w:p>
      <w:pPr>
        <w:sectPr>
          <w:pgSz w:w="11900" w:h="16838" w:orient="portrait"/>
          <w:cols w:equalWidth="0" w:num="1">
            <w:col w:w="9500"/>
          </w:cols>
          <w:pgMar w:left="1440" w:top="1138" w:right="966" w:bottom="188" w:gutter="0" w:footer="0" w:header="0"/>
        </w:sectPr>
      </w:pPr>
    </w:p>
    <w:p>
      <w:pPr>
        <w:jc w:val="both"/>
        <w:ind w:left="920" w:hanging="219"/>
        <w:spacing w:after="0" w:line="352" w:lineRule="auto"/>
        <w:tabs>
          <w:tab w:leader="none" w:pos="920" w:val="left"/>
        </w:tabs>
        <w:numPr>
          <w:ilvl w:val="0"/>
          <w:numId w:val="36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речевого слуха учащихся (с кохлеарным имплантом, индивидуальными аппаратами и без аппаратов) на различном речевом материале (тексты разных жанров и стилей, материал фронтальных уроков, фразы разговорно-обиходного характера, словосочетания и отдельные слова).</w:t>
      </w:r>
    </w:p>
    <w:p>
      <w:pPr>
        <w:spacing w:after="0" w:line="44" w:lineRule="exact"/>
        <w:rPr>
          <w:rFonts w:ascii="Symbol" w:cs="Symbol" w:eastAsia="Symbol" w:hAnsi="Symbol"/>
          <w:sz w:val="28"/>
          <w:szCs w:val="28"/>
          <w:color w:val="00000A"/>
        </w:rPr>
      </w:pPr>
    </w:p>
    <w:p>
      <w:pPr>
        <w:ind w:left="920" w:hanging="219"/>
        <w:spacing w:after="0" w:line="335" w:lineRule="auto"/>
        <w:tabs>
          <w:tab w:leader="none" w:pos="920" w:val="left"/>
        </w:tabs>
        <w:numPr>
          <w:ilvl w:val="0"/>
          <w:numId w:val="36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фонематического слуха учащихся, воспитание «тонких» слуховых дифференцировок.</w:t>
      </w:r>
    </w:p>
    <w:p>
      <w:pPr>
        <w:spacing w:after="0" w:line="35" w:lineRule="exact"/>
        <w:rPr>
          <w:rFonts w:ascii="Symbol" w:cs="Symbol" w:eastAsia="Symbol" w:hAnsi="Symbol"/>
          <w:sz w:val="28"/>
          <w:szCs w:val="28"/>
          <w:color w:val="00000A"/>
        </w:rPr>
      </w:pPr>
    </w:p>
    <w:p>
      <w:pPr>
        <w:ind w:left="920" w:hanging="219"/>
        <w:spacing w:after="0"/>
        <w:tabs>
          <w:tab w:leader="none" w:pos="920" w:val="left"/>
        </w:tabs>
        <w:numPr>
          <w:ilvl w:val="0"/>
          <w:numId w:val="367"/>
        </w:numPr>
        <w:rPr>
          <w:rFonts w:ascii="Symbol" w:cs="Symbol" w:eastAsia="Symbol" w:hAnsi="Symbol"/>
          <w:sz w:val="27"/>
          <w:szCs w:val="27"/>
          <w:color w:val="00000A"/>
        </w:rPr>
      </w:pPr>
      <w:r>
        <w:rPr>
          <w:rFonts w:ascii="Times New Roman" w:cs="Times New Roman" w:eastAsia="Times New Roman" w:hAnsi="Times New Roman"/>
          <w:sz w:val="27"/>
          <w:szCs w:val="27"/>
          <w:color w:val="00000A"/>
        </w:rPr>
        <w:t>закрепление произносительных навыков на речевом материале занятия.</w:t>
      </w:r>
    </w:p>
    <w:p>
      <w:pPr>
        <w:spacing w:after="0" w:line="175" w:lineRule="exact"/>
        <w:rPr>
          <w:sz w:val="20"/>
          <w:szCs w:val="20"/>
          <w:color w:val="auto"/>
        </w:rPr>
      </w:pPr>
    </w:p>
    <w:p>
      <w:pPr>
        <w:jc w:val="both"/>
        <w:ind w:left="260" w:firstLine="566"/>
        <w:spacing w:after="0" w:line="355" w:lineRule="auto"/>
        <w:rPr>
          <w:sz w:val="20"/>
          <w:szCs w:val="20"/>
          <w:color w:val="auto"/>
        </w:rPr>
      </w:pPr>
      <w:r>
        <w:rPr>
          <w:rFonts w:ascii="Times New Roman" w:cs="Times New Roman" w:eastAsia="Times New Roman" w:hAnsi="Times New Roman"/>
          <w:sz w:val="28"/>
          <w:szCs w:val="28"/>
          <w:color w:val="00000A"/>
        </w:rPr>
        <w:t>Продолжительность индивидуального занятия по развитию слухового восприятия и обучению произношению составляет 20 минут: по 10 минут на каждую часть занятия.</w:t>
      </w:r>
    </w:p>
    <w:p>
      <w:pPr>
        <w:spacing w:after="0" w:line="21" w:lineRule="exact"/>
        <w:rPr>
          <w:sz w:val="20"/>
          <w:szCs w:val="20"/>
          <w:color w:val="auto"/>
        </w:rPr>
      </w:pPr>
    </w:p>
    <w:p>
      <w:pPr>
        <w:jc w:val="both"/>
        <w:ind w:left="260" w:firstLine="566"/>
        <w:spacing w:after="0" w:line="349" w:lineRule="auto"/>
        <w:rPr>
          <w:sz w:val="20"/>
          <w:szCs w:val="20"/>
          <w:color w:val="auto"/>
        </w:rPr>
      </w:pPr>
      <w:r>
        <w:rPr>
          <w:rFonts w:ascii="Times New Roman" w:cs="Times New Roman" w:eastAsia="Times New Roman" w:hAnsi="Times New Roman"/>
          <w:sz w:val="28"/>
          <w:szCs w:val="28"/>
          <w:color w:val="00000A"/>
        </w:rPr>
        <w:t>Начиная с 3 класса, занятия проводятся малыми группами (парами). При комплектовании малой группы учитываются индивидуальные слуховые</w:t>
      </w:r>
    </w:p>
    <w:p>
      <w:pPr>
        <w:spacing w:after="0" w:line="31" w:lineRule="exact"/>
        <w:rPr>
          <w:sz w:val="20"/>
          <w:szCs w:val="20"/>
          <w:color w:val="auto"/>
        </w:rPr>
      </w:pPr>
    </w:p>
    <w:p>
      <w:pPr>
        <w:jc w:val="both"/>
        <w:ind w:left="260" w:firstLine="2"/>
        <w:spacing w:after="0" w:line="357" w:lineRule="auto"/>
        <w:tabs>
          <w:tab w:leader="none" w:pos="653" w:val="left"/>
        </w:tabs>
        <w:numPr>
          <w:ilvl w:val="0"/>
          <w:numId w:val="36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речевые возможности учащихся. В этом случае работа строится следующим образом: 10 минут – работа над произношением с первым учащимся, 20 минут – работа по развитию слухового восприятия с двумя учащимися, 10 минут – работа над произношением со вторым учеником. В течение недели индивидуальные занятия и занятия парами чередуются.</w:t>
      </w:r>
    </w:p>
    <w:p>
      <w:pPr>
        <w:spacing w:after="0" w:line="14" w:lineRule="exact"/>
        <w:rPr>
          <w:sz w:val="20"/>
          <w:szCs w:val="20"/>
          <w:color w:val="auto"/>
        </w:rPr>
      </w:pPr>
    </w:p>
    <w:p>
      <w:pPr>
        <w:ind w:left="2080" w:hanging="368"/>
        <w:spacing w:after="0"/>
        <w:tabs>
          <w:tab w:leader="none" w:pos="2080" w:val="left"/>
        </w:tabs>
        <w:numPr>
          <w:ilvl w:val="0"/>
          <w:numId w:val="369"/>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Развитие слухового восприятия и техника речи</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(фронтальное занятия)</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Фронтальное занятие по развитию слухового восприятия и технике речи проводится в 1-4 классах I отделения, 1-5 классах II отделения в специально оборудованном слуховом классе, изолированном от шумов (звукоизоляция, звукопоглощение), с использованием стационарной звукоусиливающей аппаратуры, индивидуальных слуховых аппаратов или речевых процессоров для кохлеарно имплантированных учащихся.</w:t>
      </w:r>
    </w:p>
    <w:p>
      <w:pPr>
        <w:spacing w:after="0" w:line="1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Содержание фронтального занятия по развитию слухового восприятия и технике речи включает: </w:t>
      </w:r>
      <w:r>
        <w:rPr>
          <w:rFonts w:ascii="Times New Roman" w:cs="Times New Roman" w:eastAsia="Times New Roman" w:hAnsi="Times New Roman"/>
          <w:sz w:val="28"/>
          <w:szCs w:val="28"/>
          <w:color w:val="00000A"/>
        </w:rPr>
        <w:t>1)</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восприятие и различение речевых</w:t>
      </w:r>
    </w:p>
    <w:p>
      <w:pPr>
        <w:spacing w:after="0" w:line="15" w:lineRule="exact"/>
        <w:rPr>
          <w:sz w:val="20"/>
          <w:szCs w:val="20"/>
          <w:color w:val="auto"/>
        </w:rPr>
      </w:pPr>
    </w:p>
    <w:p>
      <w:pPr>
        <w:ind w:left="700" w:hanging="438"/>
        <w:spacing w:after="0"/>
        <w:tabs>
          <w:tab w:leader="none" w:pos="700" w:val="left"/>
        </w:tabs>
        <w:numPr>
          <w:ilvl w:val="0"/>
          <w:numId w:val="37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неречевых   звучаний;   2)   восприятие   и   различение   музыки;   3)</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формирование фонетически внятной, выразительной устной речи учащихся.</w:t>
      </w:r>
    </w:p>
    <w:p>
      <w:pPr>
        <w:spacing w:after="0" w:line="30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208</w:t>
      </w:r>
    </w:p>
    <w:p>
      <w:pPr>
        <w:sectPr>
          <w:pgSz w:w="11900" w:h="16838" w:orient="portrait"/>
          <w:cols w:equalWidth="0" w:num="1">
            <w:col w:w="9500"/>
          </w:cols>
          <w:pgMar w:left="1440" w:top="115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Содержание работы по развитию восприятия речевых и неречевых звучаний, музыки закладывает основы представлений слабослышащих и позднооглохших обучающихся о многообразии и богатстве мира звуков, способствует формированию и совершенствованию навыков восприятия и воспроизведения ритмико-интонационной структуры звучащей речи, различных неречевых звучаний, музыки и шумов, формированию навыков практической ориентации в звучащем мире.</w:t>
      </w:r>
    </w:p>
    <w:p>
      <w:pPr>
        <w:spacing w:after="0" w:line="2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Рекомендуемый для занятий речевой материал отвечает задачам формирования устной речи и служит средством развития речевого слуха, содержит речевые единицы: слоги, слова, словосочетания, фразы, тексты. Он включает в себя: речевой материал обиходно-разговорного характера, относящийся к организации учебной деятельности; речевой материал, связанный с изучением общеобразовательных предметов; тексты разных жанров. Восприятие речевого материала на уроках производится с голоса учителя и с электронного носителя, как с опорой, так и без опоры на наглядность (видеофильмы, мультфильмы). На уроках дети обучаются различению голосов (мужского, женского, детского), речи с различной интонацией, темпом, высотой.</w:t>
      </w:r>
    </w:p>
    <w:p>
      <w:pPr>
        <w:spacing w:after="0" w:line="17" w:lineRule="exact"/>
        <w:rPr>
          <w:sz w:val="20"/>
          <w:szCs w:val="20"/>
          <w:color w:val="auto"/>
        </w:rPr>
      </w:pPr>
    </w:p>
    <w:p>
      <w:pPr>
        <w:jc w:val="both"/>
        <w:ind w:left="260" w:firstLine="636"/>
        <w:spacing w:after="0" w:line="358" w:lineRule="auto"/>
        <w:rPr>
          <w:sz w:val="20"/>
          <w:szCs w:val="20"/>
          <w:color w:val="auto"/>
        </w:rPr>
      </w:pPr>
      <w:r>
        <w:rPr>
          <w:rFonts w:ascii="Times New Roman" w:cs="Times New Roman" w:eastAsia="Times New Roman" w:hAnsi="Times New Roman"/>
          <w:sz w:val="28"/>
          <w:szCs w:val="28"/>
          <w:i w:val="1"/>
          <w:iCs w:val="1"/>
          <w:color w:val="00000A"/>
        </w:rPr>
        <w:t xml:space="preserve">Неречевой материал </w:t>
      </w:r>
      <w:r>
        <w:rPr>
          <w:rFonts w:ascii="Times New Roman" w:cs="Times New Roman" w:eastAsia="Times New Roman" w:hAnsi="Times New Roman"/>
          <w:sz w:val="28"/>
          <w:szCs w:val="28"/>
          <w:color w:val="00000A"/>
        </w:rPr>
        <w:t>содержит разные по звучанию акустические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звуки: на начальных этапах обучения это контрастные звучания (высокочастотные - низкочастотные); на последующих этапах обучения - близкие в частотном диапазоне. Подбор неречевых звучаний, также как и речевых, производится по темам: «Звуки природы», «Транспорт», «Дикие животные», «Домашние животные», «Музыкальные игрушки», «Перелётные птицы», «Зимующие птицы», «Насекомые», «Морские обитатели». «Животные Южных стран», «Бытовые шумы» и т. д.</w:t>
      </w:r>
    </w:p>
    <w:p>
      <w:pPr>
        <w:spacing w:after="0" w:line="22" w:lineRule="exact"/>
        <w:rPr>
          <w:sz w:val="20"/>
          <w:szCs w:val="20"/>
          <w:color w:val="auto"/>
        </w:rPr>
      </w:pPr>
    </w:p>
    <w:p>
      <w:pPr>
        <w:jc w:val="both"/>
        <w:ind w:left="260" w:firstLine="566"/>
        <w:spacing w:after="0" w:line="372" w:lineRule="auto"/>
        <w:rPr>
          <w:sz w:val="20"/>
          <w:szCs w:val="20"/>
          <w:color w:val="auto"/>
        </w:rPr>
      </w:pPr>
      <w:r>
        <w:rPr>
          <w:rFonts w:ascii="Times New Roman" w:cs="Times New Roman" w:eastAsia="Times New Roman" w:hAnsi="Times New Roman"/>
          <w:sz w:val="27"/>
          <w:szCs w:val="27"/>
          <w:i w:val="1"/>
          <w:iCs w:val="1"/>
          <w:color w:val="00000A"/>
        </w:rPr>
        <w:t xml:space="preserve">Музыкальный материал </w:t>
      </w:r>
      <w:r>
        <w:rPr>
          <w:rFonts w:ascii="Times New Roman" w:cs="Times New Roman" w:eastAsia="Times New Roman" w:hAnsi="Times New Roman"/>
          <w:sz w:val="27"/>
          <w:szCs w:val="27"/>
          <w:color w:val="00000A"/>
        </w:rPr>
        <w:t>направлен на формирование музыкальной</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культуры как неотъемлемой части духовной культуры школьников. В основе его лежит формирование интереса и любви к музыкальному искусству; воспитание художественного вкуса; развитие восприятия лучших образцов</w:t>
      </w:r>
    </w:p>
    <w:p>
      <w:pPr>
        <w:spacing w:after="0" w:line="1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209</w:t>
      </w:r>
    </w:p>
    <w:p>
      <w:pPr>
        <w:sectPr>
          <w:pgSz w:w="11900" w:h="16838" w:orient="portrait"/>
          <w:cols w:equalWidth="0" w:num="1">
            <w:col w:w="9500"/>
          </w:cols>
          <w:pgMar w:left="1440" w:top="1138" w:right="9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мировой музыкальной культуры прошлого и настоящего; накопление багажа музыкальных впечатлений; первоначальных знаний о музыке; опыта хорового исполнительства (во время речитативного пения и мелодического пения); формирование первичных знаний о композиторах, необходимых для ориентации в сложном мире музыкального искусства.</w:t>
      </w:r>
    </w:p>
    <w:p>
      <w:pPr>
        <w:spacing w:after="0" w:line="23" w:lineRule="exact"/>
        <w:rPr>
          <w:sz w:val="20"/>
          <w:szCs w:val="20"/>
          <w:color w:val="auto"/>
        </w:rPr>
      </w:pPr>
    </w:p>
    <w:p>
      <w:pPr>
        <w:jc w:val="both"/>
        <w:ind w:left="260" w:firstLine="566"/>
        <w:spacing w:after="0" w:line="358" w:lineRule="auto"/>
        <w:rPr>
          <w:sz w:val="20"/>
          <w:szCs w:val="20"/>
          <w:color w:val="auto"/>
        </w:rPr>
      </w:pPr>
      <w:r>
        <w:rPr>
          <w:rFonts w:ascii="Times New Roman" w:cs="Times New Roman" w:eastAsia="Times New Roman" w:hAnsi="Times New Roman"/>
          <w:sz w:val="28"/>
          <w:szCs w:val="28"/>
          <w:color w:val="00000A"/>
        </w:rPr>
        <w:t>Работая над развитием слухового восприятия и техникой речи обучающихся с нарушением слуха на различном материале, учитель-дефектолог способствует формированию у них широкого круга представлений о мире звуков, навыков восприятия и воспроизведения устной речи, речевых и неречевых звучаний, музыки и формирует произносительную сторону устной речи.</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III. Музыкально-ритмические занятия</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(фронтальные занятия)</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Музыкально-ритмические занятия являются - важный специальный (коррекционный) курс в системе коррекционно-развивающей работы со слабослышащими и позднооглохшими обучающимися. Музыкально-ритмические занятия направлены на всесторонне развитие, наиболее полноценную социальную адаптацию и интеграцию слабослышащих и позднооглохших обучающихся в обществе.</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На музыкально – ритмических занятиях осуществляется эстетическое воспитание обучающихся средствами музыки, коррекция и развитие их двигательной сферы, нарушенной слуховой функции, произносительной стороны речи. Большое внимание уделяется приобщению детей к музыкальной культуре как части духовной культуры общества, их эмоциональному развитию, расширению кругозора, развитию воображения, творчества. Это способствует более полноценному личностному развитию обучающихся, что имеет важное значение для их социальной адаптации и интеграции в обществе.</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В процессе проведения музыкально-ритмических занятий обучающиеся постоянно пользуются индивидуальными слуховыми</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210</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аппаратами в условиях индукционной петли или других видов беспроводной аппаратуры, например, применяющей радиопринцип.</w:t>
      </w:r>
    </w:p>
    <w:p>
      <w:pPr>
        <w:spacing w:after="0" w:line="26" w:lineRule="exact"/>
        <w:rPr>
          <w:sz w:val="20"/>
          <w:szCs w:val="20"/>
          <w:color w:val="auto"/>
        </w:rPr>
      </w:pPr>
    </w:p>
    <w:p>
      <w:pPr>
        <w:jc w:val="both"/>
        <w:ind w:left="260" w:firstLine="758"/>
        <w:spacing w:after="0" w:line="359" w:lineRule="auto"/>
        <w:rPr>
          <w:sz w:val="20"/>
          <w:szCs w:val="20"/>
          <w:color w:val="auto"/>
        </w:rPr>
      </w:pPr>
      <w:r>
        <w:rPr>
          <w:rFonts w:ascii="Times New Roman" w:cs="Times New Roman" w:eastAsia="Times New Roman" w:hAnsi="Times New Roman"/>
          <w:sz w:val="28"/>
          <w:szCs w:val="28"/>
          <w:color w:val="00000A"/>
        </w:rPr>
        <w:t>На занятиях у детей с нарушением слуха формируется и развивается восприятие музыки (ее характера и доступных средств музыкальной выразительности), они приобщаются к основам музыкальной культуры. Дети обучаются также музыкально – ритмическим движениям (правильному, выразительному и ритмичному исполнению основных, гимнастических и танцевальных движений, несложных их композиций, музыкально – пластической импровизации), выразительной декламации и пения песен под музыку (при точной передаче во внятной, достаточно выразительной речи ритмической структуры мелодии, характера звуковедения, динамических оттенков), игре на элементарных музыкальных инструментах в ансамбле. На занятиях ведется целенаправленная работа по автоматизации произносительных навыков обучающихся (с использованием фонетической ритмики и музыки).</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Образовательно–коррекционная работа на музыкально-ритмических занятиях базируется на постоянном взаимодействии музыки, движений и устной речи: музыка и движения, музыка и речь, движения и речь, музыка, движения и речь.</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Важное значение придается развитию эмоционально – образного восприятия музыки при целенаправленном формировании ее сенсорной основы - восприятия на слух доступных средств музыкальной выразительности (звуковысотных, темпоритмических, динамических и тембровых отношений) с использованием специальных педагогических технологий, учитывающих особенности развития слухового восприятия, общего и речевого развития слабослышащих, позднооглохших и кохлеарно имплантированных детей. Опыт эмоционально – образного восприятия музыки, приобщение к музыкальной культуре, формирование знаний о музыкальном искусстве как части духовной культуры общества, имеет</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211</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важное значение для более полноценного развития обучающихся, их социальной адаптации.</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Развитие обучающихся с нарушением слуха возможностей восприятия музыки содействует ритмической организации их движений, создает определенный эмоциональный настрой, способствующий формированию выразительных и ритмичных движений под музыку. В свою очередь, движения оказывают положительное влияние на развитие восприятия музыки. Двигательное моделирование музыкальных структур является одним из основных приемов развития у обучающихся с нарушением слуха слухового восприятия музыки.</w:t>
      </w:r>
    </w:p>
    <w:p>
      <w:pPr>
        <w:spacing w:after="0" w:line="2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Специальная (коррекционная) работа по развитию правильных, координированных, выразительных и ритмичных движений, чувства равновесия, формированием правильной осанки, умениями расслаблять и напрягать мышцы положительно влияет на формирование у обучающихся произносительной стороны речи, в том числе при использовании фонетической ритмики. Взаимодействие музыки и устной речи при декламации и пении песен, целенаправленное побуждение вслушиваться в мелодию, ее мелодическую, темпоритмическую организацию, динамические оттенки, имеет важное значение для формирования более естественного звучания голоса, его модуляций, развития ритмико-интонационной структуры речи, закрепления навыков воспроизведения звукового состава речи.</w:t>
      </w:r>
    </w:p>
    <w:p>
      <w:pPr>
        <w:spacing w:after="0" w:line="1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8"/>
          <w:szCs w:val="28"/>
          <w:b w:val="1"/>
          <w:bCs w:val="1"/>
          <w:i w:val="1"/>
          <w:iCs w:val="1"/>
          <w:color w:val="00000A"/>
        </w:rPr>
        <w:t>IV. Общеобразовательные (предметные) уроки</w:t>
      </w:r>
    </w:p>
    <w:p>
      <w:pPr>
        <w:spacing w:after="0" w:line="167" w:lineRule="exact"/>
        <w:rPr>
          <w:sz w:val="20"/>
          <w:szCs w:val="20"/>
          <w:color w:val="auto"/>
        </w:rPr>
      </w:pPr>
    </w:p>
    <w:p>
      <w:pPr>
        <w:jc w:val="both"/>
        <w:ind w:left="260" w:firstLine="427"/>
        <w:spacing w:after="0" w:line="356" w:lineRule="auto"/>
        <w:rPr>
          <w:sz w:val="20"/>
          <w:szCs w:val="20"/>
          <w:color w:val="auto"/>
        </w:rPr>
      </w:pPr>
      <w:r>
        <w:rPr>
          <w:rFonts w:ascii="Times New Roman" w:cs="Times New Roman" w:eastAsia="Times New Roman" w:hAnsi="Times New Roman"/>
          <w:sz w:val="28"/>
          <w:szCs w:val="28"/>
          <w:color w:val="00000A"/>
        </w:rPr>
        <w:t>Коррекционно-развивающая работа с учащимися пронизывает весь образовательный процесс общеобразовательных организаций. Слухоречевое развитие обучающихся должно происходить постоянно, в процессе всего школьного обучения.</w:t>
      </w:r>
    </w:p>
    <w:p>
      <w:pPr>
        <w:spacing w:after="0" w:line="22" w:lineRule="exact"/>
        <w:rPr>
          <w:sz w:val="20"/>
          <w:szCs w:val="20"/>
          <w:color w:val="auto"/>
        </w:rPr>
      </w:pPr>
    </w:p>
    <w:p>
      <w:pPr>
        <w:ind w:left="980" w:right="1340" w:firstLine="634"/>
        <w:spacing w:after="0" w:line="371" w:lineRule="auto"/>
        <w:rPr>
          <w:sz w:val="20"/>
          <w:szCs w:val="20"/>
          <w:color w:val="auto"/>
        </w:rPr>
      </w:pPr>
      <w:r>
        <w:rPr>
          <w:rFonts w:ascii="Times New Roman" w:cs="Times New Roman" w:eastAsia="Times New Roman" w:hAnsi="Times New Roman"/>
          <w:sz w:val="27"/>
          <w:szCs w:val="27"/>
          <w:i w:val="1"/>
          <w:iCs w:val="1"/>
          <w:color w:val="00000A"/>
        </w:rPr>
        <w:t xml:space="preserve">Развитие слуховых и речевых возможностей учащихся </w:t>
      </w:r>
      <w:r>
        <w:rPr>
          <w:rFonts w:ascii="Times New Roman" w:cs="Times New Roman" w:eastAsia="Times New Roman" w:hAnsi="Times New Roman"/>
          <w:sz w:val="27"/>
          <w:szCs w:val="27"/>
          <w:color w:val="00000A"/>
        </w:rPr>
        <w:t>Каждый педагог образовательной организации должен:</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212</w:t>
      </w:r>
    </w:p>
    <w:p>
      <w:pPr>
        <w:sectPr>
          <w:pgSz w:w="11900" w:h="16838" w:orient="portrait"/>
          <w:cols w:equalWidth="0" w:num="1">
            <w:col w:w="9500"/>
          </w:cols>
          <w:pgMar w:left="1440" w:top="1138" w:right="966" w:bottom="188" w:gutter="0" w:footer="0" w:header="0"/>
        </w:sectPr>
      </w:pPr>
    </w:p>
    <w:p>
      <w:pPr>
        <w:jc w:val="both"/>
        <w:ind w:left="260" w:firstLine="710"/>
        <w:spacing w:after="0" w:line="356" w:lineRule="auto"/>
        <w:tabs>
          <w:tab w:leader="none" w:pos="1146" w:val="left"/>
        </w:tabs>
        <w:numPr>
          <w:ilvl w:val="0"/>
          <w:numId w:val="37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знать слуховые и речевые возможности учащихся (степень снижения слуха, состояние произносительной стороны речи, уровень восприятия речи на слух с кохлеарным имплантом, индивидуальным аппаратом и без аппарата);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правильно использовать звукоусиливающую аппаратуру (знать порядок включения и выключения аппаратуры, следить за расстоянием от микрофона до рта говорящего, чередовать работу со звукоусиливающей стационарной аппаратурой и индивидуальными слуховыми аппаратами, выдерживать длительность работы с ЗУА);</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при подготовке к уроку планировать объём речевого материала, предъявляемого на слух;</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на слух предъявлять знакомый материал (опрос домашнего задания, повторение, закрепление материала);</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исправлять речевые и слуховые ошибки обучающихся на протяжении всего урока;</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исправлять с опорой на слух ошибки в произношении звуков, поддающихся коррекции на слух;</w:t>
      </w:r>
    </w:p>
    <w:p>
      <w:pPr>
        <w:spacing w:after="0" w:line="29"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формировать у слабослышащих и позднооглохших обучающихся самоконтроль за речью;</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развивать у слабослышащего и позднооглохшего обучающегося навык контроля за речью товарищей;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учить воспринимать незнакомый материал слухозрительно, на слух, по чтению с лица.</w:t>
      </w:r>
    </w:p>
    <w:p>
      <w:pPr>
        <w:spacing w:after="0" w:line="1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8"/>
          <w:szCs w:val="28"/>
          <w:i w:val="1"/>
          <w:iCs w:val="1"/>
          <w:color w:val="00000A"/>
        </w:rPr>
        <w:t>Формирование грамматического строя речи</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Формирование грамматического строя речи осуществляется на всех учебных предметах. При исправлении аграмматизмов в речи учащихся необходимо использовать опору на словосочетание, при необходимости - наглядность, ситуацию, схему. Формировать умение правильно выражать в речи наиболее распространённые в языке смысловые отношения. Развивать</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213</w:t>
      </w:r>
    </w:p>
    <w:p>
      <w:pPr>
        <w:sectPr>
          <w:pgSz w:w="11900" w:h="16838" w:orient="portrait"/>
          <w:cols w:equalWidth="0" w:num="1">
            <w:col w:w="9500"/>
          </w:cols>
          <w:pgMar w:left="1440" w:top="113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практические речевые навыки построения предложений и правильного грамматического оформления речевых единиц.</w:t>
      </w:r>
    </w:p>
    <w:p>
      <w:pPr>
        <w:spacing w:after="0" w:line="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i w:val="1"/>
          <w:iCs w:val="1"/>
          <w:color w:val="00000A"/>
        </w:rPr>
        <w:t>Развитие связной речи</w:t>
      </w:r>
    </w:p>
    <w:p>
      <w:pPr>
        <w:spacing w:after="0" w:line="174" w:lineRule="exact"/>
        <w:rPr>
          <w:sz w:val="20"/>
          <w:szCs w:val="20"/>
          <w:color w:val="auto"/>
        </w:rPr>
      </w:pPr>
    </w:p>
    <w:p>
      <w:pPr>
        <w:ind w:left="980"/>
        <w:spacing w:after="0" w:line="357" w:lineRule="auto"/>
        <w:rPr>
          <w:sz w:val="20"/>
          <w:szCs w:val="20"/>
          <w:color w:val="auto"/>
        </w:rPr>
      </w:pPr>
      <w:r>
        <w:rPr>
          <w:rFonts w:ascii="Times New Roman" w:cs="Times New Roman" w:eastAsia="Times New Roman" w:hAnsi="Times New Roman"/>
          <w:sz w:val="28"/>
          <w:szCs w:val="28"/>
          <w:color w:val="00000A"/>
        </w:rPr>
        <w:t>На общеобразовательных уроках необходимо: работать над формированием связной речи учащихся; формировать коммуникативные универсальные учебные действия; учить планированию и прогнозированию речевого высказывания; учить отбирать и систематизировать материал в соответствии с планом</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речевой деятельности;</w:t>
      </w:r>
    </w:p>
    <w:p>
      <w:pPr>
        <w:spacing w:after="0" w:line="163" w:lineRule="exact"/>
        <w:rPr>
          <w:sz w:val="20"/>
          <w:szCs w:val="20"/>
          <w:color w:val="auto"/>
        </w:rPr>
      </w:pPr>
    </w:p>
    <w:p>
      <w:pPr>
        <w:ind w:left="980"/>
        <w:spacing w:after="0"/>
        <w:tabs>
          <w:tab w:leader="none" w:pos="2340" w:val="left"/>
          <w:tab w:leader="none" w:pos="3840" w:val="left"/>
          <w:tab w:leader="none" w:pos="5120" w:val="left"/>
          <w:tab w:leader="none" w:pos="5900" w:val="left"/>
          <w:tab w:leader="none" w:pos="7860" w:val="left"/>
        </w:tabs>
        <w:rPr>
          <w:sz w:val="20"/>
          <w:szCs w:val="20"/>
          <w:color w:val="auto"/>
        </w:rPr>
      </w:pPr>
      <w:r>
        <w:rPr>
          <w:rFonts w:ascii="Times New Roman" w:cs="Times New Roman" w:eastAsia="Times New Roman" w:hAnsi="Times New Roman"/>
          <w:sz w:val="28"/>
          <w:szCs w:val="28"/>
          <w:color w:val="00000A"/>
        </w:rPr>
        <w:t>проверять</w:t>
        <w:tab/>
        <w:t>понимание</w:t>
        <w:tab/>
        <w:t>значений</w:t>
        <w:tab/>
        <w:t>слов,</w:t>
        <w:tab/>
        <w:t>составляющих</w:t>
      </w:r>
      <w:r>
        <w:rPr>
          <w:sz w:val="20"/>
          <w:szCs w:val="20"/>
          <w:color w:val="auto"/>
        </w:rPr>
        <w:tab/>
      </w:r>
      <w:r>
        <w:rPr>
          <w:rFonts w:ascii="Times New Roman" w:cs="Times New Roman" w:eastAsia="Times New Roman" w:hAnsi="Times New Roman"/>
          <w:sz w:val="27"/>
          <w:szCs w:val="27"/>
          <w:color w:val="00000A"/>
        </w:rPr>
        <w:t>обязательный</w:t>
      </w:r>
    </w:p>
    <w:p>
      <w:pPr>
        <w:spacing w:after="0" w:line="174" w:lineRule="exact"/>
        <w:rPr>
          <w:sz w:val="20"/>
          <w:szCs w:val="20"/>
          <w:color w:val="auto"/>
        </w:rPr>
      </w:pPr>
    </w:p>
    <w:p>
      <w:pPr>
        <w:ind w:left="980" w:hanging="707"/>
        <w:spacing w:after="0" w:line="371" w:lineRule="auto"/>
        <w:rPr>
          <w:sz w:val="20"/>
          <w:szCs w:val="20"/>
          <w:color w:val="auto"/>
        </w:rPr>
      </w:pPr>
      <w:r>
        <w:rPr>
          <w:rFonts w:ascii="Times New Roman" w:cs="Times New Roman" w:eastAsia="Times New Roman" w:hAnsi="Times New Roman"/>
          <w:sz w:val="27"/>
          <w:szCs w:val="27"/>
          <w:color w:val="00000A"/>
        </w:rPr>
        <w:t>минимум, путём введения слова в словосочетание и предложение; использовать наглядность, контекст, ситуацию для уточнения значений</w:t>
      </w:r>
    </w:p>
    <w:p>
      <w:pPr>
        <w:ind w:left="260"/>
        <w:spacing w:after="0" w:line="233" w:lineRule="auto"/>
        <w:rPr>
          <w:sz w:val="20"/>
          <w:szCs w:val="20"/>
          <w:color w:val="auto"/>
        </w:rPr>
      </w:pPr>
      <w:r>
        <w:rPr>
          <w:rFonts w:ascii="Times New Roman" w:cs="Times New Roman" w:eastAsia="Times New Roman" w:hAnsi="Times New Roman"/>
          <w:sz w:val="28"/>
          <w:szCs w:val="28"/>
          <w:color w:val="00000A"/>
        </w:rPr>
        <w:t>слов, неправильно понимаемых учащимися;</w:t>
      </w:r>
    </w:p>
    <w:p>
      <w:pPr>
        <w:spacing w:after="0" w:line="164" w:lineRule="exact"/>
        <w:rPr>
          <w:sz w:val="20"/>
          <w:szCs w:val="20"/>
          <w:color w:val="auto"/>
        </w:rPr>
      </w:pPr>
    </w:p>
    <w:p>
      <w:pPr>
        <w:ind w:left="980"/>
        <w:spacing w:after="0"/>
        <w:tabs>
          <w:tab w:leader="none" w:pos="2060" w:val="left"/>
          <w:tab w:leader="none" w:pos="3520" w:val="left"/>
          <w:tab w:leader="none" w:pos="4080" w:val="left"/>
          <w:tab w:leader="none" w:pos="5540" w:val="left"/>
          <w:tab w:leader="none" w:pos="6840" w:val="left"/>
          <w:tab w:leader="none" w:pos="8180" w:val="left"/>
        </w:tabs>
        <w:rPr>
          <w:sz w:val="20"/>
          <w:szCs w:val="20"/>
          <w:color w:val="auto"/>
        </w:rPr>
      </w:pPr>
      <w:r>
        <w:rPr>
          <w:rFonts w:ascii="Times New Roman" w:cs="Times New Roman" w:eastAsia="Times New Roman" w:hAnsi="Times New Roman"/>
          <w:sz w:val="28"/>
          <w:szCs w:val="28"/>
          <w:color w:val="00000A"/>
        </w:rPr>
        <w:t>учить</w:t>
      </w:r>
      <w:r>
        <w:rPr>
          <w:sz w:val="20"/>
          <w:szCs w:val="20"/>
          <w:color w:val="auto"/>
        </w:rPr>
        <w:tab/>
      </w:r>
      <w:r>
        <w:rPr>
          <w:rFonts w:ascii="Times New Roman" w:cs="Times New Roman" w:eastAsia="Times New Roman" w:hAnsi="Times New Roman"/>
          <w:sz w:val="28"/>
          <w:szCs w:val="28"/>
          <w:color w:val="00000A"/>
        </w:rPr>
        <w:t>работать</w:t>
      </w:r>
      <w:r>
        <w:rPr>
          <w:sz w:val="20"/>
          <w:szCs w:val="20"/>
          <w:color w:val="auto"/>
        </w:rPr>
        <w:tab/>
      </w:r>
      <w:r>
        <w:rPr>
          <w:rFonts w:ascii="Times New Roman" w:cs="Times New Roman" w:eastAsia="Times New Roman" w:hAnsi="Times New Roman"/>
          <w:sz w:val="28"/>
          <w:szCs w:val="28"/>
          <w:color w:val="00000A"/>
        </w:rPr>
        <w:t>с</w:t>
      </w:r>
      <w:r>
        <w:rPr>
          <w:sz w:val="20"/>
          <w:szCs w:val="20"/>
          <w:color w:val="auto"/>
        </w:rPr>
        <w:tab/>
      </w:r>
      <w:r>
        <w:rPr>
          <w:rFonts w:ascii="Times New Roman" w:cs="Times New Roman" w:eastAsia="Times New Roman" w:hAnsi="Times New Roman"/>
          <w:sz w:val="28"/>
          <w:szCs w:val="28"/>
          <w:color w:val="00000A"/>
        </w:rPr>
        <w:t>разными</w:t>
      </w:r>
      <w:r>
        <w:rPr>
          <w:sz w:val="20"/>
          <w:szCs w:val="20"/>
          <w:color w:val="auto"/>
        </w:rPr>
        <w:tab/>
      </w:r>
      <w:r>
        <w:rPr>
          <w:rFonts w:ascii="Times New Roman" w:cs="Times New Roman" w:eastAsia="Times New Roman" w:hAnsi="Times New Roman"/>
          <w:sz w:val="28"/>
          <w:szCs w:val="28"/>
          <w:color w:val="00000A"/>
        </w:rPr>
        <w:t>типами</w:t>
      </w:r>
      <w:r>
        <w:rPr>
          <w:sz w:val="20"/>
          <w:szCs w:val="20"/>
          <w:color w:val="auto"/>
        </w:rPr>
        <w:tab/>
      </w:r>
      <w:r>
        <w:rPr>
          <w:rFonts w:ascii="Times New Roman" w:cs="Times New Roman" w:eastAsia="Times New Roman" w:hAnsi="Times New Roman"/>
          <w:sz w:val="28"/>
          <w:szCs w:val="28"/>
          <w:color w:val="00000A"/>
        </w:rPr>
        <w:t>словаря</w:t>
      </w:r>
      <w:r>
        <w:rPr>
          <w:sz w:val="20"/>
          <w:szCs w:val="20"/>
          <w:color w:val="auto"/>
        </w:rPr>
        <w:tab/>
      </w:r>
      <w:r>
        <w:rPr>
          <w:rFonts w:ascii="Times New Roman" w:cs="Times New Roman" w:eastAsia="Times New Roman" w:hAnsi="Times New Roman"/>
          <w:sz w:val="27"/>
          <w:szCs w:val="27"/>
          <w:color w:val="00000A"/>
        </w:rPr>
        <w:t>(толковый,</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орфографический, фразеологический и др.);</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обогащать словарный запас учащихся за счёт введения новых слов и проводить работу над уяснением оттенков смыслового значения и способов употребления слов в речи;</w:t>
      </w:r>
    </w:p>
    <w:p>
      <w:pPr>
        <w:spacing w:after="0" w:line="25"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00000A"/>
        </w:rPr>
        <w:t>учить свободно и осознанно пользоваться словом в речи; развивать умение слушать объяснение учителя и ответы учащихся; формировать умение выделять основную мысль, отвечать на вопросы</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по тексту и теме урока;</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00000A"/>
        </w:rPr>
        <w:t>учить  начинать  разговор,  поддерживать  и  доводить  до  логического</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конца;</w:t>
      </w:r>
    </w:p>
    <w:p>
      <w:pPr>
        <w:spacing w:after="0" w:line="160" w:lineRule="exact"/>
        <w:rPr>
          <w:sz w:val="20"/>
          <w:szCs w:val="20"/>
          <w:color w:val="auto"/>
        </w:rPr>
      </w:pPr>
    </w:p>
    <w:p>
      <w:pPr>
        <w:ind w:left="980"/>
        <w:spacing w:after="0"/>
        <w:tabs>
          <w:tab w:leader="none" w:pos="1980" w:val="left"/>
          <w:tab w:leader="none" w:pos="3360" w:val="left"/>
          <w:tab w:leader="none" w:pos="4660" w:val="left"/>
          <w:tab w:leader="none" w:pos="5300" w:val="left"/>
          <w:tab w:leader="none" w:pos="7400" w:val="left"/>
          <w:tab w:leader="none" w:pos="8480" w:val="left"/>
        </w:tabs>
        <w:rPr>
          <w:sz w:val="20"/>
          <w:szCs w:val="20"/>
          <w:color w:val="auto"/>
        </w:rPr>
      </w:pPr>
      <w:r>
        <w:rPr>
          <w:rFonts w:ascii="Times New Roman" w:cs="Times New Roman" w:eastAsia="Times New Roman" w:hAnsi="Times New Roman"/>
          <w:sz w:val="28"/>
          <w:szCs w:val="28"/>
          <w:color w:val="00000A"/>
        </w:rPr>
        <w:t>учить</w:t>
      </w:r>
      <w:r>
        <w:rPr>
          <w:sz w:val="20"/>
          <w:szCs w:val="20"/>
          <w:color w:val="auto"/>
        </w:rPr>
        <w:tab/>
      </w:r>
      <w:r>
        <w:rPr>
          <w:rFonts w:ascii="Times New Roman" w:cs="Times New Roman" w:eastAsia="Times New Roman" w:hAnsi="Times New Roman"/>
          <w:sz w:val="28"/>
          <w:szCs w:val="28"/>
          <w:color w:val="00000A"/>
        </w:rPr>
        <w:t>ведению</w:t>
      </w:r>
      <w:r>
        <w:rPr>
          <w:sz w:val="20"/>
          <w:szCs w:val="20"/>
          <w:color w:val="auto"/>
        </w:rPr>
        <w:tab/>
      </w:r>
      <w:r>
        <w:rPr>
          <w:rFonts w:ascii="Times New Roman" w:cs="Times New Roman" w:eastAsia="Times New Roman" w:hAnsi="Times New Roman"/>
          <w:sz w:val="28"/>
          <w:szCs w:val="28"/>
          <w:color w:val="00000A"/>
        </w:rPr>
        <w:t>диалога</w:t>
      </w:r>
      <w:r>
        <w:rPr>
          <w:sz w:val="20"/>
          <w:szCs w:val="20"/>
          <w:color w:val="auto"/>
        </w:rPr>
        <w:tab/>
      </w:r>
      <w:r>
        <w:rPr>
          <w:rFonts w:ascii="Times New Roman" w:cs="Times New Roman" w:eastAsia="Times New Roman" w:hAnsi="Times New Roman"/>
          <w:sz w:val="28"/>
          <w:szCs w:val="28"/>
          <w:color w:val="00000A"/>
        </w:rPr>
        <w:t>по</w:t>
      </w:r>
      <w:r>
        <w:rPr>
          <w:sz w:val="20"/>
          <w:szCs w:val="20"/>
          <w:color w:val="auto"/>
        </w:rPr>
        <w:tab/>
      </w:r>
      <w:r>
        <w:rPr>
          <w:rFonts w:ascii="Times New Roman" w:cs="Times New Roman" w:eastAsia="Times New Roman" w:hAnsi="Times New Roman"/>
          <w:sz w:val="28"/>
          <w:szCs w:val="28"/>
          <w:color w:val="00000A"/>
        </w:rPr>
        <w:t>определённым</w:t>
      </w:r>
      <w:r>
        <w:rPr>
          <w:sz w:val="20"/>
          <w:szCs w:val="20"/>
          <w:color w:val="auto"/>
        </w:rPr>
        <w:tab/>
      </w:r>
      <w:r>
        <w:rPr>
          <w:rFonts w:ascii="Times New Roman" w:cs="Times New Roman" w:eastAsia="Times New Roman" w:hAnsi="Times New Roman"/>
          <w:sz w:val="28"/>
          <w:szCs w:val="28"/>
          <w:color w:val="00000A"/>
        </w:rPr>
        <w:t>темам</w:t>
      </w:r>
      <w:r>
        <w:rPr>
          <w:sz w:val="20"/>
          <w:szCs w:val="20"/>
          <w:color w:val="auto"/>
        </w:rPr>
        <w:tab/>
      </w:r>
      <w:r>
        <w:rPr>
          <w:rFonts w:ascii="Times New Roman" w:cs="Times New Roman" w:eastAsia="Times New Roman" w:hAnsi="Times New Roman"/>
          <w:sz w:val="27"/>
          <w:szCs w:val="27"/>
          <w:color w:val="00000A"/>
        </w:rPr>
        <w:t>(сначала</w:t>
      </w:r>
    </w:p>
    <w:p>
      <w:pPr>
        <w:spacing w:after="0" w:line="174" w:lineRule="exact"/>
        <w:rPr>
          <w:sz w:val="20"/>
          <w:szCs w:val="20"/>
          <w:color w:val="auto"/>
        </w:rPr>
      </w:pPr>
    </w:p>
    <w:p>
      <w:pPr>
        <w:ind w:left="980" w:hanging="707"/>
        <w:spacing w:after="0" w:line="351" w:lineRule="auto"/>
        <w:rPr>
          <w:sz w:val="20"/>
          <w:szCs w:val="20"/>
          <w:color w:val="auto"/>
        </w:rPr>
      </w:pPr>
      <w:r>
        <w:rPr>
          <w:rFonts w:ascii="Times New Roman" w:cs="Times New Roman" w:eastAsia="Times New Roman" w:hAnsi="Times New Roman"/>
          <w:sz w:val="28"/>
          <w:szCs w:val="28"/>
          <w:color w:val="00000A"/>
        </w:rPr>
        <w:t>подготовленного диалога, а потом самостоятельного на заданную тему); учить учащихся делать отзывы о работе своих товарищей на уроке, о</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теме урока (сначала с использованием алгоритма рассуждения).</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учить выражать мысли ясно, чётко грамотно с точки зрения русского литературного языка;</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214</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использовать сменные речевые клише для обучения построению оценочных суждений, аргументации выводов, других сообщений (например: составить характеристику, портрет героя).</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использовать сменные алгоритмы для правильного построения развёрнутого ответа на вопрос (например: дать характеристику сложного предложения);</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учить учащихся выступать с подготовленным сообщением и обсуждать его в вопросно-ответной форме (по мере овладения этой формой речевых высказываний доля самостоятельности и объём выступления учащихся должны возрастать).</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обучать делать самостоятельные выводы по теме урока, по обсуждаемым вопросам с помощью плана, наводящих вопросов, алгоритма и без них;</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проводить словарные и терминологические диктанты с учётом слуховых возможностей учащихся (на слух, слухозрительно);</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При выставлении оценки учитывать правильность речевого оформления ответа: произносительные навыки; наличие связного высказывания; речевую активность учащихся на уроке; культуру речевого общения. Материалы по формированию коммуникативных УУД своевременно оформлять на стенде в классе, обновлять по мере необходимости (речевые клише, алгоритмы ответов, материалы для самостоятельной работы и др.).</w:t>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8"/>
          <w:szCs w:val="28"/>
          <w:i w:val="1"/>
          <w:iCs w:val="1"/>
          <w:color w:val="00000A"/>
        </w:rPr>
        <w:t>Требования к речи педагога</w:t>
      </w:r>
    </w:p>
    <w:p>
      <w:pPr>
        <w:spacing w:after="0" w:line="161" w:lineRule="exact"/>
        <w:rPr>
          <w:sz w:val="20"/>
          <w:szCs w:val="20"/>
          <w:color w:val="auto"/>
        </w:rPr>
      </w:pPr>
    </w:p>
    <w:p>
      <w:pPr>
        <w:ind w:left="980"/>
        <w:spacing w:after="0"/>
        <w:tabs>
          <w:tab w:leader="none" w:pos="1880" w:val="left"/>
          <w:tab w:leader="none" w:pos="3280" w:val="left"/>
          <w:tab w:leader="none" w:pos="4560" w:val="left"/>
          <w:tab w:leader="none" w:pos="5520" w:val="left"/>
          <w:tab w:leader="none" w:pos="7780" w:val="left"/>
        </w:tabs>
        <w:rPr>
          <w:sz w:val="20"/>
          <w:szCs w:val="20"/>
          <w:color w:val="auto"/>
        </w:rPr>
      </w:pPr>
      <w:r>
        <w:rPr>
          <w:rFonts w:ascii="Times New Roman" w:cs="Times New Roman" w:eastAsia="Times New Roman" w:hAnsi="Times New Roman"/>
          <w:sz w:val="28"/>
          <w:szCs w:val="28"/>
          <w:color w:val="00000A"/>
        </w:rPr>
        <w:t>Речь</w:t>
      </w:r>
      <w:r>
        <w:rPr>
          <w:sz w:val="20"/>
          <w:szCs w:val="20"/>
          <w:color w:val="auto"/>
        </w:rPr>
        <w:tab/>
      </w:r>
      <w:r>
        <w:rPr>
          <w:rFonts w:ascii="Times New Roman" w:cs="Times New Roman" w:eastAsia="Times New Roman" w:hAnsi="Times New Roman"/>
          <w:sz w:val="28"/>
          <w:szCs w:val="28"/>
          <w:color w:val="00000A"/>
        </w:rPr>
        <w:t>педагога</w:t>
      </w:r>
      <w:r>
        <w:rPr>
          <w:sz w:val="20"/>
          <w:szCs w:val="20"/>
          <w:color w:val="auto"/>
        </w:rPr>
        <w:tab/>
      </w:r>
      <w:r>
        <w:rPr>
          <w:rFonts w:ascii="Times New Roman" w:cs="Times New Roman" w:eastAsia="Times New Roman" w:hAnsi="Times New Roman"/>
          <w:sz w:val="28"/>
          <w:szCs w:val="28"/>
          <w:color w:val="00000A"/>
        </w:rPr>
        <w:t>должна</w:t>
      </w:r>
      <w:r>
        <w:rPr>
          <w:sz w:val="20"/>
          <w:szCs w:val="20"/>
          <w:color w:val="auto"/>
        </w:rPr>
        <w:tab/>
      </w:r>
      <w:r>
        <w:rPr>
          <w:rFonts w:ascii="Times New Roman" w:cs="Times New Roman" w:eastAsia="Times New Roman" w:hAnsi="Times New Roman"/>
          <w:sz w:val="28"/>
          <w:szCs w:val="28"/>
          <w:color w:val="00000A"/>
        </w:rPr>
        <w:t>быть</w:t>
      </w:r>
      <w:r>
        <w:rPr>
          <w:sz w:val="20"/>
          <w:szCs w:val="20"/>
          <w:color w:val="auto"/>
        </w:rPr>
        <w:tab/>
      </w:r>
      <w:r>
        <w:rPr>
          <w:rFonts w:ascii="Times New Roman" w:cs="Times New Roman" w:eastAsia="Times New Roman" w:hAnsi="Times New Roman"/>
          <w:sz w:val="28"/>
          <w:szCs w:val="28"/>
          <w:color w:val="00000A"/>
        </w:rPr>
        <w:t>выразительной,</w:t>
      </w:r>
      <w:r>
        <w:rPr>
          <w:sz w:val="20"/>
          <w:szCs w:val="20"/>
          <w:color w:val="auto"/>
        </w:rPr>
        <w:tab/>
      </w:r>
      <w:r>
        <w:rPr>
          <w:rFonts w:ascii="Times New Roman" w:cs="Times New Roman" w:eastAsia="Times New Roman" w:hAnsi="Times New Roman"/>
          <w:sz w:val="27"/>
          <w:szCs w:val="27"/>
          <w:color w:val="00000A"/>
        </w:rPr>
        <w:t>эмоционально</w:t>
      </w:r>
    </w:p>
    <w:p>
      <w:pPr>
        <w:spacing w:after="0" w:line="174" w:lineRule="exact"/>
        <w:rPr>
          <w:sz w:val="20"/>
          <w:szCs w:val="20"/>
          <w:color w:val="auto"/>
        </w:rPr>
      </w:pPr>
    </w:p>
    <w:p>
      <w:pPr>
        <w:jc w:val="both"/>
        <w:ind w:left="980" w:hanging="707"/>
        <w:spacing w:after="0" w:line="349" w:lineRule="auto"/>
        <w:rPr>
          <w:sz w:val="20"/>
          <w:szCs w:val="20"/>
          <w:color w:val="auto"/>
        </w:rPr>
      </w:pPr>
      <w:r>
        <w:rPr>
          <w:rFonts w:ascii="Times New Roman" w:cs="Times New Roman" w:eastAsia="Times New Roman" w:hAnsi="Times New Roman"/>
          <w:sz w:val="28"/>
          <w:szCs w:val="28"/>
          <w:color w:val="00000A"/>
        </w:rPr>
        <w:t>окрашенной, соответствовать нормам литературного произношения. Учебный материал должен произноситься голосом нормальной</w:t>
      </w:r>
    </w:p>
    <w:p>
      <w:pPr>
        <w:spacing w:after="0" w:line="17" w:lineRule="exact"/>
        <w:rPr>
          <w:sz w:val="20"/>
          <w:szCs w:val="20"/>
          <w:color w:val="auto"/>
        </w:rPr>
      </w:pPr>
    </w:p>
    <w:p>
      <w:pPr>
        <w:ind w:left="260"/>
        <w:spacing w:after="0"/>
        <w:tabs>
          <w:tab w:leader="none" w:pos="1620" w:val="left"/>
        </w:tabs>
        <w:rPr>
          <w:sz w:val="20"/>
          <w:szCs w:val="20"/>
          <w:color w:val="auto"/>
        </w:rPr>
      </w:pPr>
      <w:r>
        <w:rPr>
          <w:rFonts w:ascii="Times New Roman" w:cs="Times New Roman" w:eastAsia="Times New Roman" w:hAnsi="Times New Roman"/>
          <w:sz w:val="28"/>
          <w:szCs w:val="28"/>
          <w:color w:val="00000A"/>
        </w:rPr>
        <w:t>высоты</w:t>
      </w:r>
      <w:r>
        <w:rPr>
          <w:sz w:val="20"/>
          <w:szCs w:val="20"/>
          <w:color w:val="auto"/>
        </w:rPr>
        <w:tab/>
      </w:r>
      <w:r>
        <w:rPr>
          <w:rFonts w:ascii="Times New Roman" w:cs="Times New Roman" w:eastAsia="Times New Roman" w:hAnsi="Times New Roman"/>
          <w:sz w:val="28"/>
          <w:szCs w:val="28"/>
          <w:color w:val="00000A"/>
        </w:rPr>
        <w:t>и силы.</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Учебный материал должен предъявляться в нормальном темпе (речь не должна быть скандированной, педагог не должен допускать утрированного произношения).</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215</w:t>
      </w:r>
    </w:p>
    <w:p>
      <w:pPr>
        <w:sectPr>
          <w:pgSz w:w="11900" w:h="16838" w:orient="portrait"/>
          <w:cols w:equalWidth="0" w:num="1">
            <w:col w:w="9500"/>
          </w:cols>
          <w:pgMar w:left="1440" w:top="1138" w:right="966" w:bottom="188" w:gutter="0" w:footer="0" w:header="0"/>
        </w:sectPr>
      </w:pPr>
    </w:p>
    <w:p>
      <w:pPr>
        <w:ind w:left="2400"/>
        <w:spacing w:after="0"/>
        <w:rPr>
          <w:sz w:val="20"/>
          <w:szCs w:val="20"/>
          <w:color w:val="auto"/>
        </w:rPr>
      </w:pPr>
      <w:r>
        <w:rPr>
          <w:rFonts w:ascii="Times New Roman" w:cs="Times New Roman" w:eastAsia="Times New Roman" w:hAnsi="Times New Roman"/>
          <w:sz w:val="28"/>
          <w:szCs w:val="28"/>
          <w:i w:val="1"/>
          <w:iCs w:val="1"/>
          <w:color w:val="00000A"/>
        </w:rPr>
        <w:t>Требования к работе над речью учащихся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Исправлять  речевые,  слуховые,  произносительные  ошибки  на  слух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 слухозрительно.</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Следить за правильным речевым дыханием учащихся, высотой и силой голоса, темпом речи.</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Работать над слитностью, выразительностью, интонационной окрашенностью речи, над выработкой правильного логического ударения.</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Внимание к речи учащихся должно осуществляться на протяжении всего дня: на уроке; занятиях в интернате; во внеклассное время.</w:t>
      </w:r>
    </w:p>
    <w:p>
      <w:pPr>
        <w:spacing w:after="0" w:line="36" w:lineRule="exact"/>
        <w:rPr>
          <w:sz w:val="20"/>
          <w:szCs w:val="20"/>
          <w:color w:val="auto"/>
        </w:rPr>
      </w:pPr>
    </w:p>
    <w:p>
      <w:pPr>
        <w:ind w:left="260" w:right="620" w:firstLine="1337"/>
        <w:spacing w:after="0" w:line="349" w:lineRule="auto"/>
        <w:rPr>
          <w:sz w:val="20"/>
          <w:szCs w:val="20"/>
          <w:color w:val="auto"/>
        </w:rPr>
      </w:pPr>
      <w:r>
        <w:rPr>
          <w:rFonts w:ascii="Times New Roman" w:cs="Times New Roman" w:eastAsia="Times New Roman" w:hAnsi="Times New Roman"/>
          <w:sz w:val="28"/>
          <w:szCs w:val="28"/>
          <w:b w:val="1"/>
          <w:bCs w:val="1"/>
          <w:color w:val="00000A"/>
        </w:rPr>
        <w:t>Результаты освоения программы коррекционной работы Личностные результаты:</w:t>
      </w:r>
    </w:p>
    <w:p>
      <w:pPr>
        <w:spacing w:after="0" w:line="24" w:lineRule="exact"/>
        <w:rPr>
          <w:sz w:val="20"/>
          <w:szCs w:val="20"/>
          <w:color w:val="auto"/>
        </w:rPr>
      </w:pPr>
    </w:p>
    <w:p>
      <w:pPr>
        <w:jc w:val="both"/>
        <w:ind w:left="980" w:hanging="359"/>
        <w:spacing w:after="0" w:line="349" w:lineRule="auto"/>
        <w:rPr>
          <w:sz w:val="20"/>
          <w:szCs w:val="20"/>
          <w:color w:val="auto"/>
        </w:rPr>
      </w:pPr>
      <w:r>
        <w:rPr>
          <w:rFonts w:ascii="Times New Roman" w:cs="Times New Roman" w:eastAsia="Times New Roman" w:hAnsi="Times New Roman"/>
          <w:sz w:val="28"/>
          <w:szCs w:val="28"/>
          <w:color w:val="00000A"/>
        </w:rPr>
        <w:t>умение решать актуальные житейские задачи, используя коммуникацию как средство достижения цели;</w:t>
      </w:r>
    </w:p>
    <w:p>
      <w:pPr>
        <w:spacing w:after="0" w:line="31" w:lineRule="exact"/>
        <w:rPr>
          <w:sz w:val="20"/>
          <w:szCs w:val="20"/>
          <w:color w:val="auto"/>
        </w:rPr>
      </w:pPr>
    </w:p>
    <w:p>
      <w:pPr>
        <w:jc w:val="both"/>
        <w:ind w:left="980" w:hanging="359"/>
        <w:spacing w:after="0" w:line="349" w:lineRule="auto"/>
        <w:rPr>
          <w:sz w:val="20"/>
          <w:szCs w:val="20"/>
          <w:color w:val="auto"/>
        </w:rPr>
      </w:pPr>
      <w:r>
        <w:rPr>
          <w:rFonts w:ascii="Times New Roman" w:cs="Times New Roman" w:eastAsia="Times New Roman" w:hAnsi="Times New Roman"/>
          <w:sz w:val="28"/>
          <w:szCs w:val="28"/>
          <w:color w:val="00000A"/>
        </w:rPr>
        <w:t>выборе средств общения, использовании речевых конструкций, форм, типичных для разговорной речи;</w:t>
      </w:r>
    </w:p>
    <w:p>
      <w:pPr>
        <w:spacing w:after="0" w:line="28" w:lineRule="exact"/>
        <w:rPr>
          <w:sz w:val="20"/>
          <w:szCs w:val="20"/>
          <w:color w:val="auto"/>
        </w:rPr>
      </w:pPr>
    </w:p>
    <w:p>
      <w:pPr>
        <w:jc w:val="both"/>
        <w:ind w:left="980" w:hanging="359"/>
        <w:spacing w:after="0" w:line="354" w:lineRule="auto"/>
        <w:rPr>
          <w:sz w:val="20"/>
          <w:szCs w:val="20"/>
          <w:color w:val="auto"/>
        </w:rPr>
      </w:pPr>
      <w:r>
        <w:rPr>
          <w:rFonts w:ascii="Times New Roman" w:cs="Times New Roman" w:eastAsia="Times New Roman" w:hAnsi="Times New Roman"/>
          <w:sz w:val="28"/>
          <w:szCs w:val="28"/>
          <w:color w:val="00000A"/>
        </w:rPr>
        <w:t>владение достаточным запасом фраз и определений; представление об особых способах коммуникации людей с нарушением слуха между собой;</w:t>
      </w:r>
    </w:p>
    <w:p>
      <w:pPr>
        <w:spacing w:after="0" w:line="44" w:lineRule="exact"/>
        <w:rPr>
          <w:sz w:val="20"/>
          <w:szCs w:val="20"/>
          <w:color w:val="auto"/>
        </w:rPr>
      </w:pPr>
    </w:p>
    <w:p>
      <w:pPr>
        <w:jc w:val="both"/>
        <w:ind w:left="980" w:hanging="358"/>
        <w:spacing w:after="0" w:line="349" w:lineRule="auto"/>
        <w:tabs>
          <w:tab w:leader="none" w:pos="968" w:val="left"/>
        </w:tabs>
        <w:numPr>
          <w:ilvl w:val="0"/>
          <w:numId w:val="37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приобретение навыков социокультурной адаптации, включая понимание жизненных ситуаций, в которых звучит музыка, используются различные виды музыкально – исполнительской деятельности;</w:t>
      </w:r>
    </w:p>
    <w:p>
      <w:pPr>
        <w:spacing w:after="0" w:line="47" w:lineRule="exact"/>
        <w:rPr>
          <w:rFonts w:ascii="Symbol" w:cs="Symbol" w:eastAsia="Symbol" w:hAnsi="Symbol"/>
          <w:sz w:val="28"/>
          <w:szCs w:val="28"/>
          <w:color w:val="00000A"/>
        </w:rPr>
      </w:pPr>
    </w:p>
    <w:p>
      <w:pPr>
        <w:jc w:val="both"/>
        <w:ind w:left="980" w:hanging="358"/>
        <w:spacing w:after="0" w:line="336" w:lineRule="auto"/>
        <w:tabs>
          <w:tab w:leader="none" w:pos="968" w:val="left"/>
        </w:tabs>
        <w:numPr>
          <w:ilvl w:val="0"/>
          <w:numId w:val="372"/>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эстетического взгляда на мир, духовно – нравственных и этических чувств, эмоционального отношения к искусству, уважения</w:t>
      </w:r>
    </w:p>
    <w:p>
      <w:pPr>
        <w:spacing w:after="0" w:line="23" w:lineRule="exact"/>
        <w:rPr>
          <w:rFonts w:ascii="Symbol" w:cs="Symbol" w:eastAsia="Symbol" w:hAnsi="Symbol"/>
          <w:sz w:val="28"/>
          <w:szCs w:val="28"/>
          <w:color w:val="00000A"/>
        </w:rPr>
      </w:pPr>
    </w:p>
    <w:p>
      <w:pPr>
        <w:ind w:left="1180" w:hanging="198"/>
        <w:spacing w:after="0"/>
        <w:tabs>
          <w:tab w:leader="none" w:pos="1180" w:val="left"/>
        </w:tabs>
        <w:numPr>
          <w:ilvl w:val="1"/>
          <w:numId w:val="37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культурным традициям своего народа и других народов мира;</w:t>
      </w:r>
    </w:p>
    <w:p>
      <w:pPr>
        <w:spacing w:after="0" w:line="193" w:lineRule="exact"/>
        <w:rPr>
          <w:rFonts w:ascii="Times New Roman" w:cs="Times New Roman" w:eastAsia="Times New Roman" w:hAnsi="Times New Roman"/>
          <w:sz w:val="28"/>
          <w:szCs w:val="28"/>
          <w:color w:val="00000A"/>
        </w:rPr>
      </w:pPr>
    </w:p>
    <w:p>
      <w:pPr>
        <w:jc w:val="both"/>
        <w:ind w:left="980" w:hanging="358"/>
        <w:spacing w:after="0" w:line="349" w:lineRule="auto"/>
        <w:tabs>
          <w:tab w:leader="none" w:pos="968" w:val="left"/>
        </w:tabs>
        <w:numPr>
          <w:ilvl w:val="0"/>
          <w:numId w:val="372"/>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познавательных интересов, в том числе в области музыкального искусства, желания посещать музеи, театры, и др., читать литературу об искусстве, включая произведения о музыке и музыкантах, доступные пониманию обучающихся;</w:t>
      </w:r>
    </w:p>
    <w:p>
      <w:pPr>
        <w:spacing w:after="0" w:line="13" w:lineRule="exact"/>
        <w:rPr>
          <w:rFonts w:ascii="Symbol" w:cs="Symbol" w:eastAsia="Symbol" w:hAnsi="Symbol"/>
          <w:sz w:val="28"/>
          <w:szCs w:val="28"/>
          <w:color w:val="00000A"/>
        </w:rPr>
      </w:pPr>
    </w:p>
    <w:p>
      <w:pPr>
        <w:ind w:left="980" w:hanging="358"/>
        <w:spacing w:after="0"/>
        <w:tabs>
          <w:tab w:leader="none" w:pos="980" w:val="left"/>
        </w:tabs>
        <w:numPr>
          <w:ilvl w:val="0"/>
          <w:numId w:val="372"/>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мотивов  в  художественнойдеятельности,  связанной  с</w:t>
      </w:r>
    </w:p>
    <w:p>
      <w:pPr>
        <w:spacing w:after="0" w:line="28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216</w:t>
      </w:r>
    </w:p>
    <w:p>
      <w:pPr>
        <w:sectPr>
          <w:pgSz w:w="11900" w:h="16838" w:orient="portrait"/>
          <w:cols w:equalWidth="0" w:num="1">
            <w:col w:w="9500"/>
          </w:cols>
          <w:pgMar w:left="1440" w:top="1125" w:right="9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музыкой;</w:t>
      </w:r>
    </w:p>
    <w:p>
      <w:pPr>
        <w:spacing w:after="0" w:line="196" w:lineRule="exact"/>
        <w:rPr>
          <w:sz w:val="20"/>
          <w:szCs w:val="20"/>
          <w:color w:val="auto"/>
        </w:rPr>
      </w:pPr>
    </w:p>
    <w:p>
      <w:pPr>
        <w:ind w:left="980" w:hanging="358"/>
        <w:spacing w:after="0" w:line="333" w:lineRule="auto"/>
        <w:tabs>
          <w:tab w:leader="none" w:pos="968" w:val="left"/>
        </w:tabs>
        <w:numPr>
          <w:ilvl w:val="0"/>
          <w:numId w:val="373"/>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реализация творческих возможностей и способностей в различных видах музыкально – ритмической деятельности;</w:t>
      </w:r>
    </w:p>
    <w:p>
      <w:pPr>
        <w:spacing w:after="0" w:line="63" w:lineRule="exact"/>
        <w:rPr>
          <w:rFonts w:ascii="Symbol" w:cs="Symbol" w:eastAsia="Symbol" w:hAnsi="Symbol"/>
          <w:sz w:val="28"/>
          <w:szCs w:val="28"/>
          <w:color w:val="00000A"/>
        </w:rPr>
      </w:pPr>
    </w:p>
    <w:p>
      <w:pPr>
        <w:jc w:val="both"/>
        <w:ind w:left="980" w:hanging="358"/>
        <w:spacing w:after="0" w:line="343" w:lineRule="auto"/>
        <w:tabs>
          <w:tab w:leader="none" w:pos="968" w:val="left"/>
        </w:tabs>
        <w:numPr>
          <w:ilvl w:val="0"/>
          <w:numId w:val="373"/>
        </w:numPr>
        <w:rPr>
          <w:rFonts w:ascii="Symbol" w:cs="Symbol" w:eastAsia="Symbol" w:hAnsi="Symbol"/>
          <w:sz w:val="28"/>
          <w:szCs w:val="28"/>
          <w:color w:val="00000A"/>
        </w:rPr>
      </w:pPr>
      <w:r>
        <w:rPr>
          <w:rFonts w:ascii="Times New Roman" w:cs="Times New Roman" w:eastAsia="Times New Roman" w:hAnsi="Times New Roman"/>
          <w:sz w:val="28"/>
          <w:szCs w:val="28"/>
          <w:color w:val="00000A"/>
        </w:rPr>
        <w:t>готовность к активному участию в художественно –исполнительской деятельности, реализации сформированных умений, в том числе во внеурочное и внешкольное время, включая музыкально –</w:t>
      </w:r>
    </w:p>
    <w:p>
      <w:pPr>
        <w:spacing w:after="0" w:line="39" w:lineRule="exact"/>
        <w:rPr>
          <w:rFonts w:ascii="Symbol" w:cs="Symbol" w:eastAsia="Symbol" w:hAnsi="Symbol"/>
          <w:sz w:val="28"/>
          <w:szCs w:val="28"/>
          <w:color w:val="00000A"/>
        </w:rPr>
      </w:pPr>
    </w:p>
    <w:p>
      <w:pPr>
        <w:ind w:left="980"/>
        <w:spacing w:after="0" w:line="349" w:lineRule="auto"/>
        <w:rPr>
          <w:rFonts w:ascii="Symbol" w:cs="Symbol" w:eastAsia="Symbol" w:hAnsi="Symbol"/>
          <w:sz w:val="28"/>
          <w:szCs w:val="28"/>
          <w:color w:val="00000A"/>
        </w:rPr>
      </w:pPr>
      <w:r>
        <w:rPr>
          <w:rFonts w:ascii="Times New Roman" w:cs="Times New Roman" w:eastAsia="Times New Roman" w:hAnsi="Times New Roman"/>
          <w:sz w:val="28"/>
          <w:szCs w:val="28"/>
          <w:color w:val="00000A"/>
        </w:rPr>
        <w:t>исполнительскую деятельность совместно со слышащими сверстниками;</w:t>
      </w:r>
    </w:p>
    <w:p>
      <w:pPr>
        <w:spacing w:after="0" w:line="48" w:lineRule="exact"/>
        <w:rPr>
          <w:rFonts w:ascii="Symbol" w:cs="Symbol" w:eastAsia="Symbol" w:hAnsi="Symbol"/>
          <w:sz w:val="28"/>
          <w:szCs w:val="28"/>
          <w:color w:val="00000A"/>
        </w:rPr>
      </w:pPr>
    </w:p>
    <w:p>
      <w:pPr>
        <w:ind w:left="980" w:hanging="358"/>
        <w:spacing w:after="0" w:line="335" w:lineRule="auto"/>
        <w:tabs>
          <w:tab w:leader="none" w:pos="968" w:val="left"/>
        </w:tabs>
        <w:numPr>
          <w:ilvl w:val="0"/>
          <w:numId w:val="373"/>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продуктивное сотрудничество со взрослыми и сверстниками на основе словесной речи при решении творческих задач,</w:t>
      </w:r>
    </w:p>
    <w:p>
      <w:pPr>
        <w:spacing w:after="0" w:line="58" w:lineRule="exact"/>
        <w:rPr>
          <w:rFonts w:ascii="Symbol" w:cs="Symbol" w:eastAsia="Symbol" w:hAnsi="Symbol"/>
          <w:sz w:val="28"/>
          <w:szCs w:val="28"/>
          <w:color w:val="00000A"/>
        </w:rPr>
      </w:pPr>
    </w:p>
    <w:p>
      <w:pPr>
        <w:jc w:val="both"/>
        <w:ind w:left="980" w:hanging="358"/>
        <w:spacing w:after="0" w:line="344" w:lineRule="auto"/>
        <w:tabs>
          <w:tab w:leader="none" w:pos="968" w:val="left"/>
        </w:tabs>
        <w:numPr>
          <w:ilvl w:val="0"/>
          <w:numId w:val="373"/>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мотивов овладения устной речью, достижения высоких результатов в области ее восприятия и воспроизведения, активной устной коммуникации;</w:t>
      </w:r>
    </w:p>
    <w:p>
      <w:pPr>
        <w:spacing w:after="0" w:line="54" w:lineRule="exact"/>
        <w:rPr>
          <w:rFonts w:ascii="Symbol" w:cs="Symbol" w:eastAsia="Symbol" w:hAnsi="Symbol"/>
          <w:sz w:val="28"/>
          <w:szCs w:val="28"/>
          <w:color w:val="00000A"/>
        </w:rPr>
      </w:pPr>
    </w:p>
    <w:p>
      <w:pPr>
        <w:ind w:left="980" w:hanging="358"/>
        <w:spacing w:after="0" w:line="351" w:lineRule="auto"/>
        <w:tabs>
          <w:tab w:leader="none" w:pos="968" w:val="left"/>
        </w:tabs>
        <w:numPr>
          <w:ilvl w:val="0"/>
          <w:numId w:val="373"/>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развитиемотивов постоянного пользования средствами электроакустической коррекции, навыков их применения.</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Метапредметные результаты:</w:t>
      </w:r>
    </w:p>
    <w:p>
      <w:pPr>
        <w:spacing w:after="0" w:line="189" w:lineRule="exact"/>
        <w:rPr>
          <w:sz w:val="20"/>
          <w:szCs w:val="20"/>
          <w:color w:val="auto"/>
        </w:rPr>
      </w:pPr>
    </w:p>
    <w:p>
      <w:pPr>
        <w:ind w:left="980" w:hanging="358"/>
        <w:spacing w:after="0" w:line="335" w:lineRule="auto"/>
        <w:tabs>
          <w:tab w:leader="none" w:pos="968" w:val="left"/>
        </w:tabs>
        <w:numPr>
          <w:ilvl w:val="0"/>
          <w:numId w:val="3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применение речевых средств при решении коммуникативных и познавательных задач в различных видах деятельности;</w:t>
      </w:r>
    </w:p>
    <w:p>
      <w:pPr>
        <w:spacing w:after="0" w:line="58" w:lineRule="exact"/>
        <w:rPr>
          <w:rFonts w:ascii="Symbol" w:cs="Symbol" w:eastAsia="Symbol" w:hAnsi="Symbol"/>
          <w:sz w:val="28"/>
          <w:szCs w:val="28"/>
          <w:color w:val="00000A"/>
        </w:rPr>
      </w:pPr>
    </w:p>
    <w:p>
      <w:pPr>
        <w:jc w:val="both"/>
        <w:ind w:left="980" w:hanging="358"/>
        <w:spacing w:after="0" w:line="349" w:lineRule="auto"/>
        <w:tabs>
          <w:tab w:leader="none" w:pos="968" w:val="left"/>
        </w:tabs>
        <w:numPr>
          <w:ilvl w:val="0"/>
          <w:numId w:val="3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участие в совместной деятельности со взрослыми и детьми на основе сотрудничества, толерантности, взаимопонимания, готовность к распределению функций и ролей в процессе деятельности, ответственность за ее результаты;</w:t>
      </w:r>
    </w:p>
    <w:p>
      <w:pPr>
        <w:spacing w:after="0" w:line="47" w:lineRule="exact"/>
        <w:rPr>
          <w:rFonts w:ascii="Symbol" w:cs="Symbol" w:eastAsia="Symbol" w:hAnsi="Symbol"/>
          <w:sz w:val="28"/>
          <w:szCs w:val="28"/>
          <w:color w:val="00000A"/>
        </w:rPr>
      </w:pPr>
    </w:p>
    <w:p>
      <w:pPr>
        <w:jc w:val="both"/>
        <w:ind w:left="980" w:hanging="358"/>
        <w:spacing w:after="0" w:line="344" w:lineRule="auto"/>
        <w:tabs>
          <w:tab w:leader="none" w:pos="968" w:val="left"/>
        </w:tabs>
        <w:numPr>
          <w:ilvl w:val="0"/>
          <w:numId w:val="3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готовность к планированию, контролю и оценке собственных действий, понимание их успешности причин неуспешности, коррекции собственных действий;</w:t>
      </w:r>
    </w:p>
    <w:p>
      <w:pPr>
        <w:spacing w:after="0" w:line="54" w:lineRule="exact"/>
        <w:rPr>
          <w:rFonts w:ascii="Symbol" w:cs="Symbol" w:eastAsia="Symbol" w:hAnsi="Symbol"/>
          <w:sz w:val="28"/>
          <w:szCs w:val="28"/>
          <w:color w:val="00000A"/>
        </w:rPr>
      </w:pPr>
    </w:p>
    <w:p>
      <w:pPr>
        <w:jc w:val="both"/>
        <w:ind w:left="980" w:hanging="358"/>
        <w:spacing w:after="0" w:line="344" w:lineRule="auto"/>
        <w:tabs>
          <w:tab w:leader="none" w:pos="968" w:val="left"/>
        </w:tabs>
        <w:numPr>
          <w:ilvl w:val="0"/>
          <w:numId w:val="3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готовность к логическим действиям – анализу, сравнению, синтезу, обобщению, классификации, в том числе, при прослушивании музыки, восприятии речи,</w:t>
      </w:r>
    </w:p>
    <w:p>
      <w:pPr>
        <w:spacing w:after="0" w:line="19" w:lineRule="exact"/>
        <w:rPr>
          <w:rFonts w:ascii="Symbol" w:cs="Symbol" w:eastAsia="Symbol" w:hAnsi="Symbol"/>
          <w:sz w:val="28"/>
          <w:szCs w:val="28"/>
          <w:color w:val="00000A"/>
        </w:rPr>
      </w:pPr>
    </w:p>
    <w:p>
      <w:pPr>
        <w:ind w:left="980" w:hanging="358"/>
        <w:spacing w:after="0"/>
        <w:tabs>
          <w:tab w:leader="none" w:pos="980" w:val="left"/>
        </w:tabs>
        <w:numPr>
          <w:ilvl w:val="0"/>
          <w:numId w:val="3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готовность к наблюдению и участию в различных видах учебной 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внеурочной  деятельности,  в  том  числе  музыкально  –  ритмической</w:t>
      </w:r>
    </w:p>
    <w:p>
      <w:pPr>
        <w:spacing w:after="0" w:line="16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217</w:t>
      </w:r>
    </w:p>
    <w:p>
      <w:pPr>
        <w:sectPr>
          <w:pgSz w:w="11900" w:h="16838" w:orient="portrait"/>
          <w:cols w:equalWidth="0" w:num="1">
            <w:col w:w="9500"/>
          </w:cols>
          <w:pgMar w:left="1440" w:top="1125" w:right="9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деятельности;</w:t>
      </w:r>
    </w:p>
    <w:p>
      <w:pPr>
        <w:spacing w:after="0" w:line="196" w:lineRule="exact"/>
        <w:rPr>
          <w:sz w:val="20"/>
          <w:szCs w:val="20"/>
          <w:color w:val="auto"/>
        </w:rPr>
      </w:pPr>
    </w:p>
    <w:p>
      <w:pPr>
        <w:jc w:val="both"/>
        <w:ind w:left="980" w:hanging="358"/>
        <w:spacing w:after="0" w:line="349" w:lineRule="auto"/>
        <w:tabs>
          <w:tab w:leader="none" w:pos="968" w:val="left"/>
        </w:tabs>
        <w:numPr>
          <w:ilvl w:val="0"/>
          <w:numId w:val="37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активная реализация сформированных умений и навыков в устной коммуникации во внеурочное и внешкольное время при общении с разными людьми, в том числе имеющими нарушения слуха и слышащими взрослыми и сверстниками.</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Предметные результаты:</w:t>
      </w:r>
    </w:p>
    <w:p>
      <w:pPr>
        <w:spacing w:after="0" w:line="188" w:lineRule="exact"/>
        <w:rPr>
          <w:sz w:val="20"/>
          <w:szCs w:val="20"/>
          <w:color w:val="auto"/>
        </w:rPr>
      </w:pPr>
    </w:p>
    <w:p>
      <w:pPr>
        <w:ind w:left="980" w:hanging="358"/>
        <w:spacing w:after="0" w:line="335" w:lineRule="auto"/>
        <w:tabs>
          <w:tab w:leader="none" w:pos="980" w:val="left"/>
        </w:tabs>
        <w:numPr>
          <w:ilvl w:val="0"/>
          <w:numId w:val="37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возможностей слухового и слухозрительного восприятия речи и навыков их использования в коммуникации;</w:t>
      </w:r>
    </w:p>
    <w:p>
      <w:pPr>
        <w:spacing w:after="0" w:line="58" w:lineRule="exact"/>
        <w:rPr>
          <w:rFonts w:ascii="Symbol" w:cs="Symbol" w:eastAsia="Symbol" w:hAnsi="Symbol"/>
          <w:sz w:val="28"/>
          <w:szCs w:val="28"/>
          <w:color w:val="00000A"/>
        </w:rPr>
      </w:pPr>
    </w:p>
    <w:p>
      <w:pPr>
        <w:jc w:val="both"/>
        <w:ind w:left="980" w:hanging="358"/>
        <w:spacing w:after="0" w:line="344" w:lineRule="auto"/>
        <w:tabs>
          <w:tab w:leader="none" w:pos="968" w:val="left"/>
        </w:tabs>
        <w:numPr>
          <w:ilvl w:val="0"/>
          <w:numId w:val="37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формированию и коррекции произносительной стороны речи обучающегося, обучению навыкам самоконтроля произношения и их использованию в повседневной коммуникации;</w:t>
      </w:r>
    </w:p>
    <w:p>
      <w:pPr>
        <w:spacing w:after="0" w:line="54" w:lineRule="exact"/>
        <w:rPr>
          <w:rFonts w:ascii="Symbol" w:cs="Symbol" w:eastAsia="Symbol" w:hAnsi="Symbol"/>
          <w:sz w:val="28"/>
          <w:szCs w:val="28"/>
          <w:color w:val="00000A"/>
        </w:rPr>
      </w:pPr>
    </w:p>
    <w:p>
      <w:pPr>
        <w:jc w:val="both"/>
        <w:ind w:left="980" w:hanging="358"/>
        <w:spacing w:after="0" w:line="349" w:lineRule="auto"/>
        <w:tabs>
          <w:tab w:leader="none" w:pos="968" w:val="left"/>
        </w:tabs>
        <w:numPr>
          <w:ilvl w:val="0"/>
          <w:numId w:val="37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формирование фонетически внятной, членораздельной, выразительной устной речи, соблюдение в речи словесного и логического ударений, правильной интонации, темпа и слитности, основных правил орфоэпии;</w:t>
      </w:r>
    </w:p>
    <w:p>
      <w:pPr>
        <w:spacing w:after="0" w:line="13" w:lineRule="exact"/>
        <w:rPr>
          <w:rFonts w:ascii="Symbol" w:cs="Symbol" w:eastAsia="Symbol" w:hAnsi="Symbol"/>
          <w:sz w:val="28"/>
          <w:szCs w:val="28"/>
          <w:color w:val="00000A"/>
        </w:rPr>
      </w:pPr>
    </w:p>
    <w:p>
      <w:pPr>
        <w:ind w:left="980" w:hanging="358"/>
        <w:spacing w:after="0"/>
        <w:tabs>
          <w:tab w:leader="none" w:pos="980" w:val="left"/>
        </w:tabs>
        <w:numPr>
          <w:ilvl w:val="0"/>
          <w:numId w:val="37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восприятие  на  слух  (с  аппаратами  /  кохлеарным  имплантом)  слов,</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словосочетаний и фраз обиходно-разговорного характера, материала,</w:t>
      </w:r>
    </w:p>
    <w:p>
      <w:pPr>
        <w:spacing w:after="0" w:line="174"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00000A"/>
        </w:rPr>
        <w:t>относящегося к организации учебной деятельности, а также связанного с изучением учебных предметов;</w:t>
      </w:r>
    </w:p>
    <w:p>
      <w:pPr>
        <w:spacing w:after="0" w:line="45" w:lineRule="exact"/>
        <w:rPr>
          <w:sz w:val="20"/>
          <w:szCs w:val="20"/>
          <w:color w:val="auto"/>
        </w:rPr>
      </w:pPr>
    </w:p>
    <w:p>
      <w:pPr>
        <w:jc w:val="both"/>
        <w:ind w:left="980" w:hanging="358"/>
        <w:spacing w:after="0" w:line="344" w:lineRule="auto"/>
        <w:tabs>
          <w:tab w:leader="none" w:pos="968" w:val="left"/>
        </w:tabs>
        <w:numPr>
          <w:ilvl w:val="0"/>
          <w:numId w:val="37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интереса к музыкальному искусству, к различны) видам (или какому–нибудь одному) музыкально–творческой деятельности; понимание места музыки в жизни общества,</w:t>
      </w:r>
    </w:p>
    <w:p>
      <w:pPr>
        <w:spacing w:after="0" w:line="19" w:lineRule="exact"/>
        <w:rPr>
          <w:rFonts w:ascii="Symbol" w:cs="Symbol" w:eastAsia="Symbol" w:hAnsi="Symbol"/>
          <w:sz w:val="28"/>
          <w:szCs w:val="28"/>
          <w:color w:val="00000A"/>
        </w:rPr>
      </w:pPr>
    </w:p>
    <w:p>
      <w:pPr>
        <w:ind w:left="980" w:hanging="358"/>
        <w:spacing w:after="0"/>
        <w:tabs>
          <w:tab w:leader="none" w:pos="980" w:val="left"/>
        </w:tabs>
        <w:numPr>
          <w:ilvl w:val="0"/>
          <w:numId w:val="37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эмоционального восприятия музыки (в исполнении учителя,</w:t>
      </w:r>
    </w:p>
    <w:p>
      <w:pPr>
        <w:spacing w:after="0" w:line="161" w:lineRule="exact"/>
        <w:rPr>
          <w:rFonts w:ascii="Symbol" w:cs="Symbol" w:eastAsia="Symbol" w:hAnsi="Symbol"/>
          <w:sz w:val="28"/>
          <w:szCs w:val="28"/>
          <w:color w:val="00000A"/>
        </w:rPr>
      </w:pPr>
    </w:p>
    <w:p>
      <w:pPr>
        <w:ind w:left="1200" w:hanging="218"/>
        <w:spacing w:after="0"/>
        <w:tabs>
          <w:tab w:leader="none" w:pos="1200" w:val="left"/>
        </w:tabs>
        <w:numPr>
          <w:ilvl w:val="1"/>
          <w:numId w:val="37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аудиозаписи  и видеозаписи), умений в словесной форме определять</w:t>
      </w:r>
    </w:p>
    <w:p>
      <w:pPr>
        <w:spacing w:after="0" w:line="17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ее характер, жанр, доступные средства музыкальной выразительности; понимание выразительной и изобразительной функций музыки;</w:t>
      </w:r>
    </w:p>
    <w:p>
      <w:pPr>
        <w:spacing w:after="0" w:line="48" w:lineRule="exact"/>
        <w:rPr>
          <w:sz w:val="20"/>
          <w:szCs w:val="20"/>
          <w:color w:val="auto"/>
        </w:rPr>
      </w:pPr>
    </w:p>
    <w:p>
      <w:pPr>
        <w:jc w:val="both"/>
        <w:ind w:left="980" w:hanging="358"/>
        <w:spacing w:after="0" w:line="344" w:lineRule="auto"/>
        <w:tabs>
          <w:tab w:leader="none" w:pos="968" w:val="left"/>
        </w:tabs>
        <w:numPr>
          <w:ilvl w:val="0"/>
          <w:numId w:val="378"/>
        </w:numPr>
        <w:rPr>
          <w:rFonts w:ascii="Symbol" w:cs="Symbol" w:eastAsia="Symbol" w:hAnsi="Symbol"/>
          <w:sz w:val="28"/>
          <w:szCs w:val="28"/>
          <w:color w:val="00000A"/>
        </w:rPr>
      </w:pPr>
      <w:r>
        <w:rPr>
          <w:rFonts w:ascii="Times New Roman" w:cs="Times New Roman" w:eastAsia="Times New Roman" w:hAnsi="Times New Roman"/>
          <w:sz w:val="28"/>
          <w:szCs w:val="28"/>
          <w:color w:val="00000A"/>
        </w:rPr>
        <w:t>знание имен известных композиторов и исполнителей, названий произведений, танцев, песен, музыкальных инструментов, оркестров и др.</w:t>
      </w:r>
    </w:p>
    <w:p>
      <w:pPr>
        <w:spacing w:after="0" w:line="19" w:lineRule="exact"/>
        <w:rPr>
          <w:rFonts w:ascii="Symbol" w:cs="Symbol" w:eastAsia="Symbol" w:hAnsi="Symbol"/>
          <w:sz w:val="28"/>
          <w:szCs w:val="28"/>
          <w:color w:val="00000A"/>
        </w:rPr>
      </w:pPr>
    </w:p>
    <w:p>
      <w:pPr>
        <w:ind w:left="980" w:hanging="358"/>
        <w:spacing w:after="0"/>
        <w:tabs>
          <w:tab w:leader="none" w:pos="980" w:val="left"/>
        </w:tabs>
        <w:numPr>
          <w:ilvl w:val="0"/>
          <w:numId w:val="378"/>
        </w:numPr>
        <w:rPr>
          <w:rFonts w:ascii="Symbol" w:cs="Symbol" w:eastAsia="Symbol" w:hAnsi="Symbol"/>
          <w:sz w:val="28"/>
          <w:szCs w:val="28"/>
          <w:color w:val="00000A"/>
        </w:rPr>
      </w:pPr>
      <w:r>
        <w:rPr>
          <w:rFonts w:ascii="Times New Roman" w:cs="Times New Roman" w:eastAsia="Times New Roman" w:hAnsi="Times New Roman"/>
          <w:sz w:val="28"/>
          <w:szCs w:val="28"/>
          <w:color w:val="00000A"/>
        </w:rPr>
        <w:t>эмоциональное, выразительное, правильное и ритмичное исполнение</w:t>
      </w:r>
    </w:p>
    <w:p>
      <w:pPr>
        <w:spacing w:after="0" w:line="18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218</w:t>
      </w:r>
    </w:p>
    <w:p>
      <w:pPr>
        <w:sectPr>
          <w:pgSz w:w="11900" w:h="16838" w:orient="portrait"/>
          <w:cols w:equalWidth="0" w:num="1">
            <w:col w:w="9500"/>
          </w:cols>
          <w:pgMar w:left="1440" w:top="1125" w:right="966" w:bottom="188" w:gutter="0" w:footer="0" w:header="0"/>
        </w:sectPr>
      </w:pPr>
    </w:p>
    <w:p>
      <w:pPr>
        <w:ind w:left="980"/>
        <w:spacing w:after="0" w:line="351" w:lineRule="auto"/>
        <w:rPr>
          <w:sz w:val="20"/>
          <w:szCs w:val="20"/>
          <w:color w:val="auto"/>
        </w:rPr>
      </w:pPr>
      <w:r>
        <w:rPr>
          <w:rFonts w:ascii="Times New Roman" w:cs="Times New Roman" w:eastAsia="Times New Roman" w:hAnsi="Times New Roman"/>
          <w:sz w:val="28"/>
          <w:szCs w:val="28"/>
          <w:color w:val="00000A"/>
        </w:rPr>
        <w:t>под музыку музыкально – пластических и танцевальных композиций, овладение музыкально – пластической импровизацией;</w:t>
      </w:r>
    </w:p>
    <w:p>
      <w:pPr>
        <w:spacing w:after="0" w:line="45" w:lineRule="exact"/>
        <w:rPr>
          <w:sz w:val="20"/>
          <w:szCs w:val="20"/>
          <w:color w:val="auto"/>
        </w:rPr>
      </w:pPr>
    </w:p>
    <w:p>
      <w:pPr>
        <w:jc w:val="both"/>
        <w:ind w:left="980" w:hanging="358"/>
        <w:spacing w:after="0" w:line="351" w:lineRule="auto"/>
        <w:tabs>
          <w:tab w:leader="none" w:pos="968" w:val="left"/>
        </w:tabs>
        <w:numPr>
          <w:ilvl w:val="0"/>
          <w:numId w:val="379"/>
        </w:numPr>
        <w:rPr>
          <w:rFonts w:ascii="Symbol" w:cs="Symbol" w:eastAsia="Symbol" w:hAnsi="Symbol"/>
          <w:sz w:val="28"/>
          <w:szCs w:val="28"/>
          <w:color w:val="00000A"/>
        </w:rPr>
      </w:pPr>
      <w:r>
        <w:rPr>
          <w:rFonts w:ascii="Times New Roman" w:cs="Times New Roman" w:eastAsia="Times New Roman" w:hAnsi="Times New Roman"/>
          <w:sz w:val="28"/>
          <w:szCs w:val="28"/>
          <w:color w:val="00000A"/>
        </w:rPr>
        <w:t>эмоциональное, выразительное декламация песен под музыку в ансамбле под аккомпанемент и управление учителя при передаче в достаточно внятной речи (при реализации произносительных возможностей) темпоритмической структуры мелодии, характера звуковедения, динамических оттенков;</w:t>
      </w:r>
    </w:p>
    <w:p>
      <w:pPr>
        <w:spacing w:after="0" w:line="50" w:lineRule="exact"/>
        <w:rPr>
          <w:rFonts w:ascii="Symbol" w:cs="Symbol" w:eastAsia="Symbol" w:hAnsi="Symbol"/>
          <w:sz w:val="28"/>
          <w:szCs w:val="28"/>
          <w:color w:val="00000A"/>
        </w:rPr>
      </w:pPr>
    </w:p>
    <w:p>
      <w:pPr>
        <w:jc w:val="both"/>
        <w:ind w:left="980" w:hanging="358"/>
        <w:spacing w:after="0" w:line="343" w:lineRule="auto"/>
        <w:tabs>
          <w:tab w:leader="none" w:pos="968" w:val="left"/>
        </w:tabs>
        <w:numPr>
          <w:ilvl w:val="0"/>
          <w:numId w:val="379"/>
        </w:numPr>
        <w:rPr>
          <w:rFonts w:ascii="Symbol" w:cs="Symbol" w:eastAsia="Symbol" w:hAnsi="Symbol"/>
          <w:sz w:val="28"/>
          <w:szCs w:val="28"/>
          <w:color w:val="00000A"/>
        </w:rPr>
      </w:pPr>
      <w:r>
        <w:rPr>
          <w:rFonts w:ascii="Times New Roman" w:cs="Times New Roman" w:eastAsia="Times New Roman" w:hAnsi="Times New Roman"/>
          <w:sz w:val="28"/>
          <w:szCs w:val="28"/>
          <w:color w:val="00000A"/>
        </w:rPr>
        <w:t>эмоциональное, выразительное и ритмичное исполнение на элементарных музыкальных инструментах в ансамбле сопровождения к музыкальной пьесе или песне, исполняемой учителем;</w:t>
      </w:r>
    </w:p>
    <w:p>
      <w:pPr>
        <w:spacing w:after="0" w:line="58" w:lineRule="exact"/>
        <w:rPr>
          <w:rFonts w:ascii="Symbol" w:cs="Symbol" w:eastAsia="Symbol" w:hAnsi="Symbol"/>
          <w:sz w:val="28"/>
          <w:szCs w:val="28"/>
          <w:color w:val="00000A"/>
        </w:rPr>
      </w:pPr>
    </w:p>
    <w:p>
      <w:pPr>
        <w:jc w:val="both"/>
        <w:ind w:left="980" w:hanging="358"/>
        <w:spacing w:after="0" w:line="343" w:lineRule="auto"/>
        <w:tabs>
          <w:tab w:leader="none" w:pos="968" w:val="left"/>
        </w:tabs>
        <w:numPr>
          <w:ilvl w:val="0"/>
          <w:numId w:val="379"/>
        </w:numPr>
        <w:rPr>
          <w:rFonts w:ascii="Symbol" w:cs="Symbol" w:eastAsia="Symbol" w:hAnsi="Symbol"/>
          <w:sz w:val="28"/>
          <w:szCs w:val="28"/>
          <w:color w:val="00000A"/>
        </w:rPr>
      </w:pPr>
      <w:r>
        <w:rPr>
          <w:rFonts w:ascii="Times New Roman" w:cs="Times New Roman" w:eastAsia="Times New Roman" w:hAnsi="Times New Roman"/>
          <w:sz w:val="28"/>
          <w:szCs w:val="28"/>
          <w:color w:val="00000A"/>
        </w:rPr>
        <w:t>достаточно свободное слухозрительно восприятие отработанного речевого материала, его воспроизведение внятно, выразительно и достаточно естественно, реализуя произносительные возможности;</w:t>
      </w:r>
    </w:p>
    <w:p>
      <w:pPr>
        <w:spacing w:after="0" w:line="23" w:lineRule="exact"/>
        <w:rPr>
          <w:rFonts w:ascii="Symbol" w:cs="Symbol" w:eastAsia="Symbol" w:hAnsi="Symbol"/>
          <w:sz w:val="28"/>
          <w:szCs w:val="28"/>
          <w:color w:val="00000A"/>
        </w:rPr>
      </w:pPr>
    </w:p>
    <w:p>
      <w:pPr>
        <w:ind w:left="980" w:hanging="358"/>
        <w:spacing w:after="0"/>
        <w:tabs>
          <w:tab w:leader="none" w:pos="980" w:val="left"/>
        </w:tabs>
        <w:numPr>
          <w:ilvl w:val="0"/>
          <w:numId w:val="379"/>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участие  в  театрализованных  формах  музыкально   –  творческой</w:t>
      </w:r>
    </w:p>
    <w:p>
      <w:pPr>
        <w:spacing w:after="0" w:line="174" w:lineRule="exact"/>
        <w:rPr>
          <w:rFonts w:ascii="Symbol" w:cs="Symbol" w:eastAsia="Symbol" w:hAnsi="Symbol"/>
          <w:sz w:val="28"/>
          <w:szCs w:val="28"/>
          <w:color w:val="00000A"/>
        </w:rPr>
      </w:pPr>
    </w:p>
    <w:p>
      <w:pPr>
        <w:jc w:val="both"/>
        <w:ind w:left="980"/>
        <w:spacing w:after="0" w:line="355" w:lineRule="auto"/>
        <w:rPr>
          <w:rFonts w:ascii="Symbol" w:cs="Symbol" w:eastAsia="Symbol" w:hAnsi="Symbol"/>
          <w:sz w:val="28"/>
          <w:szCs w:val="28"/>
          <w:color w:val="00000A"/>
        </w:rPr>
      </w:pPr>
      <w:r>
        <w:rPr>
          <w:rFonts w:ascii="Times New Roman" w:cs="Times New Roman" w:eastAsia="Times New Roman" w:hAnsi="Times New Roman"/>
          <w:sz w:val="28"/>
          <w:szCs w:val="28"/>
          <w:color w:val="00000A"/>
        </w:rPr>
        <w:t>деятельности - музыкальных играх, инсценировании песен, музыкальных сказок при реализации сформированных умений и навыков в музыкально ритмической и речевой деятельности;</w:t>
      </w:r>
    </w:p>
    <w:p>
      <w:pPr>
        <w:spacing w:after="0" w:line="40" w:lineRule="exact"/>
        <w:rPr>
          <w:rFonts w:ascii="Symbol" w:cs="Symbol" w:eastAsia="Symbol" w:hAnsi="Symbol"/>
          <w:sz w:val="28"/>
          <w:szCs w:val="28"/>
          <w:color w:val="00000A"/>
        </w:rPr>
      </w:pPr>
    </w:p>
    <w:p>
      <w:pPr>
        <w:jc w:val="both"/>
        <w:ind w:left="980" w:hanging="358"/>
        <w:spacing w:after="0" w:line="349" w:lineRule="auto"/>
        <w:tabs>
          <w:tab w:leader="none" w:pos="968" w:val="left"/>
        </w:tabs>
        <w:numPr>
          <w:ilvl w:val="0"/>
          <w:numId w:val="379"/>
        </w:numPr>
        <w:rPr>
          <w:rFonts w:ascii="Symbol" w:cs="Symbol" w:eastAsia="Symbol" w:hAnsi="Symbol"/>
          <w:sz w:val="28"/>
          <w:szCs w:val="28"/>
          <w:color w:val="00000A"/>
        </w:rPr>
      </w:pPr>
      <w:r>
        <w:rPr>
          <w:rFonts w:ascii="Times New Roman" w:cs="Times New Roman" w:eastAsia="Times New Roman" w:hAnsi="Times New Roman"/>
          <w:sz w:val="28"/>
          <w:szCs w:val="28"/>
          <w:color w:val="00000A"/>
        </w:rPr>
        <w:t>готовность применять приобретенный опыт в музыкально – творческой и речевой деятельности при реализации различных проектов для организации содержательного культурного досуга, в том числе совместно со слышащими сверстниками.</w:t>
      </w:r>
    </w:p>
    <w:p>
      <w:pPr>
        <w:spacing w:after="0" w:line="2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8"/>
          <w:szCs w:val="28"/>
          <w:b w:val="1"/>
          <w:bCs w:val="1"/>
          <w:color w:val="00000A"/>
        </w:rPr>
        <w:t>Механизм реализации программы коррекционной работы</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Одним из основных механизмов реализации коррекционной работы является оптимально выстроенное взаимодействие в разработке и реализации коррекционных мероприятий учителей-дефектологов, учителей начальных классов, психолога, медицинских работников образовательной организации и других организаций, специализирующихся в области семьи и других институтов общества, которое должно обеспечиваться в единстве урочной, внеурочной и внешкольной деятельности. Такое взаимодействие предполагает:</w:t>
      </w:r>
    </w:p>
    <w:p>
      <w:pPr>
        <w:spacing w:after="0" w:line="10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219</w:t>
      </w:r>
    </w:p>
    <w:p>
      <w:pPr>
        <w:sectPr>
          <w:pgSz w:w="11900" w:h="16838" w:orient="portrait"/>
          <w:cols w:equalWidth="0" w:num="1">
            <w:col w:w="9500"/>
          </w:cols>
          <w:pgMar w:left="1440" w:top="1138" w:right="9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  комплексность  в  определении  и  решении  проблем  ребёнка,</w:t>
      </w:r>
    </w:p>
    <w:p>
      <w:pPr>
        <w:spacing w:after="0" w:line="17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предоставлении ему квалифицированной помощи специалистов разного профиля;</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 многоаспектный анализ личностного и познавательного развития ребёнка;</w:t>
      </w:r>
    </w:p>
    <w:p>
      <w:pPr>
        <w:spacing w:after="0" w:line="3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 составление комплексных индивидуальных программ общего развития и коррекции отдельных сторон учебно-познавательной, речевой,</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эмоциональной-волевой и личностной сфер ребёнка.</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Консолидация усилий разных специалистов в области психологии, педагогики, медицины, социальной работы позволит обеспечить систему</w:t>
      </w:r>
    </w:p>
    <w:p>
      <w:pPr>
        <w:spacing w:after="0" w:line="2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комплексного психолого-медико-педагогического сопровождения и эффективно решать проблемы ребёнка. Наиболее распространённые и действенные формы организованного взаимодействия специалистов на современном этапе — это консилиумы и службы сопровождения образовательного учреждения, которые предоставляют многопрофильную помощь ребёнку и его родителям (законным представителям), а также образовательному учреждению в решении вопросов, связанных с</w:t>
      </w:r>
    </w:p>
    <w:p>
      <w:pPr>
        <w:spacing w:after="0" w:line="1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адаптацией, обучением, воспитанием, развитием, социализацией слабослышащих и позднооглохших детей.</w:t>
      </w:r>
    </w:p>
    <w:p>
      <w:pPr>
        <w:spacing w:after="0" w:line="25" w:lineRule="exact"/>
        <w:rPr>
          <w:sz w:val="20"/>
          <w:szCs w:val="20"/>
          <w:color w:val="auto"/>
        </w:rPr>
      </w:pPr>
    </w:p>
    <w:p>
      <w:pPr>
        <w:jc w:val="both"/>
        <w:ind w:left="260" w:firstLine="710"/>
        <w:spacing w:after="0" w:line="358" w:lineRule="auto"/>
        <w:tabs>
          <w:tab w:leader="none" w:pos="1258" w:val="left"/>
        </w:tabs>
        <w:numPr>
          <w:ilvl w:val="0"/>
          <w:numId w:val="38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качестве ещё одного механизма реализации коррекционной работы следует обозначить социальное сетевое партнёрство, которое предполагает профессиональное взаимодействие образовательного учреждения с внешними ресурсами (организациями различных ведомств, общественными организациями и другими институтами общества). Социальное сетевое партнёрство направлено:</w:t>
      </w:r>
    </w:p>
    <w:p>
      <w:pPr>
        <w:spacing w:after="0" w:line="15" w:lineRule="exact"/>
        <w:rPr>
          <w:rFonts w:ascii="Times New Roman" w:cs="Times New Roman" w:eastAsia="Times New Roman" w:hAnsi="Times New Roman"/>
          <w:sz w:val="28"/>
          <w:szCs w:val="28"/>
          <w:color w:val="00000A"/>
        </w:rPr>
      </w:pPr>
    </w:p>
    <w:p>
      <w:pPr>
        <w:jc w:val="both"/>
        <w:ind w:left="260" w:firstLine="708"/>
        <w:spacing w:after="0" w:line="351"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на сотрудничество с учреждениями образования и другими ведомствами по вопросам преемственности обучения, развития и адаптации,</w:t>
      </w:r>
    </w:p>
    <w:p>
      <w:pPr>
        <w:spacing w:after="0" w:line="2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социализации, здоровьесбережения слабослышащих и позднооглохших детей;</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220</w:t>
      </w:r>
    </w:p>
    <w:p>
      <w:pPr>
        <w:sectPr>
          <w:pgSz w:w="11900" w:h="16838" w:orient="portrait"/>
          <w:cols w:equalWidth="0" w:num="1">
            <w:col w:w="9500"/>
          </w:cols>
          <w:pgMar w:left="1440" w:top="1125" w:right="966" w:bottom="188" w:gutter="0" w:footer="0" w:header="0"/>
        </w:sectPr>
      </w:pPr>
    </w:p>
    <w:p>
      <w:pPr>
        <w:jc w:val="both"/>
        <w:ind w:left="260" w:right="20" w:firstLine="708"/>
        <w:spacing w:after="0" w:line="356" w:lineRule="auto"/>
        <w:rPr>
          <w:sz w:val="20"/>
          <w:szCs w:val="20"/>
          <w:color w:val="auto"/>
        </w:rPr>
      </w:pPr>
      <w:r>
        <w:rPr>
          <w:rFonts w:ascii="Times New Roman" w:cs="Times New Roman" w:eastAsia="Times New Roman" w:hAnsi="Times New Roman"/>
          <w:sz w:val="28"/>
          <w:szCs w:val="28"/>
          <w:color w:val="00000A"/>
        </w:rPr>
        <w:t>— на сотрудничество со средствами массовой информации, а также с негосударственными структурами, прежде всего с общественными объединениями инвалидов, организациями родителей слабослышащих и позднооглохших детей;</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 на сотрудничество с родительской общественностью.</w:t>
      </w:r>
    </w:p>
    <w:p>
      <w:pPr>
        <w:spacing w:after="0" w:line="16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8"/>
          <w:szCs w:val="28"/>
          <w:b w:val="1"/>
          <w:bCs w:val="1"/>
          <w:color w:val="auto"/>
        </w:rPr>
        <w:t>3.2.6. Программа внеурочной деятельности</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Под внеурочной деятельностью понимается образовательная деятельность, осуществляемая в формах, отличных от урочной, и направленная на достижение планируемых результатов освоения АООП НОО слабослышащих и позднооглохших обучающихся.</w:t>
      </w:r>
    </w:p>
    <w:p>
      <w:pPr>
        <w:spacing w:after="0" w:line="20" w:lineRule="exact"/>
        <w:rPr>
          <w:sz w:val="20"/>
          <w:szCs w:val="20"/>
          <w:color w:val="auto"/>
        </w:rPr>
      </w:pPr>
    </w:p>
    <w:p>
      <w:pPr>
        <w:jc w:val="both"/>
        <w:ind w:left="260" w:right="2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Цели организации внеурочной деятельности </w:t>
      </w:r>
      <w:r>
        <w:rPr>
          <w:rFonts w:ascii="Times New Roman" w:cs="Times New Roman" w:eastAsia="Times New Roman" w:hAnsi="Times New Roman"/>
          <w:sz w:val="28"/>
          <w:szCs w:val="28"/>
          <w:color w:val="auto"/>
        </w:rPr>
        <w:t>на ступени начального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общего образования: обеспечение соответствующей возрасту адаптации слабослышащего и позднооглохшего обучающегося в образовательной организации, создание благоприятных условий для его развития, учёт его возрастных и индивидуальных особенностей, особых образовательных потребностей.</w:t>
      </w:r>
    </w:p>
    <w:p>
      <w:pPr>
        <w:spacing w:after="0" w:line="18" w:lineRule="exact"/>
        <w:rPr>
          <w:sz w:val="20"/>
          <w:szCs w:val="20"/>
          <w:color w:val="auto"/>
        </w:rPr>
      </w:pPr>
    </w:p>
    <w:p>
      <w:pPr>
        <w:jc w:val="both"/>
        <w:ind w:left="260" w:right="20" w:firstLine="708"/>
        <w:spacing w:after="0" w:line="355" w:lineRule="auto"/>
        <w:rPr>
          <w:sz w:val="20"/>
          <w:szCs w:val="20"/>
          <w:color w:val="auto"/>
        </w:rPr>
      </w:pPr>
      <w:r>
        <w:rPr>
          <w:rFonts w:ascii="Times New Roman" w:cs="Times New Roman" w:eastAsia="Times New Roman" w:hAnsi="Times New Roman"/>
          <w:sz w:val="28"/>
          <w:szCs w:val="28"/>
          <w:color w:val="auto"/>
        </w:rPr>
        <w:t>Внеурочная деятельность организуется по направлениям развития личности: спортивно­оздоровительное, духовно­нравственное, социальное, общеинтеллектуальное, общекультурное.</w:t>
      </w:r>
    </w:p>
    <w:p>
      <w:pPr>
        <w:spacing w:after="0" w:line="5" w:lineRule="exact"/>
        <w:rPr>
          <w:sz w:val="20"/>
          <w:szCs w:val="20"/>
          <w:color w:val="auto"/>
        </w:rPr>
      </w:pPr>
    </w:p>
    <w:p>
      <w:pPr>
        <w:ind w:left="980"/>
        <w:spacing w:after="0"/>
        <w:tabs>
          <w:tab w:leader="none" w:pos="2320" w:val="left"/>
          <w:tab w:leader="none" w:pos="4380" w:val="left"/>
          <w:tab w:leader="none" w:pos="6300" w:val="left"/>
          <w:tab w:leader="none" w:pos="8520" w:val="left"/>
          <w:tab w:leader="none" w:pos="9340" w:val="left"/>
        </w:tabs>
        <w:rPr>
          <w:sz w:val="20"/>
          <w:szCs w:val="20"/>
          <w:color w:val="auto"/>
        </w:rPr>
      </w:pPr>
      <w:r>
        <w:rPr>
          <w:rFonts w:ascii="Times New Roman" w:cs="Times New Roman" w:eastAsia="Times New Roman" w:hAnsi="Times New Roman"/>
          <w:sz w:val="28"/>
          <w:szCs w:val="28"/>
          <w:b w:val="1"/>
          <w:bCs w:val="1"/>
          <w:color w:val="auto"/>
        </w:rPr>
        <w:t>Формы</w:t>
      </w:r>
      <w:r>
        <w:rPr>
          <w:sz w:val="20"/>
          <w:szCs w:val="20"/>
          <w:color w:val="auto"/>
        </w:rPr>
        <w:tab/>
      </w:r>
      <w:r>
        <w:rPr>
          <w:rFonts w:ascii="Times New Roman" w:cs="Times New Roman" w:eastAsia="Times New Roman" w:hAnsi="Times New Roman"/>
          <w:sz w:val="28"/>
          <w:szCs w:val="28"/>
          <w:b w:val="1"/>
          <w:bCs w:val="1"/>
          <w:color w:val="auto"/>
        </w:rPr>
        <w:t>организации</w:t>
      </w:r>
      <w:r>
        <w:rPr>
          <w:sz w:val="20"/>
          <w:szCs w:val="20"/>
          <w:color w:val="auto"/>
        </w:rPr>
        <w:tab/>
      </w:r>
      <w:r>
        <w:rPr>
          <w:rFonts w:ascii="Times New Roman" w:cs="Times New Roman" w:eastAsia="Times New Roman" w:hAnsi="Times New Roman"/>
          <w:sz w:val="28"/>
          <w:szCs w:val="28"/>
          <w:b w:val="1"/>
          <w:bCs w:val="1"/>
          <w:color w:val="auto"/>
        </w:rPr>
        <w:t>внеурочной</w:t>
      </w:r>
      <w:r>
        <w:rPr>
          <w:sz w:val="20"/>
          <w:szCs w:val="20"/>
          <w:color w:val="auto"/>
        </w:rPr>
        <w:tab/>
      </w:r>
      <w:r>
        <w:rPr>
          <w:rFonts w:ascii="Times New Roman" w:cs="Times New Roman" w:eastAsia="Times New Roman" w:hAnsi="Times New Roman"/>
          <w:sz w:val="28"/>
          <w:szCs w:val="28"/>
          <w:b w:val="1"/>
          <w:bCs w:val="1"/>
          <w:color w:val="auto"/>
        </w:rPr>
        <w:t>деятельности</w:t>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как</w:t>
      </w:r>
      <w:r>
        <w:rPr>
          <w:sz w:val="20"/>
          <w:szCs w:val="20"/>
          <w:color w:val="auto"/>
        </w:rPr>
        <w:tab/>
      </w:r>
      <w:r>
        <w:rPr>
          <w:rFonts w:ascii="Times New Roman" w:cs="Times New Roman" w:eastAsia="Times New Roman" w:hAnsi="Times New Roman"/>
          <w:sz w:val="26"/>
          <w:szCs w:val="26"/>
          <w:color w:val="auto"/>
        </w:rPr>
        <w:t>и</w:t>
      </w:r>
    </w:p>
    <w:p>
      <w:pPr>
        <w:spacing w:after="0" w:line="169" w:lineRule="exact"/>
        <w:rPr>
          <w:sz w:val="20"/>
          <w:szCs w:val="20"/>
          <w:color w:val="auto"/>
        </w:rPr>
      </w:pPr>
    </w:p>
    <w:p>
      <w:pPr>
        <w:jc w:val="both"/>
        <w:ind w:left="260" w:right="20" w:firstLine="2"/>
        <w:spacing w:after="0" w:line="357" w:lineRule="auto"/>
        <w:tabs>
          <w:tab w:leader="none" w:pos="586" w:val="left"/>
        </w:tabs>
        <w:numPr>
          <w:ilvl w:val="0"/>
          <w:numId w:val="3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целом образовательного процесса, в рамках реализации примерной АООП НОО слабослышащих и позднооглохших обучающихся определяет образовательная организация. Содержание занятий, предусмотренных во внеурочной деятельности, должно формироваться с учётом пожеланий обучающихся и их родителей (законных представителей) и осуществляться</w:t>
      </w:r>
    </w:p>
    <w:p>
      <w:pPr>
        <w:spacing w:after="0" w:line="20" w:lineRule="exact"/>
        <w:rPr>
          <w:rFonts w:ascii="Times New Roman" w:cs="Times New Roman" w:eastAsia="Times New Roman" w:hAnsi="Times New Roman"/>
          <w:sz w:val="28"/>
          <w:szCs w:val="28"/>
          <w:color w:val="auto"/>
        </w:rPr>
      </w:pPr>
    </w:p>
    <w:p>
      <w:pPr>
        <w:jc w:val="both"/>
        <w:ind w:left="260" w:right="20" w:firstLine="2"/>
        <w:spacing w:after="0" w:line="351" w:lineRule="auto"/>
        <w:tabs>
          <w:tab w:leader="none" w:pos="538" w:val="left"/>
        </w:tabs>
        <w:numPr>
          <w:ilvl w:val="0"/>
          <w:numId w:val="38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формах: индивидуальные и фронтальные занятия; экскурсии, кружки, «весёлые старты», секции, олимпиады, конкурсы, проектная деятельность,</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соревнования, общественно полезные практики и  т. д.</w:t>
      </w:r>
    </w:p>
    <w:p>
      <w:pPr>
        <w:spacing w:after="0" w:line="174" w:lineRule="exact"/>
        <w:rPr>
          <w:sz w:val="20"/>
          <w:szCs w:val="20"/>
          <w:color w:val="auto"/>
        </w:rPr>
      </w:pPr>
    </w:p>
    <w:p>
      <w:pPr>
        <w:ind w:left="260" w:right="20" w:firstLine="708"/>
        <w:spacing w:after="0" w:line="349" w:lineRule="auto"/>
        <w:rPr>
          <w:sz w:val="20"/>
          <w:szCs w:val="20"/>
          <w:color w:val="auto"/>
        </w:rPr>
      </w:pPr>
      <w:r>
        <w:rPr>
          <w:rFonts w:ascii="Times New Roman" w:cs="Times New Roman" w:eastAsia="Times New Roman" w:hAnsi="Times New Roman"/>
          <w:sz w:val="28"/>
          <w:szCs w:val="28"/>
          <w:color w:val="auto"/>
        </w:rPr>
        <w:t>При организации внеурочной деятельности обучающихся с нарушением слуха образовательной организацией могут использоваться</w:t>
      </w:r>
    </w:p>
    <w:p>
      <w:pPr>
        <w:spacing w:after="0" w:line="216"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color w:val="00000A"/>
        </w:rPr>
        <w:t>221</w:t>
      </w:r>
    </w:p>
    <w:p>
      <w:pPr>
        <w:sectPr>
          <w:pgSz w:w="11900" w:h="16838" w:orient="portrait"/>
          <w:cols w:equalWidth="0" w:num="1">
            <w:col w:w="9520"/>
          </w:cols>
          <w:pgMar w:left="1440" w:top="1138" w:right="946" w:bottom="188" w:gutter="0" w:footer="0" w:header="0"/>
        </w:sectPr>
      </w:pPr>
    </w:p>
    <w:p>
      <w:pPr>
        <w:ind w:left="260"/>
        <w:spacing w:after="0"/>
        <w:rPr>
          <w:sz w:val="20"/>
          <w:szCs w:val="20"/>
          <w:color w:val="auto"/>
        </w:rPr>
      </w:pPr>
      <w:r>
        <w:rPr>
          <w:rFonts w:ascii="Times New Roman" w:cs="Times New Roman" w:eastAsia="Times New Roman" w:hAnsi="Times New Roman"/>
          <w:sz w:val="27"/>
          <w:szCs w:val="27"/>
          <w:color w:val="auto"/>
        </w:rPr>
        <w:t>возможности учреждений дополнительного образования, культуры и спорта;</w:t>
      </w:r>
    </w:p>
    <w:p>
      <w:pPr>
        <w:spacing w:after="0" w:line="163" w:lineRule="exact"/>
        <w:rPr>
          <w:sz w:val="20"/>
          <w:szCs w:val="20"/>
          <w:color w:val="auto"/>
        </w:rPr>
      </w:pPr>
    </w:p>
    <w:p>
      <w:pPr>
        <w:ind w:left="700" w:hanging="438"/>
        <w:spacing w:after="0"/>
        <w:tabs>
          <w:tab w:leader="none" w:pos="700" w:val="left"/>
        </w:tabs>
        <w:numPr>
          <w:ilvl w:val="0"/>
          <w:numId w:val="38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период   каникул   для   продолжения   внеурочной   деятельности   -</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возможности специализированных лагерей, тематических лагерных смен, летних школ.</w:t>
      </w:r>
    </w:p>
    <w:p>
      <w:pPr>
        <w:spacing w:after="0" w:line="28"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00000A"/>
        </w:rPr>
        <w:t>Время, отводимое на внеурочную деятельность (с учётом часов отводимых на коррекционно-развивающую область), составляет не менее 1350 часов и не более 2380 часов.</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 зависимости от возможностей общеобразовательной организации, особенностей окружающего социума внеурочная деятельность может осуществляться по различным схемам, в том числе:</w:t>
      </w:r>
    </w:p>
    <w:p>
      <w:pPr>
        <w:spacing w:after="0" w:line="21"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непосредственно в образовательной организации по типу школы полного дня;</w:t>
      </w:r>
    </w:p>
    <w:p>
      <w:pPr>
        <w:spacing w:after="0" w:line="28" w:lineRule="exact"/>
        <w:rPr>
          <w:sz w:val="20"/>
          <w:szCs w:val="20"/>
          <w:color w:val="auto"/>
        </w:rPr>
      </w:pPr>
    </w:p>
    <w:p>
      <w:pPr>
        <w:jc w:val="both"/>
        <w:ind w:left="260" w:firstLine="454"/>
        <w:spacing w:after="0" w:line="351" w:lineRule="auto"/>
        <w:rPr>
          <w:sz w:val="20"/>
          <w:szCs w:val="20"/>
          <w:color w:val="auto"/>
        </w:rPr>
      </w:pPr>
      <w:r>
        <w:rPr>
          <w:rFonts w:ascii="Times New Roman" w:cs="Times New Roman" w:eastAsia="Times New Roman" w:hAnsi="Times New Roman"/>
          <w:sz w:val="28"/>
          <w:szCs w:val="28"/>
          <w:color w:val="auto"/>
        </w:rPr>
        <w:t>совместно с учреждениями дополнительного образования детей, спортивными объектами, учреждениями культуры;</w:t>
      </w:r>
    </w:p>
    <w:p>
      <w:pPr>
        <w:spacing w:after="0" w:line="25" w:lineRule="exact"/>
        <w:rPr>
          <w:sz w:val="20"/>
          <w:szCs w:val="20"/>
          <w:color w:val="auto"/>
        </w:rPr>
      </w:pPr>
    </w:p>
    <w:p>
      <w:pPr>
        <w:ind w:left="260" w:firstLine="456"/>
        <w:spacing w:after="0" w:line="349" w:lineRule="auto"/>
        <w:tabs>
          <w:tab w:leader="none" w:pos="1001" w:val="left"/>
        </w:tabs>
        <w:numPr>
          <w:ilvl w:val="0"/>
          <w:numId w:val="38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сотрудничестве с другими организациями и с участием педагогов общеобразовательной организации (комбинированная схема).</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Основное преимущество организации внеурочной деятельности непосредственно в образовательной организации заключается в создании условий для полноценного пребывания в ней ребёнка в течение дня, содержательном единстве учебного, воспитательного и развивающего процессов в рамках АООП НОО.</w:t>
      </w:r>
    </w:p>
    <w:p>
      <w:pPr>
        <w:spacing w:after="0" w:line="6" w:lineRule="exact"/>
        <w:rPr>
          <w:sz w:val="20"/>
          <w:szCs w:val="20"/>
          <w:color w:val="auto"/>
        </w:rPr>
      </w:pPr>
    </w:p>
    <w:p>
      <w:pPr>
        <w:ind w:left="980"/>
        <w:spacing w:after="0"/>
        <w:tabs>
          <w:tab w:leader="none" w:pos="1880" w:val="left"/>
          <w:tab w:leader="none" w:pos="3820" w:val="left"/>
          <w:tab w:leader="none" w:pos="5660" w:val="left"/>
          <w:tab w:leader="none" w:pos="7680" w:val="left"/>
        </w:tabs>
        <w:rPr>
          <w:sz w:val="20"/>
          <w:szCs w:val="20"/>
          <w:color w:val="auto"/>
        </w:rPr>
      </w:pPr>
      <w:r>
        <w:rPr>
          <w:rFonts w:ascii="Times New Roman" w:cs="Times New Roman" w:eastAsia="Times New Roman" w:hAnsi="Times New Roman"/>
          <w:sz w:val="28"/>
          <w:szCs w:val="28"/>
          <w:color w:val="auto"/>
        </w:rPr>
        <w:t>При</w:t>
      </w:r>
      <w:r>
        <w:rPr>
          <w:sz w:val="20"/>
          <w:szCs w:val="20"/>
          <w:color w:val="auto"/>
        </w:rPr>
        <w:tab/>
      </w:r>
      <w:r>
        <w:rPr>
          <w:rFonts w:ascii="Times New Roman" w:cs="Times New Roman" w:eastAsia="Times New Roman" w:hAnsi="Times New Roman"/>
          <w:sz w:val="28"/>
          <w:szCs w:val="28"/>
          <w:color w:val="auto"/>
        </w:rPr>
        <w:t>организации</w:t>
      </w:r>
      <w:r>
        <w:rPr>
          <w:sz w:val="20"/>
          <w:szCs w:val="20"/>
          <w:color w:val="auto"/>
        </w:rPr>
        <w:tab/>
      </w:r>
      <w:r>
        <w:rPr>
          <w:rFonts w:ascii="Times New Roman" w:cs="Times New Roman" w:eastAsia="Times New Roman" w:hAnsi="Times New Roman"/>
          <w:sz w:val="28"/>
          <w:szCs w:val="28"/>
          <w:color w:val="auto"/>
        </w:rPr>
        <w:t>внеурочной</w:t>
      </w:r>
      <w:r>
        <w:rPr>
          <w:sz w:val="20"/>
          <w:szCs w:val="20"/>
          <w:color w:val="auto"/>
        </w:rPr>
        <w:tab/>
      </w:r>
      <w:r>
        <w:rPr>
          <w:rFonts w:ascii="Times New Roman" w:cs="Times New Roman" w:eastAsia="Times New Roman" w:hAnsi="Times New Roman"/>
          <w:sz w:val="28"/>
          <w:szCs w:val="28"/>
          <w:color w:val="auto"/>
        </w:rPr>
        <w:t>деятельности</w:t>
      </w:r>
      <w:r>
        <w:rPr>
          <w:sz w:val="20"/>
          <w:szCs w:val="20"/>
          <w:color w:val="auto"/>
        </w:rPr>
        <w:tab/>
      </w:r>
      <w:r>
        <w:rPr>
          <w:rFonts w:ascii="Times New Roman" w:cs="Times New Roman" w:eastAsia="Times New Roman" w:hAnsi="Times New Roman"/>
          <w:sz w:val="27"/>
          <w:szCs w:val="27"/>
          <w:color w:val="auto"/>
        </w:rPr>
        <w:t>непосредствен­</w:t>
      </w:r>
    </w:p>
    <w:p>
      <w:pPr>
        <w:spacing w:after="0" w:line="163" w:lineRule="exact"/>
        <w:rPr>
          <w:sz w:val="20"/>
          <w:szCs w:val="20"/>
          <w:color w:val="auto"/>
        </w:rPr>
      </w:pPr>
    </w:p>
    <w:p>
      <w:pPr>
        <w:ind w:left="260"/>
        <w:spacing w:after="0"/>
        <w:tabs>
          <w:tab w:leader="none" w:pos="860" w:val="left"/>
          <w:tab w:leader="none" w:pos="1320" w:val="left"/>
          <w:tab w:leader="none" w:pos="3660" w:val="left"/>
          <w:tab w:leader="none" w:pos="5500" w:val="left"/>
          <w:tab w:leader="none" w:pos="7760" w:val="left"/>
          <w:tab w:leader="none" w:pos="8480" w:val="left"/>
          <w:tab w:leader="none" w:pos="8960" w:val="left"/>
        </w:tabs>
        <w:rPr>
          <w:sz w:val="20"/>
          <w:szCs w:val="20"/>
          <w:color w:val="auto"/>
        </w:rPr>
      </w:pPr>
      <w:r>
        <w:rPr>
          <w:rFonts w:ascii="Times New Roman" w:cs="Times New Roman" w:eastAsia="Times New Roman" w:hAnsi="Times New Roman"/>
          <w:sz w:val="28"/>
          <w:szCs w:val="28"/>
          <w:color w:val="auto"/>
        </w:rPr>
        <w:t>но</w:t>
        <w:tab/>
        <w:t>в</w:t>
        <w:tab/>
        <w:t>образовательной</w:t>
        <w:tab/>
        <w:t>организации</w:t>
        <w:tab/>
        <w:t>предполагается,</w:t>
      </w:r>
      <w:r>
        <w:rPr>
          <w:sz w:val="20"/>
          <w:szCs w:val="20"/>
          <w:color w:val="auto"/>
        </w:rPr>
        <w:tab/>
      </w:r>
      <w:r>
        <w:rPr>
          <w:rFonts w:ascii="Times New Roman" w:cs="Times New Roman" w:eastAsia="Times New Roman" w:hAnsi="Times New Roman"/>
          <w:sz w:val="28"/>
          <w:szCs w:val="28"/>
          <w:color w:val="auto"/>
        </w:rPr>
        <w:t>что</w:t>
        <w:tab/>
        <w:t>в</w:t>
      </w:r>
      <w:r>
        <w:rPr>
          <w:sz w:val="20"/>
          <w:szCs w:val="20"/>
          <w:color w:val="auto"/>
        </w:rPr>
        <w:tab/>
      </w:r>
      <w:r>
        <w:rPr>
          <w:rFonts w:ascii="Times New Roman" w:cs="Times New Roman" w:eastAsia="Times New Roman" w:hAnsi="Times New Roman"/>
          <w:sz w:val="27"/>
          <w:szCs w:val="27"/>
          <w:color w:val="auto"/>
        </w:rPr>
        <w:t>этой</w:t>
      </w:r>
    </w:p>
    <w:p>
      <w:pPr>
        <w:spacing w:after="0" w:line="161" w:lineRule="exact"/>
        <w:rPr>
          <w:sz w:val="20"/>
          <w:szCs w:val="20"/>
          <w:color w:val="auto"/>
        </w:rPr>
      </w:pPr>
    </w:p>
    <w:p>
      <w:pPr>
        <w:ind w:left="260"/>
        <w:spacing w:after="0"/>
        <w:tabs>
          <w:tab w:leader="none" w:pos="1340" w:val="left"/>
          <w:tab w:leader="none" w:pos="3020" w:val="left"/>
          <w:tab w:leader="none" w:pos="4240" w:val="left"/>
          <w:tab w:leader="none" w:pos="4920" w:val="left"/>
          <w:tab w:leader="none" w:pos="7080" w:val="left"/>
          <w:tab w:leader="none" w:pos="8640" w:val="left"/>
        </w:tabs>
        <w:rPr>
          <w:sz w:val="20"/>
          <w:szCs w:val="20"/>
          <w:color w:val="auto"/>
        </w:rPr>
      </w:pPr>
      <w:r>
        <w:rPr>
          <w:rFonts w:ascii="Times New Roman" w:cs="Times New Roman" w:eastAsia="Times New Roman" w:hAnsi="Times New Roman"/>
          <w:sz w:val="28"/>
          <w:szCs w:val="28"/>
          <w:color w:val="auto"/>
        </w:rPr>
        <w:t>работе</w:t>
        <w:tab/>
        <w:t>принимают</w:t>
        <w:tab/>
        <w:t>участие</w:t>
        <w:tab/>
        <w:t>все</w:t>
        <w:tab/>
        <w:t>педагогические</w:t>
        <w:tab/>
        <w:t>работники</w:t>
      </w:r>
      <w:r>
        <w:rPr>
          <w:sz w:val="20"/>
          <w:szCs w:val="20"/>
          <w:color w:val="auto"/>
        </w:rPr>
        <w:tab/>
      </w:r>
      <w:r>
        <w:rPr>
          <w:rFonts w:ascii="Times New Roman" w:cs="Times New Roman" w:eastAsia="Times New Roman" w:hAnsi="Times New Roman"/>
          <w:sz w:val="27"/>
          <w:szCs w:val="27"/>
          <w:color w:val="auto"/>
        </w:rPr>
        <w:t>данной</w:t>
      </w:r>
    </w:p>
    <w:p>
      <w:pPr>
        <w:spacing w:after="0" w:line="160" w:lineRule="exact"/>
        <w:rPr>
          <w:sz w:val="20"/>
          <w:szCs w:val="20"/>
          <w:color w:val="auto"/>
        </w:rPr>
      </w:pPr>
    </w:p>
    <w:p>
      <w:pPr>
        <w:ind w:left="260"/>
        <w:spacing w:after="0"/>
        <w:tabs>
          <w:tab w:leader="none" w:pos="2240" w:val="left"/>
          <w:tab w:leader="none" w:pos="3760" w:val="left"/>
          <w:tab w:leader="none" w:pos="5480" w:val="left"/>
          <w:tab w:leader="none" w:pos="6860" w:val="left"/>
        </w:tabs>
        <w:rPr>
          <w:sz w:val="20"/>
          <w:szCs w:val="20"/>
          <w:color w:val="auto"/>
        </w:rPr>
      </w:pPr>
      <w:r>
        <w:rPr>
          <w:rFonts w:ascii="Times New Roman" w:cs="Times New Roman" w:eastAsia="Times New Roman" w:hAnsi="Times New Roman"/>
          <w:sz w:val="28"/>
          <w:szCs w:val="28"/>
          <w:color w:val="auto"/>
        </w:rPr>
        <w:t>организации</w:t>
      </w:r>
      <w:r>
        <w:rPr>
          <w:sz w:val="20"/>
          <w:szCs w:val="20"/>
          <w:color w:val="auto"/>
        </w:rPr>
        <w:tab/>
      </w:r>
      <w:r>
        <w:rPr>
          <w:rFonts w:ascii="Times New Roman" w:cs="Times New Roman" w:eastAsia="Times New Roman" w:hAnsi="Times New Roman"/>
          <w:sz w:val="28"/>
          <w:szCs w:val="28"/>
          <w:color w:val="auto"/>
        </w:rPr>
        <w:t>(учителя</w:t>
      </w:r>
      <w:r>
        <w:rPr>
          <w:sz w:val="20"/>
          <w:szCs w:val="20"/>
          <w:color w:val="auto"/>
        </w:rPr>
        <w:tab/>
      </w:r>
      <w:r>
        <w:rPr>
          <w:rFonts w:ascii="Times New Roman" w:cs="Times New Roman" w:eastAsia="Times New Roman" w:hAnsi="Times New Roman"/>
          <w:sz w:val="28"/>
          <w:szCs w:val="28"/>
          <w:color w:val="auto"/>
        </w:rPr>
        <w:t>начальной</w:t>
      </w:r>
      <w:r>
        <w:rPr>
          <w:sz w:val="20"/>
          <w:szCs w:val="20"/>
          <w:color w:val="auto"/>
        </w:rPr>
        <w:tab/>
      </w:r>
      <w:r>
        <w:rPr>
          <w:rFonts w:ascii="Times New Roman" w:cs="Times New Roman" w:eastAsia="Times New Roman" w:hAnsi="Times New Roman"/>
          <w:sz w:val="28"/>
          <w:szCs w:val="28"/>
          <w:color w:val="auto"/>
        </w:rPr>
        <w:t>школы,</w:t>
      </w:r>
      <w:r>
        <w:rPr>
          <w:sz w:val="20"/>
          <w:szCs w:val="20"/>
          <w:color w:val="auto"/>
        </w:rPr>
        <w:tab/>
      </w:r>
      <w:r>
        <w:rPr>
          <w:rFonts w:ascii="Times New Roman" w:cs="Times New Roman" w:eastAsia="Times New Roman" w:hAnsi="Times New Roman"/>
          <w:sz w:val="27"/>
          <w:szCs w:val="27"/>
          <w:color w:val="auto"/>
        </w:rPr>
        <w:t>учителя-дефектологи,</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учителя­предметники, социальные педагоги, педагоги­психологи, воспитатели и др.).</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Внеурочная деятельность тесно связана с дополнительным образованием детей в части создания условий для развития творческих</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222</w:t>
      </w:r>
    </w:p>
    <w:p>
      <w:pPr>
        <w:sectPr>
          <w:pgSz w:w="11900" w:h="16838" w:orient="portrait"/>
          <w:cols w:equalWidth="0" w:num="1">
            <w:col w:w="9500"/>
          </w:cols>
          <w:pgMar w:left="1440" w:top="1136"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интересов детей, включения их в художественную, техническую, спортивную и другую деятельность.</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Связующим звеном между внеурочной деятельностью и дополнительным образованием детей выступают такие формы её реализации, как факультативы, детские научные общества, экологические и военно­патриотические отряды и т. д.</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Основное преимущество совместной организации внеурочной деятельности заключается в предоставлении широкого выбора занятий для ребёнка на основе спектра направлений детских объединений по интересам, возможности свободного самоопределения ребёнка, привлечения к</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осуществлению внеурочной деятельности квалифицированных специалистов, а также практико­ориентированной и деятельностной основы организации образовательного процесса.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Координирующую роль в организации внеурочной деятельности выполняет, как правило, классный руководитель, который взаимодействует</w:t>
      </w:r>
    </w:p>
    <w:p>
      <w:pPr>
        <w:spacing w:after="0" w:line="28" w:lineRule="exact"/>
        <w:rPr>
          <w:sz w:val="20"/>
          <w:szCs w:val="20"/>
          <w:color w:val="auto"/>
        </w:rPr>
      </w:pPr>
    </w:p>
    <w:p>
      <w:pPr>
        <w:jc w:val="both"/>
        <w:ind w:left="260" w:firstLine="2"/>
        <w:spacing w:after="0" w:line="356" w:lineRule="auto"/>
        <w:tabs>
          <w:tab w:leader="none" w:pos="574" w:val="left"/>
        </w:tabs>
        <w:numPr>
          <w:ilvl w:val="0"/>
          <w:numId w:val="38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педагогическими работниками, организует систему отношений через разнообразные формы воспитательной деятельности коллектива, в том числе через органы самоуправления, обеспечивает внеурочную деятельность обучающихся в соответствии с их выбором.</w:t>
      </w:r>
    </w:p>
    <w:p>
      <w:pPr>
        <w:spacing w:after="0" w:line="19" w:lineRule="exact"/>
        <w:rPr>
          <w:rFonts w:ascii="Times New Roman" w:cs="Times New Roman" w:eastAsia="Times New Roman" w:hAnsi="Times New Roman"/>
          <w:sz w:val="28"/>
          <w:szCs w:val="28"/>
          <w:color w:val="auto"/>
        </w:rPr>
      </w:pPr>
    </w:p>
    <w:p>
      <w:pPr>
        <w:jc w:val="both"/>
        <w:ind w:left="260" w:firstLine="708"/>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 xml:space="preserve">План внеурочной деятельности </w:t>
      </w:r>
      <w:r>
        <w:rPr>
          <w:rFonts w:ascii="Times New Roman" w:cs="Times New Roman" w:eastAsia="Times New Roman" w:hAnsi="Times New Roman"/>
          <w:sz w:val="28"/>
          <w:szCs w:val="28"/>
          <w:color w:val="auto"/>
        </w:rPr>
        <w:t>формируется образовательной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организацией и должен быть направлен на достижение слабослышащими и позднооглохшими обучающимися планируемых результатов освоения</w:t>
      </w:r>
    </w:p>
    <w:p>
      <w:pPr>
        <w:spacing w:after="0" w:line="9"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АООП НОО.</w:t>
      </w:r>
    </w:p>
    <w:p>
      <w:pPr>
        <w:spacing w:after="0" w:line="174" w:lineRule="exact"/>
        <w:rPr>
          <w:rFonts w:ascii="Times New Roman" w:cs="Times New Roman" w:eastAsia="Times New Roman" w:hAnsi="Times New Roman"/>
          <w:sz w:val="28"/>
          <w:szCs w:val="28"/>
          <w:color w:val="auto"/>
        </w:rPr>
      </w:pPr>
    </w:p>
    <w:p>
      <w:pPr>
        <w:jc w:val="both"/>
        <w:ind w:left="260" w:firstLine="72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 взаимодействии образовательной организации с другими организациями создаётся общее программно­методическое пространство,</w:t>
      </w:r>
    </w:p>
    <w:p>
      <w:pPr>
        <w:spacing w:after="0" w:line="28"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рабочие программы курсов внеурочной деятельности, которые должны быть сориентированы на планируемые результаты освоения АООП НОО слабослышащих и позднооглохших обучающихся.</w:t>
      </w:r>
    </w:p>
    <w:p>
      <w:pPr>
        <w:spacing w:after="0" w:line="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3.3. Организационный раздел</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3.3.1. Учебный план</w:t>
      </w:r>
    </w:p>
    <w:p>
      <w:pPr>
        <w:spacing w:after="0" w:line="35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223</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00000A"/>
        </w:rPr>
        <w:t xml:space="preserve">Примерный учебный план </w:t>
      </w:r>
      <w:r>
        <w:rPr>
          <w:rFonts w:ascii="Times New Roman" w:cs="Times New Roman" w:eastAsia="Times New Roman" w:hAnsi="Times New Roman"/>
          <w:sz w:val="28"/>
          <w:szCs w:val="28"/>
          <w:color w:val="00000A"/>
        </w:rPr>
        <w:t>начального общего образования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слабослышащих и позднооглохших обучающихся (далее – учебный план) обеспечивает введение в действие и реализацию требований </w:t>
      </w:r>
      <w:r>
        <w:rPr>
          <w:rFonts w:ascii="Times New Roman" w:cs="Times New Roman" w:eastAsia="Times New Roman" w:hAnsi="Times New Roman"/>
          <w:sz w:val="28"/>
          <w:szCs w:val="28"/>
          <w:color w:val="000000"/>
        </w:rPr>
        <w:t>федерального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 xml:space="preserve">государственного образовательного стандарта начального общего образования (далее – ФГОС), </w:t>
      </w:r>
      <w:r>
        <w:rPr>
          <w:rFonts w:ascii="Times New Roman" w:cs="Times New Roman" w:eastAsia="Times New Roman" w:hAnsi="Times New Roman"/>
          <w:sz w:val="28"/>
          <w:szCs w:val="28"/>
          <w:color w:val="00000A"/>
        </w:rPr>
        <w:t>определяет общий объем нагрузки и</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максимальный объем аудиторной нагрузки обучающихся, состав и структуру обязательных предметных областей и направлений внеурочной деятельности по классам (годам обучения).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Учебный план должен соответствовать действующему законодательству РФ в области образования, обеспечивать введение в</w:t>
      </w:r>
    </w:p>
    <w:p>
      <w:pPr>
        <w:spacing w:after="0" w:line="2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действие и реализацию требований ФГОС начального общего образования для слабослышащих и позднооглохших обучающихся и выполнение гигиенических требований к режиму образовательного процесса,</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 xml:space="preserve">установленных </w:t>
      </w:r>
      <w:r>
        <w:rPr>
          <w:rFonts w:ascii="Times New Roman" w:cs="Times New Roman" w:eastAsia="Times New Roman" w:hAnsi="Times New Roman"/>
          <w:sz w:val="28"/>
          <w:szCs w:val="28"/>
          <w:color w:val="000000"/>
        </w:rPr>
        <w:t>действующими санитарно-эпидемиологическими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требованиями к условиям и организации обучения в общеобразовательных учреждениях.</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Адаптированная основная </w:t>
      </w:r>
      <w:r>
        <w:rPr>
          <w:rFonts w:ascii="Times New Roman" w:cs="Times New Roman" w:eastAsia="Times New Roman" w:hAnsi="Times New Roman"/>
          <w:sz w:val="28"/>
          <w:szCs w:val="28"/>
          <w:color w:val="000000"/>
        </w:rPr>
        <w:t>обще</w:t>
      </w:r>
      <w:r>
        <w:rPr>
          <w:rFonts w:ascii="Times New Roman" w:cs="Times New Roman" w:eastAsia="Times New Roman" w:hAnsi="Times New Roman"/>
          <w:sz w:val="28"/>
          <w:szCs w:val="28"/>
          <w:color w:val="00000A"/>
        </w:rPr>
        <w:t xml:space="preserve">образовательная программа начального общего образования может включать как один, так и несколько учебных планов. Учебный план начального общего образования и план специальных коррекционных предметов и внеурочной деятельности являются основными организационными механизмами реализации адаптированной основной </w:t>
      </w:r>
      <w:r>
        <w:rPr>
          <w:rFonts w:ascii="Times New Roman" w:cs="Times New Roman" w:eastAsia="Times New Roman" w:hAnsi="Times New Roman"/>
          <w:sz w:val="28"/>
          <w:szCs w:val="28"/>
          <w:color w:val="000000"/>
        </w:rPr>
        <w:t>общео</w:t>
      </w:r>
      <w:r>
        <w:rPr>
          <w:rFonts w:ascii="Times New Roman" w:cs="Times New Roman" w:eastAsia="Times New Roman" w:hAnsi="Times New Roman"/>
          <w:sz w:val="28"/>
          <w:szCs w:val="28"/>
          <w:color w:val="00000A"/>
        </w:rPr>
        <w:t>бразовательной программы начального общего образования для слабослышащих и позднооглохших обучающихся.</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Для развития потенциала обучающихся могут разрабатываться с участием самих обучающихся и их родителей (законных представителей) индивидуальные учебные планы.</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Формы организации образовательного процесса, чередование учебной</w:t>
      </w:r>
    </w:p>
    <w:p>
      <w:pPr>
        <w:spacing w:after="0" w:line="174" w:lineRule="exact"/>
        <w:rPr>
          <w:sz w:val="20"/>
          <w:szCs w:val="20"/>
          <w:color w:val="auto"/>
        </w:rPr>
      </w:pPr>
    </w:p>
    <w:p>
      <w:pPr>
        <w:jc w:val="both"/>
        <w:ind w:left="260" w:firstLine="2"/>
        <w:spacing w:after="0" w:line="349" w:lineRule="auto"/>
        <w:tabs>
          <w:tab w:leader="none" w:pos="509" w:val="left"/>
        </w:tabs>
        <w:numPr>
          <w:ilvl w:val="0"/>
          <w:numId w:val="38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внеурочной деятельности в рамках реализации адаптированной основной общеобразовательной программы начального общего образования</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224</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слабослышащих и позднооглохших детей определяет образовательная организация.</w:t>
      </w:r>
    </w:p>
    <w:p>
      <w:pPr>
        <w:spacing w:after="0" w:line="26" w:lineRule="exact"/>
        <w:rPr>
          <w:sz w:val="20"/>
          <w:szCs w:val="20"/>
          <w:color w:val="auto"/>
        </w:rPr>
      </w:pPr>
    </w:p>
    <w:p>
      <w:pPr>
        <w:jc w:val="both"/>
        <w:ind w:left="260" w:firstLine="708"/>
        <w:spacing w:after="0" w:line="333" w:lineRule="auto"/>
        <w:rPr>
          <w:sz w:val="20"/>
          <w:szCs w:val="20"/>
          <w:color w:val="auto"/>
        </w:rPr>
      </w:pPr>
      <w:r>
        <w:rPr>
          <w:rFonts w:ascii="Times New Roman" w:cs="Times New Roman" w:eastAsia="Times New Roman" w:hAnsi="Times New Roman"/>
          <w:sz w:val="28"/>
          <w:szCs w:val="28"/>
          <w:color w:val="00000A"/>
        </w:rPr>
        <w:t>Учебные планы обеспечивают в случаях предусмотренных законодательством Российской Федерации в области образования</w:t>
      </w:r>
      <w:r>
        <w:rPr>
          <w:rFonts w:ascii="Times New Roman" w:cs="Times New Roman" w:eastAsia="Times New Roman" w:hAnsi="Times New Roman"/>
          <w:sz w:val="36"/>
          <w:szCs w:val="36"/>
          <w:color w:val="00000A"/>
          <w:vertAlign w:val="superscript"/>
        </w:rPr>
        <w:t>18</w:t>
      </w:r>
      <w:r>
        <w:rPr>
          <w:rFonts w:ascii="Times New Roman" w:cs="Times New Roman" w:eastAsia="Times New Roman" w:hAnsi="Times New Roman"/>
          <w:sz w:val="28"/>
          <w:szCs w:val="28"/>
          <w:color w:val="00000A"/>
        </w:rPr>
        <w:t xml:space="preserve"> возможность обучения на государственных языках субъектов Российской Федерации, а также возможность их изучения, и устанавливают количество занятий, отводимых на их изучение, по классам (годам) обучения.</w:t>
      </w:r>
    </w:p>
    <w:p>
      <w:pPr>
        <w:spacing w:after="0" w:line="5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Учебный план состоит из двух частей — обязательной части и части, формируемой участниками образовательного процесса.</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 xml:space="preserve">Обязательная (инвариантная) часть учебного плана </w:t>
      </w:r>
      <w:r>
        <w:rPr>
          <w:rFonts w:ascii="Times New Roman" w:cs="Times New Roman" w:eastAsia="Times New Roman" w:hAnsi="Times New Roman"/>
          <w:sz w:val="28"/>
          <w:szCs w:val="28"/>
          <w:color w:val="auto"/>
        </w:rPr>
        <w:t>определяет</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состав учебных предметов обязательных предметных областей, которые должны быть реализованы во всех имеющих государственную</w:t>
      </w:r>
    </w:p>
    <w:p>
      <w:pPr>
        <w:spacing w:after="0" w:line="22"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аккредитацию образовательных учреждениях, реализующих адаптированную основную общеобразовательную программу начального общего образования слабослышащих и позднооглохших обучающихся, и учебное время, отводимое на их изучение по классам (годам) обучения.</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Обязательная (инвариантная) часть учебного плана отражает содержание образования, которое обеспечивает достижение важнейших целей современного начального образования слабослышащих и позднооглохших обучающихся:</w:t>
      </w:r>
    </w:p>
    <w:p>
      <w:pPr>
        <w:spacing w:after="0" w:line="26" w:lineRule="exact"/>
        <w:rPr>
          <w:sz w:val="20"/>
          <w:szCs w:val="20"/>
          <w:color w:val="auto"/>
        </w:rPr>
      </w:pPr>
    </w:p>
    <w:p>
      <w:pPr>
        <w:jc w:val="both"/>
        <w:ind w:left="260" w:firstLine="710"/>
        <w:spacing w:after="0" w:line="344" w:lineRule="auto"/>
        <w:tabs>
          <w:tab w:leader="none" w:pos="1676" w:val="left"/>
        </w:tabs>
        <w:numPr>
          <w:ilvl w:val="0"/>
          <w:numId w:val="389"/>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жизненных компетенций, обеспечивающих овладение системой социальных отношений и социальное развитие обучающегося, а также его интеграцию в социальное окружение;</w:t>
      </w:r>
    </w:p>
    <w:p>
      <w:pPr>
        <w:spacing w:after="0" w:line="40" w:lineRule="exact"/>
        <w:rPr>
          <w:rFonts w:ascii="Symbol" w:cs="Symbol" w:eastAsia="Symbol" w:hAnsi="Symbol"/>
          <w:sz w:val="28"/>
          <w:szCs w:val="28"/>
          <w:color w:val="auto"/>
        </w:rPr>
      </w:pPr>
    </w:p>
    <w:p>
      <w:pPr>
        <w:jc w:val="both"/>
        <w:ind w:left="260" w:firstLine="710"/>
        <w:spacing w:after="0" w:line="343" w:lineRule="auto"/>
        <w:tabs>
          <w:tab w:leader="none" w:pos="1676" w:val="left"/>
        </w:tabs>
        <w:numPr>
          <w:ilvl w:val="0"/>
          <w:numId w:val="389"/>
        </w:numPr>
        <w:rPr>
          <w:rFonts w:ascii="Symbol" w:cs="Symbol" w:eastAsia="Symbol" w:hAnsi="Symbol"/>
          <w:sz w:val="28"/>
          <w:szCs w:val="28"/>
          <w:color w:val="auto"/>
        </w:rPr>
      </w:pPr>
      <w:r>
        <w:rPr>
          <w:rFonts w:ascii="Times New Roman" w:cs="Times New Roman" w:eastAsia="Times New Roman" w:hAnsi="Times New Roman"/>
          <w:sz w:val="28"/>
          <w:szCs w:val="28"/>
          <w:color w:val="auto"/>
        </w:rPr>
        <w:t>готовность обучающихся к продолжению образования на последующих ступенях основного общего образования, их приобщение к информационным технологиям;</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345440</wp:posOffset>
                </wp:positionV>
                <wp:extent cx="18288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7.2pt" to="157.1pt,27.2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260"/>
        <w:spacing w:after="0" w:line="233" w:lineRule="auto"/>
        <w:rPr>
          <w:sz w:val="20"/>
          <w:szCs w:val="20"/>
          <w:color w:val="auto"/>
        </w:rPr>
      </w:pPr>
      <w:r>
        <w:rPr>
          <w:rFonts w:ascii="Times New Roman" w:cs="Times New Roman" w:eastAsia="Times New Roman" w:hAnsi="Times New Roman"/>
          <w:sz w:val="25"/>
          <w:szCs w:val="25"/>
          <w:color w:val="00000A"/>
          <w:vertAlign w:val="superscript"/>
        </w:rPr>
        <w:t>18</w:t>
      </w:r>
      <w:r>
        <w:rPr>
          <w:rFonts w:ascii="Times New Roman" w:cs="Times New Roman" w:eastAsia="Times New Roman" w:hAnsi="Times New Roman"/>
          <w:sz w:val="20"/>
          <w:szCs w:val="20"/>
          <w:color w:val="00000A"/>
        </w:rPr>
        <w:t xml:space="preserve"> Законодательство Российской Федерации в области образования включает в себя: Конституцию Российской Федерации, Федеральный закон Российской Федерации «Об образовании в Российской Федерации», а также другие федеральные законы, иные нормативные правовые акты Российской Федерации, законы и иные нормативные правовые акты субъектов Российской Федерации, содержащие нормы, регулирующие отношения в сфере образования (пункт 1 статьи 4 Федерального закона Российской Федерации «Об образовании в Российской Федерации»)</w:t>
      </w:r>
    </w:p>
    <w:p>
      <w:pPr>
        <w:spacing w:after="0" w:line="12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225</w:t>
      </w:r>
    </w:p>
    <w:p>
      <w:pPr>
        <w:sectPr>
          <w:pgSz w:w="11900" w:h="16838" w:orient="portrait"/>
          <w:cols w:equalWidth="0" w:num="1">
            <w:col w:w="9500"/>
          </w:cols>
          <w:pgMar w:left="1440" w:top="1138" w:right="966" w:bottom="188" w:gutter="0" w:footer="0" w:header="0"/>
        </w:sectPr>
      </w:pPr>
    </w:p>
    <w:p>
      <w:pPr>
        <w:ind w:left="260" w:firstLine="710"/>
        <w:spacing w:after="0" w:line="335" w:lineRule="auto"/>
        <w:tabs>
          <w:tab w:leader="none" w:pos="1676" w:val="left"/>
        </w:tabs>
        <w:numPr>
          <w:ilvl w:val="0"/>
          <w:numId w:val="390"/>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здорового образа жизни, элементарных правил поведения в экстремальных ситуациях;</w:t>
      </w:r>
    </w:p>
    <w:p>
      <w:pPr>
        <w:spacing w:after="0" w:line="44" w:lineRule="exact"/>
        <w:rPr>
          <w:rFonts w:ascii="Symbol" w:cs="Symbol" w:eastAsia="Symbol" w:hAnsi="Symbol"/>
          <w:sz w:val="28"/>
          <w:szCs w:val="28"/>
          <w:color w:val="auto"/>
        </w:rPr>
      </w:pPr>
    </w:p>
    <w:p>
      <w:pPr>
        <w:ind w:left="260" w:firstLine="710"/>
        <w:spacing w:after="0" w:line="333" w:lineRule="auto"/>
        <w:tabs>
          <w:tab w:leader="none" w:pos="1676" w:val="left"/>
        </w:tabs>
        <w:numPr>
          <w:ilvl w:val="0"/>
          <w:numId w:val="390"/>
        </w:numPr>
        <w:rPr>
          <w:rFonts w:ascii="Symbol" w:cs="Symbol" w:eastAsia="Symbol" w:hAnsi="Symbol"/>
          <w:sz w:val="28"/>
          <w:szCs w:val="28"/>
          <w:color w:val="auto"/>
        </w:rPr>
      </w:pPr>
      <w:r>
        <w:rPr>
          <w:rFonts w:ascii="Times New Roman" w:cs="Times New Roman" w:eastAsia="Times New Roman" w:hAnsi="Times New Roman"/>
          <w:sz w:val="28"/>
          <w:szCs w:val="28"/>
          <w:color w:val="auto"/>
        </w:rPr>
        <w:t>личностное развитие обучающегося в соответствии с его индивидуальностью.</w:t>
      </w:r>
    </w:p>
    <w:p>
      <w:pPr>
        <w:spacing w:after="0" w:line="4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Общие характеристики, направления, цели и практические задачи учебных предметов, курсов, предусмотренных требованиями Стандарта к структуре адаптированной основной общеобразовательной программы начального общего образования слабослышащих и позднооглохших обучающихся, приведены в разделе «Рабочие программы учебных предметов» АООП НОО.</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Образовательная организация самостоятельно в организации образовательного процесса, в выборе деятельности по каждому предмету (проектная деятельность, практические занятия и т.д.).</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Обязательная (инвариантная) часть содержит перечень учебных предметов: русский язык (обучение грамоте, формирование грамматического строя речи, грамматика), литературное чтение, развитие речи, предметно-практическое обучение, ознакомление с окружающим миром, окружающий мир (человек, природа, общество), математика, изобразительная деятельность, технология (труд), физическая культура, основы культур и светской этики.</w:t>
      </w:r>
    </w:p>
    <w:p>
      <w:pPr>
        <w:spacing w:after="0" w:line="14" w:lineRule="exact"/>
        <w:rPr>
          <w:sz w:val="20"/>
          <w:szCs w:val="20"/>
          <w:color w:val="auto"/>
        </w:rPr>
      </w:pPr>
    </w:p>
    <w:p>
      <w:pPr>
        <w:ind w:left="980"/>
        <w:spacing w:after="0"/>
        <w:tabs>
          <w:tab w:leader="none" w:pos="2380" w:val="left"/>
          <w:tab w:leader="none" w:pos="4060" w:val="left"/>
          <w:tab w:leader="none" w:pos="5480" w:val="left"/>
          <w:tab w:leader="none" w:pos="7780" w:val="left"/>
        </w:tabs>
        <w:rPr>
          <w:sz w:val="20"/>
          <w:szCs w:val="20"/>
          <w:color w:val="auto"/>
        </w:rPr>
      </w:pPr>
      <w:r>
        <w:rPr>
          <w:rFonts w:ascii="Times New Roman" w:cs="Times New Roman" w:eastAsia="Times New Roman" w:hAnsi="Times New Roman"/>
          <w:sz w:val="28"/>
          <w:szCs w:val="28"/>
          <w:b w:val="1"/>
          <w:bCs w:val="1"/>
          <w:i w:val="1"/>
          <w:iCs w:val="1"/>
          <w:color w:val="auto"/>
        </w:rPr>
        <w:t>Часть</w:t>
      </w:r>
      <w:r>
        <w:rPr>
          <w:sz w:val="20"/>
          <w:szCs w:val="20"/>
          <w:color w:val="auto"/>
        </w:rPr>
        <w:tab/>
      </w:r>
      <w:r>
        <w:rPr>
          <w:rFonts w:ascii="Times New Roman" w:cs="Times New Roman" w:eastAsia="Times New Roman" w:hAnsi="Times New Roman"/>
          <w:sz w:val="28"/>
          <w:szCs w:val="28"/>
          <w:b w:val="1"/>
          <w:bCs w:val="1"/>
          <w:i w:val="1"/>
          <w:iCs w:val="1"/>
          <w:color w:val="auto"/>
        </w:rPr>
        <w:t>учебного</w:t>
      </w:r>
      <w:r>
        <w:rPr>
          <w:sz w:val="20"/>
          <w:szCs w:val="20"/>
          <w:color w:val="auto"/>
        </w:rPr>
        <w:tab/>
      </w:r>
      <w:r>
        <w:rPr>
          <w:rFonts w:ascii="Times New Roman" w:cs="Times New Roman" w:eastAsia="Times New Roman" w:hAnsi="Times New Roman"/>
          <w:sz w:val="28"/>
          <w:szCs w:val="28"/>
          <w:b w:val="1"/>
          <w:bCs w:val="1"/>
          <w:i w:val="1"/>
          <w:iCs w:val="1"/>
          <w:color w:val="auto"/>
        </w:rPr>
        <w:t>плана,</w:t>
      </w:r>
      <w:r>
        <w:rPr>
          <w:sz w:val="20"/>
          <w:szCs w:val="20"/>
          <w:color w:val="auto"/>
        </w:rPr>
        <w:tab/>
      </w:r>
      <w:r>
        <w:rPr>
          <w:rFonts w:ascii="Times New Roman" w:cs="Times New Roman" w:eastAsia="Times New Roman" w:hAnsi="Times New Roman"/>
          <w:sz w:val="28"/>
          <w:szCs w:val="28"/>
          <w:b w:val="1"/>
          <w:bCs w:val="1"/>
          <w:i w:val="1"/>
          <w:iCs w:val="1"/>
          <w:color w:val="auto"/>
        </w:rPr>
        <w:t>формируемая</w:t>
      </w:r>
      <w:r>
        <w:rPr>
          <w:sz w:val="20"/>
          <w:szCs w:val="20"/>
          <w:color w:val="auto"/>
        </w:rPr>
        <w:tab/>
      </w:r>
      <w:r>
        <w:rPr>
          <w:rFonts w:ascii="Times New Roman" w:cs="Times New Roman" w:eastAsia="Times New Roman" w:hAnsi="Times New Roman"/>
          <w:sz w:val="28"/>
          <w:szCs w:val="28"/>
          <w:b w:val="1"/>
          <w:bCs w:val="1"/>
          <w:i w:val="1"/>
          <w:iCs w:val="1"/>
          <w:color w:val="auto"/>
        </w:rPr>
        <w:t>участниками</w:t>
      </w:r>
    </w:p>
    <w:p>
      <w:pPr>
        <w:spacing w:after="0" w:line="16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образовательных отношений</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обеспечивает реализацию особых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(специфических) образовательных потребностей, характерных для слабослышащих и позднооглохших обучающихся, а также индивидуальных потребностей каждого обучающегося. В первом дополнительном и 1 классах в соответствии с санитарно­гигиеническими требованиями эта часть отсутствует. Время, отводимое на данную часть, внутри максимально допустимой недельной нагрузки обучающихся может быть использовано:</w:t>
      </w:r>
    </w:p>
    <w:p>
      <w:pPr>
        <w:spacing w:after="0" w:line="23" w:lineRule="exact"/>
        <w:rPr>
          <w:sz w:val="20"/>
          <w:szCs w:val="20"/>
          <w:color w:val="auto"/>
        </w:rPr>
      </w:pPr>
    </w:p>
    <w:p>
      <w:pPr>
        <w:ind w:left="260" w:firstLine="710"/>
        <w:spacing w:after="0" w:line="349" w:lineRule="auto"/>
        <w:tabs>
          <w:tab w:leader="none" w:pos="1194" w:val="left"/>
        </w:tabs>
        <w:numPr>
          <w:ilvl w:val="0"/>
          <w:numId w:val="3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увеличение учебных часов, отводимых на изучение отдельных учебных предметов обязательной части;</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226</w:t>
      </w:r>
    </w:p>
    <w:p>
      <w:pPr>
        <w:sectPr>
          <w:pgSz w:w="11900" w:h="16838" w:orient="portrait"/>
          <w:cols w:equalWidth="0" w:num="1">
            <w:col w:w="9500"/>
          </w:cols>
          <w:pgMar w:left="1440" w:top="1143" w:right="966" w:bottom="188" w:gutter="0" w:footer="0" w:header="0"/>
        </w:sectPr>
      </w:pPr>
    </w:p>
    <w:p>
      <w:pPr>
        <w:jc w:val="both"/>
        <w:ind w:left="260" w:firstLine="710"/>
        <w:spacing w:after="0" w:line="355" w:lineRule="auto"/>
        <w:tabs>
          <w:tab w:leader="none" w:pos="1268" w:val="left"/>
        </w:tabs>
        <w:numPr>
          <w:ilvl w:val="0"/>
          <w:numId w:val="39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на </w:t>
      </w:r>
      <w:r>
        <w:rPr>
          <w:rFonts w:ascii="Times New Roman" w:cs="Times New Roman" w:eastAsia="Times New Roman" w:hAnsi="Times New Roman"/>
          <w:sz w:val="28"/>
          <w:szCs w:val="28"/>
          <w:color w:val="000000"/>
        </w:rPr>
        <w:t>введение учебных курсов</w:t>
      </w:r>
      <w:r>
        <w:rPr>
          <w:rFonts w:ascii="Times New Roman" w:cs="Times New Roman" w:eastAsia="Times New Roman" w:hAnsi="Times New Roman"/>
          <w:sz w:val="28"/>
          <w:szCs w:val="28"/>
          <w:color w:val="00000A"/>
        </w:rPr>
        <w:t>, обеспечивающих удовлетворение особых образовательных потребностей слабослышащих и позднооглохших обучающихся, развитие речевого слуха, восприятия неречевых звучаний,</w:t>
      </w:r>
    </w:p>
    <w:p>
      <w:pPr>
        <w:spacing w:after="0" w:line="21"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формирование произносительной стороны устной речи, необходимую коррекцию недостатков в психическом и/или физическом развитии;</w:t>
      </w:r>
    </w:p>
    <w:p>
      <w:pPr>
        <w:spacing w:after="0" w:line="31" w:lineRule="exact"/>
        <w:rPr>
          <w:sz w:val="20"/>
          <w:szCs w:val="20"/>
          <w:color w:val="auto"/>
        </w:rPr>
      </w:pPr>
    </w:p>
    <w:p>
      <w:pPr>
        <w:jc w:val="both"/>
        <w:ind w:left="260" w:firstLine="710"/>
        <w:spacing w:after="0" w:line="349" w:lineRule="auto"/>
        <w:tabs>
          <w:tab w:leader="none" w:pos="1311" w:val="left"/>
        </w:tabs>
        <w:numPr>
          <w:ilvl w:val="0"/>
          <w:numId w:val="39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на </w:t>
      </w:r>
      <w:r>
        <w:rPr>
          <w:rFonts w:ascii="Times New Roman" w:cs="Times New Roman" w:eastAsia="Times New Roman" w:hAnsi="Times New Roman"/>
          <w:sz w:val="28"/>
          <w:szCs w:val="28"/>
          <w:color w:val="000000"/>
        </w:rPr>
        <w:t>введение учебных курсов</w:t>
      </w:r>
      <w:r>
        <w:rPr>
          <w:rFonts w:ascii="Times New Roman" w:cs="Times New Roman" w:eastAsia="Times New Roman" w:hAnsi="Times New Roman"/>
          <w:sz w:val="28"/>
          <w:szCs w:val="28"/>
          <w:color w:val="00000A"/>
        </w:rPr>
        <w:t xml:space="preserve"> для факультативного изучения отдельных учебных предметов (например: компьютерные технологии,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деловое и творческое письмо, иностранный язык и др.);</w:t>
      </w:r>
    </w:p>
    <w:p>
      <w:pPr>
        <w:spacing w:after="0" w:line="174" w:lineRule="exact"/>
        <w:rPr>
          <w:sz w:val="20"/>
          <w:szCs w:val="20"/>
          <w:color w:val="auto"/>
        </w:rPr>
      </w:pPr>
    </w:p>
    <w:p>
      <w:pPr>
        <w:jc w:val="both"/>
        <w:ind w:left="260" w:firstLine="710"/>
        <w:spacing w:after="0" w:line="355" w:lineRule="auto"/>
        <w:tabs>
          <w:tab w:leader="none" w:pos="1165" w:val="left"/>
        </w:tabs>
        <w:numPr>
          <w:ilvl w:val="0"/>
          <w:numId w:val="39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на </w:t>
      </w:r>
      <w:r>
        <w:rPr>
          <w:rFonts w:ascii="Times New Roman" w:cs="Times New Roman" w:eastAsia="Times New Roman" w:hAnsi="Times New Roman"/>
          <w:sz w:val="28"/>
          <w:szCs w:val="28"/>
          <w:color w:val="000000"/>
        </w:rPr>
        <w:t>введение учебных курсов</w:t>
      </w:r>
      <w:r>
        <w:rPr>
          <w:rFonts w:ascii="Times New Roman" w:cs="Times New Roman" w:eastAsia="Times New Roman" w:hAnsi="Times New Roman"/>
          <w:sz w:val="28"/>
          <w:szCs w:val="28"/>
          <w:color w:val="00000A"/>
        </w:rPr>
        <w:t>, обеспечивающих различные интересы обучающихся, в том числе этнокультурные (например: история и культура родного края и др.).</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 xml:space="preserve">Количество часов, отведенных на освоение слабослышащими и позднооглохшими обучающимися учебного плана, состоящего из обязательной части и части, формируемой участниками образовательного процесса, в совокупности не превышает величину максимально допустимой недельной образовательной нагрузки </w:t>
      </w:r>
      <w:r>
        <w:rPr>
          <w:rFonts w:ascii="Times New Roman" w:cs="Times New Roman" w:eastAsia="Times New Roman" w:hAnsi="Times New Roman"/>
          <w:sz w:val="28"/>
          <w:szCs w:val="28"/>
          <w:color w:val="000000"/>
        </w:rPr>
        <w:t>обучающихся в соответствии с</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действующими санитарно-эпидемиологическими требованиями к условиям</w:t>
      </w:r>
    </w:p>
    <w:p>
      <w:pPr>
        <w:spacing w:after="0" w:line="10" w:lineRule="exact"/>
        <w:rPr>
          <w:sz w:val="20"/>
          <w:szCs w:val="20"/>
          <w:color w:val="auto"/>
        </w:rPr>
      </w:pPr>
    </w:p>
    <w:p>
      <w:pPr>
        <w:ind w:left="480" w:hanging="218"/>
        <w:spacing w:after="0"/>
        <w:tabs>
          <w:tab w:leader="none" w:pos="480" w:val="left"/>
        </w:tabs>
        <w:numPr>
          <w:ilvl w:val="0"/>
          <w:numId w:val="3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организации обучения в общеобразовательных учреждениях.</w:t>
      </w:r>
    </w:p>
    <w:p>
      <w:pPr>
        <w:spacing w:after="0" w:line="162" w:lineRule="exact"/>
        <w:rPr>
          <w:rFonts w:ascii="Times New Roman" w:cs="Times New Roman" w:eastAsia="Times New Roman" w:hAnsi="Times New Roman"/>
          <w:sz w:val="28"/>
          <w:szCs w:val="28"/>
          <w:color w:val="auto"/>
        </w:rPr>
      </w:pPr>
    </w:p>
    <w:p>
      <w:pPr>
        <w:ind w:left="1380" w:hanging="410"/>
        <w:spacing w:after="0"/>
        <w:tabs>
          <w:tab w:leader="none" w:pos="1380" w:val="left"/>
        </w:tabs>
        <w:numPr>
          <w:ilvl w:val="1"/>
          <w:numId w:val="3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часть,  формируемую  участниками  образовательного  процесса,</w:t>
      </w:r>
    </w:p>
    <w:p>
      <w:pPr>
        <w:spacing w:after="0" w:line="174" w:lineRule="exact"/>
        <w:rPr>
          <w:sz w:val="20"/>
          <w:szCs w:val="20"/>
          <w:color w:val="auto"/>
        </w:rPr>
      </w:pPr>
    </w:p>
    <w:p>
      <w:pPr>
        <w:jc w:val="both"/>
        <w:ind w:left="260"/>
        <w:spacing w:after="0" w:line="362" w:lineRule="auto"/>
        <w:rPr>
          <w:sz w:val="20"/>
          <w:szCs w:val="20"/>
          <w:color w:val="auto"/>
        </w:rPr>
      </w:pPr>
      <w:r>
        <w:rPr>
          <w:rFonts w:ascii="Times New Roman" w:cs="Times New Roman" w:eastAsia="Times New Roman" w:hAnsi="Times New Roman"/>
          <w:sz w:val="28"/>
          <w:szCs w:val="28"/>
          <w:color w:val="auto"/>
        </w:rPr>
        <w:t xml:space="preserve">входит и </w:t>
      </w:r>
      <w:r>
        <w:rPr>
          <w:rFonts w:ascii="Times New Roman" w:cs="Times New Roman" w:eastAsia="Times New Roman" w:hAnsi="Times New Roman"/>
          <w:sz w:val="28"/>
          <w:szCs w:val="28"/>
          <w:b w:val="1"/>
          <w:bCs w:val="1"/>
          <w:i w:val="1"/>
          <w:iCs w:val="1"/>
          <w:color w:val="auto"/>
        </w:rPr>
        <w:t>внеурочная деятельность</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Организация занятий по направлениям внеурочной деятельности является неотъемлемой частью образовательного процесса в общеобразовательном учреждении (организации). Образовательные организации предоставляют обучающимся возможность выбора широкого спектра занятий, направленных на их развитие.</w:t>
      </w:r>
    </w:p>
    <w:p>
      <w:pPr>
        <w:spacing w:after="0" w:line="200" w:lineRule="exact"/>
        <w:rPr>
          <w:sz w:val="20"/>
          <w:szCs w:val="20"/>
          <w:color w:val="auto"/>
        </w:rPr>
      </w:pPr>
    </w:p>
    <w:p>
      <w:pPr>
        <w:spacing w:after="0" w:line="2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Под внеурочной деятельностью в рамках реализации ФГОС начального общего образования обучающихся следует понимать образовательную деятельность, осуществляемую в формах, отличных от классно-урочной, и направленную на достижение планируемых результатов освоения АООП.</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227</w:t>
      </w:r>
    </w:p>
    <w:p>
      <w:pPr>
        <w:sectPr>
          <w:pgSz w:w="11900" w:h="16838" w:orient="portrait"/>
          <w:cols w:equalWidth="0" w:num="1">
            <w:col w:w="9500"/>
          </w:cols>
          <w:pgMar w:left="1440" w:top="1138" w:right="9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План внеурочной деятельности является организационным механизмом реализации АООП НОО.</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00000A"/>
        </w:rPr>
        <w:t xml:space="preserve">Внеурочная деятельность </w:t>
      </w:r>
      <w:r>
        <w:rPr>
          <w:rFonts w:ascii="Times New Roman" w:cs="Times New Roman" w:eastAsia="Times New Roman" w:hAnsi="Times New Roman"/>
          <w:sz w:val="28"/>
          <w:szCs w:val="28"/>
          <w:color w:val="00000A"/>
        </w:rPr>
        <w:t>организуется по направлениям развития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личности (общеинтеллектуальное, спортивно-оздоровительное, духовно-нравственное, социальное, общекультурное) в таких формах как индивидуальные и групповые занятия, экскурсии, кружки, секции, олимпиады, соревнования, проектная деятельность, общественно полезные практики и т. д.</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Коррекционно-развивающее направление </w:t>
      </w:r>
      <w:r>
        <w:rPr>
          <w:rFonts w:ascii="Times New Roman" w:cs="Times New Roman" w:eastAsia="Times New Roman" w:hAnsi="Times New Roman"/>
          <w:sz w:val="28"/>
          <w:szCs w:val="28"/>
          <w:color w:val="00000A"/>
        </w:rPr>
        <w:t>является</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b w:val="1"/>
          <w:bCs w:val="1"/>
          <w:color w:val="00000A"/>
        </w:rPr>
        <w:t>обязательной</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частью внеурочной деятельности, поддерживающей процесс освоения содержания АООП НОО.</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Содержание этого направления представлено специальными коррекционно-развивающими курсами (индивидуальными занятиями по формированию речевого слуха и произносительной стороны устной речи; фронтальными занятиями по развитию восприятия слухового восприятия и технике речи и музыкально-ритмическими занятиями). На этих курсах преодолеваются специфические для каждого ученика слухоречевые нарушения, что обеспечивает успешность обучения учащихся по образовательным областям АООП НОО.</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Кроме того, выбор специальных коррекционно-развивающих курсов может осуществляться образовательной организацией самостоятельно,</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 xml:space="preserve">исходя из психофизических особенностей слабослышащих и позднооглохших обучающихся на основании рекомендаций </w:t>
      </w:r>
      <w:r>
        <w:rPr>
          <w:rFonts w:ascii="Times New Roman" w:cs="Times New Roman" w:eastAsia="Times New Roman" w:hAnsi="Times New Roman"/>
          <w:sz w:val="28"/>
          <w:szCs w:val="28"/>
          <w:color w:val="000000"/>
        </w:rPr>
        <w:t>психолого-</w:t>
      </w:r>
    </w:p>
    <w:p>
      <w:pPr>
        <w:spacing w:after="0" w:line="2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медико-педагогической комиссии и индивидуальной программы реабилитации инвалида.</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Реализация специальных задач по развитию слухового восприятия, коррекции и компенсации нарушений психического и речевого развития обучающихся проводится на всех уроках и в сочетании со специальными индивидуальными коррекционно–развивающими занятиями.</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228</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Коррекционно-развивающее направление является необходимым условием преодоления нарушений в психофизическом и речевом развитии обучающихся данной категории, дополняют и расширяют возможность обучающихся в успешном овладении знаниями, умениями и навыками программного материала. Каждый общеобразовательный и коррекционно– развивающий курс на ступени НОО своим содержанием подготавливает обучающего к переходу на следующую ступень ООО.</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План внеурочной деятельности образовательной организации определяет состав и структуру направлений, формы организации, объем внеурочной деятельности для обучающихся с учетом интересов обучающихся и возможностей общеобразовательной организации.</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Организация внеурочной деятельности предполагает, что в этой работе принимают участие все педагогические работники образовательной организации (учителя, учителя-дефектологи, учителя групп продленного дня, воспитатели, педагоги-психологи, социальные педагоги и др.), так же и медицинские работники.</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Время, отведённое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адаптированной основной образовательной программы. </w:t>
      </w:r>
      <w:r>
        <w:rPr>
          <w:rFonts w:ascii="Times New Roman" w:cs="Times New Roman" w:eastAsia="Times New Roman" w:hAnsi="Times New Roman"/>
          <w:sz w:val="28"/>
          <w:szCs w:val="28"/>
          <w:color w:val="00000A"/>
        </w:rPr>
        <w:t>Распределение часов, предусмотренных на внеурочную деятельность, осуществляется следующим образом: недельная нагрузка ― 10 ч, из них 4-5</w:t>
      </w:r>
    </w:p>
    <w:p>
      <w:pPr>
        <w:spacing w:after="0" w:line="26" w:lineRule="exact"/>
        <w:rPr>
          <w:sz w:val="20"/>
          <w:szCs w:val="20"/>
          <w:color w:val="auto"/>
        </w:rPr>
      </w:pPr>
    </w:p>
    <w:p>
      <w:pPr>
        <w:ind w:left="260" w:firstLine="2"/>
        <w:spacing w:after="0" w:line="349" w:lineRule="auto"/>
        <w:tabs>
          <w:tab w:leader="none" w:pos="605" w:val="left"/>
        </w:tabs>
        <w:numPr>
          <w:ilvl w:val="0"/>
          <w:numId w:val="39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 I отделении и 5-6 ч во II отделении отводится на проведение коррекционно-развивающих курсов.</w:t>
      </w:r>
    </w:p>
    <w:p>
      <w:pPr>
        <w:spacing w:after="0" w:line="29" w:lineRule="exact"/>
        <w:rPr>
          <w:rFonts w:ascii="Times New Roman" w:cs="Times New Roman" w:eastAsia="Times New Roman" w:hAnsi="Times New Roman"/>
          <w:sz w:val="28"/>
          <w:szCs w:val="28"/>
          <w:color w:val="00000A"/>
        </w:rPr>
      </w:pPr>
    </w:p>
    <w:p>
      <w:pPr>
        <w:jc w:val="both"/>
        <w:ind w:left="260" w:firstLine="708"/>
        <w:spacing w:after="0" w:line="357"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Образовательная организация самостоятельно разрабатывает и утверждает план внеурочной деятельности, определяя формы организации образовательного процесса, чередование учебной и внеурочной деятельности в рамках реализации основной образовательной программы начального общего образования. Расписание уроков составляется отдельно для уроков и внеурочных занятий. Продолжительность занятий внеурочной</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229</w:t>
      </w:r>
    </w:p>
    <w:p>
      <w:pPr>
        <w:sectPr>
          <w:pgSz w:w="11900" w:h="16838" w:orient="portrait"/>
          <w:cols w:equalWidth="0" w:num="1">
            <w:col w:w="9500"/>
          </w:cols>
          <w:pgMar w:left="1440" w:top="1138" w:right="9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деятельности составляет 35-45 минут. Для обучающихся первого дополнительного и 1 классов продолжительность занятий внеурочной деятельности не должна превышать в первом полугодии 35 минут.</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Чередование учебной и внеурочной деятельности в рамках реализации адаптированной основной общеобразовательной программы начального общего образования определяет образовательная организация.</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Для развития потенциала тех слабослышащих и позднооглохших обучающихся, которые в силу особенностей психофизического развития испытывают трудности в усвоении отдельных учебных предметов, могут разрабатываться с участием их родителей (законных представителей) индивидуальные учебные планы, в рамках которых формируются индивидуальные учебные программы (содержание дисциплин, курсов, модулей, формы образования).</w:t>
      </w:r>
    </w:p>
    <w:p>
      <w:pPr>
        <w:spacing w:after="0" w:line="7" w:lineRule="exact"/>
        <w:rPr>
          <w:sz w:val="20"/>
          <w:szCs w:val="20"/>
          <w:color w:val="auto"/>
        </w:rPr>
      </w:pPr>
    </w:p>
    <w:p>
      <w:pPr>
        <w:ind w:left="980"/>
        <w:spacing w:after="0"/>
        <w:tabs>
          <w:tab w:leader="none" w:pos="2360" w:val="left"/>
          <w:tab w:leader="none" w:pos="3900" w:val="left"/>
          <w:tab w:leader="none" w:pos="5560" w:val="left"/>
          <w:tab w:leader="none" w:pos="8000" w:val="left"/>
        </w:tabs>
        <w:rPr>
          <w:sz w:val="20"/>
          <w:szCs w:val="20"/>
          <w:color w:val="auto"/>
        </w:rPr>
      </w:pPr>
      <w:r>
        <w:rPr>
          <w:rFonts w:ascii="Times New Roman" w:cs="Times New Roman" w:eastAsia="Times New Roman" w:hAnsi="Times New Roman"/>
          <w:sz w:val="28"/>
          <w:szCs w:val="28"/>
          <w:b w:val="1"/>
          <w:bCs w:val="1"/>
          <w:color w:val="auto"/>
        </w:rPr>
        <w:t>График</w:t>
      </w:r>
      <w:r>
        <w:rPr>
          <w:sz w:val="20"/>
          <w:szCs w:val="20"/>
          <w:color w:val="auto"/>
        </w:rPr>
        <w:tab/>
      </w:r>
      <w:r>
        <w:rPr>
          <w:rFonts w:ascii="Times New Roman" w:cs="Times New Roman" w:eastAsia="Times New Roman" w:hAnsi="Times New Roman"/>
          <w:sz w:val="28"/>
          <w:szCs w:val="28"/>
          <w:b w:val="1"/>
          <w:bCs w:val="1"/>
          <w:color w:val="auto"/>
        </w:rPr>
        <w:t>учебного</w:t>
      </w:r>
      <w:r>
        <w:rPr>
          <w:sz w:val="20"/>
          <w:szCs w:val="20"/>
          <w:color w:val="auto"/>
        </w:rPr>
        <w:tab/>
      </w:r>
      <w:r>
        <w:rPr>
          <w:rFonts w:ascii="Times New Roman" w:cs="Times New Roman" w:eastAsia="Times New Roman" w:hAnsi="Times New Roman"/>
          <w:sz w:val="28"/>
          <w:szCs w:val="28"/>
          <w:b w:val="1"/>
          <w:bCs w:val="1"/>
          <w:color w:val="auto"/>
        </w:rPr>
        <w:t>процесса.</w:t>
      </w:r>
      <w:r>
        <w:rPr>
          <w:sz w:val="20"/>
          <w:szCs w:val="20"/>
          <w:color w:val="auto"/>
        </w:rPr>
        <w:tab/>
      </w:r>
      <w:r>
        <w:rPr>
          <w:rFonts w:ascii="Times New Roman" w:cs="Times New Roman" w:eastAsia="Times New Roman" w:hAnsi="Times New Roman"/>
          <w:sz w:val="28"/>
          <w:szCs w:val="28"/>
          <w:color w:val="auto"/>
        </w:rPr>
        <w:t>О</w:t>
      </w:r>
      <w:r>
        <w:rPr>
          <w:rFonts w:ascii="Times New Roman" w:cs="Times New Roman" w:eastAsia="Times New Roman" w:hAnsi="Times New Roman"/>
          <w:sz w:val="28"/>
          <w:szCs w:val="28"/>
          <w:color w:val="00000A"/>
        </w:rPr>
        <w:t>бразовательная</w:t>
      </w:r>
      <w:r>
        <w:rPr>
          <w:sz w:val="20"/>
          <w:szCs w:val="20"/>
          <w:color w:val="auto"/>
        </w:rPr>
        <w:tab/>
      </w:r>
      <w:r>
        <w:rPr>
          <w:rFonts w:ascii="Times New Roman" w:cs="Times New Roman" w:eastAsia="Times New Roman" w:hAnsi="Times New Roman"/>
          <w:sz w:val="27"/>
          <w:szCs w:val="27"/>
          <w:color w:val="00000A"/>
        </w:rPr>
        <w:t>организация</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осуществляет образовательную деятельность по АООП НОО слабослышащих и позднооглохших обучающихся: 1 отделение - для учащихся с легким недоразвитием речи, обусловленным нарушением слуха; 2 отделение - для учащихся с глубоким недоразвитием речи, обусловленным нарушением слуха.</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Учебный план образовательной организации обеспечивает выполнение гигиенических требований к режиму образовательного</w:t>
      </w:r>
    </w:p>
    <w:p>
      <w:pPr>
        <w:spacing w:after="0" w:line="28"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 xml:space="preserve">процесса, установленных </w:t>
      </w:r>
      <w:r>
        <w:rPr>
          <w:rFonts w:ascii="Times New Roman" w:cs="Times New Roman" w:eastAsia="Times New Roman" w:hAnsi="Times New Roman"/>
          <w:sz w:val="28"/>
          <w:szCs w:val="28"/>
          <w:color w:val="000000"/>
        </w:rPr>
        <w:t>«</w:t>
      </w:r>
      <w:r>
        <w:rPr>
          <w:rFonts w:ascii="Times New Roman" w:cs="Times New Roman" w:eastAsia="Times New Roman" w:hAnsi="Times New Roman"/>
          <w:sz w:val="28"/>
          <w:szCs w:val="28"/>
          <w:color w:val="00000A"/>
        </w:rPr>
        <w:t>Санитарно – эпидемиологически</w:t>
      </w:r>
      <w:r>
        <w:rPr>
          <w:rFonts w:ascii="Times New Roman" w:cs="Times New Roman" w:eastAsia="Times New Roman" w:hAnsi="Times New Roman"/>
          <w:sz w:val="28"/>
          <w:szCs w:val="28"/>
          <w:color w:val="000000"/>
        </w:rPr>
        <w:t>ми</w:t>
      </w:r>
      <w:r>
        <w:rPr>
          <w:rFonts w:ascii="Times New Roman" w:cs="Times New Roman" w:eastAsia="Times New Roman" w:hAnsi="Times New Roman"/>
          <w:sz w:val="28"/>
          <w:szCs w:val="28"/>
          <w:color w:val="00000A"/>
        </w:rPr>
        <w:t xml:space="preserve"> требования</w:t>
      </w:r>
      <w:r>
        <w:rPr>
          <w:rFonts w:ascii="Times New Roman" w:cs="Times New Roman" w:eastAsia="Times New Roman" w:hAnsi="Times New Roman"/>
          <w:sz w:val="28"/>
          <w:szCs w:val="28"/>
          <w:color w:val="000000"/>
        </w:rPr>
        <w:t>ми</w:t>
      </w:r>
      <w:r>
        <w:rPr>
          <w:rFonts w:ascii="Times New Roman" w:cs="Times New Roman" w:eastAsia="Times New Roman" w:hAnsi="Times New Roman"/>
          <w:sz w:val="28"/>
          <w:szCs w:val="28"/>
          <w:color w:val="00000A"/>
        </w:rPr>
        <w:t xml:space="preserve"> к условиям и организации обучения в общеобразовательных учреждениях» и предусматривает: срок обучения в I отделении составляет 4 года (1-4 класс); во II отделении - 5 летний срок (1- 5) класс). Выбор продолжительности обучения (за счет введения первого дополнительного класса) во II отделении (5 или 6 лет) остается за образовательной организацией, исходя из возможностей региона в подготовке слабослышащих и позднооглохших детей к обучению в школе.</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230</w:t>
      </w:r>
    </w:p>
    <w:p>
      <w:pPr>
        <w:sectPr>
          <w:pgSz w:w="11900" w:h="16838" w:orient="portrait"/>
          <w:cols w:equalWidth="0" w:num="1">
            <w:col w:w="9500"/>
          </w:cols>
          <w:pgMar w:left="1440" w:top="1138" w:right="966" w:bottom="188" w:gutter="0" w:footer="0" w:header="0"/>
        </w:sectPr>
      </w:pPr>
    </w:p>
    <w:p>
      <w:pPr>
        <w:jc w:val="both"/>
        <w:ind w:left="260" w:firstLine="710"/>
        <w:spacing w:after="0" w:line="355" w:lineRule="auto"/>
        <w:tabs>
          <w:tab w:leader="none" w:pos="1306" w:val="left"/>
        </w:tabs>
        <w:numPr>
          <w:ilvl w:val="0"/>
          <w:numId w:val="3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соответствии </w:t>
      </w:r>
      <w:r>
        <w:rPr>
          <w:rFonts w:ascii="Times New Roman" w:cs="Times New Roman" w:eastAsia="Times New Roman" w:hAnsi="Times New Roman"/>
          <w:sz w:val="28"/>
          <w:szCs w:val="28"/>
          <w:color w:val="0000FF"/>
        </w:rPr>
        <w:t>с</w:t>
      </w:r>
      <w:r>
        <w:rPr>
          <w:rFonts w:ascii="Times New Roman" w:cs="Times New Roman" w:eastAsia="Times New Roman" w:hAnsi="Times New Roman"/>
          <w:sz w:val="28"/>
          <w:szCs w:val="28"/>
          <w:color w:val="auto"/>
        </w:rPr>
        <w:t xml:space="preserve"> действующим законодательством образовательная организация имеет право самостоятельно определять продолжительность учебной недели (5- дневной, либо 6-дневной </w:t>
      </w:r>
      <w:r>
        <w:rPr>
          <w:rFonts w:ascii="Times New Roman" w:cs="Times New Roman" w:eastAsia="Times New Roman" w:hAnsi="Times New Roman"/>
          <w:sz w:val="28"/>
          <w:szCs w:val="28"/>
          <w:color w:val="00000A"/>
        </w:rPr>
        <w:t>учебной недели).</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Продолжительность учебного года - для обучающихся (первого дополнительного)1 класса — 33 недели, для 2-5 классов — не менее 34 недель.</w:t>
      </w:r>
    </w:p>
    <w:p>
      <w:pPr>
        <w:spacing w:after="0" w:line="21" w:lineRule="exact"/>
        <w:rPr>
          <w:sz w:val="20"/>
          <w:szCs w:val="20"/>
          <w:color w:val="auto"/>
        </w:rPr>
      </w:pPr>
    </w:p>
    <w:p>
      <w:pPr>
        <w:jc w:val="both"/>
        <w:ind w:left="260" w:firstLine="710"/>
        <w:spacing w:after="0" w:line="356" w:lineRule="auto"/>
        <w:tabs>
          <w:tab w:leader="none" w:pos="1268" w:val="left"/>
        </w:tabs>
        <w:numPr>
          <w:ilvl w:val="0"/>
          <w:numId w:val="3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(первом дополнительном) 1 классе обучающимся устанавливаются дополнительные каникулы в третьей четверти. Продолжительность каникул для обучающихся во 2-4 (5) классах не менее 30 календарных дней в течение учебного года, летом - не менее 8 недель.</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 максимально допустимой нагрузке в течение учебного дня количество уроков не должно превышать: в (первом дополнительном)1 классе - 4 уроков в день, один день в неделю -5 уроков, во 2-5-ых классах – не более 5 уроков в день.</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Возможно использование в первых классах «ступенчатого» режима обучения. В сентябре, октябре проводится ежедневно 3 урока по 35 минут каждый. Остальное время заполняется целевыми прогулками, экскурсиями, физкультурными занятиями, развивающими играми. Чтобы выполнить задачу снятия статического напряжения обучающихся, предлагается на четвертых уроках использовать не только классно-урочную, но и иные формы организации учебного процесса». В ноябре — декабре — по 4 урока по 35 минут каждый; в январе — мае по 4 урока по 40 минут каждый + 5 минут физкультурная пауза.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Обучение учащихся в первом дополнительном - 1 классе проводится без балльного оценивания знаний.</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Во 2-4(5) классах продолжительность уроков - 40-45 минут. Формы организации образовательного процесса, могут чередоваться между учебной и внеурочной деятельности в рамках расписания.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Расписание в образовательной организации для слабослышащих и позднооглохших обучающихся строится с учётом кривой умственной</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231</w:t>
      </w:r>
    </w:p>
    <w:p>
      <w:pPr>
        <w:sectPr>
          <w:pgSz w:w="11900" w:h="16838" w:orient="portrait"/>
          <w:cols w:equalWidth="0" w:num="1">
            <w:col w:w="9500"/>
          </w:cols>
          <w:pgMar w:left="1440" w:top="1138" w:right="966" w:bottom="188" w:gutter="0" w:footer="0" w:header="0"/>
        </w:sectPr>
      </w:pPr>
    </w:p>
    <w:p>
      <w:pPr>
        <w:jc w:val="both"/>
        <w:ind w:left="260"/>
        <w:spacing w:after="0" w:line="373" w:lineRule="auto"/>
        <w:rPr>
          <w:sz w:val="20"/>
          <w:szCs w:val="20"/>
          <w:color w:val="auto"/>
        </w:rPr>
      </w:pPr>
      <w:r>
        <w:rPr>
          <w:rFonts w:ascii="Times New Roman" w:cs="Times New Roman" w:eastAsia="Times New Roman" w:hAnsi="Times New Roman"/>
          <w:sz w:val="27"/>
          <w:szCs w:val="27"/>
          <w:color w:val="auto"/>
        </w:rPr>
        <w:t>работоспособности в течение учебного дня и учебной недели с соблюдением режима ранжирования предметов по баллам. В течение учебного дня проводятся и трудные, и более лёгкие для восприятия обучающимися предметы, что может снижать утомляемость обучающихся и не допускает их перегрузки (в соответствии с Уставом образовательной организации).</w:t>
      </w:r>
    </w:p>
    <w:p>
      <w:pPr>
        <w:spacing w:after="0" w:line="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Реализация вариативной части учебного плана обеспечивает индивидуальный характер развития обучающихся с учетом тяжести речевого недоразвития, особенностей их эмоционально – психического развития, интересов и склонностей.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Учебный план сохраняет преемственность изучаемых учебных предметов на каждой ступени с учетом специфики, направленной на преодоление речевого недоразвития и связанных с ним особенностей психического развития обучающихся.</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 учебном плане дополнительно предусмотрены занятия коррекционно – развивающей области. В максимальную нагрузку не входят часы занятий, включенные в коррекционно – развивающую область.</w:t>
      </w:r>
    </w:p>
    <w:p>
      <w:pPr>
        <w:spacing w:after="0" w:line="23" w:lineRule="exact"/>
        <w:rPr>
          <w:sz w:val="20"/>
          <w:szCs w:val="20"/>
          <w:color w:val="auto"/>
        </w:rPr>
      </w:pPr>
    </w:p>
    <w:p>
      <w:pPr>
        <w:jc w:val="both"/>
        <w:ind w:left="260" w:firstLine="778"/>
        <w:spacing w:after="0" w:line="357" w:lineRule="auto"/>
        <w:rPr>
          <w:sz w:val="20"/>
          <w:szCs w:val="20"/>
          <w:color w:val="auto"/>
        </w:rPr>
      </w:pPr>
      <w:r>
        <w:rPr>
          <w:rFonts w:ascii="Times New Roman" w:cs="Times New Roman" w:eastAsia="Times New Roman" w:hAnsi="Times New Roman"/>
          <w:sz w:val="28"/>
          <w:szCs w:val="28"/>
          <w:color w:val="auto"/>
        </w:rPr>
        <w:t>Расписание уроков составляется отдельно для обязательной части учебного плана, коррекционно – развивающей области внеурочной деятельности и других направлений внеурочной деятельности. Между началом выше перечисленных занятий и последним уроком рекомендуется устраивать перерыв продолжительностью не менее 45 минут.</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Нагрузка обучающихся во II отделении регулируется за счет увеличения продолжительности обучения, коррекционной направленности учебного процесса, позволяющий формировать полноценные умения и навыки учебной деятельности слабослышащих и позднооглохших обучающихся.</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 обучение по адаптированной основной общеобразовательной программе начального общего образования слабослышащие и позднооглохшие обучающиеся обучаются в условиях специального малокомплектного класса для детей со сходным состоянием здоровья по</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232</w:t>
      </w:r>
    </w:p>
    <w:p>
      <w:pPr>
        <w:sectPr>
          <w:pgSz w:w="11900" w:h="16838" w:orient="portrait"/>
          <w:cols w:equalWidth="0" w:num="1">
            <w:col w:w="9500"/>
          </w:cols>
          <w:pgMar w:left="1440" w:top="1138" w:right="9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слуху и сходными образовательными потребностями. Наполняемость специального класса не может превышать в I отделении 8 детей; во II отделении – 6 детей с нарушением слуха.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Особенностями учебного плана для слабослышащих и позднооглохших обучающихся в I отделении </w:t>
      </w:r>
      <w:r>
        <w:rPr>
          <w:rFonts w:ascii="Times New Roman" w:cs="Times New Roman" w:eastAsia="Times New Roman" w:hAnsi="Times New Roman"/>
          <w:sz w:val="28"/>
          <w:szCs w:val="28"/>
          <w:color w:val="00000A"/>
        </w:rPr>
        <w:t>являются: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включение увеличение в</w:t>
      </w:r>
    </w:p>
    <w:p>
      <w:pPr>
        <w:spacing w:after="0" w:line="31"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образовательную область «Филология» специальных предметов «Формирование грамматического строя речи», «Развитие речи», обеспечивающих достижения уровня начального общего образования, формирования грамматического строя речи у детей с нарушением слуха, развитие словесной речи (в письменной и устной форме); изучение этих предметов позволяет создать основу для развития речевой деятельности обучающихся для дальнейшего освоения системы основополагающих элементов научного знания и деятельности по получению, преобразованию и применению новых знаний.</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Количество часов, отводимых на изучение учебных предметов «Русский язык», «Литературное чтение» может корректироваться в рамках предметной области «Филология» с учётом психофизических особенностей слабослышащих и позднооглохших обучающихся.</w:t>
      </w:r>
    </w:p>
    <w:p>
      <w:pPr>
        <w:spacing w:after="0" w:line="22" w:lineRule="exact"/>
        <w:rPr>
          <w:sz w:val="20"/>
          <w:szCs w:val="20"/>
          <w:color w:val="auto"/>
        </w:rPr>
      </w:pPr>
    </w:p>
    <w:p>
      <w:pPr>
        <w:jc w:val="both"/>
        <w:ind w:left="260" w:firstLine="710"/>
        <w:spacing w:after="0" w:line="349" w:lineRule="auto"/>
        <w:tabs>
          <w:tab w:leader="none" w:pos="1349" w:val="left"/>
        </w:tabs>
        <w:numPr>
          <w:ilvl w:val="0"/>
          <w:numId w:val="3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учебный план IV класса включен учебный предмет «Основы религиозных культур и светской этики» (далее – ОРКСЭ) 1 час в неделю</w:t>
      </w:r>
    </w:p>
    <w:p>
      <w:pPr>
        <w:spacing w:after="0" w:line="28"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(всего 34 часа). Целью учебного предмета ОРКСЭ является формирование у обучающегося мотиваций к осознанному нравственному поведению, основанному на знании и уважении культурных и религиозных традиций народа России, а также к диалогу с представителями других культур и мировоззрений. Учебный предмет является светским.</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Выбор модуля, изучаемого в рамках учебного предмета ОРКСЭ, осуществляется родителями (законными представителями) обучающихся. Выбор фиксируется протоколами родительских собраний и письменными заявлениями родителей.</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233</w:t>
      </w:r>
    </w:p>
    <w:p>
      <w:pPr>
        <w:sectPr>
          <w:pgSz w:w="11900" w:h="16838" w:orient="portrait"/>
          <w:cols w:equalWidth="0" w:num="1">
            <w:col w:w="9500"/>
          </w:cols>
          <w:pgMar w:left="1440" w:top="1138" w:right="966" w:bottom="188"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На основании произведенного выбора формируются учебные группы вне зависимости от количества обучающихся в каждой группе. Возможно формирование учебных групп из обучающихся нескольких классов или формирование учебных групп из обучающихся нескольких образовательных организаций в рамках сетевого взаимодействия.</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Особенностями учебного плана для слабослышащих и позднооглохших обучающихся во II отделении </w:t>
      </w:r>
      <w:r>
        <w:rPr>
          <w:rFonts w:ascii="Times New Roman" w:cs="Times New Roman" w:eastAsia="Times New Roman" w:hAnsi="Times New Roman"/>
          <w:sz w:val="28"/>
          <w:szCs w:val="28"/>
          <w:color w:val="00000A"/>
        </w:rPr>
        <w:t>являются: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включение увеличение в</w:t>
      </w:r>
    </w:p>
    <w:p>
      <w:pPr>
        <w:spacing w:after="0" w:line="28"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образовательную область «Филология» специальных предметов «Формирование грамматического строя речи», «Развитие речи», обеспечивающих достижения уровня начального общего образования, формирования грамматического строя речи у детей с нарушением слуха, развитие словесной речи (в письменной и устной форме). Изучение этих предметов позволяет создать основу для развития речевой деятельности обучающихся для дальнейшего освоения системы основополагающих элементов научного знания и деятельности по получению, преобразованию и применению новых знаний.</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Количество часов, отводимых на изучение учебных предметов «Русский язык», «Литературное чтение» может корректироваться в рамках предметной области «Филология» с учётом психофизических особенностей слабослышащих и позднооглохших обучающихся.</w:t>
      </w:r>
    </w:p>
    <w:p>
      <w:pPr>
        <w:spacing w:after="0" w:line="22" w:lineRule="exact"/>
        <w:rPr>
          <w:sz w:val="20"/>
          <w:szCs w:val="20"/>
          <w:color w:val="auto"/>
        </w:rPr>
      </w:pPr>
    </w:p>
    <w:p>
      <w:pPr>
        <w:jc w:val="both"/>
        <w:ind w:left="260" w:firstLine="568"/>
        <w:spacing w:after="0" w:line="349" w:lineRule="auto"/>
        <w:tabs>
          <w:tab w:leader="none" w:pos="1265" w:val="left"/>
        </w:tabs>
        <w:numPr>
          <w:ilvl w:val="0"/>
          <w:numId w:val="40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учебный план первого подготовительного класса включен в предметной области «Филология» включён предмет «Предметно-</w:t>
      </w:r>
    </w:p>
    <w:p>
      <w:pPr>
        <w:spacing w:after="0" w:line="31"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практическое обучение» с целью формирования у слабослышащих и позднооглохших обучающихся основ речевой деятельности. Ситуативность предметно-практической деятельности обеспечивает активное овладение обучающими с нарушением слуха речевыми навыками.</w:t>
      </w:r>
    </w:p>
    <w:p>
      <w:pPr>
        <w:spacing w:after="0" w:line="22" w:lineRule="exact"/>
        <w:rPr>
          <w:sz w:val="20"/>
          <w:szCs w:val="20"/>
          <w:color w:val="auto"/>
        </w:rPr>
      </w:pPr>
    </w:p>
    <w:p>
      <w:pPr>
        <w:jc w:val="both"/>
        <w:ind w:left="260" w:firstLine="568"/>
        <w:spacing w:after="0" w:line="349" w:lineRule="auto"/>
        <w:tabs>
          <w:tab w:leader="none" w:pos="1237" w:val="left"/>
        </w:tabs>
        <w:numPr>
          <w:ilvl w:val="0"/>
          <w:numId w:val="40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учебный план V класса включен учебный предмет «Основы религиозных культур и светской этики» (далее – ОРКСЭ) 1 час в неделю</w:t>
      </w:r>
    </w:p>
    <w:p>
      <w:pPr>
        <w:spacing w:after="0" w:line="28"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(всего 34 часа). Целью учебного предмета ОРКСЭ является формирование у обучающегося мотиваций к осознанному нравственному поведению,</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234</w:t>
      </w:r>
    </w:p>
    <w:p>
      <w:pPr>
        <w:sectPr>
          <w:pgSz w:w="11900" w:h="16838" w:orient="portrait"/>
          <w:cols w:equalWidth="0" w:num="1">
            <w:col w:w="9500"/>
          </w:cols>
          <w:pgMar w:left="1440" w:top="1138" w:right="966" w:bottom="188" w:gutter="0" w:footer="0" w:header="0"/>
        </w:sectPr>
      </w:pPr>
    </w:p>
    <w:p>
      <w:pPr>
        <w:ind w:left="260"/>
        <w:spacing w:after="0"/>
        <w:tabs>
          <w:tab w:leader="none" w:pos="2580" w:val="left"/>
          <w:tab w:leader="none" w:pos="3620" w:val="left"/>
          <w:tab w:leader="none" w:pos="5220" w:val="left"/>
          <w:tab w:leader="none" w:pos="6120" w:val="left"/>
          <w:tab w:leader="none" w:pos="8060" w:val="left"/>
        </w:tabs>
        <w:rPr>
          <w:sz w:val="20"/>
          <w:szCs w:val="20"/>
          <w:color w:val="auto"/>
        </w:rPr>
      </w:pPr>
      <w:r>
        <w:rPr>
          <w:rFonts w:ascii="Times New Roman" w:cs="Times New Roman" w:eastAsia="Times New Roman" w:hAnsi="Times New Roman"/>
          <w:sz w:val="28"/>
          <w:szCs w:val="28"/>
          <w:color w:val="auto"/>
        </w:rPr>
        <w:t>основанному</w:t>
      </w:r>
      <w:r>
        <w:rPr>
          <w:sz w:val="20"/>
          <w:szCs w:val="20"/>
          <w:color w:val="auto"/>
        </w:rPr>
        <w:tab/>
      </w:r>
      <w:r>
        <w:rPr>
          <w:rFonts w:ascii="Times New Roman" w:cs="Times New Roman" w:eastAsia="Times New Roman" w:hAnsi="Times New Roman"/>
          <w:sz w:val="28"/>
          <w:szCs w:val="28"/>
          <w:color w:val="auto"/>
        </w:rPr>
        <w:t>на</w:t>
      </w:r>
      <w:r>
        <w:rPr>
          <w:sz w:val="20"/>
          <w:szCs w:val="20"/>
          <w:color w:val="auto"/>
        </w:rPr>
        <w:tab/>
      </w:r>
      <w:r>
        <w:rPr>
          <w:rFonts w:ascii="Times New Roman" w:cs="Times New Roman" w:eastAsia="Times New Roman" w:hAnsi="Times New Roman"/>
          <w:sz w:val="28"/>
          <w:szCs w:val="28"/>
          <w:color w:val="auto"/>
        </w:rPr>
        <w:t>знании</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8"/>
          <w:szCs w:val="28"/>
          <w:color w:val="auto"/>
        </w:rPr>
        <w:t>уважении</w:t>
      </w:r>
      <w:r>
        <w:rPr>
          <w:sz w:val="20"/>
          <w:szCs w:val="20"/>
          <w:color w:val="auto"/>
        </w:rPr>
        <w:tab/>
      </w:r>
      <w:r>
        <w:rPr>
          <w:rFonts w:ascii="Times New Roman" w:cs="Times New Roman" w:eastAsia="Times New Roman" w:hAnsi="Times New Roman"/>
          <w:sz w:val="27"/>
          <w:szCs w:val="27"/>
          <w:color w:val="auto"/>
        </w:rPr>
        <w:t>культурных</w:t>
      </w:r>
    </w:p>
    <w:p>
      <w:pPr>
        <w:spacing w:after="0" w:line="177" w:lineRule="exact"/>
        <w:rPr>
          <w:sz w:val="20"/>
          <w:szCs w:val="20"/>
          <w:color w:val="auto"/>
        </w:rPr>
      </w:pPr>
    </w:p>
    <w:p>
      <w:pPr>
        <w:jc w:val="both"/>
        <w:ind w:left="260" w:right="100" w:firstLine="2"/>
        <w:spacing w:after="0" w:line="354" w:lineRule="auto"/>
        <w:tabs>
          <w:tab w:leader="none" w:pos="703" w:val="left"/>
        </w:tabs>
        <w:numPr>
          <w:ilvl w:val="0"/>
          <w:numId w:val="40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религиозных традиций народа России, а также к диалогу с представителями других культур и мировоззрений. Учебный предмет является светским.</w:t>
      </w:r>
    </w:p>
    <w:p>
      <w:pPr>
        <w:spacing w:after="0" w:line="8" w:lineRule="exact"/>
        <w:rPr>
          <w:rFonts w:ascii="Times New Roman" w:cs="Times New Roman" w:eastAsia="Times New Roman" w:hAnsi="Times New Roman"/>
          <w:sz w:val="28"/>
          <w:szCs w:val="28"/>
          <w:color w:val="auto"/>
        </w:rPr>
      </w:pPr>
    </w:p>
    <w:p>
      <w:pPr>
        <w:ind w:left="82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Выбор  модуля,  изучаемого  в  рамках  учебного  предмета  ОРКСЭ,</w:t>
      </w:r>
    </w:p>
    <w:p>
      <w:pPr>
        <w:spacing w:after="0" w:line="176" w:lineRule="exact"/>
        <w:rPr>
          <w:sz w:val="20"/>
          <w:szCs w:val="20"/>
          <w:color w:val="auto"/>
        </w:rPr>
      </w:pPr>
    </w:p>
    <w:p>
      <w:pPr>
        <w:jc w:val="both"/>
        <w:ind w:left="260" w:right="100"/>
        <w:spacing w:after="0" w:line="354" w:lineRule="auto"/>
        <w:rPr>
          <w:sz w:val="20"/>
          <w:szCs w:val="20"/>
          <w:color w:val="auto"/>
        </w:rPr>
      </w:pPr>
      <w:r>
        <w:rPr>
          <w:rFonts w:ascii="Times New Roman" w:cs="Times New Roman" w:eastAsia="Times New Roman" w:hAnsi="Times New Roman"/>
          <w:sz w:val="28"/>
          <w:szCs w:val="28"/>
          <w:color w:val="00000A"/>
        </w:rPr>
        <w:t>осуществляется родителями (законными представителями) обучающихся. Выбор фиксируется протоколами родительских собраний и письменными заявлениями родителей.</w:t>
      </w:r>
    </w:p>
    <w:p>
      <w:pPr>
        <w:spacing w:after="0" w:line="22" w:lineRule="exact"/>
        <w:rPr>
          <w:sz w:val="20"/>
          <w:szCs w:val="20"/>
          <w:color w:val="auto"/>
        </w:rPr>
      </w:pPr>
    </w:p>
    <w:p>
      <w:pPr>
        <w:jc w:val="both"/>
        <w:ind w:left="260" w:right="100" w:firstLine="566"/>
        <w:spacing w:after="0" w:line="355" w:lineRule="auto"/>
        <w:rPr>
          <w:sz w:val="20"/>
          <w:szCs w:val="20"/>
          <w:color w:val="auto"/>
        </w:rPr>
      </w:pPr>
      <w:r>
        <w:rPr>
          <w:rFonts w:ascii="Times New Roman" w:cs="Times New Roman" w:eastAsia="Times New Roman" w:hAnsi="Times New Roman"/>
          <w:sz w:val="28"/>
          <w:szCs w:val="28"/>
          <w:color w:val="00000A"/>
        </w:rPr>
        <w:t>На основании произведенного выбора формируются учебные группы вне зависимости от количества обучающихся в каждой группе. Возможно формирование учебных групп из обучающихся нескольких классов или</w:t>
      </w:r>
    </w:p>
    <w:p>
      <w:pPr>
        <w:spacing w:after="0" w:line="21" w:lineRule="exact"/>
        <w:rPr>
          <w:sz w:val="20"/>
          <w:szCs w:val="20"/>
          <w:color w:val="auto"/>
        </w:rPr>
      </w:pPr>
    </w:p>
    <w:p>
      <w:pPr>
        <w:jc w:val="both"/>
        <w:ind w:left="260" w:right="100"/>
        <w:spacing w:after="0" w:line="349" w:lineRule="auto"/>
        <w:rPr>
          <w:sz w:val="20"/>
          <w:szCs w:val="20"/>
          <w:color w:val="auto"/>
        </w:rPr>
      </w:pPr>
      <w:r>
        <w:rPr>
          <w:rFonts w:ascii="Times New Roman" w:cs="Times New Roman" w:eastAsia="Times New Roman" w:hAnsi="Times New Roman"/>
          <w:sz w:val="28"/>
          <w:szCs w:val="28"/>
          <w:color w:val="00000A"/>
        </w:rPr>
        <w:t>формирование учебных групп из обучающихся нескольких общеобразовательных организаций в рамках сетевого взаимодействия.</w:t>
      </w:r>
    </w:p>
    <w:p>
      <w:pPr>
        <w:spacing w:after="0" w:line="17" w:lineRule="exact"/>
        <w:rPr>
          <w:sz w:val="20"/>
          <w:szCs w:val="20"/>
          <w:color w:val="auto"/>
        </w:rPr>
      </w:pPr>
    </w:p>
    <w:p>
      <w:pPr>
        <w:ind w:left="820"/>
        <w:spacing w:after="0"/>
        <w:tabs>
          <w:tab w:leader="none" w:pos="4440" w:val="left"/>
          <w:tab w:leader="none" w:pos="6180" w:val="left"/>
          <w:tab w:leader="none" w:pos="6520" w:val="left"/>
          <w:tab w:leader="none" w:pos="6840" w:val="left"/>
          <w:tab w:leader="none" w:pos="7200" w:val="left"/>
          <w:tab w:leader="none" w:pos="7680" w:val="left"/>
          <w:tab w:leader="none" w:pos="8100" w:val="left"/>
        </w:tabs>
        <w:rPr>
          <w:sz w:val="20"/>
          <w:szCs w:val="20"/>
          <w:color w:val="auto"/>
        </w:rPr>
      </w:pPr>
      <w:r>
        <w:rPr>
          <w:rFonts w:ascii="Times New Roman" w:cs="Times New Roman" w:eastAsia="Times New Roman" w:hAnsi="Times New Roman"/>
          <w:sz w:val="28"/>
          <w:szCs w:val="28"/>
          <w:color w:val="00000A"/>
        </w:rPr>
        <w:t>Коррекционно-развивающее</w:t>
        <w:tab/>
        <w:t>направление</w:t>
      </w:r>
      <w:r>
        <w:rPr>
          <w:sz w:val="20"/>
          <w:szCs w:val="20"/>
          <w:color w:val="auto"/>
        </w:rPr>
        <w:tab/>
      </w:r>
      <w:r>
        <w:rPr>
          <w:rFonts w:ascii="Times New Roman" w:cs="Times New Roman" w:eastAsia="Times New Roman" w:hAnsi="Times New Roman"/>
          <w:sz w:val="28"/>
          <w:szCs w:val="28"/>
          <w:i w:val="1"/>
          <w:iCs w:val="1"/>
          <w:color w:val="00000A"/>
        </w:rPr>
        <w:t>в</w:t>
      </w:r>
      <w:r>
        <w:rPr>
          <w:sz w:val="20"/>
          <w:szCs w:val="20"/>
          <w:color w:val="auto"/>
        </w:rPr>
        <w:tab/>
      </w:r>
      <w:r>
        <w:rPr>
          <w:rFonts w:ascii="Times New Roman" w:cs="Times New Roman" w:eastAsia="Times New Roman" w:hAnsi="Times New Roman"/>
          <w:sz w:val="28"/>
          <w:szCs w:val="28"/>
          <w:i w:val="1"/>
          <w:iCs w:val="1"/>
          <w:color w:val="00000A"/>
        </w:rPr>
        <w:t>I</w:t>
      </w:r>
      <w:r>
        <w:rPr>
          <w:sz w:val="20"/>
          <w:szCs w:val="20"/>
          <w:color w:val="auto"/>
        </w:rPr>
        <w:tab/>
      </w:r>
      <w:r>
        <w:rPr>
          <w:rFonts w:ascii="Times New Roman" w:cs="Times New Roman" w:eastAsia="Times New Roman" w:hAnsi="Times New Roman"/>
          <w:sz w:val="28"/>
          <w:szCs w:val="28"/>
          <w:i w:val="1"/>
          <w:iCs w:val="1"/>
          <w:color w:val="00000A"/>
        </w:rPr>
        <w:t>и</w:t>
        <w:tab/>
        <w:t>во</w:t>
      </w:r>
      <w:r>
        <w:rPr>
          <w:sz w:val="20"/>
          <w:szCs w:val="20"/>
          <w:color w:val="auto"/>
        </w:rPr>
        <w:tab/>
      </w:r>
      <w:r>
        <w:rPr>
          <w:rFonts w:ascii="Times New Roman" w:cs="Times New Roman" w:eastAsia="Times New Roman" w:hAnsi="Times New Roman"/>
          <w:sz w:val="28"/>
          <w:szCs w:val="28"/>
          <w:i w:val="1"/>
          <w:iCs w:val="1"/>
          <w:color w:val="00000A"/>
        </w:rPr>
        <w:t>II</w:t>
      </w:r>
      <w:r>
        <w:rPr>
          <w:sz w:val="20"/>
          <w:szCs w:val="20"/>
          <w:color w:val="auto"/>
        </w:rPr>
        <w:tab/>
      </w:r>
      <w:r>
        <w:rPr>
          <w:rFonts w:ascii="Times New Roman" w:cs="Times New Roman" w:eastAsia="Times New Roman" w:hAnsi="Times New Roman"/>
          <w:sz w:val="27"/>
          <w:szCs w:val="27"/>
          <w:i w:val="1"/>
          <w:iCs w:val="1"/>
          <w:color w:val="00000A"/>
        </w:rPr>
        <w:t>отделениях</w:t>
      </w:r>
    </w:p>
    <w:p>
      <w:pPr>
        <w:spacing w:after="0" w:line="174" w:lineRule="exact"/>
        <w:rPr>
          <w:sz w:val="20"/>
          <w:szCs w:val="20"/>
          <w:color w:val="auto"/>
        </w:rPr>
      </w:pPr>
    </w:p>
    <w:p>
      <w:pPr>
        <w:jc w:val="both"/>
        <w:ind w:left="260" w:right="100"/>
        <w:spacing w:after="0" w:line="354" w:lineRule="auto"/>
        <w:rPr>
          <w:sz w:val="20"/>
          <w:szCs w:val="20"/>
          <w:color w:val="auto"/>
        </w:rPr>
      </w:pPr>
      <w:r>
        <w:rPr>
          <w:rFonts w:ascii="Times New Roman" w:cs="Times New Roman" w:eastAsia="Times New Roman" w:hAnsi="Times New Roman"/>
          <w:sz w:val="28"/>
          <w:szCs w:val="28"/>
          <w:color w:val="00000A"/>
        </w:rPr>
        <w:t>представлено обязательными индивидуальными занятиями по формированию речевого слуха и произносительной стороны устной речи и фронтальными занятиями по развитию слухового восприятия и технике</w:t>
      </w:r>
    </w:p>
    <w:p>
      <w:pPr>
        <w:spacing w:after="0" w:line="23" w:lineRule="exact"/>
        <w:rPr>
          <w:sz w:val="20"/>
          <w:szCs w:val="20"/>
          <w:color w:val="auto"/>
        </w:rPr>
      </w:pPr>
    </w:p>
    <w:p>
      <w:pPr>
        <w:jc w:val="both"/>
        <w:ind w:left="260" w:right="100"/>
        <w:spacing w:after="0" w:line="358" w:lineRule="auto"/>
        <w:rPr>
          <w:sz w:val="20"/>
          <w:szCs w:val="20"/>
          <w:color w:val="auto"/>
        </w:rPr>
      </w:pPr>
      <w:r>
        <w:rPr>
          <w:rFonts w:ascii="Times New Roman" w:cs="Times New Roman" w:eastAsia="Times New Roman" w:hAnsi="Times New Roman"/>
          <w:sz w:val="28"/>
          <w:szCs w:val="28"/>
          <w:color w:val="00000A"/>
        </w:rPr>
        <w:t>речи, музыкально-ритмическими занятиями, способствующими преодолению нарушений в развитии обучающихся, развитию слухового восприятия и устной речи, достижению предметных, социальных и коммуникативных компетенций, предусмотренных начальным общим образованием. Часы коррекционно-развивающей области обязательны и проводятся в течение всего учебного дня и во внеурочное время.</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276"/>
        </w:trPr>
        <w:tc>
          <w:tcPr>
            <w:tcW w:w="8720" w:type="dxa"/>
            <w:vAlign w:val="bottom"/>
            <w:gridSpan w:val="6"/>
          </w:tcPr>
          <w:p>
            <w:pPr>
              <w:jc w:val="center"/>
              <w:ind w:left="400"/>
              <w:spacing w:after="0"/>
              <w:rPr>
                <w:sz w:val="20"/>
                <w:szCs w:val="20"/>
                <w:color w:val="auto"/>
              </w:rPr>
            </w:pPr>
            <w:r>
              <w:rPr>
                <w:rFonts w:ascii="Times New Roman" w:cs="Times New Roman" w:eastAsia="Times New Roman" w:hAnsi="Times New Roman"/>
                <w:sz w:val="24"/>
                <w:szCs w:val="24"/>
                <w:b w:val="1"/>
                <w:bCs w:val="1"/>
                <w:color w:val="00000A"/>
                <w:w w:val="99"/>
              </w:rPr>
              <w:t>Примерный годовой учебный план начального общего образования</w:t>
            </w:r>
          </w:p>
        </w:tc>
        <w:tc>
          <w:tcPr>
            <w:tcW w:w="620" w:type="dxa"/>
            <w:vAlign w:val="bottom"/>
          </w:tcPr>
          <w:p>
            <w:pPr>
              <w:spacing w:after="0"/>
              <w:rPr>
                <w:sz w:val="23"/>
                <w:szCs w:val="23"/>
                <w:color w:val="auto"/>
              </w:rPr>
            </w:pPr>
          </w:p>
        </w:tc>
      </w:tr>
      <w:tr>
        <w:trPr>
          <w:trHeight w:val="276"/>
        </w:trPr>
        <w:tc>
          <w:tcPr>
            <w:tcW w:w="8720" w:type="dxa"/>
            <w:vAlign w:val="bottom"/>
            <w:gridSpan w:val="6"/>
          </w:tcPr>
          <w:p>
            <w:pPr>
              <w:jc w:val="center"/>
              <w:ind w:left="400"/>
              <w:spacing w:after="0"/>
              <w:rPr>
                <w:sz w:val="20"/>
                <w:szCs w:val="20"/>
                <w:color w:val="auto"/>
              </w:rPr>
            </w:pPr>
            <w:r>
              <w:rPr>
                <w:rFonts w:ascii="Times New Roman" w:cs="Times New Roman" w:eastAsia="Times New Roman" w:hAnsi="Times New Roman"/>
                <w:sz w:val="24"/>
                <w:szCs w:val="24"/>
                <w:b w:val="1"/>
                <w:bCs w:val="1"/>
                <w:color w:val="auto"/>
                <w:w w:val="99"/>
              </w:rPr>
              <w:t>слабослышащих и позднооглохших обучающихся (вариант 2.2.)</w:t>
            </w:r>
          </w:p>
        </w:tc>
        <w:tc>
          <w:tcPr>
            <w:tcW w:w="620" w:type="dxa"/>
            <w:vAlign w:val="bottom"/>
          </w:tcPr>
          <w:p>
            <w:pPr>
              <w:spacing w:after="0"/>
              <w:rPr>
                <w:sz w:val="24"/>
                <w:szCs w:val="24"/>
                <w:color w:val="auto"/>
              </w:rPr>
            </w:pPr>
          </w:p>
        </w:tc>
      </w:tr>
      <w:tr>
        <w:trPr>
          <w:trHeight w:val="276"/>
        </w:trPr>
        <w:tc>
          <w:tcPr>
            <w:tcW w:w="1920" w:type="dxa"/>
            <w:vAlign w:val="bottom"/>
          </w:tcPr>
          <w:p>
            <w:pPr>
              <w:spacing w:after="0"/>
              <w:rPr>
                <w:sz w:val="24"/>
                <w:szCs w:val="24"/>
                <w:color w:val="auto"/>
              </w:rPr>
            </w:pPr>
          </w:p>
        </w:tc>
        <w:tc>
          <w:tcPr>
            <w:tcW w:w="3500" w:type="dxa"/>
            <w:vAlign w:val="bottom"/>
          </w:tcPr>
          <w:p>
            <w:pPr>
              <w:ind w:left="2080"/>
              <w:spacing w:after="0"/>
              <w:rPr>
                <w:sz w:val="20"/>
                <w:szCs w:val="20"/>
                <w:color w:val="auto"/>
              </w:rPr>
            </w:pPr>
            <w:r>
              <w:rPr>
                <w:rFonts w:ascii="Times New Roman" w:cs="Times New Roman" w:eastAsia="Times New Roman" w:hAnsi="Times New Roman"/>
                <w:sz w:val="24"/>
                <w:szCs w:val="24"/>
                <w:b w:val="1"/>
                <w:bCs w:val="1"/>
                <w:color w:val="auto"/>
              </w:rPr>
              <w:t>I отделение</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86"/>
        </w:trPr>
        <w:tc>
          <w:tcPr>
            <w:tcW w:w="19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Предметные</w:t>
            </w:r>
          </w:p>
        </w:tc>
        <w:tc>
          <w:tcPr>
            <w:tcW w:w="3500" w:type="dxa"/>
            <w:vAlign w:val="bottom"/>
          </w:tcPr>
          <w:p>
            <w:pPr>
              <w:ind w:left="2540"/>
              <w:spacing w:after="0"/>
              <w:rPr>
                <w:sz w:val="20"/>
                <w:szCs w:val="20"/>
                <w:color w:val="auto"/>
              </w:rPr>
            </w:pPr>
            <w:r>
              <w:rPr>
                <w:rFonts w:ascii="Times New Roman" w:cs="Times New Roman" w:eastAsia="Times New Roman" w:hAnsi="Times New Roman"/>
                <w:sz w:val="24"/>
                <w:szCs w:val="24"/>
                <w:b w:val="1"/>
                <w:bCs w:val="1"/>
                <w:color w:val="00000A"/>
              </w:rPr>
              <w:t>Классы</w:t>
            </w:r>
          </w:p>
        </w:tc>
        <w:tc>
          <w:tcPr>
            <w:tcW w:w="640" w:type="dxa"/>
            <w:vAlign w:val="bottom"/>
          </w:tcPr>
          <w:p>
            <w:pPr>
              <w:spacing w:after="0"/>
              <w:rPr>
                <w:sz w:val="24"/>
                <w:szCs w:val="24"/>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24"/>
                <w:szCs w:val="24"/>
                <w:b w:val="1"/>
                <w:bCs w:val="1"/>
                <w:color w:val="00000A"/>
                <w:w w:val="98"/>
              </w:rPr>
              <w:t>Количество часов в год</w:t>
            </w:r>
          </w:p>
        </w:tc>
        <w:tc>
          <w:tcPr>
            <w:tcW w:w="620" w:type="dxa"/>
            <w:vAlign w:val="bottom"/>
          </w:tcPr>
          <w:p>
            <w:pPr>
              <w:spacing w:after="0"/>
              <w:rPr>
                <w:sz w:val="24"/>
                <w:szCs w:val="24"/>
                <w:color w:val="auto"/>
              </w:rPr>
            </w:pPr>
          </w:p>
        </w:tc>
      </w:tr>
      <w:tr>
        <w:trPr>
          <w:trHeight w:val="286"/>
        </w:trPr>
        <w:tc>
          <w:tcPr>
            <w:tcW w:w="19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00000A"/>
                <w:w w:val="97"/>
              </w:rPr>
              <w:t>области</w:t>
            </w:r>
          </w:p>
        </w:tc>
        <w:tc>
          <w:tcPr>
            <w:tcW w:w="3500" w:type="dxa"/>
            <w:vAlign w:val="bottom"/>
          </w:tcPr>
          <w:p>
            <w:pPr>
              <w:ind w:left="260"/>
              <w:spacing w:after="0"/>
              <w:rPr>
                <w:sz w:val="20"/>
                <w:szCs w:val="20"/>
                <w:color w:val="auto"/>
              </w:rPr>
            </w:pPr>
            <w:r>
              <w:rPr>
                <w:rFonts w:ascii="Times New Roman" w:cs="Times New Roman" w:eastAsia="Times New Roman" w:hAnsi="Times New Roman"/>
                <w:sz w:val="24"/>
                <w:szCs w:val="24"/>
                <w:b w:val="1"/>
                <w:bCs w:val="1"/>
                <w:color w:val="00000A"/>
              </w:rPr>
              <w:t>Учебные предметы</w:t>
            </w:r>
          </w:p>
        </w:tc>
        <w:tc>
          <w:tcPr>
            <w:tcW w:w="640" w:type="dxa"/>
            <w:vAlign w:val="bottom"/>
          </w:tcPr>
          <w:p>
            <w:pPr>
              <w:ind w:left="280"/>
              <w:spacing w:after="0"/>
              <w:rPr>
                <w:sz w:val="20"/>
                <w:szCs w:val="20"/>
                <w:color w:val="auto"/>
              </w:rPr>
            </w:pPr>
            <w:r>
              <w:rPr>
                <w:rFonts w:ascii="Times New Roman" w:cs="Times New Roman" w:eastAsia="Times New Roman" w:hAnsi="Times New Roman"/>
                <w:sz w:val="24"/>
                <w:szCs w:val="24"/>
                <w:b w:val="1"/>
                <w:bCs w:val="1"/>
                <w:color w:val="00000A"/>
              </w:rPr>
              <w:t>I</w:t>
            </w:r>
          </w:p>
        </w:tc>
        <w:tc>
          <w:tcPr>
            <w:tcW w:w="96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00000A"/>
                <w:w w:val="96"/>
              </w:rPr>
              <w:t>II</w:t>
            </w:r>
          </w:p>
        </w:tc>
        <w:tc>
          <w:tcPr>
            <w:tcW w:w="8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III</w:t>
            </w:r>
          </w:p>
        </w:tc>
        <w:tc>
          <w:tcPr>
            <w:tcW w:w="880" w:type="dxa"/>
            <w:vAlign w:val="bottom"/>
          </w:tcPr>
          <w:p>
            <w:pPr>
              <w:ind w:left="200"/>
              <w:spacing w:after="0"/>
              <w:rPr>
                <w:sz w:val="20"/>
                <w:szCs w:val="20"/>
                <w:color w:val="auto"/>
              </w:rPr>
            </w:pPr>
            <w:r>
              <w:rPr>
                <w:rFonts w:ascii="Times New Roman" w:cs="Times New Roman" w:eastAsia="Times New Roman" w:hAnsi="Times New Roman"/>
                <w:sz w:val="24"/>
                <w:szCs w:val="24"/>
                <w:b w:val="1"/>
                <w:bCs w:val="1"/>
                <w:color w:val="00000A"/>
              </w:rPr>
              <w:t>IV</w:t>
            </w:r>
          </w:p>
        </w:tc>
        <w:tc>
          <w:tcPr>
            <w:tcW w:w="620" w:type="dxa"/>
            <w:vAlign w:val="bottom"/>
          </w:tcPr>
          <w:p>
            <w:pPr>
              <w:ind w:left="40"/>
              <w:spacing w:after="0"/>
              <w:rPr>
                <w:sz w:val="20"/>
                <w:szCs w:val="20"/>
                <w:color w:val="auto"/>
              </w:rPr>
            </w:pPr>
            <w:r>
              <w:rPr>
                <w:rFonts w:ascii="Times New Roman" w:cs="Times New Roman" w:eastAsia="Times New Roman" w:hAnsi="Times New Roman"/>
                <w:sz w:val="24"/>
                <w:szCs w:val="24"/>
                <w:b w:val="1"/>
                <w:bCs w:val="1"/>
                <w:color w:val="00000A"/>
                <w:w w:val="92"/>
              </w:rPr>
              <w:t>Всего</w:t>
            </w:r>
          </w:p>
        </w:tc>
      </w:tr>
      <w:tr>
        <w:trPr>
          <w:trHeight w:val="286"/>
        </w:trPr>
        <w:tc>
          <w:tcPr>
            <w:tcW w:w="5420" w:type="dxa"/>
            <w:vAlign w:val="bottom"/>
            <w:gridSpan w:val="2"/>
          </w:tcPr>
          <w:p>
            <w:pPr>
              <w:ind w:left="1520"/>
              <w:spacing w:after="0"/>
              <w:rPr>
                <w:sz w:val="20"/>
                <w:szCs w:val="20"/>
                <w:color w:val="auto"/>
              </w:rPr>
            </w:pPr>
            <w:r>
              <w:rPr>
                <w:rFonts w:ascii="Times New Roman" w:cs="Times New Roman" w:eastAsia="Times New Roman" w:hAnsi="Times New Roman"/>
                <w:sz w:val="24"/>
                <w:szCs w:val="24"/>
                <w:b w:val="1"/>
                <w:bCs w:val="1"/>
                <w:i w:val="1"/>
                <w:iCs w:val="1"/>
                <w:color w:val="00000A"/>
              </w:rPr>
              <w:t>Обязательная часть</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81"/>
        </w:trPr>
        <w:tc>
          <w:tcPr>
            <w:tcW w:w="1920" w:type="dxa"/>
            <w:vAlign w:val="bottom"/>
          </w:tcPr>
          <w:p>
            <w:pPr>
              <w:spacing w:after="0"/>
              <w:rPr>
                <w:sz w:val="20"/>
                <w:szCs w:val="20"/>
                <w:color w:val="auto"/>
              </w:rPr>
            </w:pPr>
            <w:r>
              <w:rPr>
                <w:rFonts w:ascii="Times New Roman" w:cs="Times New Roman" w:eastAsia="Times New Roman" w:hAnsi="Times New Roman"/>
                <w:sz w:val="24"/>
                <w:szCs w:val="24"/>
                <w:color w:val="00000A"/>
              </w:rPr>
              <w:t>Филология</w:t>
            </w:r>
          </w:p>
        </w:tc>
        <w:tc>
          <w:tcPr>
            <w:tcW w:w="3500" w:type="dxa"/>
            <w:vAlign w:val="bottom"/>
          </w:tcPr>
          <w:p>
            <w:pPr>
              <w:ind w:left="260"/>
              <w:spacing w:after="0"/>
              <w:rPr>
                <w:sz w:val="20"/>
                <w:szCs w:val="20"/>
                <w:color w:val="auto"/>
              </w:rPr>
            </w:pPr>
            <w:r>
              <w:rPr>
                <w:rFonts w:ascii="Times New Roman" w:cs="Times New Roman" w:eastAsia="Times New Roman" w:hAnsi="Times New Roman"/>
                <w:sz w:val="24"/>
                <w:szCs w:val="24"/>
                <w:color w:val="00000A"/>
              </w:rPr>
              <w:t>Русский язык (обучение</w:t>
            </w:r>
          </w:p>
        </w:tc>
        <w:tc>
          <w:tcPr>
            <w:tcW w:w="64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198</w:t>
            </w:r>
          </w:p>
        </w:tc>
        <w:tc>
          <w:tcPr>
            <w:tcW w:w="9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8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880" w:type="dxa"/>
            <w:vAlign w:val="bottom"/>
          </w:tcPr>
          <w:p>
            <w:pPr>
              <w:ind w:left="200"/>
              <w:spacing w:after="0"/>
              <w:rPr>
                <w:sz w:val="20"/>
                <w:szCs w:val="20"/>
                <w:color w:val="auto"/>
              </w:rPr>
            </w:pPr>
            <w:r>
              <w:rPr>
                <w:rFonts w:ascii="Times New Roman" w:cs="Times New Roman" w:eastAsia="Times New Roman" w:hAnsi="Times New Roman"/>
                <w:sz w:val="24"/>
                <w:szCs w:val="24"/>
                <w:color w:val="00000A"/>
              </w:rPr>
              <w:t>136</w:t>
            </w:r>
          </w:p>
        </w:tc>
        <w:tc>
          <w:tcPr>
            <w:tcW w:w="620" w:type="dxa"/>
            <w:vAlign w:val="bottom"/>
          </w:tcPr>
          <w:p>
            <w:pPr>
              <w:ind w:left="40"/>
              <w:spacing w:after="0"/>
              <w:rPr>
                <w:sz w:val="20"/>
                <w:szCs w:val="20"/>
                <w:color w:val="auto"/>
              </w:rPr>
            </w:pPr>
            <w:r>
              <w:rPr>
                <w:rFonts w:ascii="Times New Roman" w:cs="Times New Roman" w:eastAsia="Times New Roman" w:hAnsi="Times New Roman"/>
                <w:sz w:val="24"/>
                <w:szCs w:val="24"/>
                <w:color w:val="00000A"/>
              </w:rPr>
              <w:t>606</w:t>
            </w:r>
          </w:p>
        </w:tc>
      </w:tr>
      <w:tr>
        <w:trPr>
          <w:trHeight w:val="276"/>
        </w:trPr>
        <w:tc>
          <w:tcPr>
            <w:tcW w:w="1920" w:type="dxa"/>
            <w:vAlign w:val="bottom"/>
          </w:tcPr>
          <w:p>
            <w:pPr>
              <w:spacing w:after="0"/>
              <w:rPr>
                <w:sz w:val="24"/>
                <w:szCs w:val="24"/>
                <w:color w:val="auto"/>
              </w:rPr>
            </w:pPr>
          </w:p>
        </w:tc>
        <w:tc>
          <w:tcPr>
            <w:tcW w:w="3500" w:type="dxa"/>
            <w:vAlign w:val="bottom"/>
          </w:tcPr>
          <w:p>
            <w:pPr>
              <w:ind w:left="260"/>
              <w:spacing w:after="0"/>
              <w:rPr>
                <w:sz w:val="20"/>
                <w:szCs w:val="20"/>
                <w:color w:val="auto"/>
              </w:rPr>
            </w:pPr>
            <w:r>
              <w:rPr>
                <w:rFonts w:ascii="Times New Roman" w:cs="Times New Roman" w:eastAsia="Times New Roman" w:hAnsi="Times New Roman"/>
                <w:sz w:val="24"/>
                <w:szCs w:val="24"/>
                <w:color w:val="00000A"/>
              </w:rPr>
              <w:t>грамоте, формирование</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6"/>
        </w:trPr>
        <w:tc>
          <w:tcPr>
            <w:tcW w:w="1920" w:type="dxa"/>
            <w:vAlign w:val="bottom"/>
          </w:tcPr>
          <w:p>
            <w:pPr>
              <w:spacing w:after="0"/>
              <w:rPr>
                <w:sz w:val="24"/>
                <w:szCs w:val="24"/>
                <w:color w:val="auto"/>
              </w:rPr>
            </w:pPr>
          </w:p>
        </w:tc>
        <w:tc>
          <w:tcPr>
            <w:tcW w:w="3500" w:type="dxa"/>
            <w:vAlign w:val="bottom"/>
          </w:tcPr>
          <w:p>
            <w:pPr>
              <w:ind w:left="260"/>
              <w:spacing w:after="0"/>
              <w:rPr>
                <w:sz w:val="20"/>
                <w:szCs w:val="20"/>
                <w:color w:val="auto"/>
              </w:rPr>
            </w:pPr>
            <w:r>
              <w:rPr>
                <w:rFonts w:ascii="Times New Roman" w:cs="Times New Roman" w:eastAsia="Times New Roman" w:hAnsi="Times New Roman"/>
                <w:sz w:val="24"/>
                <w:szCs w:val="24"/>
                <w:color w:val="00000A"/>
              </w:rPr>
              <w:t>грамматического строя речи,</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6"/>
        </w:trPr>
        <w:tc>
          <w:tcPr>
            <w:tcW w:w="1920" w:type="dxa"/>
            <w:vAlign w:val="bottom"/>
          </w:tcPr>
          <w:p>
            <w:pPr>
              <w:spacing w:after="0"/>
              <w:rPr>
                <w:sz w:val="23"/>
                <w:szCs w:val="23"/>
                <w:color w:val="auto"/>
              </w:rPr>
            </w:pPr>
          </w:p>
        </w:tc>
        <w:tc>
          <w:tcPr>
            <w:tcW w:w="3500" w:type="dxa"/>
            <w:vAlign w:val="bottom"/>
          </w:tcPr>
          <w:p>
            <w:pPr>
              <w:ind w:left="260"/>
              <w:spacing w:after="0"/>
              <w:rPr>
                <w:sz w:val="20"/>
                <w:szCs w:val="20"/>
                <w:color w:val="auto"/>
              </w:rPr>
            </w:pPr>
            <w:r>
              <w:rPr>
                <w:rFonts w:ascii="Times New Roman" w:cs="Times New Roman" w:eastAsia="Times New Roman" w:hAnsi="Times New Roman"/>
                <w:sz w:val="24"/>
                <w:szCs w:val="24"/>
                <w:color w:val="00000A"/>
              </w:rPr>
              <w:t>грамматика)</w:t>
            </w: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88"/>
        </w:trPr>
        <w:tc>
          <w:tcPr>
            <w:tcW w:w="1920" w:type="dxa"/>
            <w:vAlign w:val="bottom"/>
          </w:tcPr>
          <w:p>
            <w:pPr>
              <w:spacing w:after="0"/>
              <w:rPr>
                <w:sz w:val="24"/>
                <w:szCs w:val="24"/>
                <w:color w:val="auto"/>
              </w:rPr>
            </w:pPr>
          </w:p>
        </w:tc>
        <w:tc>
          <w:tcPr>
            <w:tcW w:w="3500" w:type="dxa"/>
            <w:vAlign w:val="bottom"/>
          </w:tcPr>
          <w:p>
            <w:pPr>
              <w:ind w:left="260"/>
              <w:spacing w:after="0"/>
              <w:rPr>
                <w:sz w:val="20"/>
                <w:szCs w:val="20"/>
                <w:color w:val="auto"/>
              </w:rPr>
            </w:pPr>
            <w:r>
              <w:rPr>
                <w:rFonts w:ascii="Times New Roman" w:cs="Times New Roman" w:eastAsia="Times New Roman" w:hAnsi="Times New Roman"/>
                <w:sz w:val="24"/>
                <w:szCs w:val="24"/>
                <w:color w:val="00000A"/>
              </w:rPr>
              <w:t>Литературное чтение</w:t>
            </w:r>
          </w:p>
        </w:tc>
        <w:tc>
          <w:tcPr>
            <w:tcW w:w="64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8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880" w:type="dxa"/>
            <w:vAlign w:val="bottom"/>
          </w:tcPr>
          <w:p>
            <w:pPr>
              <w:ind w:left="200"/>
              <w:spacing w:after="0"/>
              <w:rPr>
                <w:sz w:val="20"/>
                <w:szCs w:val="20"/>
                <w:color w:val="auto"/>
              </w:rPr>
            </w:pPr>
            <w:r>
              <w:rPr>
                <w:rFonts w:ascii="Times New Roman" w:cs="Times New Roman" w:eastAsia="Times New Roman" w:hAnsi="Times New Roman"/>
                <w:sz w:val="24"/>
                <w:szCs w:val="24"/>
                <w:color w:val="00000A"/>
              </w:rPr>
              <w:t>102</w:t>
            </w:r>
          </w:p>
        </w:tc>
        <w:tc>
          <w:tcPr>
            <w:tcW w:w="620" w:type="dxa"/>
            <w:vAlign w:val="bottom"/>
          </w:tcPr>
          <w:p>
            <w:pPr>
              <w:ind w:left="40"/>
              <w:spacing w:after="0"/>
              <w:rPr>
                <w:sz w:val="20"/>
                <w:szCs w:val="20"/>
                <w:color w:val="auto"/>
              </w:rPr>
            </w:pPr>
            <w:r>
              <w:rPr>
                <w:rFonts w:ascii="Times New Roman" w:cs="Times New Roman" w:eastAsia="Times New Roman" w:hAnsi="Times New Roman"/>
                <w:sz w:val="24"/>
                <w:szCs w:val="24"/>
                <w:color w:val="00000A"/>
              </w:rPr>
              <w:t>374</w:t>
            </w:r>
          </w:p>
        </w:tc>
      </w:tr>
      <w:tr>
        <w:trPr>
          <w:trHeight w:val="286"/>
        </w:trPr>
        <w:tc>
          <w:tcPr>
            <w:tcW w:w="1920" w:type="dxa"/>
            <w:vAlign w:val="bottom"/>
          </w:tcPr>
          <w:p>
            <w:pPr>
              <w:spacing w:after="0"/>
              <w:rPr>
                <w:sz w:val="24"/>
                <w:szCs w:val="24"/>
                <w:color w:val="auto"/>
              </w:rPr>
            </w:pPr>
          </w:p>
        </w:tc>
        <w:tc>
          <w:tcPr>
            <w:tcW w:w="3500" w:type="dxa"/>
            <w:vAlign w:val="bottom"/>
          </w:tcPr>
          <w:p>
            <w:pPr>
              <w:ind w:left="260"/>
              <w:spacing w:after="0"/>
              <w:rPr>
                <w:sz w:val="20"/>
                <w:szCs w:val="20"/>
                <w:color w:val="auto"/>
              </w:rPr>
            </w:pPr>
            <w:r>
              <w:rPr>
                <w:rFonts w:ascii="Times New Roman" w:cs="Times New Roman" w:eastAsia="Times New Roman" w:hAnsi="Times New Roman"/>
                <w:sz w:val="24"/>
                <w:szCs w:val="24"/>
                <w:color w:val="00000A"/>
              </w:rPr>
              <w:t>Развитие речи</w:t>
            </w:r>
          </w:p>
        </w:tc>
        <w:tc>
          <w:tcPr>
            <w:tcW w:w="64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132</w:t>
            </w:r>
          </w:p>
        </w:tc>
        <w:tc>
          <w:tcPr>
            <w:tcW w:w="9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102</w:t>
            </w:r>
          </w:p>
        </w:tc>
        <w:tc>
          <w:tcPr>
            <w:tcW w:w="8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102</w:t>
            </w:r>
          </w:p>
        </w:tc>
        <w:tc>
          <w:tcPr>
            <w:tcW w:w="880" w:type="dxa"/>
            <w:vAlign w:val="bottom"/>
          </w:tcPr>
          <w:p>
            <w:pPr>
              <w:ind w:left="200"/>
              <w:spacing w:after="0"/>
              <w:rPr>
                <w:sz w:val="20"/>
                <w:szCs w:val="20"/>
                <w:color w:val="auto"/>
              </w:rPr>
            </w:pPr>
            <w:r>
              <w:rPr>
                <w:rFonts w:ascii="Times New Roman" w:cs="Times New Roman" w:eastAsia="Times New Roman" w:hAnsi="Times New Roman"/>
                <w:sz w:val="24"/>
                <w:szCs w:val="24"/>
                <w:color w:val="00000A"/>
              </w:rPr>
              <w:t>102</w:t>
            </w:r>
          </w:p>
        </w:tc>
        <w:tc>
          <w:tcPr>
            <w:tcW w:w="620" w:type="dxa"/>
            <w:vAlign w:val="bottom"/>
          </w:tcPr>
          <w:p>
            <w:pPr>
              <w:ind w:left="40"/>
              <w:spacing w:after="0"/>
              <w:rPr>
                <w:sz w:val="20"/>
                <w:szCs w:val="20"/>
                <w:color w:val="auto"/>
              </w:rPr>
            </w:pPr>
            <w:r>
              <w:rPr>
                <w:rFonts w:ascii="Times New Roman" w:cs="Times New Roman" w:eastAsia="Times New Roman" w:hAnsi="Times New Roman"/>
                <w:sz w:val="24"/>
                <w:szCs w:val="24"/>
                <w:color w:val="00000A"/>
              </w:rPr>
              <w:t>438</w:t>
            </w:r>
          </w:p>
        </w:tc>
      </w:tr>
      <w:tr>
        <w:trPr>
          <w:trHeight w:val="480"/>
        </w:trPr>
        <w:tc>
          <w:tcPr>
            <w:tcW w:w="1920" w:type="dxa"/>
            <w:vAlign w:val="bottom"/>
          </w:tcPr>
          <w:p>
            <w:pPr>
              <w:spacing w:after="0"/>
              <w:rPr>
                <w:sz w:val="24"/>
                <w:szCs w:val="24"/>
                <w:color w:val="auto"/>
              </w:rPr>
            </w:pPr>
          </w:p>
        </w:tc>
        <w:tc>
          <w:tcPr>
            <w:tcW w:w="3500" w:type="dxa"/>
            <w:vAlign w:val="bottom"/>
          </w:tcPr>
          <w:p>
            <w:pPr>
              <w:jc w:val="center"/>
              <w:ind w:left="1781"/>
              <w:spacing w:after="0"/>
              <w:rPr>
                <w:sz w:val="20"/>
                <w:szCs w:val="20"/>
                <w:color w:val="auto"/>
              </w:rPr>
            </w:pPr>
            <w:r>
              <w:rPr>
                <w:rFonts w:ascii="Calibri" w:cs="Calibri" w:eastAsia="Calibri" w:hAnsi="Calibri"/>
                <w:sz w:val="22"/>
                <w:szCs w:val="22"/>
                <w:color w:val="00000A"/>
                <w:w w:val="95"/>
              </w:rPr>
              <w:t>235</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-1913255</wp:posOffset>
            </wp:positionV>
            <wp:extent cx="6107430" cy="1670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extLst>
                    </a:blip>
                    <a:srcRect/>
                    <a:stretch>
                      <a:fillRect/>
                    </a:stretch>
                  </pic:blipFill>
                  <pic:spPr bwMode="auto">
                    <a:xfrm>
                      <a:off x="0" y="0"/>
                      <a:ext cx="6107430" cy="1670050"/>
                    </a:xfrm>
                    <a:prstGeom prst="rect">
                      <a:avLst/>
                    </a:prstGeom>
                    <a:noFill/>
                  </pic:spPr>
                </pic:pic>
              </a:graphicData>
            </a:graphic>
          </wp:anchor>
        </w:drawing>
      </w:r>
    </w:p>
    <w:p>
      <w:pPr>
        <w:sectPr>
          <w:pgSz w:w="11900" w:h="16838" w:orient="portrait"/>
          <w:cols w:equalWidth="0" w:num="1">
            <w:col w:w="9600"/>
          </w:cols>
          <w:pgMar w:left="1440" w:top="1125" w:right="866" w:bottom="188" w:gutter="0" w:footer="0" w:header="0"/>
        </w:sectPr>
      </w:pPr>
    </w:p>
    <w:tbl>
      <w:tblPr>
        <w:tblLayout w:type="fixed"/>
        <w:tblInd w:w="310" w:type="dxa"/>
        <w:tblCellMar>
          <w:top w:w="0" w:type="dxa"/>
          <w:left w:w="0" w:type="dxa"/>
          <w:bottom w:w="0" w:type="dxa"/>
          <w:right w:w="0" w:type="dxa"/>
        </w:tblCellMar>
      </w:tblPr>
      <w:tr>
        <w:trPr>
          <w:trHeight w:val="278"/>
        </w:trPr>
        <w:tc>
          <w:tcPr>
            <w:tcW w:w="22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Математика и</w:t>
            </w:r>
          </w:p>
        </w:tc>
        <w:tc>
          <w:tcPr>
            <w:tcW w:w="33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00000A"/>
              </w:rPr>
              <w:t>Математика</w:t>
            </w:r>
          </w:p>
        </w:tc>
        <w:tc>
          <w:tcPr>
            <w:tcW w:w="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132</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7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00000A"/>
              </w:rPr>
              <w:t>136</w:t>
            </w:r>
          </w:p>
        </w:tc>
        <w:tc>
          <w:tcPr>
            <w:tcW w:w="8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00000A"/>
              </w:rPr>
              <w:t>540</w:t>
            </w:r>
          </w:p>
        </w:tc>
      </w:tr>
      <w:tr>
        <w:trPr>
          <w:trHeight w:val="281"/>
        </w:trPr>
        <w:tc>
          <w:tcPr>
            <w:tcW w:w="22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информатика</w:t>
            </w:r>
          </w:p>
        </w:tc>
        <w:tc>
          <w:tcPr>
            <w:tcW w:w="33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61"/>
        </w:trPr>
        <w:tc>
          <w:tcPr>
            <w:tcW w:w="220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00000A"/>
              </w:rPr>
              <w:t>Обществознание и</w:t>
            </w:r>
          </w:p>
        </w:tc>
        <w:tc>
          <w:tcPr>
            <w:tcW w:w="33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00000A"/>
              </w:rPr>
              <w:t>Ознакомление с окружающим</w:t>
            </w:r>
          </w:p>
        </w:tc>
        <w:tc>
          <w:tcPr>
            <w:tcW w:w="74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99</w:t>
            </w:r>
          </w:p>
        </w:tc>
        <w:tc>
          <w:tcPr>
            <w:tcW w:w="9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34</w:t>
            </w:r>
          </w:p>
        </w:tc>
        <w:tc>
          <w:tcPr>
            <w:tcW w:w="9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Borders>
              <w:right w:val="single" w:sz="8" w:color="auto"/>
            </w:tcBorders>
          </w:tcPr>
          <w:p>
            <w:pPr>
              <w:jc w:val="right"/>
              <w:ind w:right="220"/>
              <w:spacing w:after="0" w:line="260" w:lineRule="exact"/>
              <w:rPr>
                <w:sz w:val="20"/>
                <w:szCs w:val="20"/>
                <w:color w:val="auto"/>
              </w:rPr>
            </w:pPr>
            <w:r>
              <w:rPr>
                <w:rFonts w:ascii="Times New Roman" w:cs="Times New Roman" w:eastAsia="Times New Roman" w:hAnsi="Times New Roman"/>
                <w:sz w:val="24"/>
                <w:szCs w:val="24"/>
                <w:color w:val="00000A"/>
              </w:rPr>
              <w:t>-</w:t>
            </w:r>
          </w:p>
        </w:tc>
        <w:tc>
          <w:tcPr>
            <w:tcW w:w="860" w:type="dxa"/>
            <w:vAlign w:val="bottom"/>
            <w:tcBorders>
              <w:right w:val="single" w:sz="8" w:color="auto"/>
            </w:tcBorders>
          </w:tcPr>
          <w:p>
            <w:pPr>
              <w:jc w:val="right"/>
              <w:ind w:right="140"/>
              <w:spacing w:after="0" w:line="260" w:lineRule="exact"/>
              <w:rPr>
                <w:sz w:val="20"/>
                <w:szCs w:val="20"/>
                <w:color w:val="auto"/>
              </w:rPr>
            </w:pPr>
            <w:r>
              <w:rPr>
                <w:rFonts w:ascii="Times New Roman" w:cs="Times New Roman" w:eastAsia="Times New Roman" w:hAnsi="Times New Roman"/>
                <w:sz w:val="24"/>
                <w:szCs w:val="24"/>
                <w:color w:val="00000A"/>
              </w:rPr>
              <w:t>133</w:t>
            </w:r>
          </w:p>
        </w:tc>
      </w:tr>
      <w:tr>
        <w:trPr>
          <w:trHeight w:val="276"/>
        </w:trPr>
        <w:tc>
          <w:tcPr>
            <w:tcW w:w="2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естествознание</w:t>
            </w:r>
          </w:p>
        </w:tc>
        <w:tc>
          <w:tcPr>
            <w:tcW w:w="3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00000A"/>
              </w:rPr>
              <w:t>миром</w:t>
            </w:r>
          </w:p>
        </w:tc>
        <w:tc>
          <w:tcPr>
            <w:tcW w:w="7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276"/>
        </w:trPr>
        <w:tc>
          <w:tcPr>
            <w:tcW w:w="2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(окружающий</w:t>
            </w:r>
          </w:p>
        </w:tc>
        <w:tc>
          <w:tcPr>
            <w:tcW w:w="33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68"/>
        </w:trPr>
        <w:tc>
          <w:tcPr>
            <w:tcW w:w="2200" w:type="dxa"/>
            <w:vAlign w:val="bottom"/>
            <w:tcBorders>
              <w:left w:val="single" w:sz="8" w:color="auto"/>
              <w:right w:val="single" w:sz="8" w:color="auto"/>
            </w:tcBorders>
          </w:tcPr>
          <w:p>
            <w:pPr>
              <w:ind w:left="120"/>
              <w:spacing w:after="0" w:line="256" w:lineRule="exact"/>
              <w:rPr>
                <w:sz w:val="20"/>
                <w:szCs w:val="20"/>
                <w:color w:val="auto"/>
              </w:rPr>
            </w:pPr>
            <w:r>
              <w:rPr>
                <w:rFonts w:ascii="Times New Roman" w:cs="Times New Roman" w:eastAsia="Times New Roman" w:hAnsi="Times New Roman"/>
                <w:sz w:val="24"/>
                <w:szCs w:val="24"/>
                <w:color w:val="00000A"/>
              </w:rPr>
              <w:t>мир)</w:t>
            </w:r>
          </w:p>
        </w:tc>
        <w:tc>
          <w:tcPr>
            <w:tcW w:w="3320" w:type="dxa"/>
            <w:vAlign w:val="bottom"/>
            <w:tcBorders>
              <w:right w:val="single" w:sz="8" w:color="auto"/>
            </w:tcBorders>
          </w:tcPr>
          <w:p>
            <w:pPr>
              <w:ind w:left="100"/>
              <w:spacing w:after="0" w:line="268" w:lineRule="exact"/>
              <w:rPr>
                <w:sz w:val="20"/>
                <w:szCs w:val="20"/>
                <w:color w:val="auto"/>
              </w:rPr>
            </w:pPr>
            <w:r>
              <w:rPr>
                <w:rFonts w:ascii="Times New Roman" w:cs="Times New Roman" w:eastAsia="Times New Roman" w:hAnsi="Times New Roman"/>
                <w:sz w:val="24"/>
                <w:szCs w:val="24"/>
                <w:color w:val="00000A"/>
              </w:rPr>
              <w:t>Окружающий мир (Человек,</w:t>
            </w:r>
          </w:p>
        </w:tc>
        <w:tc>
          <w:tcPr>
            <w:tcW w:w="740" w:type="dxa"/>
            <w:vAlign w:val="bottom"/>
            <w:tcBorders>
              <w:right w:val="single" w:sz="8" w:color="auto"/>
            </w:tcBorders>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w:t>
            </w:r>
          </w:p>
        </w:tc>
        <w:tc>
          <w:tcPr>
            <w:tcW w:w="900" w:type="dxa"/>
            <w:vAlign w:val="bottom"/>
            <w:tcBorders>
              <w:right w:val="single" w:sz="8" w:color="auto"/>
            </w:tcBorders>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w:t>
            </w:r>
          </w:p>
        </w:tc>
        <w:tc>
          <w:tcPr>
            <w:tcW w:w="900" w:type="dxa"/>
            <w:vAlign w:val="bottom"/>
            <w:tcBorders>
              <w:right w:val="single" w:sz="8" w:color="auto"/>
            </w:tcBorders>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34</w:t>
            </w:r>
          </w:p>
        </w:tc>
        <w:tc>
          <w:tcPr>
            <w:tcW w:w="720" w:type="dxa"/>
            <w:vAlign w:val="bottom"/>
            <w:tcBorders>
              <w:right w:val="single" w:sz="8" w:color="auto"/>
            </w:tcBorders>
          </w:tcPr>
          <w:p>
            <w:pPr>
              <w:ind w:left="100"/>
              <w:spacing w:after="0" w:line="268" w:lineRule="exact"/>
              <w:rPr>
                <w:sz w:val="20"/>
                <w:szCs w:val="20"/>
                <w:color w:val="auto"/>
              </w:rPr>
            </w:pPr>
            <w:r>
              <w:rPr>
                <w:rFonts w:ascii="Times New Roman" w:cs="Times New Roman" w:eastAsia="Times New Roman" w:hAnsi="Times New Roman"/>
                <w:sz w:val="24"/>
                <w:szCs w:val="24"/>
                <w:color w:val="00000A"/>
              </w:rPr>
              <w:t>34</w:t>
            </w:r>
          </w:p>
        </w:tc>
        <w:tc>
          <w:tcPr>
            <w:tcW w:w="860" w:type="dxa"/>
            <w:vAlign w:val="bottom"/>
            <w:tcBorders>
              <w:right w:val="single" w:sz="8" w:color="auto"/>
            </w:tcBorders>
          </w:tcPr>
          <w:p>
            <w:pPr>
              <w:jc w:val="right"/>
              <w:ind w:right="200"/>
              <w:spacing w:after="0" w:line="268" w:lineRule="exact"/>
              <w:rPr>
                <w:sz w:val="20"/>
                <w:szCs w:val="20"/>
                <w:color w:val="auto"/>
              </w:rPr>
            </w:pPr>
            <w:r>
              <w:rPr>
                <w:rFonts w:ascii="Times New Roman" w:cs="Times New Roman" w:eastAsia="Times New Roman" w:hAnsi="Times New Roman"/>
                <w:sz w:val="24"/>
                <w:szCs w:val="24"/>
                <w:color w:val="00000A"/>
              </w:rPr>
              <w:t>68</w:t>
            </w:r>
          </w:p>
        </w:tc>
      </w:tr>
      <w:tr>
        <w:trPr>
          <w:trHeight w:val="317"/>
        </w:trPr>
        <w:tc>
          <w:tcPr>
            <w:tcW w:w="2200" w:type="dxa"/>
            <w:vAlign w:val="bottom"/>
            <w:tcBorders>
              <w:left w:val="single" w:sz="8" w:color="auto"/>
              <w:right w:val="single" w:sz="8" w:color="auto"/>
            </w:tcBorders>
          </w:tcPr>
          <w:p>
            <w:pPr>
              <w:spacing w:after="0"/>
              <w:rPr>
                <w:sz w:val="24"/>
                <w:szCs w:val="24"/>
                <w:color w:val="auto"/>
              </w:rPr>
            </w:pPr>
          </w:p>
        </w:tc>
        <w:tc>
          <w:tcPr>
            <w:tcW w:w="3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00000A"/>
              </w:rPr>
              <w:t>природа, общество)</w:t>
            </w:r>
          </w:p>
        </w:tc>
        <w:tc>
          <w:tcPr>
            <w:tcW w:w="7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250"/>
        </w:trPr>
        <w:tc>
          <w:tcPr>
            <w:tcW w:w="2200" w:type="dxa"/>
            <w:vAlign w:val="bottom"/>
            <w:tcBorders>
              <w:left w:val="single" w:sz="8" w:color="auto"/>
              <w:bottom w:val="single" w:sz="8" w:color="auto"/>
              <w:right w:val="single" w:sz="8" w:color="auto"/>
            </w:tcBorders>
          </w:tcPr>
          <w:p>
            <w:pPr>
              <w:spacing w:after="0"/>
              <w:rPr>
                <w:sz w:val="21"/>
                <w:szCs w:val="21"/>
                <w:color w:val="auto"/>
              </w:rPr>
            </w:pPr>
          </w:p>
        </w:tc>
        <w:tc>
          <w:tcPr>
            <w:tcW w:w="332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r>
      <w:tr>
        <w:trPr>
          <w:trHeight w:val="256"/>
        </w:trPr>
        <w:tc>
          <w:tcPr>
            <w:tcW w:w="2200" w:type="dxa"/>
            <w:vAlign w:val="bottom"/>
            <w:tcBorders>
              <w:left w:val="single" w:sz="8" w:color="auto"/>
              <w:right w:val="single" w:sz="8" w:color="auto"/>
            </w:tcBorders>
          </w:tcPr>
          <w:p>
            <w:pPr>
              <w:ind w:left="120"/>
              <w:spacing w:after="0" w:line="256" w:lineRule="exact"/>
              <w:rPr>
                <w:sz w:val="20"/>
                <w:szCs w:val="20"/>
                <w:color w:val="auto"/>
              </w:rPr>
            </w:pPr>
            <w:r>
              <w:rPr>
                <w:rFonts w:ascii="Times New Roman" w:cs="Times New Roman" w:eastAsia="Times New Roman" w:hAnsi="Times New Roman"/>
                <w:sz w:val="24"/>
                <w:szCs w:val="24"/>
                <w:color w:val="00000A"/>
              </w:rPr>
              <w:t>ОРКСЭ</w:t>
            </w:r>
          </w:p>
        </w:tc>
        <w:tc>
          <w:tcPr>
            <w:tcW w:w="332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00000A"/>
              </w:rPr>
              <w:t>Основы религиозных культур</w:t>
            </w:r>
          </w:p>
        </w:tc>
        <w:tc>
          <w:tcPr>
            <w:tcW w:w="74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90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90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00000A"/>
              </w:rPr>
              <w:t>34</w:t>
            </w:r>
          </w:p>
        </w:tc>
        <w:tc>
          <w:tcPr>
            <w:tcW w:w="86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00000A"/>
              </w:rPr>
              <w:t>34</w:t>
            </w:r>
          </w:p>
        </w:tc>
      </w:tr>
      <w:tr>
        <w:trPr>
          <w:trHeight w:val="281"/>
        </w:trPr>
        <w:tc>
          <w:tcPr>
            <w:tcW w:w="2200" w:type="dxa"/>
            <w:vAlign w:val="bottom"/>
            <w:tcBorders>
              <w:left w:val="single" w:sz="8" w:color="auto"/>
              <w:bottom w:val="single" w:sz="8" w:color="auto"/>
              <w:right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00000A"/>
              </w:rPr>
              <w:t>и светской этики</w:t>
            </w:r>
          </w:p>
        </w:tc>
        <w:tc>
          <w:tcPr>
            <w:tcW w:w="7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66"/>
        </w:trPr>
        <w:tc>
          <w:tcPr>
            <w:tcW w:w="2200" w:type="dxa"/>
            <w:vAlign w:val="bottom"/>
            <w:tcBorders>
              <w:left w:val="single" w:sz="8" w:color="auto"/>
              <w:bottom w:val="single" w:sz="8" w:color="auto"/>
              <w:right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00000A"/>
              </w:rPr>
              <w:t>Искусство</w:t>
            </w:r>
          </w:p>
        </w:tc>
        <w:tc>
          <w:tcPr>
            <w:tcW w:w="332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00000A"/>
              </w:rPr>
              <w:t>Изобразительное искусство</w:t>
            </w:r>
          </w:p>
        </w:tc>
        <w:tc>
          <w:tcPr>
            <w:tcW w:w="74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33</w:t>
            </w:r>
          </w:p>
        </w:tc>
        <w:tc>
          <w:tcPr>
            <w:tcW w:w="9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34</w:t>
            </w:r>
          </w:p>
        </w:tc>
        <w:tc>
          <w:tcPr>
            <w:tcW w:w="9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34</w:t>
            </w:r>
          </w:p>
        </w:tc>
        <w:tc>
          <w:tcPr>
            <w:tcW w:w="72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00000A"/>
              </w:rPr>
              <w:t>34</w:t>
            </w:r>
          </w:p>
        </w:tc>
        <w:tc>
          <w:tcPr>
            <w:tcW w:w="86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00000A"/>
              </w:rPr>
              <w:t>135</w:t>
            </w:r>
          </w:p>
        </w:tc>
      </w:tr>
      <w:tr>
        <w:trPr>
          <w:trHeight w:val="266"/>
        </w:trPr>
        <w:tc>
          <w:tcPr>
            <w:tcW w:w="2200" w:type="dxa"/>
            <w:vAlign w:val="bottom"/>
            <w:tcBorders>
              <w:left w:val="single" w:sz="8" w:color="auto"/>
              <w:bottom w:val="single" w:sz="8" w:color="auto"/>
              <w:right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00000A"/>
              </w:rPr>
              <w:t>Технология</w:t>
            </w:r>
          </w:p>
        </w:tc>
        <w:tc>
          <w:tcPr>
            <w:tcW w:w="332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00000A"/>
              </w:rPr>
              <w:t>Технология (Труд)</w:t>
            </w:r>
          </w:p>
        </w:tc>
        <w:tc>
          <w:tcPr>
            <w:tcW w:w="74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33</w:t>
            </w:r>
          </w:p>
        </w:tc>
        <w:tc>
          <w:tcPr>
            <w:tcW w:w="9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34</w:t>
            </w:r>
          </w:p>
        </w:tc>
        <w:tc>
          <w:tcPr>
            <w:tcW w:w="9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34</w:t>
            </w:r>
          </w:p>
        </w:tc>
        <w:tc>
          <w:tcPr>
            <w:tcW w:w="72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00000A"/>
              </w:rPr>
              <w:t>34</w:t>
            </w:r>
          </w:p>
        </w:tc>
        <w:tc>
          <w:tcPr>
            <w:tcW w:w="86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00000A"/>
              </w:rPr>
              <w:t>135</w:t>
            </w:r>
          </w:p>
        </w:tc>
      </w:tr>
      <w:tr>
        <w:trPr>
          <w:trHeight w:val="261"/>
        </w:trPr>
        <w:tc>
          <w:tcPr>
            <w:tcW w:w="220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00000A"/>
              </w:rPr>
              <w:t>Физическая</w:t>
            </w:r>
          </w:p>
        </w:tc>
        <w:tc>
          <w:tcPr>
            <w:tcW w:w="33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00000A"/>
              </w:rPr>
              <w:t>Физическая культура</w:t>
            </w:r>
          </w:p>
        </w:tc>
        <w:tc>
          <w:tcPr>
            <w:tcW w:w="74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99</w:t>
            </w:r>
          </w:p>
        </w:tc>
        <w:tc>
          <w:tcPr>
            <w:tcW w:w="9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102</w:t>
            </w:r>
          </w:p>
        </w:tc>
        <w:tc>
          <w:tcPr>
            <w:tcW w:w="900" w:type="dxa"/>
            <w:vAlign w:val="bottom"/>
            <w:tcBorders>
              <w:right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102</w:t>
            </w:r>
          </w:p>
        </w:tc>
        <w:tc>
          <w:tcPr>
            <w:tcW w:w="72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00000A"/>
              </w:rPr>
              <w:t>102</w:t>
            </w:r>
          </w:p>
        </w:tc>
        <w:tc>
          <w:tcPr>
            <w:tcW w:w="860" w:type="dxa"/>
            <w:vAlign w:val="bottom"/>
            <w:tcBorders>
              <w:right w:val="single" w:sz="8" w:color="auto"/>
            </w:tcBorders>
          </w:tcPr>
          <w:p>
            <w:pPr>
              <w:ind w:left="100"/>
              <w:spacing w:after="0" w:line="260" w:lineRule="exact"/>
              <w:rPr>
                <w:sz w:val="20"/>
                <w:szCs w:val="20"/>
                <w:color w:val="auto"/>
              </w:rPr>
            </w:pPr>
            <w:r>
              <w:rPr>
                <w:rFonts w:ascii="Times New Roman" w:cs="Times New Roman" w:eastAsia="Times New Roman" w:hAnsi="Times New Roman"/>
                <w:sz w:val="24"/>
                <w:szCs w:val="24"/>
                <w:color w:val="00000A"/>
              </w:rPr>
              <w:t>405</w:t>
            </w:r>
          </w:p>
        </w:tc>
      </w:tr>
      <w:tr>
        <w:trPr>
          <w:trHeight w:val="281"/>
        </w:trPr>
        <w:tc>
          <w:tcPr>
            <w:tcW w:w="22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культура</w:t>
            </w:r>
          </w:p>
        </w:tc>
        <w:tc>
          <w:tcPr>
            <w:tcW w:w="33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71"/>
        </w:trPr>
        <w:tc>
          <w:tcPr>
            <w:tcW w:w="2200" w:type="dxa"/>
            <w:vAlign w:val="bottom"/>
            <w:tcBorders>
              <w:left w:val="single" w:sz="8" w:color="auto"/>
              <w:bottom w:val="single" w:sz="8" w:color="auto"/>
            </w:tcBorders>
          </w:tcPr>
          <w:p>
            <w:pPr>
              <w:spacing w:after="0"/>
              <w:rPr>
                <w:sz w:val="23"/>
                <w:szCs w:val="23"/>
                <w:color w:val="auto"/>
              </w:rPr>
            </w:pPr>
          </w:p>
        </w:tc>
        <w:tc>
          <w:tcPr>
            <w:tcW w:w="3320" w:type="dxa"/>
            <w:vAlign w:val="bottom"/>
            <w:tcBorders>
              <w:bottom w:val="single" w:sz="8" w:color="auto"/>
              <w:right w:val="single" w:sz="8" w:color="auto"/>
            </w:tcBorders>
          </w:tcPr>
          <w:p>
            <w:pPr>
              <w:jc w:val="right"/>
              <w:spacing w:after="0" w:line="268" w:lineRule="exact"/>
              <w:rPr>
                <w:sz w:val="20"/>
                <w:szCs w:val="20"/>
                <w:color w:val="auto"/>
              </w:rPr>
            </w:pPr>
            <w:r>
              <w:rPr>
                <w:rFonts w:ascii="Times New Roman" w:cs="Times New Roman" w:eastAsia="Times New Roman" w:hAnsi="Times New Roman"/>
                <w:sz w:val="24"/>
                <w:szCs w:val="24"/>
                <w:b w:val="1"/>
                <w:bCs w:val="1"/>
                <w:color w:val="00000A"/>
              </w:rPr>
              <w:t>Итого</w:t>
            </w:r>
          </w:p>
        </w:tc>
        <w:tc>
          <w:tcPr>
            <w:tcW w:w="740" w:type="dxa"/>
            <w:vAlign w:val="bottom"/>
            <w:tcBorders>
              <w:bottom w:val="single" w:sz="8" w:color="auto"/>
              <w:right w:val="single" w:sz="8" w:color="auto"/>
            </w:tcBorders>
          </w:tcPr>
          <w:p>
            <w:pPr>
              <w:jc w:val="center"/>
              <w:spacing w:after="0" w:line="268" w:lineRule="exact"/>
              <w:rPr>
                <w:sz w:val="20"/>
                <w:szCs w:val="20"/>
                <w:color w:val="auto"/>
              </w:rPr>
            </w:pPr>
            <w:r>
              <w:rPr>
                <w:rFonts w:ascii="Times New Roman" w:cs="Times New Roman" w:eastAsia="Times New Roman" w:hAnsi="Times New Roman"/>
                <w:sz w:val="24"/>
                <w:szCs w:val="24"/>
                <w:b w:val="1"/>
                <w:bCs w:val="1"/>
                <w:color w:val="00000A"/>
                <w:w w:val="99"/>
              </w:rPr>
              <w:t>693</w:t>
            </w:r>
          </w:p>
        </w:tc>
        <w:tc>
          <w:tcPr>
            <w:tcW w:w="900" w:type="dxa"/>
            <w:vAlign w:val="bottom"/>
            <w:tcBorders>
              <w:bottom w:val="single" w:sz="8" w:color="auto"/>
              <w:right w:val="single" w:sz="8" w:color="auto"/>
            </w:tcBorders>
          </w:tcPr>
          <w:p>
            <w:pPr>
              <w:jc w:val="center"/>
              <w:spacing w:after="0" w:line="268" w:lineRule="exact"/>
              <w:rPr>
                <w:sz w:val="20"/>
                <w:szCs w:val="20"/>
                <w:color w:val="auto"/>
              </w:rPr>
            </w:pPr>
            <w:r>
              <w:rPr>
                <w:rFonts w:ascii="Times New Roman" w:cs="Times New Roman" w:eastAsia="Times New Roman" w:hAnsi="Times New Roman"/>
                <w:sz w:val="24"/>
                <w:szCs w:val="24"/>
                <w:b w:val="1"/>
                <w:bCs w:val="1"/>
                <w:color w:val="00000A"/>
                <w:w w:val="99"/>
              </w:rPr>
              <w:t>714</w:t>
            </w:r>
          </w:p>
        </w:tc>
        <w:tc>
          <w:tcPr>
            <w:tcW w:w="900" w:type="dxa"/>
            <w:vAlign w:val="bottom"/>
            <w:tcBorders>
              <w:bottom w:val="single" w:sz="8" w:color="auto"/>
              <w:right w:val="single" w:sz="8" w:color="auto"/>
            </w:tcBorders>
          </w:tcPr>
          <w:p>
            <w:pPr>
              <w:jc w:val="center"/>
              <w:spacing w:after="0" w:line="268" w:lineRule="exact"/>
              <w:rPr>
                <w:sz w:val="20"/>
                <w:szCs w:val="20"/>
                <w:color w:val="auto"/>
              </w:rPr>
            </w:pPr>
            <w:r>
              <w:rPr>
                <w:rFonts w:ascii="Times New Roman" w:cs="Times New Roman" w:eastAsia="Times New Roman" w:hAnsi="Times New Roman"/>
                <w:sz w:val="24"/>
                <w:szCs w:val="24"/>
                <w:b w:val="1"/>
                <w:bCs w:val="1"/>
                <w:color w:val="00000A"/>
                <w:w w:val="99"/>
              </w:rPr>
              <w:t>714</w:t>
            </w:r>
          </w:p>
        </w:tc>
        <w:tc>
          <w:tcPr>
            <w:tcW w:w="720" w:type="dxa"/>
            <w:vAlign w:val="bottom"/>
            <w:tcBorders>
              <w:bottom w:val="single" w:sz="8" w:color="auto"/>
              <w:right w:val="single" w:sz="8" w:color="auto"/>
            </w:tcBorders>
          </w:tcPr>
          <w:p>
            <w:pPr>
              <w:ind w:left="100"/>
              <w:spacing w:after="0" w:line="268" w:lineRule="exact"/>
              <w:rPr>
                <w:sz w:val="20"/>
                <w:szCs w:val="20"/>
                <w:color w:val="auto"/>
              </w:rPr>
            </w:pPr>
            <w:r>
              <w:rPr>
                <w:rFonts w:ascii="Times New Roman" w:cs="Times New Roman" w:eastAsia="Times New Roman" w:hAnsi="Times New Roman"/>
                <w:sz w:val="24"/>
                <w:szCs w:val="24"/>
                <w:b w:val="1"/>
                <w:bCs w:val="1"/>
                <w:color w:val="00000A"/>
              </w:rPr>
              <w:t>714</w:t>
            </w:r>
          </w:p>
        </w:tc>
        <w:tc>
          <w:tcPr>
            <w:tcW w:w="860" w:type="dxa"/>
            <w:vAlign w:val="bottom"/>
            <w:tcBorders>
              <w:bottom w:val="single" w:sz="8" w:color="auto"/>
              <w:right w:val="single" w:sz="8" w:color="auto"/>
            </w:tcBorders>
          </w:tcPr>
          <w:p>
            <w:pPr>
              <w:ind w:left="100"/>
              <w:spacing w:after="0" w:line="268" w:lineRule="exact"/>
              <w:rPr>
                <w:sz w:val="20"/>
                <w:szCs w:val="20"/>
                <w:color w:val="auto"/>
              </w:rPr>
            </w:pPr>
            <w:r>
              <w:rPr>
                <w:rFonts w:ascii="Times New Roman" w:cs="Times New Roman" w:eastAsia="Times New Roman" w:hAnsi="Times New Roman"/>
                <w:sz w:val="24"/>
                <w:szCs w:val="24"/>
                <w:b w:val="1"/>
                <w:bCs w:val="1"/>
                <w:color w:val="00000A"/>
              </w:rPr>
              <w:t>2835</w:t>
            </w:r>
          </w:p>
        </w:tc>
      </w:tr>
      <w:tr>
        <w:trPr>
          <w:trHeight w:val="263"/>
        </w:trPr>
        <w:tc>
          <w:tcPr>
            <w:tcW w:w="5520" w:type="dxa"/>
            <w:vAlign w:val="bottom"/>
            <w:tcBorders>
              <w:left w:val="single" w:sz="8" w:color="auto"/>
              <w:right w:val="single" w:sz="8" w:color="auto"/>
            </w:tcBorders>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i w:val="1"/>
                <w:iCs w:val="1"/>
                <w:color w:val="00000A"/>
              </w:rPr>
              <w:t>Часть учебного плана, формируемая</w:t>
            </w:r>
          </w:p>
        </w:tc>
        <w:tc>
          <w:tcPr>
            <w:tcW w:w="74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w:t>
            </w:r>
          </w:p>
        </w:tc>
        <w:tc>
          <w:tcPr>
            <w:tcW w:w="90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68</w:t>
            </w:r>
          </w:p>
        </w:tc>
        <w:tc>
          <w:tcPr>
            <w:tcW w:w="900" w:type="dxa"/>
            <w:vAlign w:val="bottom"/>
            <w:tcBorders>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68</w:t>
            </w:r>
          </w:p>
        </w:tc>
        <w:tc>
          <w:tcPr>
            <w:tcW w:w="72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00000A"/>
              </w:rPr>
              <w:t>68</w:t>
            </w:r>
          </w:p>
        </w:tc>
        <w:tc>
          <w:tcPr>
            <w:tcW w:w="860" w:type="dxa"/>
            <w:vAlign w:val="bottom"/>
            <w:tcBorders>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4"/>
                <w:szCs w:val="24"/>
                <w:color w:val="00000A"/>
              </w:rPr>
              <w:t>204</w:t>
            </w:r>
          </w:p>
        </w:tc>
      </w:tr>
      <w:tr>
        <w:trPr>
          <w:trHeight w:val="271"/>
        </w:trPr>
        <w:tc>
          <w:tcPr>
            <w:tcW w:w="5520" w:type="dxa"/>
            <w:vAlign w:val="bottom"/>
            <w:tcBorders>
              <w:left w:val="single" w:sz="8" w:color="auto"/>
              <w:right w:val="single" w:sz="8" w:color="auto"/>
            </w:tcBorders>
            <w:gridSpan w:val="2"/>
          </w:tcPr>
          <w:p>
            <w:pPr>
              <w:ind w:left="120"/>
              <w:spacing w:after="0" w:line="271" w:lineRule="exact"/>
              <w:rPr>
                <w:sz w:val="20"/>
                <w:szCs w:val="20"/>
                <w:color w:val="auto"/>
              </w:rPr>
            </w:pPr>
            <w:r>
              <w:rPr>
                <w:rFonts w:ascii="Times New Roman" w:cs="Times New Roman" w:eastAsia="Times New Roman" w:hAnsi="Times New Roman"/>
                <w:sz w:val="24"/>
                <w:szCs w:val="24"/>
                <w:b w:val="1"/>
                <w:bCs w:val="1"/>
                <w:i w:val="1"/>
                <w:iCs w:val="1"/>
                <w:color w:val="00000A"/>
              </w:rPr>
              <w:t xml:space="preserve">участниками образовательного процесса </w:t>
            </w:r>
            <w:r>
              <w:rPr>
                <w:rFonts w:ascii="Times New Roman" w:cs="Times New Roman" w:eastAsia="Times New Roman" w:hAnsi="Times New Roman"/>
                <w:sz w:val="24"/>
                <w:szCs w:val="24"/>
                <w:color w:val="00000A"/>
              </w:rPr>
              <w:t>(при</w:t>
            </w:r>
            <w:r>
              <w:rPr>
                <w:rFonts w:ascii="Times New Roman" w:cs="Times New Roman" w:eastAsia="Times New Roman" w:hAnsi="Times New Roman"/>
                <w:sz w:val="24"/>
                <w:szCs w:val="24"/>
                <w:b w:val="1"/>
                <w:bCs w:val="1"/>
                <w:i w:val="1"/>
                <w:iCs w:val="1"/>
                <w:color w:val="00000A"/>
              </w:rPr>
              <w:t xml:space="preserve"> </w:t>
            </w:r>
            <w:r>
              <w:rPr>
                <w:rFonts w:ascii="Times New Roman" w:cs="Times New Roman" w:eastAsia="Times New Roman" w:hAnsi="Times New Roman"/>
                <w:sz w:val="24"/>
                <w:szCs w:val="24"/>
                <w:color w:val="00000A"/>
              </w:rPr>
              <w:t>5-</w:t>
            </w:r>
          </w:p>
        </w:tc>
        <w:tc>
          <w:tcPr>
            <w:tcW w:w="74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r>
      <w:tr>
        <w:trPr>
          <w:trHeight w:val="281"/>
        </w:trPr>
        <w:tc>
          <w:tcPr>
            <w:tcW w:w="22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дневной неделе)</w:t>
            </w:r>
          </w:p>
        </w:tc>
        <w:tc>
          <w:tcPr>
            <w:tcW w:w="33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65"/>
        </w:trPr>
        <w:tc>
          <w:tcPr>
            <w:tcW w:w="5520" w:type="dxa"/>
            <w:vAlign w:val="bottom"/>
            <w:tcBorders>
              <w:left w:val="single" w:sz="8" w:color="auto"/>
              <w:right w:val="single" w:sz="8" w:color="auto"/>
            </w:tcBorders>
            <w:gridSpan w:val="2"/>
          </w:tcPr>
          <w:p>
            <w:pPr>
              <w:ind w:left="120"/>
              <w:spacing w:after="0" w:line="265" w:lineRule="exact"/>
              <w:rPr>
                <w:sz w:val="20"/>
                <w:szCs w:val="20"/>
                <w:color w:val="auto"/>
              </w:rPr>
            </w:pPr>
            <w:r>
              <w:rPr>
                <w:rFonts w:ascii="Times New Roman" w:cs="Times New Roman" w:eastAsia="Times New Roman" w:hAnsi="Times New Roman"/>
                <w:sz w:val="24"/>
                <w:szCs w:val="24"/>
                <w:b w:val="1"/>
                <w:bCs w:val="1"/>
                <w:color w:val="00000A"/>
              </w:rPr>
              <w:t>Максимально допустимая годовая нагрузка</w:t>
            </w:r>
          </w:p>
        </w:tc>
        <w:tc>
          <w:tcPr>
            <w:tcW w:w="740" w:type="dxa"/>
            <w:vAlign w:val="bottom"/>
            <w:tcBorders>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693</w:t>
            </w:r>
          </w:p>
        </w:tc>
        <w:tc>
          <w:tcPr>
            <w:tcW w:w="900" w:type="dxa"/>
            <w:vAlign w:val="bottom"/>
            <w:tcBorders>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782</w:t>
            </w:r>
          </w:p>
        </w:tc>
        <w:tc>
          <w:tcPr>
            <w:tcW w:w="900" w:type="dxa"/>
            <w:vAlign w:val="bottom"/>
            <w:tcBorders>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782</w:t>
            </w:r>
          </w:p>
        </w:tc>
        <w:tc>
          <w:tcPr>
            <w:tcW w:w="720" w:type="dxa"/>
            <w:vAlign w:val="bottom"/>
            <w:tcBorders>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00000A"/>
              </w:rPr>
              <w:t>782</w:t>
            </w:r>
          </w:p>
        </w:tc>
        <w:tc>
          <w:tcPr>
            <w:tcW w:w="860" w:type="dxa"/>
            <w:vAlign w:val="bottom"/>
            <w:tcBorders>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00000A"/>
              </w:rPr>
              <w:t>3039</w:t>
            </w:r>
          </w:p>
        </w:tc>
      </w:tr>
      <w:tr>
        <w:trPr>
          <w:trHeight w:val="276"/>
        </w:trPr>
        <w:tc>
          <w:tcPr>
            <w:tcW w:w="5520" w:type="dxa"/>
            <w:vAlign w:val="bottom"/>
            <w:tcBorders>
              <w:left w:val="single" w:sz="8" w:color="auto"/>
              <w:bottom w:val="single" w:sz="8" w:color="auto"/>
              <w:right w:val="single" w:sz="8" w:color="auto"/>
            </w:tcBorders>
            <w:gridSpan w:val="2"/>
          </w:tcPr>
          <w:p>
            <w:pPr>
              <w:ind w:left="120"/>
              <w:spacing w:after="0" w:line="271" w:lineRule="exact"/>
              <w:rPr>
                <w:sz w:val="20"/>
                <w:szCs w:val="20"/>
                <w:color w:val="auto"/>
              </w:rPr>
            </w:pPr>
            <w:r>
              <w:rPr>
                <w:rFonts w:ascii="Times New Roman" w:cs="Times New Roman" w:eastAsia="Times New Roman" w:hAnsi="Times New Roman"/>
                <w:sz w:val="24"/>
                <w:szCs w:val="24"/>
                <w:color w:val="00000A"/>
              </w:rPr>
              <w:t>(при 5-дневной учебной неделе)</w:t>
            </w:r>
          </w:p>
        </w:tc>
        <w:tc>
          <w:tcPr>
            <w:tcW w:w="7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65"/>
        </w:trPr>
        <w:tc>
          <w:tcPr>
            <w:tcW w:w="5520" w:type="dxa"/>
            <w:vAlign w:val="bottom"/>
            <w:tcBorders>
              <w:left w:val="single" w:sz="8" w:color="auto"/>
              <w:right w:val="single" w:sz="8" w:color="auto"/>
            </w:tcBorders>
            <w:gridSpan w:val="2"/>
          </w:tcPr>
          <w:p>
            <w:pPr>
              <w:ind w:left="120"/>
              <w:spacing w:after="0" w:line="264" w:lineRule="exact"/>
              <w:rPr>
                <w:sz w:val="20"/>
                <w:szCs w:val="20"/>
                <w:color w:val="auto"/>
              </w:rPr>
            </w:pPr>
            <w:r>
              <w:rPr>
                <w:rFonts w:ascii="Times New Roman" w:cs="Times New Roman" w:eastAsia="Times New Roman" w:hAnsi="Times New Roman"/>
                <w:sz w:val="24"/>
                <w:szCs w:val="24"/>
                <w:b w:val="1"/>
                <w:bCs w:val="1"/>
                <w:color w:val="00000A"/>
              </w:rPr>
              <w:t xml:space="preserve">Внеурочная деятельность </w:t>
            </w:r>
            <w:r>
              <w:rPr>
                <w:rFonts w:ascii="Times New Roman" w:cs="Times New Roman" w:eastAsia="Times New Roman" w:hAnsi="Times New Roman"/>
                <w:sz w:val="24"/>
                <w:szCs w:val="24"/>
                <w:color w:val="00000A"/>
              </w:rPr>
              <w:t>(включая</w:t>
            </w:r>
          </w:p>
        </w:tc>
        <w:tc>
          <w:tcPr>
            <w:tcW w:w="740" w:type="dxa"/>
            <w:vAlign w:val="bottom"/>
            <w:tcBorders>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330</w:t>
            </w:r>
          </w:p>
        </w:tc>
        <w:tc>
          <w:tcPr>
            <w:tcW w:w="900" w:type="dxa"/>
            <w:vAlign w:val="bottom"/>
            <w:tcBorders>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340</w:t>
            </w:r>
          </w:p>
        </w:tc>
        <w:tc>
          <w:tcPr>
            <w:tcW w:w="900" w:type="dxa"/>
            <w:vAlign w:val="bottom"/>
            <w:tcBorders>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340</w:t>
            </w:r>
          </w:p>
        </w:tc>
        <w:tc>
          <w:tcPr>
            <w:tcW w:w="720" w:type="dxa"/>
            <w:vAlign w:val="bottom"/>
            <w:tcBorders>
              <w:right w:val="single" w:sz="8" w:color="auto"/>
            </w:tcBorders>
          </w:tcPr>
          <w:p>
            <w:pPr>
              <w:jc w:val="right"/>
              <w:ind w:right="80"/>
              <w:spacing w:after="0" w:line="265" w:lineRule="exact"/>
              <w:rPr>
                <w:sz w:val="20"/>
                <w:szCs w:val="20"/>
                <w:color w:val="auto"/>
              </w:rPr>
            </w:pPr>
            <w:r>
              <w:rPr>
                <w:rFonts w:ascii="Times New Roman" w:cs="Times New Roman" w:eastAsia="Times New Roman" w:hAnsi="Times New Roman"/>
                <w:sz w:val="24"/>
                <w:szCs w:val="24"/>
                <w:b w:val="1"/>
                <w:bCs w:val="1"/>
                <w:color w:val="00000A"/>
              </w:rPr>
              <w:t>340</w:t>
            </w:r>
          </w:p>
        </w:tc>
        <w:tc>
          <w:tcPr>
            <w:tcW w:w="860" w:type="dxa"/>
            <w:vAlign w:val="bottom"/>
            <w:tcBorders>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00000A"/>
              </w:rPr>
              <w:t>1350</w:t>
            </w:r>
          </w:p>
        </w:tc>
      </w:tr>
      <w:tr>
        <w:trPr>
          <w:trHeight w:val="276"/>
        </w:trPr>
        <w:tc>
          <w:tcPr>
            <w:tcW w:w="5520" w:type="dxa"/>
            <w:vAlign w:val="bottom"/>
            <w:tcBorders>
              <w:left w:val="single" w:sz="8" w:color="auto"/>
              <w:bottom w:val="single" w:sz="8" w:color="auto"/>
              <w:right w:val="single" w:sz="8" w:color="auto"/>
            </w:tcBorders>
            <w:gridSpan w:val="2"/>
          </w:tcPr>
          <w:p>
            <w:pPr>
              <w:ind w:left="120"/>
              <w:spacing w:after="0" w:line="271" w:lineRule="exact"/>
              <w:rPr>
                <w:sz w:val="20"/>
                <w:szCs w:val="20"/>
                <w:color w:val="auto"/>
              </w:rPr>
            </w:pPr>
            <w:r>
              <w:rPr>
                <w:rFonts w:ascii="Times New Roman" w:cs="Times New Roman" w:eastAsia="Times New Roman" w:hAnsi="Times New Roman"/>
                <w:sz w:val="24"/>
                <w:szCs w:val="24"/>
                <w:color w:val="00000A"/>
              </w:rPr>
              <w:t>коррекционно-развивающую область)</w:t>
            </w:r>
          </w:p>
        </w:tc>
        <w:tc>
          <w:tcPr>
            <w:tcW w:w="7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61"/>
        </w:trPr>
        <w:tc>
          <w:tcPr>
            <w:tcW w:w="5520" w:type="dxa"/>
            <w:vAlign w:val="bottom"/>
            <w:tcBorders>
              <w:left w:val="single" w:sz="8" w:color="auto"/>
              <w:right w:val="single" w:sz="8" w:color="auto"/>
            </w:tcBorders>
            <w:gridSpan w:val="2"/>
          </w:tcPr>
          <w:p>
            <w:pPr>
              <w:ind w:left="120"/>
              <w:spacing w:after="0" w:line="260" w:lineRule="exact"/>
              <w:rPr>
                <w:sz w:val="20"/>
                <w:szCs w:val="20"/>
                <w:color w:val="auto"/>
              </w:rPr>
            </w:pPr>
            <w:r>
              <w:rPr>
                <w:rFonts w:ascii="Times New Roman" w:cs="Times New Roman" w:eastAsia="Times New Roman" w:hAnsi="Times New Roman"/>
                <w:sz w:val="24"/>
                <w:szCs w:val="24"/>
                <w:i w:val="1"/>
                <w:iCs w:val="1"/>
                <w:color w:val="00000A"/>
              </w:rPr>
              <w:t>Коррекционно-развивающая область:</w:t>
            </w:r>
          </w:p>
        </w:tc>
        <w:tc>
          <w:tcPr>
            <w:tcW w:w="74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r>
      <w:tr>
        <w:trPr>
          <w:trHeight w:val="276"/>
        </w:trPr>
        <w:tc>
          <w:tcPr>
            <w:tcW w:w="55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00000A"/>
              </w:rPr>
              <w:t>1. Формирование речевого слуха и</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66</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00000A"/>
              </w:rPr>
              <w:t>68</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00000A"/>
              </w:rPr>
              <w:t>270</w:t>
            </w:r>
          </w:p>
        </w:tc>
      </w:tr>
      <w:tr>
        <w:trPr>
          <w:trHeight w:val="276"/>
        </w:trPr>
        <w:tc>
          <w:tcPr>
            <w:tcW w:w="55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00000A"/>
              </w:rPr>
              <w:t>произносительной стороны устной речи</w:t>
            </w:r>
          </w:p>
        </w:tc>
        <w:tc>
          <w:tcPr>
            <w:tcW w:w="7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276"/>
        </w:trPr>
        <w:tc>
          <w:tcPr>
            <w:tcW w:w="55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00000A"/>
              </w:rPr>
              <w:t>(индивидуальные занятия)*</w:t>
            </w:r>
          </w:p>
        </w:tc>
        <w:tc>
          <w:tcPr>
            <w:tcW w:w="7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276"/>
        </w:trPr>
        <w:tc>
          <w:tcPr>
            <w:tcW w:w="55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00000A"/>
              </w:rPr>
              <w:t>2. Развитие слухового восприятия и техника речи</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33</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00000A"/>
              </w:rPr>
              <w:t>-</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00000A"/>
              </w:rPr>
              <w:t>67</w:t>
            </w:r>
          </w:p>
        </w:tc>
      </w:tr>
      <w:tr>
        <w:trPr>
          <w:trHeight w:val="276"/>
        </w:trPr>
        <w:tc>
          <w:tcPr>
            <w:tcW w:w="55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00000A"/>
              </w:rPr>
              <w:t>(фронтальные занятия)</w:t>
            </w:r>
          </w:p>
        </w:tc>
        <w:tc>
          <w:tcPr>
            <w:tcW w:w="74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276"/>
        </w:trPr>
        <w:tc>
          <w:tcPr>
            <w:tcW w:w="55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00000A"/>
              </w:rPr>
              <w:t>3. Музыкально-ритмические занятия (фронтальные</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66</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00000A"/>
              </w:rPr>
              <w:t>68</w:t>
            </w: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00000A"/>
              </w:rPr>
              <w:t>270</w:t>
            </w:r>
          </w:p>
        </w:tc>
      </w:tr>
      <w:tr>
        <w:trPr>
          <w:trHeight w:val="281"/>
        </w:trPr>
        <w:tc>
          <w:tcPr>
            <w:tcW w:w="22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занятия)</w:t>
            </w:r>
            <w:r>
              <w:rPr>
                <w:rFonts w:ascii="Times New Roman" w:cs="Times New Roman" w:eastAsia="Times New Roman" w:hAnsi="Times New Roman"/>
                <w:sz w:val="24"/>
                <w:szCs w:val="24"/>
                <w:b w:val="1"/>
                <w:bCs w:val="1"/>
                <w:color w:val="00000A"/>
              </w:rPr>
              <w:t>.</w:t>
            </w:r>
          </w:p>
        </w:tc>
        <w:tc>
          <w:tcPr>
            <w:tcW w:w="332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266"/>
        </w:trPr>
        <w:tc>
          <w:tcPr>
            <w:tcW w:w="5520" w:type="dxa"/>
            <w:vAlign w:val="bottom"/>
            <w:tcBorders>
              <w:left w:val="single" w:sz="8" w:color="auto"/>
              <w:bottom w:val="single" w:sz="8" w:color="auto"/>
              <w:right w:val="single" w:sz="8" w:color="auto"/>
            </w:tcBorders>
            <w:gridSpan w:val="2"/>
          </w:tcPr>
          <w:p>
            <w:pPr>
              <w:ind w:left="120"/>
              <w:spacing w:after="0" w:line="264" w:lineRule="exact"/>
              <w:rPr>
                <w:sz w:val="20"/>
                <w:szCs w:val="20"/>
                <w:color w:val="auto"/>
              </w:rPr>
            </w:pPr>
            <w:r>
              <w:rPr>
                <w:rFonts w:ascii="Times New Roman" w:cs="Times New Roman" w:eastAsia="Times New Roman" w:hAnsi="Times New Roman"/>
                <w:sz w:val="24"/>
                <w:szCs w:val="24"/>
                <w:i w:val="1"/>
                <w:iCs w:val="1"/>
                <w:color w:val="00000A"/>
              </w:rPr>
              <w:t>Другие направления внеурочной деятельности</w:t>
            </w:r>
          </w:p>
        </w:tc>
        <w:tc>
          <w:tcPr>
            <w:tcW w:w="74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165</w:t>
            </w:r>
          </w:p>
        </w:tc>
        <w:tc>
          <w:tcPr>
            <w:tcW w:w="9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170</w:t>
            </w:r>
          </w:p>
        </w:tc>
        <w:tc>
          <w:tcPr>
            <w:tcW w:w="900" w:type="dxa"/>
            <w:vAlign w:val="bottom"/>
            <w:tcBorders>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204</w:t>
            </w:r>
          </w:p>
        </w:tc>
        <w:tc>
          <w:tcPr>
            <w:tcW w:w="72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i w:val="1"/>
                <w:iCs w:val="1"/>
                <w:color w:val="00000A"/>
              </w:rPr>
              <w:t>204</w:t>
            </w:r>
          </w:p>
        </w:tc>
        <w:tc>
          <w:tcPr>
            <w:tcW w:w="860" w:type="dxa"/>
            <w:vAlign w:val="bottom"/>
            <w:tcBorders>
              <w:bottom w:val="single" w:sz="8" w:color="auto"/>
              <w:right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i w:val="1"/>
                <w:iCs w:val="1"/>
                <w:color w:val="00000A"/>
              </w:rPr>
              <w:t>743</w:t>
            </w:r>
          </w:p>
        </w:tc>
      </w:tr>
      <w:tr>
        <w:trPr>
          <w:trHeight w:val="269"/>
        </w:trPr>
        <w:tc>
          <w:tcPr>
            <w:tcW w:w="2200" w:type="dxa"/>
            <w:vAlign w:val="bottom"/>
            <w:tcBorders>
              <w:left w:val="single" w:sz="8" w:color="auto"/>
              <w:bottom w:val="single" w:sz="8" w:color="auto"/>
            </w:tcBorders>
          </w:tcPr>
          <w:p>
            <w:pPr>
              <w:spacing w:after="0"/>
              <w:rPr>
                <w:sz w:val="23"/>
                <w:szCs w:val="23"/>
                <w:color w:val="auto"/>
              </w:rPr>
            </w:pPr>
          </w:p>
        </w:tc>
        <w:tc>
          <w:tcPr>
            <w:tcW w:w="3320" w:type="dxa"/>
            <w:vAlign w:val="bottom"/>
            <w:tcBorders>
              <w:bottom w:val="single" w:sz="8" w:color="auto"/>
              <w:right w:val="single" w:sz="8" w:color="auto"/>
            </w:tcBorders>
          </w:tcPr>
          <w:p>
            <w:pPr>
              <w:jc w:val="right"/>
              <w:spacing w:after="0" w:line="265" w:lineRule="exact"/>
              <w:rPr>
                <w:sz w:val="20"/>
                <w:szCs w:val="20"/>
                <w:color w:val="auto"/>
              </w:rPr>
            </w:pPr>
            <w:r>
              <w:rPr>
                <w:rFonts w:ascii="Times New Roman" w:cs="Times New Roman" w:eastAsia="Times New Roman" w:hAnsi="Times New Roman"/>
                <w:sz w:val="24"/>
                <w:szCs w:val="24"/>
                <w:b w:val="1"/>
                <w:bCs w:val="1"/>
                <w:color w:val="00000A"/>
              </w:rPr>
              <w:t>Всего к финансированию</w:t>
            </w:r>
          </w:p>
        </w:tc>
        <w:tc>
          <w:tcPr>
            <w:tcW w:w="74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1023</w:t>
            </w:r>
          </w:p>
        </w:tc>
        <w:tc>
          <w:tcPr>
            <w:tcW w:w="90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5"/>
              </w:rPr>
              <w:t>1122</w:t>
            </w:r>
          </w:p>
        </w:tc>
        <w:tc>
          <w:tcPr>
            <w:tcW w:w="900" w:type="dxa"/>
            <w:vAlign w:val="bottom"/>
            <w:tcBorders>
              <w:bottom w:val="single" w:sz="8" w:color="auto"/>
              <w:right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5"/>
              </w:rPr>
              <w:t>1122</w:t>
            </w:r>
          </w:p>
        </w:tc>
        <w:tc>
          <w:tcPr>
            <w:tcW w:w="720" w:type="dxa"/>
            <w:vAlign w:val="bottom"/>
            <w:tcBorders>
              <w:bottom w:val="single" w:sz="8" w:color="auto"/>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00000A"/>
              </w:rPr>
              <w:t>1122</w:t>
            </w:r>
          </w:p>
        </w:tc>
        <w:tc>
          <w:tcPr>
            <w:tcW w:w="860" w:type="dxa"/>
            <w:vAlign w:val="bottom"/>
            <w:tcBorders>
              <w:bottom w:val="single" w:sz="8" w:color="auto"/>
              <w:right w:val="single" w:sz="8" w:color="auto"/>
            </w:tcBorders>
          </w:tcPr>
          <w:p>
            <w:pPr>
              <w:ind w:left="100"/>
              <w:spacing w:after="0" w:line="265" w:lineRule="exact"/>
              <w:rPr>
                <w:sz w:val="20"/>
                <w:szCs w:val="20"/>
                <w:color w:val="auto"/>
              </w:rPr>
            </w:pPr>
            <w:r>
              <w:rPr>
                <w:rFonts w:ascii="Times New Roman" w:cs="Times New Roman" w:eastAsia="Times New Roman" w:hAnsi="Times New Roman"/>
                <w:sz w:val="24"/>
                <w:szCs w:val="24"/>
                <w:b w:val="1"/>
                <w:bCs w:val="1"/>
                <w:color w:val="00000A"/>
              </w:rPr>
              <w:t>4389</w:t>
            </w:r>
          </w:p>
        </w:tc>
      </w:tr>
    </w:tbl>
    <w:p>
      <w:pPr>
        <w:spacing w:after="0" w:line="2" w:lineRule="exact"/>
        <w:rPr>
          <w:sz w:val="20"/>
          <w:szCs w:val="20"/>
          <w:color w:val="auto"/>
        </w:rPr>
      </w:pPr>
    </w:p>
    <w:p>
      <w:pPr>
        <w:jc w:val="both"/>
        <w:ind w:right="260"/>
        <w:spacing w:after="0" w:line="250" w:lineRule="auto"/>
        <w:rPr>
          <w:sz w:val="20"/>
          <w:szCs w:val="20"/>
          <w:color w:val="auto"/>
        </w:rPr>
      </w:pPr>
      <w:r>
        <w:rPr>
          <w:rFonts w:ascii="Times New Roman" w:cs="Times New Roman" w:eastAsia="Times New Roman" w:hAnsi="Times New Roman"/>
          <w:sz w:val="23"/>
          <w:szCs w:val="23"/>
          <w:color w:val="auto"/>
        </w:rPr>
        <w:t>*- на обязательные индивидуальные занятия по формированию речевого слуха и произносительной стороны устной речи количество часов в неделю указано из расчета на одного ученика. Общая недельная нагрузка на класс зависит от количества учеников в классе.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Calibri" w:cs="Calibri" w:eastAsia="Calibri" w:hAnsi="Calibri"/>
          <w:sz w:val="22"/>
          <w:szCs w:val="22"/>
          <w:color w:val="00000A"/>
        </w:rPr>
        <w:t>236</w:t>
      </w:r>
    </w:p>
    <w:p>
      <w:pPr>
        <w:sectPr>
          <w:pgSz w:w="11900" w:h="16838" w:orient="portrait"/>
          <w:cols w:equalWidth="0" w:num="1">
            <w:col w:w="9920"/>
          </w:cols>
          <w:pgMar w:left="1280" w:top="1112" w:right="706" w:bottom="188" w:gutter="0" w:footer="0" w:header="0"/>
        </w:sectPr>
      </w:pPr>
    </w:p>
    <w:p>
      <w:pPr>
        <w:ind w:left="1560" w:right="1060" w:hanging="429"/>
        <w:spacing w:after="0" w:line="249" w:lineRule="auto"/>
        <w:rPr>
          <w:sz w:val="20"/>
          <w:szCs w:val="20"/>
          <w:color w:val="auto"/>
        </w:rPr>
      </w:pPr>
      <w:r>
        <w:rPr>
          <w:rFonts w:ascii="Times New Roman" w:cs="Times New Roman" w:eastAsia="Times New Roman" w:hAnsi="Times New Roman"/>
          <w:sz w:val="23"/>
          <w:szCs w:val="23"/>
          <w:b w:val="1"/>
          <w:bCs w:val="1"/>
          <w:color w:val="00000A"/>
        </w:rPr>
        <w:t xml:space="preserve">Примерный недельный учебный план начального общего образования </w:t>
      </w:r>
      <w:r>
        <w:rPr>
          <w:rFonts w:ascii="Times New Roman" w:cs="Times New Roman" w:eastAsia="Times New Roman" w:hAnsi="Times New Roman"/>
          <w:sz w:val="23"/>
          <w:szCs w:val="23"/>
          <w:b w:val="1"/>
          <w:bCs w:val="1"/>
          <w:color w:val="000000"/>
        </w:rPr>
        <w:t>слабослышащих и позднооглохших обучающихся (вариант 2.2.)</w:t>
      </w:r>
    </w:p>
    <w:p>
      <w:pPr>
        <w:ind w:left="4580" w:hanging="159"/>
        <w:spacing w:after="0" w:line="232" w:lineRule="auto"/>
        <w:tabs>
          <w:tab w:leader="none" w:pos="4580" w:val="left"/>
        </w:tabs>
        <w:numPr>
          <w:ilvl w:val="0"/>
          <w:numId w:val="40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отделение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80010</wp:posOffset>
            </wp:positionV>
            <wp:extent cx="6107430" cy="7374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extLst>
                    </a:blip>
                    <a:srcRect/>
                    <a:stretch>
                      <a:fillRect/>
                    </a:stretch>
                  </pic:blipFill>
                  <pic:spPr bwMode="auto">
                    <a:xfrm>
                      <a:off x="0" y="0"/>
                      <a:ext cx="6107430" cy="7374255"/>
                    </a:xfrm>
                    <a:prstGeom prst="rect">
                      <a:avLst/>
                    </a:prstGeom>
                    <a:noFill/>
                  </pic:spPr>
                </pic:pic>
              </a:graphicData>
            </a:graphic>
          </wp:anchor>
        </w:drawing>
      </w:r>
    </w:p>
    <w:p>
      <w:pPr>
        <w:sectPr>
          <w:pgSz w:w="11900" w:h="16838" w:orient="portrait"/>
          <w:cols w:equalWidth="0" w:num="1">
            <w:col w:w="9920"/>
          </w:cols>
          <w:pgMar w:left="1280" w:top="1259" w:right="706" w:bottom="188" w:gutter="0" w:footer="0" w:header="0"/>
        </w:sectPr>
      </w:pPr>
    </w:p>
    <w:p>
      <w:pPr>
        <w:spacing w:after="0" w:line="144" w:lineRule="exact"/>
        <w:rPr>
          <w:sz w:val="20"/>
          <w:szCs w:val="20"/>
          <w:color w:val="auto"/>
        </w:rPr>
      </w:pPr>
    </w:p>
    <w:p>
      <w:pPr>
        <w:ind w:left="720"/>
        <w:spacing w:after="0"/>
        <w:tabs>
          <w:tab w:leader="none" w:pos="4860" w:val="left"/>
        </w:tabs>
        <w:rPr>
          <w:sz w:val="20"/>
          <w:szCs w:val="20"/>
          <w:color w:val="auto"/>
        </w:rPr>
      </w:pPr>
      <w:r>
        <w:rPr>
          <w:rFonts w:ascii="Times New Roman" w:cs="Times New Roman" w:eastAsia="Times New Roman" w:hAnsi="Times New Roman"/>
          <w:sz w:val="23"/>
          <w:szCs w:val="23"/>
          <w:b w:val="1"/>
          <w:bCs w:val="1"/>
          <w:color w:val="00000A"/>
        </w:rPr>
        <w:t>Предметные</w:t>
      </w:r>
      <w:r>
        <w:rPr>
          <w:sz w:val="20"/>
          <w:szCs w:val="20"/>
          <w:color w:val="auto"/>
        </w:rPr>
        <w:tab/>
      </w:r>
      <w:r>
        <w:rPr>
          <w:rFonts w:ascii="Times New Roman" w:cs="Times New Roman" w:eastAsia="Times New Roman" w:hAnsi="Times New Roman"/>
          <w:sz w:val="23"/>
          <w:szCs w:val="23"/>
          <w:b w:val="1"/>
          <w:bCs w:val="1"/>
          <w:color w:val="00000A"/>
        </w:rPr>
        <w:t>Классы</w:t>
      </w:r>
    </w:p>
    <w:p>
      <w:pPr>
        <w:ind w:left="980"/>
        <w:spacing w:after="0"/>
        <w:tabs>
          <w:tab w:leader="none" w:pos="2580" w:val="left"/>
        </w:tabs>
        <w:rPr>
          <w:sz w:val="20"/>
          <w:szCs w:val="20"/>
          <w:color w:val="auto"/>
        </w:rPr>
      </w:pPr>
      <w:r>
        <w:rPr>
          <w:rFonts w:ascii="Times New Roman" w:cs="Times New Roman" w:eastAsia="Times New Roman" w:hAnsi="Times New Roman"/>
          <w:sz w:val="24"/>
          <w:szCs w:val="24"/>
          <w:b w:val="1"/>
          <w:bCs w:val="1"/>
          <w:color w:val="00000A"/>
        </w:rPr>
        <w:t>области</w:t>
      </w:r>
      <w:r>
        <w:rPr>
          <w:sz w:val="20"/>
          <w:szCs w:val="20"/>
          <w:color w:val="auto"/>
        </w:rPr>
        <w:tab/>
      </w:r>
      <w:r>
        <w:rPr>
          <w:rFonts w:ascii="Times New Roman" w:cs="Times New Roman" w:eastAsia="Times New Roman" w:hAnsi="Times New Roman"/>
          <w:sz w:val="24"/>
          <w:szCs w:val="24"/>
          <w:b w:val="1"/>
          <w:bCs w:val="1"/>
          <w:color w:val="00000A"/>
        </w:rPr>
        <w:t>Учебные предметы</w:t>
      </w:r>
    </w:p>
    <w:p>
      <w:pPr>
        <w:spacing w:after="0" w:line="1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4"/>
          <w:szCs w:val="24"/>
          <w:b w:val="1"/>
          <w:bCs w:val="1"/>
          <w:i w:val="1"/>
          <w:iCs w:val="1"/>
          <w:color w:val="00000A"/>
        </w:rPr>
        <w:t>Обязательная часть</w:t>
      </w:r>
    </w:p>
    <w:p>
      <w:pPr>
        <w:spacing w:after="0" w:line="5" w:lineRule="exact"/>
        <w:rPr>
          <w:sz w:val="20"/>
          <w:szCs w:val="20"/>
          <w:color w:val="auto"/>
        </w:rPr>
      </w:pPr>
    </w:p>
    <w:p>
      <w:pPr>
        <w:ind w:left="420"/>
        <w:spacing w:after="0"/>
        <w:tabs>
          <w:tab w:leader="none" w:pos="2580" w:val="left"/>
        </w:tabs>
        <w:rPr>
          <w:sz w:val="20"/>
          <w:szCs w:val="20"/>
          <w:color w:val="auto"/>
        </w:rPr>
      </w:pPr>
      <w:r>
        <w:rPr>
          <w:rFonts w:ascii="Times New Roman" w:cs="Times New Roman" w:eastAsia="Times New Roman" w:hAnsi="Times New Roman"/>
          <w:sz w:val="24"/>
          <w:szCs w:val="24"/>
          <w:color w:val="00000A"/>
        </w:rPr>
        <w:t>Филология</w:t>
      </w:r>
      <w:r>
        <w:rPr>
          <w:sz w:val="20"/>
          <w:szCs w:val="20"/>
          <w:color w:val="auto"/>
        </w:rPr>
        <w:tab/>
      </w:r>
      <w:r>
        <w:rPr>
          <w:rFonts w:ascii="Times New Roman" w:cs="Times New Roman" w:eastAsia="Times New Roman" w:hAnsi="Times New Roman"/>
          <w:sz w:val="24"/>
          <w:szCs w:val="24"/>
          <w:color w:val="00000A"/>
        </w:rPr>
        <w:t>Русский язык (обучение</w:t>
      </w:r>
    </w:p>
    <w:p>
      <w:pPr>
        <w:ind w:left="2600"/>
        <w:spacing w:after="0"/>
        <w:rPr>
          <w:sz w:val="20"/>
          <w:szCs w:val="20"/>
          <w:color w:val="auto"/>
        </w:rPr>
      </w:pPr>
      <w:r>
        <w:rPr>
          <w:rFonts w:ascii="Times New Roman" w:cs="Times New Roman" w:eastAsia="Times New Roman" w:hAnsi="Times New Roman"/>
          <w:sz w:val="24"/>
          <w:szCs w:val="24"/>
          <w:color w:val="00000A"/>
        </w:rPr>
        <w:t>грамоте, формирование</w:t>
      </w:r>
    </w:p>
    <w:p>
      <w:pPr>
        <w:ind w:left="2600"/>
        <w:spacing w:after="0"/>
        <w:rPr>
          <w:sz w:val="20"/>
          <w:szCs w:val="20"/>
          <w:color w:val="auto"/>
        </w:rPr>
      </w:pPr>
      <w:r>
        <w:rPr>
          <w:rFonts w:ascii="Times New Roman" w:cs="Times New Roman" w:eastAsia="Times New Roman" w:hAnsi="Times New Roman"/>
          <w:sz w:val="24"/>
          <w:szCs w:val="24"/>
          <w:color w:val="00000A"/>
        </w:rPr>
        <w:t>грамматического строя речи,</w:t>
      </w:r>
    </w:p>
    <w:p>
      <w:pPr>
        <w:ind w:left="2600"/>
        <w:spacing w:after="0"/>
        <w:rPr>
          <w:sz w:val="20"/>
          <w:szCs w:val="20"/>
          <w:color w:val="auto"/>
        </w:rPr>
      </w:pPr>
      <w:r>
        <w:rPr>
          <w:rFonts w:ascii="Times New Roman" w:cs="Times New Roman" w:eastAsia="Times New Roman" w:hAnsi="Times New Roman"/>
          <w:sz w:val="24"/>
          <w:szCs w:val="24"/>
          <w:color w:val="00000A"/>
        </w:rPr>
        <w:t>грамматика)</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00000A"/>
        </w:rPr>
        <w:t>Количество часов в неделю</w:t>
      </w:r>
    </w:p>
    <w:p>
      <w:pPr>
        <w:spacing w:after="0" w:line="10" w:lineRule="exact"/>
        <w:rPr>
          <w:sz w:val="20"/>
          <w:szCs w:val="20"/>
          <w:color w:val="auto"/>
        </w:rPr>
      </w:pPr>
    </w:p>
    <w:p>
      <w:pPr>
        <w:spacing w:after="0"/>
        <w:tabs>
          <w:tab w:leader="none" w:pos="660" w:val="left"/>
          <w:tab w:leader="none" w:pos="1440" w:val="left"/>
          <w:tab w:leader="none" w:pos="2340" w:val="left"/>
          <w:tab w:leader="none" w:pos="3060" w:val="left"/>
        </w:tabs>
        <w:rPr>
          <w:sz w:val="20"/>
          <w:szCs w:val="20"/>
          <w:color w:val="auto"/>
        </w:rPr>
      </w:pPr>
      <w:r>
        <w:rPr>
          <w:rFonts w:ascii="Times New Roman" w:cs="Times New Roman" w:eastAsia="Times New Roman" w:hAnsi="Times New Roman"/>
          <w:sz w:val="24"/>
          <w:szCs w:val="24"/>
          <w:b w:val="1"/>
          <w:bCs w:val="1"/>
          <w:color w:val="00000A"/>
        </w:rPr>
        <w:t>I</w:t>
      </w:r>
      <w:r>
        <w:rPr>
          <w:sz w:val="20"/>
          <w:szCs w:val="20"/>
          <w:color w:val="auto"/>
        </w:rPr>
        <w:tab/>
      </w:r>
      <w:r>
        <w:rPr>
          <w:rFonts w:ascii="Times New Roman" w:cs="Times New Roman" w:eastAsia="Times New Roman" w:hAnsi="Times New Roman"/>
          <w:sz w:val="24"/>
          <w:szCs w:val="24"/>
          <w:b w:val="1"/>
          <w:bCs w:val="1"/>
          <w:color w:val="00000A"/>
        </w:rPr>
        <w:t>II</w:t>
      </w:r>
      <w:r>
        <w:rPr>
          <w:sz w:val="20"/>
          <w:szCs w:val="20"/>
          <w:color w:val="auto"/>
        </w:rPr>
        <w:tab/>
      </w:r>
      <w:r>
        <w:rPr>
          <w:rFonts w:ascii="Times New Roman" w:cs="Times New Roman" w:eastAsia="Times New Roman" w:hAnsi="Times New Roman"/>
          <w:sz w:val="24"/>
          <w:szCs w:val="24"/>
          <w:b w:val="1"/>
          <w:bCs w:val="1"/>
          <w:color w:val="00000A"/>
        </w:rPr>
        <w:t>III</w:t>
      </w:r>
      <w:r>
        <w:rPr>
          <w:sz w:val="20"/>
          <w:szCs w:val="20"/>
          <w:color w:val="auto"/>
        </w:rPr>
        <w:tab/>
      </w:r>
      <w:r>
        <w:rPr>
          <w:rFonts w:ascii="Times New Roman" w:cs="Times New Roman" w:eastAsia="Times New Roman" w:hAnsi="Times New Roman"/>
          <w:sz w:val="24"/>
          <w:szCs w:val="24"/>
          <w:b w:val="1"/>
          <w:bCs w:val="1"/>
          <w:color w:val="00000A"/>
        </w:rPr>
        <w:t>IV</w:t>
      </w:r>
      <w:r>
        <w:rPr>
          <w:sz w:val="20"/>
          <w:szCs w:val="20"/>
          <w:color w:val="auto"/>
        </w:rPr>
        <w:tab/>
      </w:r>
      <w:r>
        <w:rPr>
          <w:rFonts w:ascii="Times New Roman" w:cs="Times New Roman" w:eastAsia="Times New Roman" w:hAnsi="Times New Roman"/>
          <w:sz w:val="23"/>
          <w:szCs w:val="23"/>
          <w:b w:val="1"/>
          <w:bCs w:val="1"/>
          <w:color w:val="00000A"/>
        </w:rPr>
        <w:t>Всего</w:t>
      </w:r>
    </w:p>
    <w:p>
      <w:pPr>
        <w:spacing w:after="0" w:line="290" w:lineRule="exact"/>
        <w:rPr>
          <w:sz w:val="20"/>
          <w:szCs w:val="20"/>
          <w:color w:val="auto"/>
        </w:rPr>
      </w:pPr>
    </w:p>
    <w:p>
      <w:pPr>
        <w:spacing w:after="0"/>
        <w:tabs>
          <w:tab w:leader="none" w:pos="700" w:val="left"/>
          <w:tab w:leader="none" w:pos="1520" w:val="left"/>
          <w:tab w:leader="none" w:pos="2420" w:val="left"/>
          <w:tab w:leader="none" w:pos="3240" w:val="left"/>
        </w:tabs>
        <w:rPr>
          <w:sz w:val="20"/>
          <w:szCs w:val="20"/>
          <w:color w:val="auto"/>
        </w:rPr>
      </w:pPr>
      <w:r>
        <w:rPr>
          <w:rFonts w:ascii="Times New Roman" w:cs="Times New Roman" w:eastAsia="Times New Roman" w:hAnsi="Times New Roman"/>
          <w:sz w:val="24"/>
          <w:szCs w:val="24"/>
          <w:color w:val="00000A"/>
        </w:rPr>
        <w:t>6</w:t>
      </w:r>
      <w:r>
        <w:rPr>
          <w:sz w:val="20"/>
          <w:szCs w:val="20"/>
          <w:color w:val="auto"/>
        </w:rPr>
        <w:tab/>
      </w:r>
      <w:r>
        <w:rPr>
          <w:rFonts w:ascii="Times New Roman" w:cs="Times New Roman" w:eastAsia="Times New Roman" w:hAnsi="Times New Roman"/>
          <w:sz w:val="24"/>
          <w:szCs w:val="24"/>
          <w:color w:val="00000A"/>
        </w:rPr>
        <w:t>4</w:t>
      </w:r>
      <w:r>
        <w:rPr>
          <w:sz w:val="20"/>
          <w:szCs w:val="20"/>
          <w:color w:val="auto"/>
        </w:rPr>
        <w:tab/>
      </w:r>
      <w:r>
        <w:rPr>
          <w:rFonts w:ascii="Times New Roman" w:cs="Times New Roman" w:eastAsia="Times New Roman" w:hAnsi="Times New Roman"/>
          <w:sz w:val="24"/>
          <w:szCs w:val="24"/>
          <w:color w:val="00000A"/>
        </w:rPr>
        <w:t>4</w:t>
      </w:r>
      <w:r>
        <w:rPr>
          <w:sz w:val="20"/>
          <w:szCs w:val="20"/>
          <w:color w:val="auto"/>
        </w:rPr>
        <w:tab/>
      </w:r>
      <w:r>
        <w:rPr>
          <w:rFonts w:ascii="Times New Roman" w:cs="Times New Roman" w:eastAsia="Times New Roman" w:hAnsi="Times New Roman"/>
          <w:sz w:val="24"/>
          <w:szCs w:val="24"/>
          <w:color w:val="00000A"/>
        </w:rPr>
        <w:t>4</w:t>
      </w:r>
      <w:r>
        <w:rPr>
          <w:sz w:val="20"/>
          <w:szCs w:val="20"/>
          <w:color w:val="auto"/>
        </w:rPr>
        <w:tab/>
      </w:r>
      <w:r>
        <w:rPr>
          <w:rFonts w:ascii="Times New Roman" w:cs="Times New Roman" w:eastAsia="Times New Roman" w:hAnsi="Times New Roman"/>
          <w:sz w:val="24"/>
          <w:szCs w:val="24"/>
          <w:color w:val="00000A"/>
        </w:rPr>
        <w:t>18</w:t>
      </w:r>
    </w:p>
    <w:p>
      <w:pPr>
        <w:spacing w:after="0" w:line="838" w:lineRule="exact"/>
        <w:rPr>
          <w:sz w:val="20"/>
          <w:szCs w:val="20"/>
          <w:color w:val="auto"/>
        </w:rPr>
      </w:pPr>
    </w:p>
    <w:p>
      <w:pPr>
        <w:sectPr>
          <w:pgSz w:w="11900" w:h="16838" w:orient="portrait"/>
          <w:cols w:equalWidth="0" w:num="2">
            <w:col w:w="5700" w:space="420"/>
            <w:col w:w="3800"/>
          </w:cols>
          <w:pgMar w:left="1280" w:top="1259" w:right="706" w:bottom="188" w:gutter="0" w:footer="0" w:header="0"/>
          <w:type w:val="continuous"/>
        </w:sectPr>
      </w:pPr>
    </w:p>
    <w:tbl>
      <w:tblPr>
        <w:tblLayout w:type="fixed"/>
        <w:tblInd w:w="300" w:type="dxa"/>
        <w:tblCellMar>
          <w:top w:w="0" w:type="dxa"/>
          <w:left w:w="0" w:type="dxa"/>
          <w:bottom w:w="0" w:type="dxa"/>
          <w:right w:w="0" w:type="dxa"/>
        </w:tblCellMar>
      </w:tblPr>
      <w:tr>
        <w:trPr>
          <w:trHeight w:val="281"/>
        </w:trPr>
        <w:tc>
          <w:tcPr>
            <w:tcW w:w="2180" w:type="dxa"/>
            <w:vAlign w:val="bottom"/>
          </w:tcPr>
          <w:p>
            <w:pPr>
              <w:spacing w:after="0"/>
              <w:rPr>
                <w:sz w:val="24"/>
                <w:szCs w:val="24"/>
                <w:color w:val="auto"/>
              </w:rPr>
            </w:pPr>
          </w:p>
        </w:tc>
        <w:tc>
          <w:tcPr>
            <w:tcW w:w="3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Литературное чтение</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1"/>
              </w:rPr>
              <w:t>11</w:t>
            </w:r>
          </w:p>
        </w:tc>
      </w:tr>
      <w:tr>
        <w:trPr>
          <w:trHeight w:val="261"/>
        </w:trPr>
        <w:tc>
          <w:tcPr>
            <w:tcW w:w="2180" w:type="dxa"/>
            <w:vAlign w:val="bottom"/>
          </w:tcPr>
          <w:p>
            <w:pPr>
              <w:spacing w:after="0"/>
              <w:rPr>
                <w:sz w:val="22"/>
                <w:szCs w:val="22"/>
                <w:color w:val="auto"/>
              </w:rPr>
            </w:pPr>
          </w:p>
        </w:tc>
        <w:tc>
          <w:tcPr>
            <w:tcW w:w="340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Развитие речи</w:t>
            </w:r>
          </w:p>
        </w:tc>
        <w:tc>
          <w:tcPr>
            <w:tcW w:w="6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4</w:t>
            </w:r>
          </w:p>
        </w:tc>
        <w:tc>
          <w:tcPr>
            <w:tcW w:w="7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w:t>
            </w:r>
          </w:p>
        </w:tc>
        <w:tc>
          <w:tcPr>
            <w:tcW w:w="8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w:t>
            </w:r>
          </w:p>
        </w:tc>
        <w:tc>
          <w:tcPr>
            <w:tcW w:w="8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w:t>
            </w:r>
          </w:p>
        </w:tc>
        <w:tc>
          <w:tcPr>
            <w:tcW w:w="9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13</w:t>
            </w:r>
          </w:p>
        </w:tc>
      </w:tr>
      <w:tr>
        <w:trPr>
          <w:trHeight w:val="87"/>
        </w:trPr>
        <w:tc>
          <w:tcPr>
            <w:tcW w:w="2180" w:type="dxa"/>
            <w:vAlign w:val="bottom"/>
            <w:tcBorders>
              <w:bottom w:val="single" w:sz="8" w:color="auto"/>
            </w:tcBorders>
          </w:tcPr>
          <w:p>
            <w:pPr>
              <w:spacing w:after="0"/>
              <w:rPr>
                <w:sz w:val="7"/>
                <w:szCs w:val="7"/>
                <w:color w:val="auto"/>
              </w:rPr>
            </w:pPr>
          </w:p>
        </w:tc>
        <w:tc>
          <w:tcPr>
            <w:tcW w:w="34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258"/>
        </w:trPr>
        <w:tc>
          <w:tcPr>
            <w:tcW w:w="2180" w:type="dxa"/>
            <w:vAlign w:val="bottom"/>
          </w:tcPr>
          <w:p>
            <w:pPr>
              <w:ind w:left="120"/>
              <w:spacing w:after="0" w:line="258" w:lineRule="exact"/>
              <w:rPr>
                <w:sz w:val="20"/>
                <w:szCs w:val="20"/>
                <w:color w:val="auto"/>
              </w:rPr>
            </w:pPr>
            <w:r>
              <w:rPr>
                <w:rFonts w:ascii="Times New Roman" w:cs="Times New Roman" w:eastAsia="Times New Roman" w:hAnsi="Times New Roman"/>
                <w:sz w:val="24"/>
                <w:szCs w:val="24"/>
                <w:color w:val="00000A"/>
              </w:rPr>
              <w:t>Математика и</w:t>
            </w:r>
          </w:p>
        </w:tc>
        <w:tc>
          <w:tcPr>
            <w:tcW w:w="3400" w:type="dxa"/>
            <w:vAlign w:val="bottom"/>
          </w:tcPr>
          <w:p>
            <w:pPr>
              <w:ind w:left="120"/>
              <w:spacing w:after="0" w:line="258" w:lineRule="exact"/>
              <w:rPr>
                <w:sz w:val="20"/>
                <w:szCs w:val="20"/>
                <w:color w:val="auto"/>
              </w:rPr>
            </w:pPr>
            <w:r>
              <w:rPr>
                <w:rFonts w:ascii="Times New Roman" w:cs="Times New Roman" w:eastAsia="Times New Roman" w:hAnsi="Times New Roman"/>
                <w:sz w:val="24"/>
                <w:szCs w:val="24"/>
                <w:color w:val="00000A"/>
              </w:rPr>
              <w:t>Математика</w:t>
            </w:r>
          </w:p>
        </w:tc>
        <w:tc>
          <w:tcPr>
            <w:tcW w:w="66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4</w:t>
            </w:r>
          </w:p>
        </w:tc>
        <w:tc>
          <w:tcPr>
            <w:tcW w:w="76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4</w:t>
            </w:r>
          </w:p>
        </w:tc>
        <w:tc>
          <w:tcPr>
            <w:tcW w:w="86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4</w:t>
            </w:r>
          </w:p>
        </w:tc>
        <w:tc>
          <w:tcPr>
            <w:tcW w:w="86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4</w:t>
            </w:r>
          </w:p>
        </w:tc>
        <w:tc>
          <w:tcPr>
            <w:tcW w:w="90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16</w:t>
            </w:r>
          </w:p>
        </w:tc>
      </w:tr>
      <w:tr>
        <w:trPr>
          <w:trHeight w:val="282"/>
        </w:trPr>
        <w:tc>
          <w:tcPr>
            <w:tcW w:w="2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информатика</w:t>
            </w:r>
          </w:p>
        </w:tc>
        <w:tc>
          <w:tcPr>
            <w:tcW w:w="3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1"/>
        </w:trPr>
        <w:tc>
          <w:tcPr>
            <w:tcW w:w="5580" w:type="dxa"/>
            <w:vAlign w:val="bottom"/>
            <w:gridSpan w:val="2"/>
          </w:tcPr>
          <w:p>
            <w:pPr>
              <w:ind w:left="120"/>
              <w:spacing w:after="0" w:line="260" w:lineRule="exact"/>
              <w:rPr>
                <w:sz w:val="20"/>
                <w:szCs w:val="20"/>
                <w:color w:val="auto"/>
              </w:rPr>
            </w:pPr>
            <w:r>
              <w:rPr>
                <w:rFonts w:ascii="Times New Roman" w:cs="Times New Roman" w:eastAsia="Times New Roman" w:hAnsi="Times New Roman"/>
                <w:sz w:val="24"/>
                <w:szCs w:val="24"/>
                <w:color w:val="00000A"/>
              </w:rPr>
              <w:t>Обществознание и   Ознакомление с окружающим</w:t>
            </w:r>
          </w:p>
        </w:tc>
        <w:tc>
          <w:tcPr>
            <w:tcW w:w="6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2</w:t>
            </w:r>
          </w:p>
        </w:tc>
        <w:tc>
          <w:tcPr>
            <w:tcW w:w="7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8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w:t>
            </w:r>
          </w:p>
        </w:tc>
        <w:tc>
          <w:tcPr>
            <w:tcW w:w="8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w:t>
            </w:r>
          </w:p>
        </w:tc>
        <w:tc>
          <w:tcPr>
            <w:tcW w:w="9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4</w:t>
            </w:r>
          </w:p>
        </w:tc>
      </w:tr>
      <w:tr>
        <w:trPr>
          <w:trHeight w:val="276"/>
        </w:trPr>
        <w:tc>
          <w:tcPr>
            <w:tcW w:w="218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естествознание</w:t>
            </w:r>
          </w:p>
        </w:tc>
        <w:tc>
          <w:tcPr>
            <w:tcW w:w="340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миром</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6"/>
        </w:trPr>
        <w:tc>
          <w:tcPr>
            <w:tcW w:w="218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(окружающий</w:t>
            </w:r>
          </w:p>
        </w:tc>
        <w:tc>
          <w:tcPr>
            <w:tcW w:w="3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8"/>
        </w:trPr>
        <w:tc>
          <w:tcPr>
            <w:tcW w:w="218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мир)</w:t>
            </w:r>
          </w:p>
        </w:tc>
        <w:tc>
          <w:tcPr>
            <w:tcW w:w="3400" w:type="dxa"/>
            <w:vAlign w:val="bottom"/>
          </w:tcPr>
          <w:p>
            <w:pPr>
              <w:ind w:left="120"/>
              <w:spacing w:after="0" w:line="268" w:lineRule="exact"/>
              <w:rPr>
                <w:sz w:val="20"/>
                <w:szCs w:val="20"/>
                <w:color w:val="auto"/>
              </w:rPr>
            </w:pPr>
            <w:r>
              <w:rPr>
                <w:rFonts w:ascii="Times New Roman" w:cs="Times New Roman" w:eastAsia="Times New Roman" w:hAnsi="Times New Roman"/>
                <w:sz w:val="24"/>
                <w:szCs w:val="24"/>
                <w:color w:val="00000A"/>
              </w:rPr>
              <w:t>Окружающий мир (Человек,</w:t>
            </w:r>
          </w:p>
        </w:tc>
        <w:tc>
          <w:tcPr>
            <w:tcW w:w="660" w:type="dxa"/>
            <w:vAlign w:val="bottom"/>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w:t>
            </w:r>
          </w:p>
        </w:tc>
        <w:tc>
          <w:tcPr>
            <w:tcW w:w="760" w:type="dxa"/>
            <w:vAlign w:val="bottom"/>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w:t>
            </w:r>
          </w:p>
        </w:tc>
        <w:tc>
          <w:tcPr>
            <w:tcW w:w="860" w:type="dxa"/>
            <w:vAlign w:val="bottom"/>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1</w:t>
            </w:r>
          </w:p>
        </w:tc>
        <w:tc>
          <w:tcPr>
            <w:tcW w:w="860" w:type="dxa"/>
            <w:vAlign w:val="bottom"/>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1</w:t>
            </w:r>
          </w:p>
        </w:tc>
        <w:tc>
          <w:tcPr>
            <w:tcW w:w="900" w:type="dxa"/>
            <w:vAlign w:val="bottom"/>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2</w:t>
            </w:r>
          </w:p>
        </w:tc>
      </w:tr>
      <w:tr>
        <w:trPr>
          <w:trHeight w:val="317"/>
        </w:trPr>
        <w:tc>
          <w:tcPr>
            <w:tcW w:w="2180" w:type="dxa"/>
            <w:vAlign w:val="bottom"/>
          </w:tcPr>
          <w:p>
            <w:pPr>
              <w:spacing w:after="0"/>
              <w:rPr>
                <w:sz w:val="24"/>
                <w:szCs w:val="24"/>
                <w:color w:val="auto"/>
              </w:rPr>
            </w:pPr>
          </w:p>
        </w:tc>
        <w:tc>
          <w:tcPr>
            <w:tcW w:w="340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природа, общество)</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218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56"/>
        </w:trPr>
        <w:tc>
          <w:tcPr>
            <w:tcW w:w="218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ОРКСЭ</w:t>
            </w:r>
          </w:p>
        </w:tc>
        <w:tc>
          <w:tcPr>
            <w:tcW w:w="340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Основы религиозных культур</w:t>
            </w:r>
          </w:p>
        </w:tc>
        <w:tc>
          <w:tcPr>
            <w:tcW w:w="66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76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86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86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1</w:t>
            </w:r>
          </w:p>
        </w:tc>
        <w:tc>
          <w:tcPr>
            <w:tcW w:w="90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1</w:t>
            </w:r>
          </w:p>
        </w:tc>
      </w:tr>
      <w:tr>
        <w:trPr>
          <w:trHeight w:val="281"/>
        </w:trPr>
        <w:tc>
          <w:tcPr>
            <w:tcW w:w="21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и светской этики</w:t>
            </w:r>
          </w:p>
        </w:tc>
        <w:tc>
          <w:tcPr>
            <w:tcW w:w="6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6"/>
        </w:trPr>
        <w:tc>
          <w:tcPr>
            <w:tcW w:w="218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00000A"/>
              </w:rPr>
              <w:t>Искусство</w:t>
            </w:r>
          </w:p>
        </w:tc>
        <w:tc>
          <w:tcPr>
            <w:tcW w:w="340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00000A"/>
              </w:rPr>
              <w:t>Изобразительное искусство</w:t>
            </w:r>
          </w:p>
        </w:tc>
        <w:tc>
          <w:tcPr>
            <w:tcW w:w="6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7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8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8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90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4</w:t>
            </w:r>
          </w:p>
        </w:tc>
      </w:tr>
      <w:tr>
        <w:trPr>
          <w:trHeight w:val="266"/>
        </w:trPr>
        <w:tc>
          <w:tcPr>
            <w:tcW w:w="218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00000A"/>
              </w:rPr>
              <w:t>Технология</w:t>
            </w:r>
          </w:p>
        </w:tc>
        <w:tc>
          <w:tcPr>
            <w:tcW w:w="340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00000A"/>
              </w:rPr>
              <w:t>Технология (Труд)</w:t>
            </w:r>
          </w:p>
        </w:tc>
        <w:tc>
          <w:tcPr>
            <w:tcW w:w="6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7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8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8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w:t>
            </w:r>
          </w:p>
        </w:tc>
        <w:tc>
          <w:tcPr>
            <w:tcW w:w="90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4</w:t>
            </w:r>
          </w:p>
        </w:tc>
      </w:tr>
      <w:tr>
        <w:trPr>
          <w:trHeight w:val="261"/>
        </w:trPr>
        <w:tc>
          <w:tcPr>
            <w:tcW w:w="218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Физическая</w:t>
            </w:r>
          </w:p>
        </w:tc>
        <w:tc>
          <w:tcPr>
            <w:tcW w:w="340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Физическая культура</w:t>
            </w:r>
          </w:p>
        </w:tc>
        <w:tc>
          <w:tcPr>
            <w:tcW w:w="6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w:t>
            </w:r>
          </w:p>
        </w:tc>
        <w:tc>
          <w:tcPr>
            <w:tcW w:w="7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w:t>
            </w:r>
          </w:p>
        </w:tc>
        <w:tc>
          <w:tcPr>
            <w:tcW w:w="8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w:t>
            </w:r>
          </w:p>
        </w:tc>
        <w:tc>
          <w:tcPr>
            <w:tcW w:w="8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w:t>
            </w:r>
          </w:p>
        </w:tc>
        <w:tc>
          <w:tcPr>
            <w:tcW w:w="9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12</w:t>
            </w:r>
          </w:p>
        </w:tc>
      </w:tr>
      <w:tr>
        <w:trPr>
          <w:trHeight w:val="281"/>
        </w:trPr>
        <w:tc>
          <w:tcPr>
            <w:tcW w:w="2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культура</w:t>
            </w:r>
          </w:p>
        </w:tc>
        <w:tc>
          <w:tcPr>
            <w:tcW w:w="3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71"/>
        </w:trPr>
        <w:tc>
          <w:tcPr>
            <w:tcW w:w="218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jc w:val="right"/>
              <w:ind w:right="60"/>
              <w:spacing w:after="0" w:line="268" w:lineRule="exact"/>
              <w:rPr>
                <w:sz w:val="20"/>
                <w:szCs w:val="20"/>
                <w:color w:val="auto"/>
              </w:rPr>
            </w:pPr>
            <w:r>
              <w:rPr>
                <w:rFonts w:ascii="Times New Roman" w:cs="Times New Roman" w:eastAsia="Times New Roman" w:hAnsi="Times New Roman"/>
                <w:sz w:val="24"/>
                <w:szCs w:val="24"/>
                <w:b w:val="1"/>
                <w:bCs w:val="1"/>
                <w:color w:val="00000A"/>
              </w:rPr>
              <w:t>Итого</w:t>
            </w:r>
          </w:p>
        </w:tc>
        <w:tc>
          <w:tcPr>
            <w:tcW w:w="660" w:type="dxa"/>
            <w:vAlign w:val="bottom"/>
            <w:tcBorders>
              <w:bottom w:val="single" w:sz="8" w:color="auto"/>
            </w:tcBorders>
          </w:tcPr>
          <w:p>
            <w:pPr>
              <w:jc w:val="center"/>
              <w:spacing w:after="0" w:line="268"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760" w:type="dxa"/>
            <w:vAlign w:val="bottom"/>
            <w:tcBorders>
              <w:bottom w:val="single" w:sz="8" w:color="auto"/>
            </w:tcBorders>
          </w:tcPr>
          <w:p>
            <w:pPr>
              <w:jc w:val="center"/>
              <w:spacing w:after="0" w:line="268"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860" w:type="dxa"/>
            <w:vAlign w:val="bottom"/>
            <w:tcBorders>
              <w:bottom w:val="single" w:sz="8" w:color="auto"/>
            </w:tcBorders>
          </w:tcPr>
          <w:p>
            <w:pPr>
              <w:jc w:val="center"/>
              <w:spacing w:after="0" w:line="268"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860" w:type="dxa"/>
            <w:vAlign w:val="bottom"/>
            <w:tcBorders>
              <w:bottom w:val="single" w:sz="8" w:color="auto"/>
            </w:tcBorders>
          </w:tcPr>
          <w:p>
            <w:pPr>
              <w:jc w:val="center"/>
              <w:spacing w:after="0" w:line="268"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900" w:type="dxa"/>
            <w:vAlign w:val="bottom"/>
            <w:tcBorders>
              <w:bottom w:val="single" w:sz="8" w:color="auto"/>
            </w:tcBorders>
          </w:tcPr>
          <w:p>
            <w:pPr>
              <w:jc w:val="center"/>
              <w:spacing w:after="0" w:line="268" w:lineRule="exact"/>
              <w:rPr>
                <w:sz w:val="20"/>
                <w:szCs w:val="20"/>
                <w:color w:val="auto"/>
              </w:rPr>
            </w:pPr>
            <w:r>
              <w:rPr>
                <w:rFonts w:ascii="Times New Roman" w:cs="Times New Roman" w:eastAsia="Times New Roman" w:hAnsi="Times New Roman"/>
                <w:sz w:val="24"/>
                <w:szCs w:val="24"/>
                <w:b w:val="1"/>
                <w:bCs w:val="1"/>
                <w:color w:val="00000A"/>
                <w:w w:val="99"/>
              </w:rPr>
              <w:t>84</w:t>
            </w:r>
          </w:p>
        </w:tc>
      </w:tr>
      <w:tr>
        <w:trPr>
          <w:trHeight w:val="263"/>
        </w:trPr>
        <w:tc>
          <w:tcPr>
            <w:tcW w:w="5580" w:type="dxa"/>
            <w:vAlign w:val="bottom"/>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i w:val="1"/>
                <w:iCs w:val="1"/>
                <w:color w:val="00000A"/>
              </w:rPr>
              <w:t>Часть учебного плана, формируемая</w:t>
            </w:r>
          </w:p>
        </w:tc>
        <w:tc>
          <w:tcPr>
            <w:tcW w:w="66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w:t>
            </w:r>
          </w:p>
        </w:tc>
        <w:tc>
          <w:tcPr>
            <w:tcW w:w="76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2</w:t>
            </w:r>
          </w:p>
        </w:tc>
        <w:tc>
          <w:tcPr>
            <w:tcW w:w="86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2</w:t>
            </w:r>
          </w:p>
        </w:tc>
        <w:tc>
          <w:tcPr>
            <w:tcW w:w="86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2</w:t>
            </w:r>
          </w:p>
        </w:tc>
        <w:tc>
          <w:tcPr>
            <w:tcW w:w="90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6</w:t>
            </w:r>
          </w:p>
        </w:tc>
      </w:tr>
      <w:tr>
        <w:trPr>
          <w:trHeight w:val="271"/>
        </w:trPr>
        <w:tc>
          <w:tcPr>
            <w:tcW w:w="5580" w:type="dxa"/>
            <w:vAlign w:val="bottom"/>
            <w:gridSpan w:val="2"/>
          </w:tcPr>
          <w:p>
            <w:pPr>
              <w:ind w:left="120"/>
              <w:spacing w:after="0" w:line="271" w:lineRule="exact"/>
              <w:rPr>
                <w:sz w:val="20"/>
                <w:szCs w:val="20"/>
                <w:color w:val="auto"/>
              </w:rPr>
            </w:pPr>
            <w:r>
              <w:rPr>
                <w:rFonts w:ascii="Times New Roman" w:cs="Times New Roman" w:eastAsia="Times New Roman" w:hAnsi="Times New Roman"/>
                <w:sz w:val="24"/>
                <w:szCs w:val="24"/>
                <w:b w:val="1"/>
                <w:bCs w:val="1"/>
                <w:i w:val="1"/>
                <w:iCs w:val="1"/>
                <w:color w:val="00000A"/>
              </w:rPr>
              <w:t xml:space="preserve">участниками образовательного процесса </w:t>
            </w:r>
            <w:r>
              <w:rPr>
                <w:rFonts w:ascii="Times New Roman" w:cs="Times New Roman" w:eastAsia="Times New Roman" w:hAnsi="Times New Roman"/>
                <w:sz w:val="24"/>
                <w:szCs w:val="24"/>
                <w:color w:val="00000A"/>
              </w:rPr>
              <w:t>(при</w:t>
            </w:r>
            <w:r>
              <w:rPr>
                <w:rFonts w:ascii="Times New Roman" w:cs="Times New Roman" w:eastAsia="Times New Roman" w:hAnsi="Times New Roman"/>
                <w:sz w:val="24"/>
                <w:szCs w:val="24"/>
                <w:b w:val="1"/>
                <w:bCs w:val="1"/>
                <w:i w:val="1"/>
                <w:iCs w:val="1"/>
                <w:color w:val="00000A"/>
              </w:rPr>
              <w:t xml:space="preserve"> </w:t>
            </w:r>
            <w:r>
              <w:rPr>
                <w:rFonts w:ascii="Times New Roman" w:cs="Times New Roman" w:eastAsia="Times New Roman" w:hAnsi="Times New Roman"/>
                <w:sz w:val="24"/>
                <w:szCs w:val="24"/>
                <w:color w:val="00000A"/>
              </w:rPr>
              <w:t>5-</w:t>
            </w: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81"/>
        </w:trPr>
        <w:tc>
          <w:tcPr>
            <w:tcW w:w="2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дневной неделе)</w:t>
            </w:r>
          </w:p>
        </w:tc>
        <w:tc>
          <w:tcPr>
            <w:tcW w:w="3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5"/>
        </w:trPr>
        <w:tc>
          <w:tcPr>
            <w:tcW w:w="5580" w:type="dxa"/>
            <w:vAlign w:val="bottom"/>
            <w:gridSpan w:val="2"/>
          </w:tcPr>
          <w:p>
            <w:pPr>
              <w:ind w:left="120"/>
              <w:spacing w:after="0" w:line="265" w:lineRule="exact"/>
              <w:rPr>
                <w:sz w:val="20"/>
                <w:szCs w:val="20"/>
                <w:color w:val="auto"/>
              </w:rPr>
            </w:pPr>
            <w:r>
              <w:rPr>
                <w:rFonts w:ascii="Times New Roman" w:cs="Times New Roman" w:eastAsia="Times New Roman" w:hAnsi="Times New Roman"/>
                <w:sz w:val="24"/>
                <w:szCs w:val="24"/>
                <w:b w:val="1"/>
                <w:bCs w:val="1"/>
                <w:color w:val="00000A"/>
              </w:rPr>
              <w:t>Максимально допустимая недельная нагрузка</w:t>
            </w:r>
          </w:p>
        </w:tc>
        <w:tc>
          <w:tcPr>
            <w:tcW w:w="6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7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23</w:t>
            </w:r>
          </w:p>
        </w:tc>
        <w:tc>
          <w:tcPr>
            <w:tcW w:w="8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23</w:t>
            </w:r>
          </w:p>
        </w:tc>
        <w:tc>
          <w:tcPr>
            <w:tcW w:w="8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23</w:t>
            </w:r>
          </w:p>
        </w:tc>
        <w:tc>
          <w:tcPr>
            <w:tcW w:w="90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90</w:t>
            </w:r>
          </w:p>
        </w:tc>
      </w:tr>
      <w:tr>
        <w:trPr>
          <w:trHeight w:val="276"/>
        </w:trPr>
        <w:tc>
          <w:tcPr>
            <w:tcW w:w="5580" w:type="dxa"/>
            <w:vAlign w:val="bottom"/>
            <w:tcBorders>
              <w:bottom w:val="single" w:sz="8" w:color="auto"/>
            </w:tcBorders>
            <w:gridSpan w:val="2"/>
          </w:tcPr>
          <w:p>
            <w:pPr>
              <w:ind w:left="120"/>
              <w:spacing w:after="0" w:line="271" w:lineRule="exact"/>
              <w:rPr>
                <w:sz w:val="20"/>
                <w:szCs w:val="20"/>
                <w:color w:val="auto"/>
              </w:rPr>
            </w:pPr>
            <w:r>
              <w:rPr>
                <w:rFonts w:ascii="Times New Roman" w:cs="Times New Roman" w:eastAsia="Times New Roman" w:hAnsi="Times New Roman"/>
                <w:sz w:val="24"/>
                <w:szCs w:val="24"/>
                <w:color w:val="00000A"/>
              </w:rPr>
              <w:t>(при 5-дневной учебной неделе)</w:t>
            </w:r>
          </w:p>
        </w:tc>
        <w:tc>
          <w:tcPr>
            <w:tcW w:w="6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5"/>
        </w:trPr>
        <w:tc>
          <w:tcPr>
            <w:tcW w:w="5580" w:type="dxa"/>
            <w:vAlign w:val="bottom"/>
            <w:gridSpan w:val="2"/>
          </w:tcPr>
          <w:p>
            <w:pPr>
              <w:ind w:left="120"/>
              <w:spacing w:after="0" w:line="264" w:lineRule="exact"/>
              <w:rPr>
                <w:sz w:val="20"/>
                <w:szCs w:val="20"/>
                <w:color w:val="auto"/>
              </w:rPr>
            </w:pPr>
            <w:r>
              <w:rPr>
                <w:rFonts w:ascii="Times New Roman" w:cs="Times New Roman" w:eastAsia="Times New Roman" w:hAnsi="Times New Roman"/>
                <w:sz w:val="24"/>
                <w:szCs w:val="24"/>
                <w:b w:val="1"/>
                <w:bCs w:val="1"/>
                <w:color w:val="00000A"/>
              </w:rPr>
              <w:t xml:space="preserve">Внеурочная деятельность </w:t>
            </w:r>
            <w:r>
              <w:rPr>
                <w:rFonts w:ascii="Times New Roman" w:cs="Times New Roman" w:eastAsia="Times New Roman" w:hAnsi="Times New Roman"/>
                <w:sz w:val="24"/>
                <w:szCs w:val="24"/>
                <w:color w:val="00000A"/>
              </w:rPr>
              <w:t>(включая</w:t>
            </w:r>
          </w:p>
        </w:tc>
        <w:tc>
          <w:tcPr>
            <w:tcW w:w="6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w:t>
            </w:r>
          </w:p>
        </w:tc>
        <w:tc>
          <w:tcPr>
            <w:tcW w:w="7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w:t>
            </w:r>
          </w:p>
        </w:tc>
        <w:tc>
          <w:tcPr>
            <w:tcW w:w="8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w:t>
            </w:r>
          </w:p>
        </w:tc>
        <w:tc>
          <w:tcPr>
            <w:tcW w:w="8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w:t>
            </w:r>
          </w:p>
        </w:tc>
        <w:tc>
          <w:tcPr>
            <w:tcW w:w="90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40</w:t>
            </w:r>
          </w:p>
        </w:tc>
      </w:tr>
      <w:tr>
        <w:trPr>
          <w:trHeight w:val="276"/>
        </w:trPr>
        <w:tc>
          <w:tcPr>
            <w:tcW w:w="5580" w:type="dxa"/>
            <w:vAlign w:val="bottom"/>
            <w:tcBorders>
              <w:bottom w:val="single" w:sz="8" w:color="auto"/>
            </w:tcBorders>
            <w:gridSpan w:val="2"/>
          </w:tcPr>
          <w:p>
            <w:pPr>
              <w:ind w:left="120"/>
              <w:spacing w:after="0" w:line="271" w:lineRule="exact"/>
              <w:rPr>
                <w:sz w:val="20"/>
                <w:szCs w:val="20"/>
                <w:color w:val="auto"/>
              </w:rPr>
            </w:pPr>
            <w:r>
              <w:rPr>
                <w:rFonts w:ascii="Times New Roman" w:cs="Times New Roman" w:eastAsia="Times New Roman" w:hAnsi="Times New Roman"/>
                <w:sz w:val="24"/>
                <w:szCs w:val="24"/>
                <w:color w:val="00000A"/>
              </w:rPr>
              <w:t>коррекционно-развивающую область)</w:t>
            </w:r>
          </w:p>
        </w:tc>
        <w:tc>
          <w:tcPr>
            <w:tcW w:w="6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1"/>
        </w:trPr>
        <w:tc>
          <w:tcPr>
            <w:tcW w:w="5580" w:type="dxa"/>
            <w:vAlign w:val="bottom"/>
            <w:gridSpan w:val="2"/>
          </w:tcPr>
          <w:p>
            <w:pPr>
              <w:ind w:left="120"/>
              <w:spacing w:after="0" w:line="260" w:lineRule="exact"/>
              <w:rPr>
                <w:sz w:val="20"/>
                <w:szCs w:val="20"/>
                <w:color w:val="auto"/>
              </w:rPr>
            </w:pPr>
            <w:r>
              <w:rPr>
                <w:rFonts w:ascii="Times New Roman" w:cs="Times New Roman" w:eastAsia="Times New Roman" w:hAnsi="Times New Roman"/>
                <w:sz w:val="24"/>
                <w:szCs w:val="24"/>
                <w:i w:val="1"/>
                <w:iCs w:val="1"/>
                <w:color w:val="00000A"/>
              </w:rPr>
              <w:t>Коррекционно-развивающая область:</w:t>
            </w:r>
          </w:p>
        </w:tc>
        <w:tc>
          <w:tcPr>
            <w:tcW w:w="6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558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00000A"/>
              </w:rPr>
              <w:t>1. Формирование речевого слуха и</w:t>
            </w:r>
          </w:p>
        </w:tc>
        <w:tc>
          <w:tcPr>
            <w:tcW w:w="6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8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8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8</w:t>
            </w:r>
          </w:p>
        </w:tc>
      </w:tr>
      <w:tr>
        <w:trPr>
          <w:trHeight w:val="276"/>
        </w:trPr>
        <w:tc>
          <w:tcPr>
            <w:tcW w:w="558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00000A"/>
              </w:rPr>
              <w:t>произносительной стороны устной речи</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6"/>
        </w:trPr>
        <w:tc>
          <w:tcPr>
            <w:tcW w:w="558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00000A"/>
              </w:rPr>
              <w:t>(индивидуальные занятия)*</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6"/>
        </w:trPr>
        <w:tc>
          <w:tcPr>
            <w:tcW w:w="558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00000A"/>
              </w:rPr>
              <w:t>2. Развитие слухового восприятия и техника речи</w:t>
            </w:r>
          </w:p>
        </w:tc>
        <w:tc>
          <w:tcPr>
            <w:tcW w:w="6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8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r>
      <w:tr>
        <w:trPr>
          <w:trHeight w:val="277"/>
        </w:trPr>
        <w:tc>
          <w:tcPr>
            <w:tcW w:w="558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00000A"/>
              </w:rPr>
              <w:t>(фронтальные занятия)</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6"/>
        </w:trPr>
        <w:tc>
          <w:tcPr>
            <w:tcW w:w="558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00000A"/>
              </w:rPr>
              <w:t>3. Музыкально-ритмические занятия (фронтальные</w:t>
            </w:r>
          </w:p>
        </w:tc>
        <w:tc>
          <w:tcPr>
            <w:tcW w:w="6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8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8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8</w:t>
            </w:r>
          </w:p>
        </w:tc>
      </w:tr>
      <w:tr>
        <w:trPr>
          <w:trHeight w:val="281"/>
        </w:trPr>
        <w:tc>
          <w:tcPr>
            <w:tcW w:w="2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занятия)</w:t>
            </w:r>
          </w:p>
        </w:tc>
        <w:tc>
          <w:tcPr>
            <w:tcW w:w="3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6"/>
        </w:trPr>
        <w:tc>
          <w:tcPr>
            <w:tcW w:w="5580" w:type="dxa"/>
            <w:vAlign w:val="bottom"/>
            <w:tcBorders>
              <w:bottom w:val="single" w:sz="8" w:color="auto"/>
            </w:tcBorders>
            <w:gridSpan w:val="2"/>
          </w:tcPr>
          <w:p>
            <w:pPr>
              <w:ind w:left="120"/>
              <w:spacing w:after="0" w:line="264" w:lineRule="exact"/>
              <w:rPr>
                <w:sz w:val="20"/>
                <w:szCs w:val="20"/>
                <w:color w:val="auto"/>
              </w:rPr>
            </w:pPr>
            <w:r>
              <w:rPr>
                <w:rFonts w:ascii="Times New Roman" w:cs="Times New Roman" w:eastAsia="Times New Roman" w:hAnsi="Times New Roman"/>
                <w:sz w:val="24"/>
                <w:szCs w:val="24"/>
                <w:i w:val="1"/>
                <w:iCs w:val="1"/>
                <w:color w:val="00000A"/>
              </w:rPr>
              <w:t>Другие направления внеурочной деятельности</w:t>
            </w:r>
          </w:p>
        </w:tc>
        <w:tc>
          <w:tcPr>
            <w:tcW w:w="6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5</w:t>
            </w:r>
          </w:p>
        </w:tc>
        <w:tc>
          <w:tcPr>
            <w:tcW w:w="7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5</w:t>
            </w:r>
          </w:p>
        </w:tc>
        <w:tc>
          <w:tcPr>
            <w:tcW w:w="8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6</w:t>
            </w:r>
          </w:p>
        </w:tc>
        <w:tc>
          <w:tcPr>
            <w:tcW w:w="8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6</w:t>
            </w:r>
          </w:p>
        </w:tc>
        <w:tc>
          <w:tcPr>
            <w:tcW w:w="90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22</w:t>
            </w:r>
          </w:p>
        </w:tc>
      </w:tr>
      <w:tr>
        <w:trPr>
          <w:trHeight w:val="265"/>
        </w:trPr>
        <w:tc>
          <w:tcPr>
            <w:tcW w:w="2180" w:type="dxa"/>
            <w:vAlign w:val="bottom"/>
          </w:tcPr>
          <w:p>
            <w:pPr>
              <w:spacing w:after="0"/>
              <w:rPr>
                <w:sz w:val="23"/>
                <w:szCs w:val="23"/>
                <w:color w:val="auto"/>
              </w:rPr>
            </w:pPr>
          </w:p>
        </w:tc>
        <w:tc>
          <w:tcPr>
            <w:tcW w:w="3400" w:type="dxa"/>
            <w:vAlign w:val="bottom"/>
          </w:tcPr>
          <w:p>
            <w:pPr>
              <w:jc w:val="right"/>
              <w:ind w:right="60"/>
              <w:spacing w:after="0" w:line="265" w:lineRule="exact"/>
              <w:rPr>
                <w:sz w:val="20"/>
                <w:szCs w:val="20"/>
                <w:color w:val="auto"/>
              </w:rPr>
            </w:pPr>
            <w:r>
              <w:rPr>
                <w:rFonts w:ascii="Times New Roman" w:cs="Times New Roman" w:eastAsia="Times New Roman" w:hAnsi="Times New Roman"/>
                <w:sz w:val="24"/>
                <w:szCs w:val="24"/>
                <w:b w:val="1"/>
                <w:bCs w:val="1"/>
                <w:color w:val="00000A"/>
              </w:rPr>
              <w:t>Всего к финансированию</w:t>
            </w:r>
          </w:p>
        </w:tc>
        <w:tc>
          <w:tcPr>
            <w:tcW w:w="6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31</w:t>
            </w:r>
          </w:p>
        </w:tc>
        <w:tc>
          <w:tcPr>
            <w:tcW w:w="7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33</w:t>
            </w:r>
          </w:p>
        </w:tc>
        <w:tc>
          <w:tcPr>
            <w:tcW w:w="8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33</w:t>
            </w:r>
          </w:p>
        </w:tc>
        <w:tc>
          <w:tcPr>
            <w:tcW w:w="8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33</w:t>
            </w:r>
          </w:p>
        </w:tc>
        <w:tc>
          <w:tcPr>
            <w:tcW w:w="90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130</w:t>
            </w:r>
          </w:p>
        </w:tc>
      </w:tr>
    </w:tbl>
    <w:p>
      <w:pPr>
        <w:spacing w:after="0" w:line="293" w:lineRule="exact"/>
        <w:rPr>
          <w:sz w:val="20"/>
          <w:szCs w:val="20"/>
          <w:color w:val="auto"/>
        </w:rPr>
      </w:pPr>
    </w:p>
    <w:p>
      <w:pPr>
        <w:jc w:val="both"/>
        <w:ind w:right="260"/>
        <w:spacing w:after="0" w:line="250" w:lineRule="auto"/>
        <w:rPr>
          <w:sz w:val="20"/>
          <w:szCs w:val="20"/>
          <w:color w:val="auto"/>
        </w:rPr>
      </w:pPr>
      <w:r>
        <w:rPr>
          <w:rFonts w:ascii="Times New Roman" w:cs="Times New Roman" w:eastAsia="Times New Roman" w:hAnsi="Times New Roman"/>
          <w:sz w:val="23"/>
          <w:szCs w:val="23"/>
          <w:color w:val="auto"/>
        </w:rPr>
        <w:t>*- на обязательные индивидуальные занятия по формированию речевого слуха и произносительной стороны устной речи количество часов в неделю указано из расчета на одного ученика. Общая недельная нагрузка на класс зависит от количества учеников в классе.</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4"/>
          <w:szCs w:val="24"/>
          <w:b w:val="1"/>
          <w:bCs w:val="1"/>
          <w:color w:val="00000A"/>
        </w:rPr>
        <w:t>Примерный годовой учебный план начального общего образования</w:t>
      </w:r>
    </w:p>
    <w:p>
      <w:pPr>
        <w:ind w:left="1580"/>
        <w:spacing w:after="0"/>
        <w:rPr>
          <w:sz w:val="20"/>
          <w:szCs w:val="20"/>
          <w:color w:val="auto"/>
        </w:rPr>
      </w:pPr>
      <w:r>
        <w:rPr>
          <w:rFonts w:ascii="Times New Roman" w:cs="Times New Roman" w:eastAsia="Times New Roman" w:hAnsi="Times New Roman"/>
          <w:sz w:val="24"/>
          <w:szCs w:val="24"/>
          <w:b w:val="1"/>
          <w:bCs w:val="1"/>
          <w:color w:val="auto"/>
        </w:rPr>
        <w:t>слабослышащих и позднооглохших обучающихся (вариант 2.2)</w:t>
      </w:r>
    </w:p>
    <w:p>
      <w:pPr>
        <w:spacing w:after="0" w:line="235" w:lineRule="exact"/>
        <w:rPr>
          <w:sz w:val="20"/>
          <w:szCs w:val="20"/>
          <w:color w:val="auto"/>
        </w:rPr>
      </w:pPr>
    </w:p>
    <w:p>
      <w:pPr>
        <w:jc w:val="center"/>
        <w:ind w:right="-159"/>
        <w:spacing w:after="0"/>
        <w:rPr>
          <w:sz w:val="20"/>
          <w:szCs w:val="20"/>
          <w:color w:val="auto"/>
        </w:rPr>
      </w:pPr>
      <w:r>
        <w:rPr>
          <w:rFonts w:ascii="Calibri" w:cs="Calibri" w:eastAsia="Calibri" w:hAnsi="Calibri"/>
          <w:sz w:val="22"/>
          <w:szCs w:val="22"/>
          <w:color w:val="00000A"/>
        </w:rPr>
        <w:t>237</w:t>
      </w:r>
    </w:p>
    <w:p>
      <w:pPr>
        <w:sectPr>
          <w:pgSz w:w="11900" w:h="16838" w:orient="portrait"/>
          <w:cols w:equalWidth="0" w:num="1">
            <w:col w:w="9920"/>
          </w:cols>
          <w:pgMar w:left="1280" w:top="1259" w:right="706" w:bottom="188" w:gutter="0" w:footer="0" w:header="0"/>
          <w:type w:val="continuous"/>
        </w:sectPr>
      </w:pPr>
    </w:p>
    <w:p>
      <w:pPr>
        <w:ind w:left="4460" w:hanging="247"/>
        <w:spacing w:after="0"/>
        <w:tabs>
          <w:tab w:leader="none" w:pos="4460" w:val="left"/>
        </w:tabs>
        <w:numPr>
          <w:ilvl w:val="0"/>
          <w:numId w:val="404"/>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отделение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79375</wp:posOffset>
            </wp:positionV>
            <wp:extent cx="6285865" cy="8778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extLst>
                    </a:blip>
                    <a:srcRect/>
                    <a:stretch>
                      <a:fillRect/>
                    </a:stretch>
                  </pic:blipFill>
                  <pic:spPr bwMode="auto">
                    <a:xfrm>
                      <a:off x="0" y="0"/>
                      <a:ext cx="6285865" cy="8778240"/>
                    </a:xfrm>
                    <a:prstGeom prst="rect">
                      <a:avLst/>
                    </a:prstGeom>
                    <a:noFill/>
                  </pic:spPr>
                </pic:pic>
              </a:graphicData>
            </a:graphic>
          </wp:anchor>
        </w:drawing>
      </w:r>
    </w:p>
    <w:p>
      <w:pPr>
        <w:spacing w:after="0" w:line="112" w:lineRule="exact"/>
        <w:rPr>
          <w:sz w:val="20"/>
          <w:szCs w:val="20"/>
          <w:color w:val="auto"/>
        </w:rPr>
      </w:pPr>
    </w:p>
    <w:tbl>
      <w:tblPr>
        <w:tblLayout w:type="fixed"/>
        <w:tblInd w:w="440" w:type="dxa"/>
        <w:tblCellMar>
          <w:top w:w="0" w:type="dxa"/>
          <w:left w:w="0" w:type="dxa"/>
          <w:bottom w:w="0" w:type="dxa"/>
          <w:right w:w="0" w:type="dxa"/>
        </w:tblCellMar>
      </w:tblPr>
      <w:tr>
        <w:trPr>
          <w:trHeight w:val="276"/>
        </w:trPr>
        <w:tc>
          <w:tcPr>
            <w:tcW w:w="1580" w:type="dxa"/>
            <w:vAlign w:val="bottom"/>
          </w:tcPr>
          <w:p>
            <w:pPr>
              <w:jc w:val="center"/>
              <w:ind w:right="80"/>
              <w:spacing w:after="0"/>
              <w:rPr>
                <w:sz w:val="20"/>
                <w:szCs w:val="20"/>
                <w:color w:val="auto"/>
              </w:rPr>
            </w:pPr>
            <w:r>
              <w:rPr>
                <w:rFonts w:ascii="Times New Roman" w:cs="Times New Roman" w:eastAsia="Times New Roman" w:hAnsi="Times New Roman"/>
                <w:sz w:val="24"/>
                <w:szCs w:val="24"/>
                <w:b w:val="1"/>
                <w:bCs w:val="1"/>
                <w:color w:val="00000A"/>
              </w:rPr>
              <w:t>Предметные</w:t>
            </w:r>
          </w:p>
        </w:tc>
        <w:tc>
          <w:tcPr>
            <w:tcW w:w="2960" w:type="dxa"/>
            <w:vAlign w:val="bottom"/>
          </w:tcPr>
          <w:p>
            <w:pPr>
              <w:ind w:left="1980"/>
              <w:spacing w:after="0"/>
              <w:rPr>
                <w:sz w:val="20"/>
                <w:szCs w:val="20"/>
                <w:color w:val="auto"/>
              </w:rPr>
            </w:pPr>
            <w:r>
              <w:rPr>
                <w:rFonts w:ascii="Times New Roman" w:cs="Times New Roman" w:eastAsia="Times New Roman" w:hAnsi="Times New Roman"/>
                <w:sz w:val="24"/>
                <w:szCs w:val="24"/>
                <w:b w:val="1"/>
                <w:bCs w:val="1"/>
                <w:color w:val="00000A"/>
              </w:rPr>
              <w:t>Классы</w:t>
            </w:r>
          </w:p>
        </w:tc>
        <w:tc>
          <w:tcPr>
            <w:tcW w:w="720" w:type="dxa"/>
            <w:vAlign w:val="bottom"/>
          </w:tcPr>
          <w:p>
            <w:pPr>
              <w:spacing w:after="0"/>
              <w:rPr>
                <w:sz w:val="23"/>
                <w:szCs w:val="23"/>
                <w:color w:val="auto"/>
              </w:rPr>
            </w:pPr>
          </w:p>
        </w:tc>
        <w:tc>
          <w:tcPr>
            <w:tcW w:w="3440" w:type="dxa"/>
            <w:vAlign w:val="bottom"/>
            <w:gridSpan w:val="5"/>
          </w:tcPr>
          <w:p>
            <w:pPr>
              <w:ind w:left="300"/>
              <w:spacing w:after="0"/>
              <w:rPr>
                <w:sz w:val="20"/>
                <w:szCs w:val="20"/>
                <w:color w:val="auto"/>
              </w:rPr>
            </w:pPr>
            <w:r>
              <w:rPr>
                <w:rFonts w:ascii="Times New Roman" w:cs="Times New Roman" w:eastAsia="Times New Roman" w:hAnsi="Times New Roman"/>
                <w:sz w:val="24"/>
                <w:szCs w:val="24"/>
                <w:b w:val="1"/>
                <w:bCs w:val="1"/>
                <w:color w:val="00000A"/>
              </w:rPr>
              <w:t>Количество часов в неделю</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1580" w:type="dxa"/>
            <w:vAlign w:val="bottom"/>
          </w:tcPr>
          <w:p>
            <w:pPr>
              <w:jc w:val="center"/>
              <w:ind w:right="80"/>
              <w:spacing w:after="0"/>
              <w:rPr>
                <w:sz w:val="20"/>
                <w:szCs w:val="20"/>
                <w:color w:val="auto"/>
              </w:rPr>
            </w:pPr>
            <w:r>
              <w:rPr>
                <w:rFonts w:ascii="Times New Roman" w:cs="Times New Roman" w:eastAsia="Times New Roman" w:hAnsi="Times New Roman"/>
                <w:sz w:val="24"/>
                <w:szCs w:val="24"/>
                <w:b w:val="1"/>
                <w:bCs w:val="1"/>
                <w:color w:val="00000A"/>
              </w:rPr>
              <w:t>области</w:t>
            </w:r>
          </w:p>
        </w:tc>
        <w:tc>
          <w:tcPr>
            <w:tcW w:w="2960" w:type="dxa"/>
            <w:vAlign w:val="bottom"/>
            <w:vMerge w:val="restart"/>
          </w:tcPr>
          <w:p>
            <w:pPr>
              <w:ind w:left="200"/>
              <w:spacing w:after="0"/>
              <w:rPr>
                <w:sz w:val="20"/>
                <w:szCs w:val="20"/>
                <w:color w:val="auto"/>
              </w:rPr>
            </w:pPr>
            <w:r>
              <w:rPr>
                <w:rFonts w:ascii="Times New Roman" w:cs="Times New Roman" w:eastAsia="Times New Roman" w:hAnsi="Times New Roman"/>
                <w:sz w:val="24"/>
                <w:szCs w:val="24"/>
                <w:b w:val="1"/>
                <w:bCs w:val="1"/>
                <w:color w:val="00000A"/>
              </w:rPr>
              <w:t>Учебные предметы</w:t>
            </w:r>
          </w:p>
        </w:tc>
        <w:tc>
          <w:tcPr>
            <w:tcW w:w="720" w:type="dxa"/>
            <w:vAlign w:val="bottom"/>
          </w:tcPr>
          <w:p>
            <w:pPr>
              <w:ind w:left="160"/>
              <w:spacing w:after="0"/>
              <w:rPr>
                <w:sz w:val="20"/>
                <w:szCs w:val="20"/>
                <w:color w:val="auto"/>
              </w:rPr>
            </w:pPr>
            <w:r>
              <w:rPr>
                <w:rFonts w:ascii="Times New Roman" w:cs="Times New Roman" w:eastAsia="Times New Roman" w:hAnsi="Times New Roman"/>
                <w:sz w:val="24"/>
                <w:szCs w:val="24"/>
                <w:b w:val="1"/>
                <w:bCs w:val="1"/>
                <w:color w:val="00000A"/>
              </w:rPr>
              <w:t>1 д</w:t>
            </w:r>
          </w:p>
        </w:tc>
        <w:tc>
          <w:tcPr>
            <w:tcW w:w="640" w:type="dxa"/>
            <w:vAlign w:val="bottom"/>
          </w:tcPr>
          <w:p>
            <w:pPr>
              <w:ind w:left="260"/>
              <w:spacing w:after="0"/>
              <w:rPr>
                <w:sz w:val="20"/>
                <w:szCs w:val="20"/>
                <w:color w:val="auto"/>
              </w:rPr>
            </w:pPr>
            <w:r>
              <w:rPr>
                <w:rFonts w:ascii="Times New Roman" w:cs="Times New Roman" w:eastAsia="Times New Roman" w:hAnsi="Times New Roman"/>
                <w:sz w:val="24"/>
                <w:szCs w:val="24"/>
                <w:b w:val="1"/>
                <w:bCs w:val="1"/>
                <w:color w:val="00000A"/>
              </w:rPr>
              <w:t>I</w:t>
            </w:r>
          </w:p>
        </w:tc>
        <w:tc>
          <w:tcPr>
            <w:tcW w:w="700" w:type="dxa"/>
            <w:vAlign w:val="bottom"/>
          </w:tcPr>
          <w:p>
            <w:pPr>
              <w:ind w:left="280"/>
              <w:spacing w:after="0"/>
              <w:rPr>
                <w:sz w:val="20"/>
                <w:szCs w:val="20"/>
                <w:color w:val="auto"/>
              </w:rPr>
            </w:pPr>
            <w:r>
              <w:rPr>
                <w:rFonts w:ascii="Times New Roman" w:cs="Times New Roman" w:eastAsia="Times New Roman" w:hAnsi="Times New Roman"/>
                <w:sz w:val="24"/>
                <w:szCs w:val="24"/>
                <w:b w:val="1"/>
                <w:bCs w:val="1"/>
                <w:color w:val="00000A"/>
              </w:rPr>
              <w:t>II</w:t>
            </w:r>
          </w:p>
        </w:tc>
        <w:tc>
          <w:tcPr>
            <w:tcW w:w="740" w:type="dxa"/>
            <w:vAlign w:val="bottom"/>
          </w:tcPr>
          <w:p>
            <w:pPr>
              <w:ind w:left="240"/>
              <w:spacing w:after="0"/>
              <w:rPr>
                <w:sz w:val="20"/>
                <w:szCs w:val="20"/>
                <w:color w:val="auto"/>
              </w:rPr>
            </w:pPr>
            <w:r>
              <w:rPr>
                <w:rFonts w:ascii="Times New Roman" w:cs="Times New Roman" w:eastAsia="Times New Roman" w:hAnsi="Times New Roman"/>
                <w:sz w:val="24"/>
                <w:szCs w:val="24"/>
                <w:b w:val="1"/>
                <w:bCs w:val="1"/>
                <w:color w:val="00000A"/>
              </w:rPr>
              <w:t>III</w:t>
            </w:r>
          </w:p>
        </w:tc>
        <w:tc>
          <w:tcPr>
            <w:tcW w:w="640" w:type="dxa"/>
            <w:vAlign w:val="bottom"/>
          </w:tcPr>
          <w:p>
            <w:pPr>
              <w:ind w:left="220"/>
              <w:spacing w:after="0"/>
              <w:rPr>
                <w:sz w:val="20"/>
                <w:szCs w:val="20"/>
                <w:color w:val="auto"/>
              </w:rPr>
            </w:pPr>
            <w:r>
              <w:rPr>
                <w:rFonts w:ascii="Times New Roman" w:cs="Times New Roman" w:eastAsia="Times New Roman" w:hAnsi="Times New Roman"/>
                <w:sz w:val="24"/>
                <w:szCs w:val="24"/>
                <w:b w:val="1"/>
                <w:bCs w:val="1"/>
                <w:color w:val="00000A"/>
              </w:rPr>
              <w:t>IV</w:t>
            </w:r>
          </w:p>
        </w:tc>
        <w:tc>
          <w:tcPr>
            <w:tcW w:w="720" w:type="dxa"/>
            <w:vAlign w:val="bottom"/>
          </w:tcPr>
          <w:p>
            <w:pPr>
              <w:ind w:left="180"/>
              <w:spacing w:after="0"/>
              <w:rPr>
                <w:sz w:val="20"/>
                <w:szCs w:val="20"/>
                <w:color w:val="auto"/>
              </w:rPr>
            </w:pPr>
            <w:r>
              <w:rPr>
                <w:rFonts w:ascii="Times New Roman" w:cs="Times New Roman" w:eastAsia="Times New Roman" w:hAnsi="Times New Roman"/>
                <w:sz w:val="24"/>
                <w:szCs w:val="24"/>
                <w:b w:val="1"/>
                <w:bCs w:val="1"/>
                <w:color w:val="00000A"/>
              </w:rPr>
              <w:t>V</w:t>
            </w:r>
          </w:p>
        </w:tc>
        <w:tc>
          <w:tcPr>
            <w:tcW w:w="780" w:type="dxa"/>
            <w:vAlign w:val="bottom"/>
          </w:tcPr>
          <w:p>
            <w:pPr>
              <w:ind w:left="180"/>
              <w:spacing w:after="0"/>
              <w:rPr>
                <w:sz w:val="20"/>
                <w:szCs w:val="20"/>
                <w:color w:val="auto"/>
              </w:rPr>
            </w:pPr>
            <w:r>
              <w:rPr>
                <w:rFonts w:ascii="Times New Roman" w:cs="Times New Roman" w:eastAsia="Times New Roman" w:hAnsi="Times New Roman"/>
                <w:sz w:val="24"/>
                <w:szCs w:val="24"/>
                <w:b w:val="1"/>
                <w:bCs w:val="1"/>
                <w:color w:val="00000A"/>
                <w:w w:val="96"/>
              </w:rPr>
              <w:t>Всего</w:t>
            </w:r>
          </w:p>
        </w:tc>
        <w:tc>
          <w:tcPr>
            <w:tcW w:w="0" w:type="dxa"/>
            <w:vAlign w:val="bottom"/>
          </w:tcPr>
          <w:p>
            <w:pPr>
              <w:spacing w:after="0"/>
              <w:rPr>
                <w:sz w:val="1"/>
                <w:szCs w:val="1"/>
                <w:color w:val="auto"/>
              </w:rPr>
            </w:pPr>
          </w:p>
        </w:tc>
      </w:tr>
      <w:tr>
        <w:trPr>
          <w:trHeight w:val="108"/>
        </w:trPr>
        <w:tc>
          <w:tcPr>
            <w:tcW w:w="1580" w:type="dxa"/>
            <w:vAlign w:val="bottom"/>
          </w:tcPr>
          <w:p>
            <w:pPr>
              <w:spacing w:after="0"/>
              <w:rPr>
                <w:sz w:val="9"/>
                <w:szCs w:val="9"/>
                <w:color w:val="auto"/>
              </w:rPr>
            </w:pPr>
          </w:p>
        </w:tc>
        <w:tc>
          <w:tcPr>
            <w:tcW w:w="29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4540" w:type="dxa"/>
            <w:vAlign w:val="bottom"/>
            <w:gridSpan w:val="2"/>
          </w:tcPr>
          <w:p>
            <w:pPr>
              <w:ind w:left="1000"/>
              <w:spacing w:after="0"/>
              <w:rPr>
                <w:sz w:val="20"/>
                <w:szCs w:val="20"/>
                <w:color w:val="auto"/>
              </w:rPr>
            </w:pPr>
            <w:r>
              <w:rPr>
                <w:rFonts w:ascii="Times New Roman" w:cs="Times New Roman" w:eastAsia="Times New Roman" w:hAnsi="Times New Roman"/>
                <w:sz w:val="24"/>
                <w:szCs w:val="24"/>
                <w:b w:val="1"/>
                <w:bCs w:val="1"/>
                <w:i w:val="1"/>
                <w:iCs w:val="1"/>
                <w:color w:val="00000A"/>
              </w:rPr>
              <w:t>Обязательная часть</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tbl>
      <w:tblPr>
        <w:tblLayout w:type="fixed"/>
        <w:tblInd w:w="140" w:type="dxa"/>
        <w:tblCellMar>
          <w:top w:w="0" w:type="dxa"/>
          <w:left w:w="0" w:type="dxa"/>
          <w:bottom w:w="0" w:type="dxa"/>
          <w:right w:w="0" w:type="dxa"/>
        </w:tblCellMar>
      </w:tblPr>
      <w:tr>
        <w:trPr>
          <w:trHeight w:val="276"/>
        </w:trPr>
        <w:tc>
          <w:tcPr>
            <w:tcW w:w="19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Филология</w:t>
            </w:r>
          </w:p>
        </w:tc>
        <w:tc>
          <w:tcPr>
            <w:tcW w:w="80" w:type="dxa"/>
            <w:vAlign w:val="bottom"/>
            <w:tcBorders>
              <w:top w:val="single" w:sz="8" w:color="auto"/>
              <w:right w:val="single" w:sz="8" w:color="auto"/>
            </w:tcBorders>
          </w:tcPr>
          <w:p>
            <w:pPr>
              <w:spacing w:after="0"/>
              <w:rPr>
                <w:sz w:val="23"/>
                <w:szCs w:val="23"/>
                <w:color w:val="auto"/>
              </w:rPr>
            </w:pPr>
          </w:p>
        </w:tc>
        <w:tc>
          <w:tcPr>
            <w:tcW w:w="29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4"/>
                <w:szCs w:val="24"/>
                <w:color w:val="00000A"/>
              </w:rPr>
              <w:t>Русский язык (обучение</w:t>
            </w: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198</w:t>
            </w: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198</w:t>
            </w: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7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136</w:t>
            </w: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940</w:t>
            </w:r>
          </w:p>
        </w:tc>
      </w:tr>
      <w:tr>
        <w:trPr>
          <w:trHeight w:val="276"/>
        </w:trPr>
        <w:tc>
          <w:tcPr>
            <w:tcW w:w="190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24"/>
                <w:szCs w:val="24"/>
                <w:color w:val="00000A"/>
              </w:rPr>
              <w:t>грамоте, формирование</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6"/>
        </w:trPr>
        <w:tc>
          <w:tcPr>
            <w:tcW w:w="190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24"/>
                <w:szCs w:val="24"/>
                <w:color w:val="00000A"/>
              </w:rPr>
              <w:t>грамматического строя</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81"/>
        </w:trPr>
        <w:tc>
          <w:tcPr>
            <w:tcW w:w="190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2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color w:val="00000A"/>
              </w:rPr>
              <w:t>речи, грамматика)</w:t>
            </w: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6"/>
        </w:trPr>
        <w:tc>
          <w:tcPr>
            <w:tcW w:w="190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2940" w:type="dxa"/>
            <w:vAlign w:val="bottom"/>
            <w:tcBorders>
              <w:bottom w:val="single" w:sz="8" w:color="auto"/>
            </w:tcBorders>
          </w:tcPr>
          <w:p>
            <w:pPr>
              <w:ind w:left="100"/>
              <w:spacing w:after="0" w:line="264" w:lineRule="exact"/>
              <w:rPr>
                <w:sz w:val="20"/>
                <w:szCs w:val="20"/>
                <w:color w:val="auto"/>
              </w:rPr>
            </w:pPr>
            <w:r>
              <w:rPr>
                <w:rFonts w:ascii="Times New Roman" w:cs="Times New Roman" w:eastAsia="Times New Roman" w:hAnsi="Times New Roman"/>
                <w:sz w:val="24"/>
                <w:szCs w:val="24"/>
                <w:color w:val="00000A"/>
              </w:rPr>
              <w:t>Литературное чтение</w:t>
            </w:r>
          </w:p>
        </w:tc>
        <w:tc>
          <w:tcPr>
            <w:tcW w:w="58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w:t>
            </w:r>
          </w:p>
        </w:tc>
        <w:tc>
          <w:tcPr>
            <w:tcW w:w="70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136</w:t>
            </w:r>
          </w:p>
        </w:tc>
        <w:tc>
          <w:tcPr>
            <w:tcW w:w="72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136</w:t>
            </w:r>
          </w:p>
        </w:tc>
        <w:tc>
          <w:tcPr>
            <w:tcW w:w="70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136</w:t>
            </w:r>
          </w:p>
        </w:tc>
        <w:tc>
          <w:tcPr>
            <w:tcW w:w="74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00000A"/>
              </w:rPr>
              <w:t>102</w:t>
            </w:r>
          </w:p>
        </w:tc>
        <w:tc>
          <w:tcPr>
            <w:tcW w:w="82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510</w:t>
            </w:r>
          </w:p>
        </w:tc>
      </w:tr>
      <w:tr>
        <w:trPr>
          <w:trHeight w:val="261"/>
        </w:trPr>
        <w:tc>
          <w:tcPr>
            <w:tcW w:w="190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294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00000A"/>
              </w:rPr>
              <w:t>Развитие речи</w:t>
            </w:r>
          </w:p>
        </w:tc>
        <w:tc>
          <w:tcPr>
            <w:tcW w:w="5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132</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132</w:t>
            </w:r>
          </w:p>
        </w:tc>
        <w:tc>
          <w:tcPr>
            <w:tcW w:w="7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102</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102</w:t>
            </w:r>
          </w:p>
        </w:tc>
        <w:tc>
          <w:tcPr>
            <w:tcW w:w="7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102</w:t>
            </w:r>
          </w:p>
        </w:tc>
        <w:tc>
          <w:tcPr>
            <w:tcW w:w="74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102</w:t>
            </w:r>
          </w:p>
        </w:tc>
        <w:tc>
          <w:tcPr>
            <w:tcW w:w="8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672</w:t>
            </w:r>
          </w:p>
        </w:tc>
      </w:tr>
      <w:tr>
        <w:trPr>
          <w:trHeight w:val="60"/>
        </w:trPr>
        <w:tc>
          <w:tcPr>
            <w:tcW w:w="190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56"/>
        </w:trPr>
        <w:tc>
          <w:tcPr>
            <w:tcW w:w="1900" w:type="dxa"/>
            <w:vAlign w:val="bottom"/>
          </w:tcPr>
          <w:p>
            <w:pPr>
              <w:spacing w:after="0"/>
              <w:rPr>
                <w:sz w:val="22"/>
                <w:szCs w:val="22"/>
                <w:color w:val="auto"/>
              </w:rPr>
            </w:pPr>
          </w:p>
        </w:tc>
        <w:tc>
          <w:tcPr>
            <w:tcW w:w="80" w:type="dxa"/>
            <w:vAlign w:val="bottom"/>
            <w:tcBorders>
              <w:right w:val="single" w:sz="8" w:color="auto"/>
            </w:tcBorders>
          </w:tcPr>
          <w:p>
            <w:pPr>
              <w:spacing w:after="0"/>
              <w:rPr>
                <w:sz w:val="22"/>
                <w:szCs w:val="22"/>
                <w:color w:val="auto"/>
              </w:rPr>
            </w:pPr>
          </w:p>
        </w:tc>
        <w:tc>
          <w:tcPr>
            <w:tcW w:w="2940" w:type="dxa"/>
            <w:vAlign w:val="bottom"/>
          </w:tcPr>
          <w:p>
            <w:pPr>
              <w:ind w:left="100"/>
              <w:spacing w:after="0" w:line="256" w:lineRule="exact"/>
              <w:rPr>
                <w:sz w:val="20"/>
                <w:szCs w:val="20"/>
                <w:color w:val="auto"/>
              </w:rPr>
            </w:pPr>
            <w:r>
              <w:rPr>
                <w:rFonts w:ascii="Times New Roman" w:cs="Times New Roman" w:eastAsia="Times New Roman" w:hAnsi="Times New Roman"/>
                <w:sz w:val="24"/>
                <w:szCs w:val="24"/>
                <w:color w:val="00000A"/>
              </w:rPr>
              <w:t>Предметно-практическое</w:t>
            </w:r>
          </w:p>
        </w:tc>
        <w:tc>
          <w:tcPr>
            <w:tcW w:w="58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33</w:t>
            </w:r>
          </w:p>
        </w:tc>
        <w:tc>
          <w:tcPr>
            <w:tcW w:w="7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70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70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74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w:t>
            </w:r>
          </w:p>
        </w:tc>
        <w:tc>
          <w:tcPr>
            <w:tcW w:w="8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33</w:t>
            </w:r>
          </w:p>
        </w:tc>
      </w:tr>
      <w:tr>
        <w:trPr>
          <w:trHeight w:val="281"/>
        </w:trPr>
        <w:tc>
          <w:tcPr>
            <w:tcW w:w="19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color w:val="00000A"/>
              </w:rPr>
              <w:t>обучение</w:t>
            </w: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1"/>
        </w:trPr>
        <w:tc>
          <w:tcPr>
            <w:tcW w:w="1900" w:type="dxa"/>
            <w:vAlign w:val="bottom"/>
          </w:tcPr>
          <w:p>
            <w:pPr>
              <w:ind w:left="120"/>
              <w:spacing w:after="0" w:line="262" w:lineRule="exact"/>
              <w:rPr>
                <w:sz w:val="20"/>
                <w:szCs w:val="20"/>
                <w:color w:val="auto"/>
              </w:rPr>
            </w:pPr>
            <w:r>
              <w:rPr>
                <w:rFonts w:ascii="Times New Roman" w:cs="Times New Roman" w:eastAsia="Times New Roman" w:hAnsi="Times New Roman"/>
                <w:sz w:val="24"/>
                <w:szCs w:val="24"/>
                <w:color w:val="00000A"/>
              </w:rPr>
              <w:t>Математика и</w:t>
            </w:r>
          </w:p>
        </w:tc>
        <w:tc>
          <w:tcPr>
            <w:tcW w:w="80" w:type="dxa"/>
            <w:vAlign w:val="bottom"/>
            <w:tcBorders>
              <w:right w:val="single" w:sz="8" w:color="auto"/>
            </w:tcBorders>
          </w:tcPr>
          <w:p>
            <w:pPr>
              <w:spacing w:after="0"/>
              <w:rPr>
                <w:sz w:val="22"/>
                <w:szCs w:val="22"/>
                <w:color w:val="auto"/>
              </w:rPr>
            </w:pPr>
          </w:p>
        </w:tc>
        <w:tc>
          <w:tcPr>
            <w:tcW w:w="2940" w:type="dxa"/>
            <w:vAlign w:val="bottom"/>
          </w:tcPr>
          <w:p>
            <w:pPr>
              <w:ind w:left="100"/>
              <w:spacing w:after="0" w:line="262" w:lineRule="exact"/>
              <w:rPr>
                <w:sz w:val="20"/>
                <w:szCs w:val="20"/>
                <w:color w:val="auto"/>
              </w:rPr>
            </w:pPr>
            <w:r>
              <w:rPr>
                <w:rFonts w:ascii="Times New Roman" w:cs="Times New Roman" w:eastAsia="Times New Roman" w:hAnsi="Times New Roman"/>
                <w:sz w:val="24"/>
                <w:szCs w:val="24"/>
                <w:color w:val="00000A"/>
              </w:rPr>
              <w:t>Математика</w:t>
            </w:r>
          </w:p>
        </w:tc>
        <w:tc>
          <w:tcPr>
            <w:tcW w:w="580" w:type="dxa"/>
            <w:vAlign w:val="bottom"/>
          </w:tcPr>
          <w:p>
            <w:pPr>
              <w:jc w:val="center"/>
              <w:spacing w:after="0" w:line="262" w:lineRule="exact"/>
              <w:rPr>
                <w:sz w:val="20"/>
                <w:szCs w:val="20"/>
                <w:color w:val="auto"/>
              </w:rPr>
            </w:pPr>
            <w:r>
              <w:rPr>
                <w:rFonts w:ascii="Times New Roman" w:cs="Times New Roman" w:eastAsia="Times New Roman" w:hAnsi="Times New Roman"/>
                <w:sz w:val="24"/>
                <w:szCs w:val="24"/>
                <w:color w:val="00000A"/>
                <w:w w:val="99"/>
              </w:rPr>
              <w:t>132</w:t>
            </w:r>
          </w:p>
        </w:tc>
        <w:tc>
          <w:tcPr>
            <w:tcW w:w="720" w:type="dxa"/>
            <w:vAlign w:val="bottom"/>
          </w:tcPr>
          <w:p>
            <w:pPr>
              <w:jc w:val="center"/>
              <w:spacing w:after="0" w:line="262" w:lineRule="exact"/>
              <w:rPr>
                <w:sz w:val="20"/>
                <w:szCs w:val="20"/>
                <w:color w:val="auto"/>
              </w:rPr>
            </w:pPr>
            <w:r>
              <w:rPr>
                <w:rFonts w:ascii="Times New Roman" w:cs="Times New Roman" w:eastAsia="Times New Roman" w:hAnsi="Times New Roman"/>
                <w:sz w:val="24"/>
                <w:szCs w:val="24"/>
                <w:color w:val="00000A"/>
                <w:w w:val="99"/>
              </w:rPr>
              <w:t>132</w:t>
            </w:r>
          </w:p>
        </w:tc>
        <w:tc>
          <w:tcPr>
            <w:tcW w:w="700" w:type="dxa"/>
            <w:vAlign w:val="bottom"/>
          </w:tcPr>
          <w:p>
            <w:pPr>
              <w:jc w:val="center"/>
              <w:spacing w:after="0" w:line="262" w:lineRule="exact"/>
              <w:rPr>
                <w:sz w:val="20"/>
                <w:szCs w:val="20"/>
                <w:color w:val="auto"/>
              </w:rPr>
            </w:pPr>
            <w:r>
              <w:rPr>
                <w:rFonts w:ascii="Times New Roman" w:cs="Times New Roman" w:eastAsia="Times New Roman" w:hAnsi="Times New Roman"/>
                <w:sz w:val="24"/>
                <w:szCs w:val="24"/>
                <w:color w:val="00000A"/>
                <w:w w:val="99"/>
              </w:rPr>
              <w:t>136</w:t>
            </w:r>
          </w:p>
        </w:tc>
        <w:tc>
          <w:tcPr>
            <w:tcW w:w="720" w:type="dxa"/>
            <w:vAlign w:val="bottom"/>
          </w:tcPr>
          <w:p>
            <w:pPr>
              <w:jc w:val="center"/>
              <w:spacing w:after="0" w:line="262" w:lineRule="exact"/>
              <w:rPr>
                <w:sz w:val="20"/>
                <w:szCs w:val="20"/>
                <w:color w:val="auto"/>
              </w:rPr>
            </w:pPr>
            <w:r>
              <w:rPr>
                <w:rFonts w:ascii="Times New Roman" w:cs="Times New Roman" w:eastAsia="Times New Roman" w:hAnsi="Times New Roman"/>
                <w:sz w:val="24"/>
                <w:szCs w:val="24"/>
                <w:color w:val="00000A"/>
                <w:w w:val="99"/>
              </w:rPr>
              <w:t>136</w:t>
            </w:r>
          </w:p>
        </w:tc>
        <w:tc>
          <w:tcPr>
            <w:tcW w:w="700" w:type="dxa"/>
            <w:vAlign w:val="bottom"/>
          </w:tcPr>
          <w:p>
            <w:pPr>
              <w:jc w:val="center"/>
              <w:spacing w:after="0" w:line="262" w:lineRule="exact"/>
              <w:rPr>
                <w:sz w:val="20"/>
                <w:szCs w:val="20"/>
                <w:color w:val="auto"/>
              </w:rPr>
            </w:pPr>
            <w:r>
              <w:rPr>
                <w:rFonts w:ascii="Times New Roman" w:cs="Times New Roman" w:eastAsia="Times New Roman" w:hAnsi="Times New Roman"/>
                <w:sz w:val="24"/>
                <w:szCs w:val="24"/>
                <w:color w:val="00000A"/>
                <w:w w:val="99"/>
              </w:rPr>
              <w:t>136</w:t>
            </w:r>
          </w:p>
        </w:tc>
        <w:tc>
          <w:tcPr>
            <w:tcW w:w="740" w:type="dxa"/>
            <w:vAlign w:val="bottom"/>
          </w:tcPr>
          <w:p>
            <w:pPr>
              <w:ind w:left="120"/>
              <w:spacing w:after="0" w:line="262" w:lineRule="exact"/>
              <w:rPr>
                <w:sz w:val="20"/>
                <w:szCs w:val="20"/>
                <w:color w:val="auto"/>
              </w:rPr>
            </w:pPr>
            <w:r>
              <w:rPr>
                <w:rFonts w:ascii="Times New Roman" w:cs="Times New Roman" w:eastAsia="Times New Roman" w:hAnsi="Times New Roman"/>
                <w:sz w:val="24"/>
                <w:szCs w:val="24"/>
                <w:color w:val="00000A"/>
              </w:rPr>
              <w:t>136</w:t>
            </w:r>
          </w:p>
        </w:tc>
        <w:tc>
          <w:tcPr>
            <w:tcW w:w="820" w:type="dxa"/>
            <w:vAlign w:val="bottom"/>
          </w:tcPr>
          <w:p>
            <w:pPr>
              <w:jc w:val="center"/>
              <w:spacing w:after="0" w:line="262" w:lineRule="exact"/>
              <w:rPr>
                <w:sz w:val="20"/>
                <w:szCs w:val="20"/>
                <w:color w:val="auto"/>
              </w:rPr>
            </w:pPr>
            <w:r>
              <w:rPr>
                <w:rFonts w:ascii="Times New Roman" w:cs="Times New Roman" w:eastAsia="Times New Roman" w:hAnsi="Times New Roman"/>
                <w:sz w:val="24"/>
                <w:szCs w:val="24"/>
                <w:color w:val="00000A"/>
                <w:w w:val="99"/>
              </w:rPr>
              <w:t>808</w:t>
            </w:r>
          </w:p>
        </w:tc>
      </w:tr>
      <w:tr>
        <w:trPr>
          <w:trHeight w:val="281"/>
        </w:trPr>
        <w:tc>
          <w:tcPr>
            <w:tcW w:w="1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информатика</w:t>
            </w:r>
          </w:p>
        </w:tc>
        <w:tc>
          <w:tcPr>
            <w:tcW w:w="8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1"/>
        </w:trPr>
        <w:tc>
          <w:tcPr>
            <w:tcW w:w="190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Обществознание</w:t>
            </w:r>
          </w:p>
        </w:tc>
        <w:tc>
          <w:tcPr>
            <w:tcW w:w="80" w:type="dxa"/>
            <w:vAlign w:val="bottom"/>
            <w:tcBorders>
              <w:right w:val="single" w:sz="8" w:color="auto"/>
            </w:tcBorders>
          </w:tcPr>
          <w:p>
            <w:pPr>
              <w:spacing w:after="0"/>
              <w:rPr>
                <w:sz w:val="22"/>
                <w:szCs w:val="22"/>
                <w:color w:val="auto"/>
              </w:rPr>
            </w:pPr>
          </w:p>
        </w:tc>
        <w:tc>
          <w:tcPr>
            <w:tcW w:w="294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00000A"/>
              </w:rPr>
              <w:t>Ознакомление с</w:t>
            </w:r>
          </w:p>
        </w:tc>
        <w:tc>
          <w:tcPr>
            <w:tcW w:w="5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66</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66</w:t>
            </w:r>
          </w:p>
        </w:tc>
        <w:tc>
          <w:tcPr>
            <w:tcW w:w="7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34</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w:t>
            </w:r>
          </w:p>
        </w:tc>
        <w:tc>
          <w:tcPr>
            <w:tcW w:w="7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w:t>
            </w:r>
          </w:p>
        </w:tc>
        <w:tc>
          <w:tcPr>
            <w:tcW w:w="740" w:type="dxa"/>
            <w:vAlign w:val="bottom"/>
          </w:tcPr>
          <w:p>
            <w:pPr>
              <w:ind w:left="320"/>
              <w:spacing w:after="0" w:line="260" w:lineRule="exact"/>
              <w:rPr>
                <w:sz w:val="20"/>
                <w:szCs w:val="20"/>
                <w:color w:val="auto"/>
              </w:rPr>
            </w:pPr>
            <w:r>
              <w:rPr>
                <w:rFonts w:ascii="Times New Roman" w:cs="Times New Roman" w:eastAsia="Times New Roman" w:hAnsi="Times New Roman"/>
                <w:sz w:val="24"/>
                <w:szCs w:val="24"/>
                <w:color w:val="00000A"/>
              </w:rPr>
              <w:t>-</w:t>
            </w:r>
          </w:p>
        </w:tc>
        <w:tc>
          <w:tcPr>
            <w:tcW w:w="8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166</w:t>
            </w:r>
          </w:p>
        </w:tc>
      </w:tr>
      <w:tr>
        <w:trPr>
          <w:trHeight w:val="276"/>
        </w:trPr>
        <w:tc>
          <w:tcPr>
            <w:tcW w:w="190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и</w:t>
            </w:r>
          </w:p>
        </w:tc>
        <w:tc>
          <w:tcPr>
            <w:tcW w:w="80" w:type="dxa"/>
            <w:vAlign w:val="bottom"/>
            <w:tcBorders>
              <w:right w:val="single" w:sz="8" w:color="auto"/>
            </w:tcBorders>
          </w:tcPr>
          <w:p>
            <w:pPr>
              <w:spacing w:after="0"/>
              <w:rPr>
                <w:sz w:val="24"/>
                <w:szCs w:val="24"/>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24"/>
                <w:szCs w:val="24"/>
                <w:color w:val="00000A"/>
              </w:rPr>
              <w:t>окружающим миром</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6"/>
        </w:trPr>
        <w:tc>
          <w:tcPr>
            <w:tcW w:w="190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естествознание</w:t>
            </w:r>
          </w:p>
        </w:tc>
        <w:tc>
          <w:tcPr>
            <w:tcW w:w="80" w:type="dxa"/>
            <w:vAlign w:val="bottom"/>
            <w:tcBorders>
              <w:right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8"/>
        </w:trPr>
        <w:tc>
          <w:tcPr>
            <w:tcW w:w="190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(окружающий</w:t>
            </w:r>
          </w:p>
        </w:tc>
        <w:tc>
          <w:tcPr>
            <w:tcW w:w="80" w:type="dxa"/>
            <w:vAlign w:val="bottom"/>
            <w:tcBorders>
              <w:right w:val="single" w:sz="8" w:color="auto"/>
            </w:tcBorders>
          </w:tcPr>
          <w:p>
            <w:pPr>
              <w:spacing w:after="0"/>
              <w:rPr>
                <w:sz w:val="23"/>
                <w:szCs w:val="23"/>
                <w:color w:val="auto"/>
              </w:rPr>
            </w:pPr>
          </w:p>
        </w:tc>
        <w:tc>
          <w:tcPr>
            <w:tcW w:w="2940" w:type="dxa"/>
            <w:vAlign w:val="bottom"/>
          </w:tcPr>
          <w:p>
            <w:pPr>
              <w:ind w:left="100"/>
              <w:spacing w:after="0" w:line="268" w:lineRule="exact"/>
              <w:rPr>
                <w:sz w:val="20"/>
                <w:szCs w:val="20"/>
                <w:color w:val="auto"/>
              </w:rPr>
            </w:pPr>
            <w:r>
              <w:rPr>
                <w:rFonts w:ascii="Times New Roman" w:cs="Times New Roman" w:eastAsia="Times New Roman" w:hAnsi="Times New Roman"/>
                <w:sz w:val="24"/>
                <w:szCs w:val="24"/>
                <w:color w:val="00000A"/>
              </w:rPr>
              <w:t>Окружающий мир</w:t>
            </w:r>
          </w:p>
        </w:tc>
        <w:tc>
          <w:tcPr>
            <w:tcW w:w="580" w:type="dxa"/>
            <w:vAlign w:val="bottom"/>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w:t>
            </w:r>
          </w:p>
        </w:tc>
        <w:tc>
          <w:tcPr>
            <w:tcW w:w="700" w:type="dxa"/>
            <w:vAlign w:val="bottom"/>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34</w:t>
            </w:r>
          </w:p>
        </w:tc>
        <w:tc>
          <w:tcPr>
            <w:tcW w:w="740" w:type="dxa"/>
            <w:vAlign w:val="bottom"/>
          </w:tcPr>
          <w:p>
            <w:pPr>
              <w:ind w:left="120"/>
              <w:spacing w:after="0" w:line="268" w:lineRule="exact"/>
              <w:rPr>
                <w:sz w:val="20"/>
                <w:szCs w:val="20"/>
                <w:color w:val="auto"/>
              </w:rPr>
            </w:pPr>
            <w:r>
              <w:rPr>
                <w:rFonts w:ascii="Times New Roman" w:cs="Times New Roman" w:eastAsia="Times New Roman" w:hAnsi="Times New Roman"/>
                <w:sz w:val="24"/>
                <w:szCs w:val="24"/>
                <w:color w:val="00000A"/>
              </w:rPr>
              <w:t>34</w:t>
            </w:r>
          </w:p>
        </w:tc>
        <w:tc>
          <w:tcPr>
            <w:tcW w:w="820" w:type="dxa"/>
            <w:vAlign w:val="bottom"/>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102</w:t>
            </w:r>
          </w:p>
        </w:tc>
      </w:tr>
      <w:tr>
        <w:trPr>
          <w:trHeight w:val="276"/>
        </w:trPr>
        <w:tc>
          <w:tcPr>
            <w:tcW w:w="1900" w:type="dxa"/>
            <w:vAlign w:val="bottom"/>
          </w:tcPr>
          <w:p>
            <w:pPr>
              <w:ind w:left="120"/>
              <w:spacing w:after="0" w:line="264" w:lineRule="exact"/>
              <w:rPr>
                <w:sz w:val="20"/>
                <w:szCs w:val="20"/>
                <w:color w:val="auto"/>
              </w:rPr>
            </w:pPr>
            <w:r>
              <w:rPr>
                <w:rFonts w:ascii="Times New Roman" w:cs="Times New Roman" w:eastAsia="Times New Roman" w:hAnsi="Times New Roman"/>
                <w:sz w:val="24"/>
                <w:szCs w:val="24"/>
                <w:color w:val="00000A"/>
              </w:rPr>
              <w:t>мир)</w:t>
            </w:r>
          </w:p>
        </w:tc>
        <w:tc>
          <w:tcPr>
            <w:tcW w:w="80" w:type="dxa"/>
            <w:vAlign w:val="bottom"/>
            <w:tcBorders>
              <w:right w:val="single" w:sz="8" w:color="auto"/>
            </w:tcBorders>
          </w:tcPr>
          <w:p>
            <w:pPr>
              <w:spacing w:after="0"/>
              <w:rPr>
                <w:sz w:val="23"/>
                <w:szCs w:val="23"/>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24"/>
                <w:szCs w:val="24"/>
                <w:color w:val="00000A"/>
              </w:rPr>
              <w:t>(Человек, природа,</w:t>
            </w: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6"/>
        </w:trPr>
        <w:tc>
          <w:tcPr>
            <w:tcW w:w="190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24"/>
                <w:szCs w:val="24"/>
                <w:color w:val="00000A"/>
              </w:rPr>
              <w:t>общество)</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9"/>
        </w:trPr>
        <w:tc>
          <w:tcPr>
            <w:tcW w:w="190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56"/>
        </w:trPr>
        <w:tc>
          <w:tcPr>
            <w:tcW w:w="190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ОРКСЭ</w:t>
            </w:r>
          </w:p>
        </w:tc>
        <w:tc>
          <w:tcPr>
            <w:tcW w:w="80" w:type="dxa"/>
            <w:vAlign w:val="bottom"/>
            <w:tcBorders>
              <w:right w:val="single" w:sz="8" w:color="auto"/>
            </w:tcBorders>
          </w:tcPr>
          <w:p>
            <w:pPr>
              <w:spacing w:after="0"/>
              <w:rPr>
                <w:sz w:val="22"/>
                <w:szCs w:val="22"/>
                <w:color w:val="auto"/>
              </w:rPr>
            </w:pPr>
          </w:p>
        </w:tc>
        <w:tc>
          <w:tcPr>
            <w:tcW w:w="2940" w:type="dxa"/>
            <w:vAlign w:val="bottom"/>
          </w:tcPr>
          <w:p>
            <w:pPr>
              <w:ind w:left="100"/>
              <w:spacing w:after="0" w:line="256" w:lineRule="exact"/>
              <w:rPr>
                <w:sz w:val="20"/>
                <w:szCs w:val="20"/>
                <w:color w:val="auto"/>
              </w:rPr>
            </w:pPr>
            <w:r>
              <w:rPr>
                <w:rFonts w:ascii="Times New Roman" w:cs="Times New Roman" w:eastAsia="Times New Roman" w:hAnsi="Times New Roman"/>
                <w:sz w:val="24"/>
                <w:szCs w:val="24"/>
                <w:color w:val="00000A"/>
              </w:rPr>
              <w:t>Основы религиозных</w:t>
            </w:r>
          </w:p>
        </w:tc>
        <w:tc>
          <w:tcPr>
            <w:tcW w:w="58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70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70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74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34</w:t>
            </w:r>
          </w:p>
        </w:tc>
        <w:tc>
          <w:tcPr>
            <w:tcW w:w="8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34</w:t>
            </w:r>
          </w:p>
        </w:tc>
      </w:tr>
      <w:tr>
        <w:trPr>
          <w:trHeight w:val="281"/>
        </w:trPr>
        <w:tc>
          <w:tcPr>
            <w:tcW w:w="19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color w:val="00000A"/>
              </w:rPr>
              <w:t>культур и светской этики</w:t>
            </w: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1"/>
        </w:trPr>
        <w:tc>
          <w:tcPr>
            <w:tcW w:w="190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Искусство</w:t>
            </w:r>
          </w:p>
        </w:tc>
        <w:tc>
          <w:tcPr>
            <w:tcW w:w="80" w:type="dxa"/>
            <w:vAlign w:val="bottom"/>
            <w:tcBorders>
              <w:right w:val="single" w:sz="8" w:color="auto"/>
            </w:tcBorders>
          </w:tcPr>
          <w:p>
            <w:pPr>
              <w:spacing w:after="0"/>
              <w:rPr>
                <w:sz w:val="22"/>
                <w:szCs w:val="22"/>
                <w:color w:val="auto"/>
              </w:rPr>
            </w:pPr>
          </w:p>
        </w:tc>
        <w:tc>
          <w:tcPr>
            <w:tcW w:w="294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00000A"/>
              </w:rPr>
              <w:t>Изобразительное</w:t>
            </w:r>
          </w:p>
        </w:tc>
        <w:tc>
          <w:tcPr>
            <w:tcW w:w="5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33</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33</w:t>
            </w:r>
          </w:p>
        </w:tc>
        <w:tc>
          <w:tcPr>
            <w:tcW w:w="7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34</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34</w:t>
            </w:r>
          </w:p>
        </w:tc>
        <w:tc>
          <w:tcPr>
            <w:tcW w:w="74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34</w:t>
            </w:r>
          </w:p>
        </w:tc>
        <w:tc>
          <w:tcPr>
            <w:tcW w:w="8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202</w:t>
            </w:r>
          </w:p>
        </w:tc>
      </w:tr>
      <w:tr>
        <w:trPr>
          <w:trHeight w:val="281"/>
        </w:trPr>
        <w:tc>
          <w:tcPr>
            <w:tcW w:w="19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4"/>
                <w:szCs w:val="24"/>
                <w:color w:val="00000A"/>
              </w:rPr>
              <w:t>искусство</w:t>
            </w: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1"/>
        </w:trPr>
        <w:tc>
          <w:tcPr>
            <w:tcW w:w="190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Технология</w:t>
            </w:r>
          </w:p>
        </w:tc>
        <w:tc>
          <w:tcPr>
            <w:tcW w:w="80" w:type="dxa"/>
            <w:vAlign w:val="bottom"/>
            <w:tcBorders>
              <w:right w:val="single" w:sz="8" w:color="auto"/>
            </w:tcBorders>
          </w:tcPr>
          <w:p>
            <w:pPr>
              <w:spacing w:after="0"/>
              <w:rPr>
                <w:sz w:val="22"/>
                <w:szCs w:val="22"/>
                <w:color w:val="auto"/>
              </w:rPr>
            </w:pPr>
          </w:p>
        </w:tc>
        <w:tc>
          <w:tcPr>
            <w:tcW w:w="294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00000A"/>
              </w:rPr>
              <w:t>Технология (Труд)</w:t>
            </w:r>
          </w:p>
        </w:tc>
        <w:tc>
          <w:tcPr>
            <w:tcW w:w="5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33</w:t>
            </w:r>
          </w:p>
        </w:tc>
        <w:tc>
          <w:tcPr>
            <w:tcW w:w="7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34</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34</w:t>
            </w:r>
          </w:p>
        </w:tc>
        <w:tc>
          <w:tcPr>
            <w:tcW w:w="7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34</w:t>
            </w:r>
          </w:p>
        </w:tc>
        <w:tc>
          <w:tcPr>
            <w:tcW w:w="74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34</w:t>
            </w:r>
          </w:p>
        </w:tc>
        <w:tc>
          <w:tcPr>
            <w:tcW w:w="8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169</w:t>
            </w:r>
          </w:p>
        </w:tc>
      </w:tr>
      <w:tr>
        <w:trPr>
          <w:trHeight w:val="142"/>
        </w:trPr>
        <w:tc>
          <w:tcPr>
            <w:tcW w:w="190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r>
      <w:tr>
        <w:trPr>
          <w:trHeight w:val="256"/>
        </w:trPr>
        <w:tc>
          <w:tcPr>
            <w:tcW w:w="190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Физическая</w:t>
            </w:r>
          </w:p>
        </w:tc>
        <w:tc>
          <w:tcPr>
            <w:tcW w:w="80" w:type="dxa"/>
            <w:vAlign w:val="bottom"/>
            <w:tcBorders>
              <w:right w:val="single" w:sz="8" w:color="auto"/>
            </w:tcBorders>
          </w:tcPr>
          <w:p>
            <w:pPr>
              <w:spacing w:after="0"/>
              <w:rPr>
                <w:sz w:val="22"/>
                <w:szCs w:val="22"/>
                <w:color w:val="auto"/>
              </w:rPr>
            </w:pPr>
          </w:p>
        </w:tc>
        <w:tc>
          <w:tcPr>
            <w:tcW w:w="2940" w:type="dxa"/>
            <w:vAlign w:val="bottom"/>
          </w:tcPr>
          <w:p>
            <w:pPr>
              <w:ind w:left="100"/>
              <w:spacing w:after="0" w:line="256" w:lineRule="exact"/>
              <w:rPr>
                <w:sz w:val="20"/>
                <w:szCs w:val="20"/>
                <w:color w:val="auto"/>
              </w:rPr>
            </w:pPr>
            <w:r>
              <w:rPr>
                <w:rFonts w:ascii="Times New Roman" w:cs="Times New Roman" w:eastAsia="Times New Roman" w:hAnsi="Times New Roman"/>
                <w:sz w:val="24"/>
                <w:szCs w:val="24"/>
                <w:color w:val="00000A"/>
              </w:rPr>
              <w:t>Физическая культура</w:t>
            </w:r>
          </w:p>
        </w:tc>
        <w:tc>
          <w:tcPr>
            <w:tcW w:w="58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99</w:t>
            </w:r>
          </w:p>
        </w:tc>
        <w:tc>
          <w:tcPr>
            <w:tcW w:w="7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99</w:t>
            </w:r>
          </w:p>
        </w:tc>
        <w:tc>
          <w:tcPr>
            <w:tcW w:w="70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102</w:t>
            </w:r>
          </w:p>
        </w:tc>
        <w:tc>
          <w:tcPr>
            <w:tcW w:w="7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102</w:t>
            </w:r>
          </w:p>
        </w:tc>
        <w:tc>
          <w:tcPr>
            <w:tcW w:w="70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102</w:t>
            </w:r>
          </w:p>
        </w:tc>
        <w:tc>
          <w:tcPr>
            <w:tcW w:w="74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102</w:t>
            </w:r>
          </w:p>
        </w:tc>
        <w:tc>
          <w:tcPr>
            <w:tcW w:w="8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606</w:t>
            </w:r>
          </w:p>
        </w:tc>
      </w:tr>
      <w:tr>
        <w:trPr>
          <w:trHeight w:val="281"/>
        </w:trPr>
        <w:tc>
          <w:tcPr>
            <w:tcW w:w="1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культура</w:t>
            </w:r>
          </w:p>
        </w:tc>
        <w:tc>
          <w:tcPr>
            <w:tcW w:w="8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70"/>
        </w:trPr>
        <w:tc>
          <w:tcPr>
            <w:tcW w:w="1900" w:type="dxa"/>
            <w:vAlign w:val="bottom"/>
            <w:tcBorders>
              <w:bottom w:val="single" w:sz="8" w:color="auto"/>
            </w:tcBorders>
          </w:tcPr>
          <w:p>
            <w:pPr>
              <w:ind w:left="120"/>
              <w:spacing w:after="0" w:line="267" w:lineRule="exact"/>
              <w:rPr>
                <w:sz w:val="20"/>
                <w:szCs w:val="20"/>
                <w:color w:val="auto"/>
              </w:rPr>
            </w:pPr>
            <w:r>
              <w:rPr>
                <w:rFonts w:ascii="Times New Roman" w:cs="Times New Roman" w:eastAsia="Times New Roman" w:hAnsi="Times New Roman"/>
                <w:sz w:val="24"/>
                <w:szCs w:val="24"/>
                <w:b w:val="1"/>
                <w:bCs w:val="1"/>
                <w:color w:val="00000A"/>
              </w:rPr>
              <w:t>Итого:</w:t>
            </w:r>
          </w:p>
        </w:tc>
        <w:tc>
          <w:tcPr>
            <w:tcW w:w="80" w:type="dxa"/>
            <w:vAlign w:val="bottom"/>
            <w:tcBorders>
              <w:bottom w:val="single" w:sz="8" w:color="auto"/>
            </w:tcBorders>
          </w:tcPr>
          <w:p>
            <w:pPr>
              <w:spacing w:after="0"/>
              <w:rPr>
                <w:sz w:val="23"/>
                <w:szCs w:val="23"/>
                <w:color w:val="auto"/>
              </w:rPr>
            </w:pPr>
          </w:p>
        </w:tc>
        <w:tc>
          <w:tcPr>
            <w:tcW w:w="29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693</w:t>
            </w:r>
          </w:p>
        </w:tc>
        <w:tc>
          <w:tcPr>
            <w:tcW w:w="72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693</w:t>
            </w:r>
          </w:p>
        </w:tc>
        <w:tc>
          <w:tcPr>
            <w:tcW w:w="70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714</w:t>
            </w:r>
          </w:p>
        </w:tc>
        <w:tc>
          <w:tcPr>
            <w:tcW w:w="72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714</w:t>
            </w:r>
          </w:p>
        </w:tc>
        <w:tc>
          <w:tcPr>
            <w:tcW w:w="70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714</w:t>
            </w:r>
          </w:p>
        </w:tc>
        <w:tc>
          <w:tcPr>
            <w:tcW w:w="740" w:type="dxa"/>
            <w:vAlign w:val="bottom"/>
            <w:tcBorders>
              <w:bottom w:val="single" w:sz="8" w:color="auto"/>
            </w:tcBorders>
          </w:tcPr>
          <w:p>
            <w:pPr>
              <w:ind w:left="120"/>
              <w:spacing w:after="0" w:line="267" w:lineRule="exact"/>
              <w:rPr>
                <w:sz w:val="20"/>
                <w:szCs w:val="20"/>
                <w:color w:val="auto"/>
              </w:rPr>
            </w:pPr>
            <w:r>
              <w:rPr>
                <w:rFonts w:ascii="Times New Roman" w:cs="Times New Roman" w:eastAsia="Times New Roman" w:hAnsi="Times New Roman"/>
                <w:sz w:val="24"/>
                <w:szCs w:val="24"/>
                <w:b w:val="1"/>
                <w:bCs w:val="1"/>
                <w:color w:val="00000A"/>
              </w:rPr>
              <w:t>714</w:t>
            </w:r>
          </w:p>
        </w:tc>
        <w:tc>
          <w:tcPr>
            <w:tcW w:w="82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4242</w:t>
            </w:r>
          </w:p>
        </w:tc>
      </w:tr>
      <w:tr>
        <w:trPr>
          <w:trHeight w:val="263"/>
        </w:trPr>
        <w:tc>
          <w:tcPr>
            <w:tcW w:w="4920" w:type="dxa"/>
            <w:vAlign w:val="bottom"/>
            <w:gridSpan w:val="3"/>
          </w:tcPr>
          <w:p>
            <w:pPr>
              <w:ind w:left="120"/>
              <w:spacing w:after="0" w:line="263" w:lineRule="exact"/>
              <w:rPr>
                <w:sz w:val="20"/>
                <w:szCs w:val="20"/>
                <w:color w:val="auto"/>
              </w:rPr>
            </w:pPr>
            <w:r>
              <w:rPr>
                <w:rFonts w:ascii="Times New Roman" w:cs="Times New Roman" w:eastAsia="Times New Roman" w:hAnsi="Times New Roman"/>
                <w:sz w:val="24"/>
                <w:szCs w:val="24"/>
                <w:b w:val="1"/>
                <w:bCs w:val="1"/>
                <w:i w:val="1"/>
                <w:iCs w:val="1"/>
                <w:color w:val="00000A"/>
              </w:rPr>
              <w:t>Часть учебного плана, формируемая</w:t>
            </w:r>
          </w:p>
        </w:tc>
        <w:tc>
          <w:tcPr>
            <w:tcW w:w="5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w:t>
            </w:r>
          </w:p>
        </w:tc>
        <w:tc>
          <w:tcPr>
            <w:tcW w:w="70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68</w:t>
            </w:r>
          </w:p>
        </w:tc>
        <w:tc>
          <w:tcPr>
            <w:tcW w:w="7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68</w:t>
            </w:r>
          </w:p>
        </w:tc>
        <w:tc>
          <w:tcPr>
            <w:tcW w:w="70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68</w:t>
            </w:r>
          </w:p>
        </w:tc>
        <w:tc>
          <w:tcPr>
            <w:tcW w:w="740" w:type="dxa"/>
            <w:vAlign w:val="bottom"/>
          </w:tcPr>
          <w:p>
            <w:pPr>
              <w:ind w:left="120"/>
              <w:spacing w:after="0" w:line="263" w:lineRule="exact"/>
              <w:rPr>
                <w:sz w:val="20"/>
                <w:szCs w:val="20"/>
                <w:color w:val="auto"/>
              </w:rPr>
            </w:pPr>
            <w:r>
              <w:rPr>
                <w:rFonts w:ascii="Times New Roman" w:cs="Times New Roman" w:eastAsia="Times New Roman" w:hAnsi="Times New Roman"/>
                <w:sz w:val="24"/>
                <w:szCs w:val="24"/>
                <w:color w:val="00000A"/>
              </w:rPr>
              <w:t>68</w:t>
            </w:r>
          </w:p>
        </w:tc>
        <w:tc>
          <w:tcPr>
            <w:tcW w:w="8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272</w:t>
            </w:r>
          </w:p>
        </w:tc>
      </w:tr>
      <w:tr>
        <w:trPr>
          <w:trHeight w:val="276"/>
        </w:trPr>
        <w:tc>
          <w:tcPr>
            <w:tcW w:w="4920" w:type="dxa"/>
            <w:vAlign w:val="bottom"/>
            <w:gridSpan w:val="3"/>
          </w:tcPr>
          <w:p>
            <w:pPr>
              <w:ind w:left="120"/>
              <w:spacing w:after="0"/>
              <w:rPr>
                <w:sz w:val="20"/>
                <w:szCs w:val="20"/>
                <w:color w:val="auto"/>
              </w:rPr>
            </w:pPr>
            <w:r>
              <w:rPr>
                <w:rFonts w:ascii="Times New Roman" w:cs="Times New Roman" w:eastAsia="Times New Roman" w:hAnsi="Times New Roman"/>
                <w:sz w:val="24"/>
                <w:szCs w:val="24"/>
                <w:b w:val="1"/>
                <w:bCs w:val="1"/>
                <w:i w:val="1"/>
                <w:iCs w:val="1"/>
                <w:color w:val="00000A"/>
              </w:rPr>
              <w:t>участниками образовательного процесса</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6"/>
        </w:trPr>
        <w:tc>
          <w:tcPr>
            <w:tcW w:w="4920" w:type="dxa"/>
            <w:vAlign w:val="bottom"/>
            <w:tcBorders>
              <w:bottom w:val="single" w:sz="8" w:color="auto"/>
            </w:tcBorders>
            <w:gridSpan w:val="3"/>
          </w:tcPr>
          <w:p>
            <w:pPr>
              <w:ind w:left="120"/>
              <w:spacing w:after="0" w:line="271" w:lineRule="exact"/>
              <w:rPr>
                <w:sz w:val="20"/>
                <w:szCs w:val="20"/>
                <w:color w:val="auto"/>
              </w:rPr>
            </w:pPr>
            <w:r>
              <w:rPr>
                <w:rFonts w:ascii="Times New Roman" w:cs="Times New Roman" w:eastAsia="Times New Roman" w:hAnsi="Times New Roman"/>
                <w:sz w:val="24"/>
                <w:szCs w:val="24"/>
                <w:color w:val="00000A"/>
              </w:rPr>
              <w:t>(при 5-дневной неделе)</w:t>
            </w: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8"/>
        </w:trPr>
        <w:tc>
          <w:tcPr>
            <w:tcW w:w="4920" w:type="dxa"/>
            <w:vAlign w:val="bottom"/>
            <w:gridSpan w:val="3"/>
          </w:tcPr>
          <w:p>
            <w:pPr>
              <w:ind w:left="120"/>
              <w:spacing w:after="0" w:line="265" w:lineRule="exact"/>
              <w:rPr>
                <w:sz w:val="20"/>
                <w:szCs w:val="20"/>
                <w:color w:val="auto"/>
              </w:rPr>
            </w:pPr>
            <w:r>
              <w:rPr>
                <w:rFonts w:ascii="Times New Roman" w:cs="Times New Roman" w:eastAsia="Times New Roman" w:hAnsi="Times New Roman"/>
                <w:sz w:val="24"/>
                <w:szCs w:val="24"/>
                <w:b w:val="1"/>
                <w:bCs w:val="1"/>
                <w:color w:val="00000A"/>
              </w:rPr>
              <w:t>Максимально допустимая годовая</w:t>
            </w:r>
          </w:p>
        </w:tc>
        <w:tc>
          <w:tcPr>
            <w:tcW w:w="58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693</w:t>
            </w:r>
          </w:p>
        </w:tc>
        <w:tc>
          <w:tcPr>
            <w:tcW w:w="720" w:type="dxa"/>
            <w:vAlign w:val="bottom"/>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693</w:t>
            </w:r>
          </w:p>
        </w:tc>
        <w:tc>
          <w:tcPr>
            <w:tcW w:w="700" w:type="dxa"/>
            <w:vAlign w:val="bottom"/>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782</w:t>
            </w:r>
          </w:p>
        </w:tc>
        <w:tc>
          <w:tcPr>
            <w:tcW w:w="720" w:type="dxa"/>
            <w:vAlign w:val="bottom"/>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782</w:t>
            </w:r>
          </w:p>
        </w:tc>
        <w:tc>
          <w:tcPr>
            <w:tcW w:w="700" w:type="dxa"/>
            <w:vAlign w:val="bottom"/>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782</w:t>
            </w:r>
          </w:p>
        </w:tc>
        <w:tc>
          <w:tcPr>
            <w:tcW w:w="740" w:type="dxa"/>
            <w:vAlign w:val="bottom"/>
          </w:tcPr>
          <w:p>
            <w:pPr>
              <w:ind w:left="120"/>
              <w:spacing w:after="0" w:line="267" w:lineRule="exact"/>
              <w:rPr>
                <w:sz w:val="20"/>
                <w:szCs w:val="20"/>
                <w:color w:val="auto"/>
              </w:rPr>
            </w:pPr>
            <w:r>
              <w:rPr>
                <w:rFonts w:ascii="Times New Roman" w:cs="Times New Roman" w:eastAsia="Times New Roman" w:hAnsi="Times New Roman"/>
                <w:sz w:val="24"/>
                <w:szCs w:val="24"/>
                <w:b w:val="1"/>
                <w:bCs w:val="1"/>
                <w:color w:val="00000A"/>
              </w:rPr>
              <w:t>782</w:t>
            </w:r>
          </w:p>
        </w:tc>
        <w:tc>
          <w:tcPr>
            <w:tcW w:w="820" w:type="dxa"/>
            <w:vAlign w:val="bottom"/>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4514</w:t>
            </w:r>
          </w:p>
        </w:tc>
      </w:tr>
      <w:tr>
        <w:trPr>
          <w:trHeight w:val="274"/>
        </w:trPr>
        <w:tc>
          <w:tcPr>
            <w:tcW w:w="4920" w:type="dxa"/>
            <w:vAlign w:val="bottom"/>
            <w:tcBorders>
              <w:bottom w:val="single" w:sz="8" w:color="auto"/>
            </w:tcBorders>
            <w:gridSpan w:val="3"/>
          </w:tcPr>
          <w:p>
            <w:pPr>
              <w:ind w:left="120"/>
              <w:spacing w:after="0" w:line="268" w:lineRule="exact"/>
              <w:rPr>
                <w:sz w:val="20"/>
                <w:szCs w:val="20"/>
                <w:color w:val="auto"/>
              </w:rPr>
            </w:pPr>
            <w:r>
              <w:rPr>
                <w:rFonts w:ascii="Times New Roman" w:cs="Times New Roman" w:eastAsia="Times New Roman" w:hAnsi="Times New Roman"/>
                <w:sz w:val="24"/>
                <w:szCs w:val="24"/>
                <w:b w:val="1"/>
                <w:bCs w:val="1"/>
                <w:color w:val="00000A"/>
              </w:rPr>
              <w:t xml:space="preserve">нагрузка </w:t>
            </w:r>
            <w:r>
              <w:rPr>
                <w:rFonts w:ascii="Times New Roman" w:cs="Times New Roman" w:eastAsia="Times New Roman" w:hAnsi="Times New Roman"/>
                <w:sz w:val="24"/>
                <w:szCs w:val="24"/>
                <w:color w:val="00000A"/>
              </w:rPr>
              <w:t>(при</w:t>
            </w:r>
            <w:r>
              <w:rPr>
                <w:rFonts w:ascii="Times New Roman" w:cs="Times New Roman" w:eastAsia="Times New Roman" w:hAnsi="Times New Roman"/>
                <w:sz w:val="24"/>
                <w:szCs w:val="24"/>
                <w:b w:val="1"/>
                <w:bCs w:val="1"/>
                <w:color w:val="00000A"/>
              </w:rPr>
              <w:t xml:space="preserve"> </w:t>
            </w:r>
            <w:r>
              <w:rPr>
                <w:rFonts w:ascii="Times New Roman" w:cs="Times New Roman" w:eastAsia="Times New Roman" w:hAnsi="Times New Roman"/>
                <w:sz w:val="24"/>
                <w:szCs w:val="24"/>
                <w:color w:val="00000A"/>
              </w:rPr>
              <w:t>5-дневной учебной неделе)</w:t>
            </w:r>
          </w:p>
        </w:tc>
        <w:tc>
          <w:tcPr>
            <w:tcW w:w="5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r>
      <w:tr>
        <w:trPr>
          <w:trHeight w:val="268"/>
        </w:trPr>
        <w:tc>
          <w:tcPr>
            <w:tcW w:w="492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24"/>
                <w:szCs w:val="24"/>
                <w:b w:val="1"/>
                <w:bCs w:val="1"/>
                <w:color w:val="00000A"/>
              </w:rPr>
              <w:t xml:space="preserve">Внеурочная деятельность </w:t>
            </w:r>
            <w:r>
              <w:rPr>
                <w:rFonts w:ascii="Times New Roman" w:cs="Times New Roman" w:eastAsia="Times New Roman" w:hAnsi="Times New Roman"/>
                <w:sz w:val="24"/>
                <w:szCs w:val="24"/>
                <w:color w:val="00000A"/>
              </w:rPr>
              <w:t>(включая</w:t>
            </w:r>
          </w:p>
        </w:tc>
        <w:tc>
          <w:tcPr>
            <w:tcW w:w="58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330</w:t>
            </w:r>
          </w:p>
        </w:tc>
        <w:tc>
          <w:tcPr>
            <w:tcW w:w="720" w:type="dxa"/>
            <w:vAlign w:val="bottom"/>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330</w:t>
            </w:r>
          </w:p>
        </w:tc>
        <w:tc>
          <w:tcPr>
            <w:tcW w:w="700" w:type="dxa"/>
            <w:vAlign w:val="bottom"/>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340</w:t>
            </w:r>
          </w:p>
        </w:tc>
        <w:tc>
          <w:tcPr>
            <w:tcW w:w="720" w:type="dxa"/>
            <w:vAlign w:val="bottom"/>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340</w:t>
            </w:r>
          </w:p>
        </w:tc>
        <w:tc>
          <w:tcPr>
            <w:tcW w:w="700" w:type="dxa"/>
            <w:vAlign w:val="bottom"/>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340</w:t>
            </w:r>
          </w:p>
        </w:tc>
        <w:tc>
          <w:tcPr>
            <w:tcW w:w="740" w:type="dxa"/>
            <w:vAlign w:val="bottom"/>
          </w:tcPr>
          <w:p>
            <w:pPr>
              <w:ind w:left="120"/>
              <w:spacing w:after="0" w:line="267" w:lineRule="exact"/>
              <w:rPr>
                <w:sz w:val="20"/>
                <w:szCs w:val="20"/>
                <w:color w:val="auto"/>
              </w:rPr>
            </w:pPr>
            <w:r>
              <w:rPr>
                <w:rFonts w:ascii="Times New Roman" w:cs="Times New Roman" w:eastAsia="Times New Roman" w:hAnsi="Times New Roman"/>
                <w:sz w:val="24"/>
                <w:szCs w:val="24"/>
                <w:b w:val="1"/>
                <w:bCs w:val="1"/>
                <w:color w:val="00000A"/>
              </w:rPr>
              <w:t>340</w:t>
            </w:r>
          </w:p>
        </w:tc>
        <w:tc>
          <w:tcPr>
            <w:tcW w:w="820" w:type="dxa"/>
            <w:vAlign w:val="bottom"/>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2020</w:t>
            </w:r>
          </w:p>
        </w:tc>
      </w:tr>
      <w:tr>
        <w:trPr>
          <w:trHeight w:val="274"/>
        </w:trPr>
        <w:tc>
          <w:tcPr>
            <w:tcW w:w="4920" w:type="dxa"/>
            <w:vAlign w:val="bottom"/>
            <w:tcBorders>
              <w:bottom w:val="single" w:sz="8" w:color="auto"/>
            </w:tcBorders>
            <w:gridSpan w:val="3"/>
          </w:tcPr>
          <w:p>
            <w:pPr>
              <w:ind w:left="120"/>
              <w:spacing w:after="0" w:line="268" w:lineRule="exact"/>
              <w:rPr>
                <w:sz w:val="20"/>
                <w:szCs w:val="20"/>
                <w:color w:val="auto"/>
              </w:rPr>
            </w:pPr>
            <w:r>
              <w:rPr>
                <w:rFonts w:ascii="Times New Roman" w:cs="Times New Roman" w:eastAsia="Times New Roman" w:hAnsi="Times New Roman"/>
                <w:sz w:val="24"/>
                <w:szCs w:val="24"/>
                <w:color w:val="00000A"/>
              </w:rPr>
              <w:t>коррекционно-развивающую область)</w:t>
            </w:r>
          </w:p>
        </w:tc>
        <w:tc>
          <w:tcPr>
            <w:tcW w:w="5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r>
      <w:tr>
        <w:trPr>
          <w:trHeight w:val="261"/>
        </w:trPr>
        <w:tc>
          <w:tcPr>
            <w:tcW w:w="4920" w:type="dxa"/>
            <w:vAlign w:val="bottom"/>
            <w:gridSpan w:val="3"/>
          </w:tcPr>
          <w:p>
            <w:pPr>
              <w:ind w:left="120"/>
              <w:spacing w:after="0" w:line="260" w:lineRule="exact"/>
              <w:rPr>
                <w:sz w:val="20"/>
                <w:szCs w:val="20"/>
                <w:color w:val="auto"/>
              </w:rPr>
            </w:pPr>
            <w:r>
              <w:rPr>
                <w:rFonts w:ascii="Times New Roman" w:cs="Times New Roman" w:eastAsia="Times New Roman" w:hAnsi="Times New Roman"/>
                <w:sz w:val="24"/>
                <w:szCs w:val="24"/>
                <w:i w:val="1"/>
                <w:iCs w:val="1"/>
                <w:color w:val="00000A"/>
              </w:rPr>
              <w:t>Коррекционно-развивающая область:</w:t>
            </w: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7"/>
        </w:trPr>
        <w:tc>
          <w:tcPr>
            <w:tcW w:w="4920" w:type="dxa"/>
            <w:vAlign w:val="bottom"/>
            <w:gridSpan w:val="3"/>
          </w:tcPr>
          <w:p>
            <w:pPr>
              <w:ind w:left="120"/>
              <w:spacing w:after="0"/>
              <w:rPr>
                <w:sz w:val="20"/>
                <w:szCs w:val="20"/>
                <w:color w:val="auto"/>
              </w:rPr>
            </w:pPr>
            <w:r>
              <w:rPr>
                <w:rFonts w:ascii="Times New Roman" w:cs="Times New Roman" w:eastAsia="Times New Roman" w:hAnsi="Times New Roman"/>
                <w:sz w:val="24"/>
                <w:szCs w:val="24"/>
                <w:color w:val="00000A"/>
              </w:rPr>
              <w:t>1. Формирование речевого слуха и</w:t>
            </w:r>
          </w:p>
        </w:tc>
        <w:tc>
          <w:tcPr>
            <w:tcW w:w="5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99</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99</w:t>
            </w:r>
          </w:p>
        </w:tc>
        <w:tc>
          <w:tcPr>
            <w:tcW w:w="7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102</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102</w:t>
            </w:r>
          </w:p>
        </w:tc>
        <w:tc>
          <w:tcPr>
            <w:tcW w:w="7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102</w:t>
            </w:r>
          </w:p>
        </w:tc>
        <w:tc>
          <w:tcPr>
            <w:tcW w:w="74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102</w:t>
            </w:r>
          </w:p>
        </w:tc>
        <w:tc>
          <w:tcPr>
            <w:tcW w:w="8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606</w:t>
            </w:r>
          </w:p>
        </w:tc>
      </w:tr>
      <w:tr>
        <w:trPr>
          <w:trHeight w:val="276"/>
        </w:trPr>
        <w:tc>
          <w:tcPr>
            <w:tcW w:w="4920" w:type="dxa"/>
            <w:vAlign w:val="bottom"/>
            <w:gridSpan w:val="3"/>
          </w:tcPr>
          <w:p>
            <w:pPr>
              <w:ind w:left="120"/>
              <w:spacing w:after="0"/>
              <w:rPr>
                <w:sz w:val="20"/>
                <w:szCs w:val="20"/>
                <w:color w:val="auto"/>
              </w:rPr>
            </w:pPr>
            <w:r>
              <w:rPr>
                <w:rFonts w:ascii="Times New Roman" w:cs="Times New Roman" w:eastAsia="Times New Roman" w:hAnsi="Times New Roman"/>
                <w:sz w:val="24"/>
                <w:szCs w:val="24"/>
                <w:color w:val="00000A"/>
              </w:rPr>
              <w:t>произносительной стороны устной речи</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6"/>
        </w:trPr>
        <w:tc>
          <w:tcPr>
            <w:tcW w:w="4920" w:type="dxa"/>
            <w:vAlign w:val="bottom"/>
            <w:gridSpan w:val="3"/>
          </w:tcPr>
          <w:p>
            <w:pPr>
              <w:ind w:left="120"/>
              <w:spacing w:after="0"/>
              <w:rPr>
                <w:sz w:val="20"/>
                <w:szCs w:val="20"/>
                <w:color w:val="auto"/>
              </w:rPr>
            </w:pPr>
            <w:r>
              <w:rPr>
                <w:rFonts w:ascii="Times New Roman" w:cs="Times New Roman" w:eastAsia="Times New Roman" w:hAnsi="Times New Roman"/>
                <w:sz w:val="24"/>
                <w:szCs w:val="24"/>
                <w:color w:val="00000A"/>
              </w:rPr>
              <w:t>(индивидуальные занятия)*</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6"/>
        </w:trPr>
        <w:tc>
          <w:tcPr>
            <w:tcW w:w="4920" w:type="dxa"/>
            <w:vAlign w:val="bottom"/>
            <w:gridSpan w:val="3"/>
          </w:tcPr>
          <w:p>
            <w:pPr>
              <w:ind w:left="120"/>
              <w:spacing w:after="0"/>
              <w:rPr>
                <w:sz w:val="20"/>
                <w:szCs w:val="20"/>
                <w:color w:val="auto"/>
              </w:rPr>
            </w:pPr>
            <w:r>
              <w:rPr>
                <w:rFonts w:ascii="Times New Roman" w:cs="Times New Roman" w:eastAsia="Times New Roman" w:hAnsi="Times New Roman"/>
                <w:sz w:val="24"/>
                <w:szCs w:val="24"/>
                <w:color w:val="00000A"/>
              </w:rPr>
              <w:t>2. Развитие слухового восприятия и техника</w:t>
            </w:r>
          </w:p>
        </w:tc>
        <w:tc>
          <w:tcPr>
            <w:tcW w:w="5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33</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33</w:t>
            </w:r>
          </w:p>
        </w:tc>
        <w:tc>
          <w:tcPr>
            <w:tcW w:w="7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40" w:type="dxa"/>
            <w:vAlign w:val="bottom"/>
          </w:tcPr>
          <w:p>
            <w:pPr>
              <w:ind w:left="320"/>
              <w:spacing w:after="0"/>
              <w:rPr>
                <w:sz w:val="20"/>
                <w:szCs w:val="20"/>
                <w:color w:val="auto"/>
              </w:rPr>
            </w:pPr>
            <w:r>
              <w:rPr>
                <w:rFonts w:ascii="Times New Roman" w:cs="Times New Roman" w:eastAsia="Times New Roman" w:hAnsi="Times New Roman"/>
                <w:sz w:val="24"/>
                <w:szCs w:val="24"/>
                <w:color w:val="00000A"/>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100</w:t>
            </w:r>
          </w:p>
        </w:tc>
      </w:tr>
      <w:tr>
        <w:trPr>
          <w:trHeight w:val="276"/>
        </w:trPr>
        <w:tc>
          <w:tcPr>
            <w:tcW w:w="4920" w:type="dxa"/>
            <w:vAlign w:val="bottom"/>
            <w:gridSpan w:val="3"/>
          </w:tcPr>
          <w:p>
            <w:pPr>
              <w:ind w:left="120"/>
              <w:spacing w:after="0"/>
              <w:rPr>
                <w:sz w:val="20"/>
                <w:szCs w:val="20"/>
                <w:color w:val="auto"/>
              </w:rPr>
            </w:pPr>
            <w:r>
              <w:rPr>
                <w:rFonts w:ascii="Times New Roman" w:cs="Times New Roman" w:eastAsia="Times New Roman" w:hAnsi="Times New Roman"/>
                <w:sz w:val="24"/>
                <w:szCs w:val="24"/>
                <w:color w:val="00000A"/>
              </w:rPr>
              <w:t>речи (фронтальные занятия)</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6"/>
        </w:trPr>
        <w:tc>
          <w:tcPr>
            <w:tcW w:w="4920" w:type="dxa"/>
            <w:vAlign w:val="bottom"/>
            <w:gridSpan w:val="3"/>
          </w:tcPr>
          <w:p>
            <w:pPr>
              <w:ind w:left="120"/>
              <w:spacing w:after="0"/>
              <w:rPr>
                <w:sz w:val="20"/>
                <w:szCs w:val="20"/>
                <w:color w:val="auto"/>
              </w:rPr>
            </w:pPr>
            <w:r>
              <w:rPr>
                <w:rFonts w:ascii="Times New Roman" w:cs="Times New Roman" w:eastAsia="Times New Roman" w:hAnsi="Times New Roman"/>
                <w:sz w:val="24"/>
                <w:szCs w:val="24"/>
                <w:color w:val="00000A"/>
              </w:rPr>
              <w:t>3. Музыкально-ритмические занятия</w:t>
            </w:r>
          </w:p>
        </w:tc>
        <w:tc>
          <w:tcPr>
            <w:tcW w:w="5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66</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66</w:t>
            </w:r>
          </w:p>
        </w:tc>
        <w:tc>
          <w:tcPr>
            <w:tcW w:w="7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4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68</w:t>
            </w:r>
          </w:p>
        </w:tc>
        <w:tc>
          <w:tcPr>
            <w:tcW w:w="8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404</w:t>
            </w:r>
          </w:p>
        </w:tc>
      </w:tr>
      <w:tr>
        <w:trPr>
          <w:trHeight w:val="281"/>
        </w:trPr>
        <w:tc>
          <w:tcPr>
            <w:tcW w:w="49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4"/>
                <w:szCs w:val="24"/>
                <w:color w:val="00000A"/>
              </w:rPr>
              <w:t>(фронтальные занятия)</w:t>
            </w:r>
            <w:r>
              <w:rPr>
                <w:rFonts w:ascii="Times New Roman" w:cs="Times New Roman" w:eastAsia="Times New Roman" w:hAnsi="Times New Roman"/>
                <w:sz w:val="24"/>
                <w:szCs w:val="24"/>
                <w:b w:val="1"/>
                <w:bCs w:val="1"/>
                <w:color w:val="00000A"/>
              </w:rPr>
              <w:t>.</w:t>
            </w: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3"/>
        </w:trPr>
        <w:tc>
          <w:tcPr>
            <w:tcW w:w="4920" w:type="dxa"/>
            <w:vAlign w:val="bottom"/>
            <w:gridSpan w:val="3"/>
          </w:tcPr>
          <w:p>
            <w:pPr>
              <w:ind w:left="120"/>
              <w:spacing w:after="0" w:line="263" w:lineRule="exact"/>
              <w:rPr>
                <w:sz w:val="20"/>
                <w:szCs w:val="20"/>
                <w:color w:val="auto"/>
              </w:rPr>
            </w:pPr>
            <w:r>
              <w:rPr>
                <w:rFonts w:ascii="Times New Roman" w:cs="Times New Roman" w:eastAsia="Times New Roman" w:hAnsi="Times New Roman"/>
                <w:sz w:val="24"/>
                <w:szCs w:val="24"/>
                <w:i w:val="1"/>
                <w:iCs w:val="1"/>
                <w:color w:val="00000A"/>
              </w:rPr>
              <w:t>Другие направления внеурочной</w:t>
            </w:r>
          </w:p>
        </w:tc>
        <w:tc>
          <w:tcPr>
            <w:tcW w:w="5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i w:val="1"/>
                <w:iCs w:val="1"/>
                <w:color w:val="00000A"/>
                <w:w w:val="99"/>
              </w:rPr>
              <w:t>132</w:t>
            </w:r>
          </w:p>
        </w:tc>
        <w:tc>
          <w:tcPr>
            <w:tcW w:w="7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i w:val="1"/>
                <w:iCs w:val="1"/>
                <w:color w:val="00000A"/>
                <w:w w:val="99"/>
              </w:rPr>
              <w:t>132</w:t>
            </w:r>
          </w:p>
        </w:tc>
        <w:tc>
          <w:tcPr>
            <w:tcW w:w="70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i w:val="1"/>
                <w:iCs w:val="1"/>
                <w:color w:val="00000A"/>
                <w:w w:val="99"/>
              </w:rPr>
              <w:t>136</w:t>
            </w:r>
          </w:p>
        </w:tc>
        <w:tc>
          <w:tcPr>
            <w:tcW w:w="7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i w:val="1"/>
                <w:iCs w:val="1"/>
                <w:color w:val="00000A"/>
                <w:w w:val="99"/>
              </w:rPr>
              <w:t>170</w:t>
            </w:r>
          </w:p>
        </w:tc>
        <w:tc>
          <w:tcPr>
            <w:tcW w:w="70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i w:val="1"/>
                <w:iCs w:val="1"/>
                <w:color w:val="00000A"/>
                <w:w w:val="99"/>
              </w:rPr>
              <w:t>170</w:t>
            </w:r>
          </w:p>
        </w:tc>
        <w:tc>
          <w:tcPr>
            <w:tcW w:w="740" w:type="dxa"/>
            <w:vAlign w:val="bottom"/>
          </w:tcPr>
          <w:p>
            <w:pPr>
              <w:ind w:left="120"/>
              <w:spacing w:after="0" w:line="263" w:lineRule="exact"/>
              <w:rPr>
                <w:sz w:val="20"/>
                <w:szCs w:val="20"/>
                <w:color w:val="auto"/>
              </w:rPr>
            </w:pPr>
            <w:r>
              <w:rPr>
                <w:rFonts w:ascii="Times New Roman" w:cs="Times New Roman" w:eastAsia="Times New Roman" w:hAnsi="Times New Roman"/>
                <w:sz w:val="24"/>
                <w:szCs w:val="24"/>
                <w:i w:val="1"/>
                <w:iCs w:val="1"/>
                <w:color w:val="00000A"/>
              </w:rPr>
              <w:t>170</w:t>
            </w:r>
          </w:p>
        </w:tc>
        <w:tc>
          <w:tcPr>
            <w:tcW w:w="8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i w:val="1"/>
                <w:iCs w:val="1"/>
                <w:color w:val="00000A"/>
                <w:w w:val="99"/>
              </w:rPr>
              <w:t>910</w:t>
            </w:r>
          </w:p>
        </w:tc>
      </w:tr>
      <w:tr>
        <w:trPr>
          <w:trHeight w:val="276"/>
        </w:trPr>
        <w:tc>
          <w:tcPr>
            <w:tcW w:w="1900" w:type="dxa"/>
            <w:vAlign w:val="bottom"/>
          </w:tcPr>
          <w:p>
            <w:pPr>
              <w:ind w:left="120"/>
              <w:spacing w:after="0"/>
              <w:rPr>
                <w:sz w:val="20"/>
                <w:szCs w:val="20"/>
                <w:color w:val="auto"/>
              </w:rPr>
            </w:pPr>
            <w:r>
              <w:rPr>
                <w:rFonts w:ascii="Times New Roman" w:cs="Times New Roman" w:eastAsia="Times New Roman" w:hAnsi="Times New Roman"/>
                <w:sz w:val="24"/>
                <w:szCs w:val="24"/>
                <w:i w:val="1"/>
                <w:iCs w:val="1"/>
                <w:color w:val="00000A"/>
              </w:rPr>
              <w:t>деятельности</w:t>
            </w:r>
          </w:p>
        </w:tc>
        <w:tc>
          <w:tcPr>
            <w:tcW w:w="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9"/>
        </w:trPr>
        <w:tc>
          <w:tcPr>
            <w:tcW w:w="19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2"/>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63"/>
        </w:trPr>
        <w:tc>
          <w:tcPr>
            <w:tcW w:w="1900" w:type="dxa"/>
            <w:vAlign w:val="bottom"/>
          </w:tcPr>
          <w:p>
            <w:pPr>
              <w:spacing w:after="0"/>
              <w:rPr>
                <w:sz w:val="22"/>
                <w:szCs w:val="22"/>
                <w:color w:val="auto"/>
              </w:rPr>
            </w:pPr>
          </w:p>
        </w:tc>
        <w:tc>
          <w:tcPr>
            <w:tcW w:w="3020" w:type="dxa"/>
            <w:vAlign w:val="bottom"/>
            <w:gridSpan w:val="2"/>
          </w:tcPr>
          <w:p>
            <w:pPr>
              <w:jc w:val="right"/>
              <w:ind w:right="100"/>
              <w:spacing w:after="0" w:line="263" w:lineRule="exact"/>
              <w:rPr>
                <w:sz w:val="20"/>
                <w:szCs w:val="20"/>
                <w:color w:val="auto"/>
              </w:rPr>
            </w:pPr>
            <w:r>
              <w:rPr>
                <w:rFonts w:ascii="Times New Roman" w:cs="Times New Roman" w:eastAsia="Times New Roman" w:hAnsi="Times New Roman"/>
                <w:sz w:val="24"/>
                <w:szCs w:val="24"/>
                <w:b w:val="1"/>
                <w:bCs w:val="1"/>
                <w:color w:val="00000A"/>
              </w:rPr>
              <w:t>Всего к финансированию</w:t>
            </w:r>
          </w:p>
        </w:tc>
        <w:tc>
          <w:tcPr>
            <w:tcW w:w="5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00000A"/>
                <w:w w:val="99"/>
              </w:rPr>
              <w:t>1023</w:t>
            </w:r>
          </w:p>
        </w:tc>
        <w:tc>
          <w:tcPr>
            <w:tcW w:w="7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00000A"/>
                <w:w w:val="99"/>
              </w:rPr>
              <w:t>1023</w:t>
            </w:r>
          </w:p>
        </w:tc>
        <w:tc>
          <w:tcPr>
            <w:tcW w:w="70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00000A"/>
                <w:w w:val="95"/>
              </w:rPr>
              <w:t>1122</w:t>
            </w:r>
          </w:p>
        </w:tc>
        <w:tc>
          <w:tcPr>
            <w:tcW w:w="7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00000A"/>
                <w:w w:val="99"/>
              </w:rPr>
              <w:t>1122</w:t>
            </w:r>
          </w:p>
        </w:tc>
        <w:tc>
          <w:tcPr>
            <w:tcW w:w="70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00000A"/>
                <w:w w:val="95"/>
              </w:rPr>
              <w:t>1122</w:t>
            </w:r>
          </w:p>
        </w:tc>
        <w:tc>
          <w:tcPr>
            <w:tcW w:w="740" w:type="dxa"/>
            <w:vAlign w:val="bottom"/>
          </w:tcPr>
          <w:p>
            <w:pPr>
              <w:ind w:left="120"/>
              <w:spacing w:after="0" w:line="263" w:lineRule="exact"/>
              <w:rPr>
                <w:sz w:val="20"/>
                <w:szCs w:val="20"/>
                <w:color w:val="auto"/>
              </w:rPr>
            </w:pPr>
            <w:r>
              <w:rPr>
                <w:rFonts w:ascii="Times New Roman" w:cs="Times New Roman" w:eastAsia="Times New Roman" w:hAnsi="Times New Roman"/>
                <w:sz w:val="24"/>
                <w:szCs w:val="24"/>
                <w:b w:val="1"/>
                <w:bCs w:val="1"/>
                <w:color w:val="00000A"/>
              </w:rPr>
              <w:t>1122</w:t>
            </w:r>
          </w:p>
        </w:tc>
        <w:tc>
          <w:tcPr>
            <w:tcW w:w="8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b w:val="1"/>
                <w:bCs w:val="1"/>
                <w:color w:val="00000A"/>
                <w:w w:val="99"/>
              </w:rPr>
              <w:t>6534</w:t>
            </w:r>
          </w:p>
        </w:tc>
      </w:tr>
      <w:tr>
        <w:trPr>
          <w:trHeight w:val="202"/>
        </w:trPr>
        <w:tc>
          <w:tcPr>
            <w:tcW w:w="19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2"/>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723"/>
        </w:trPr>
        <w:tc>
          <w:tcPr>
            <w:tcW w:w="1900" w:type="dxa"/>
            <w:vAlign w:val="bottom"/>
          </w:tcPr>
          <w:p>
            <w:pPr>
              <w:spacing w:after="0"/>
              <w:rPr>
                <w:sz w:val="24"/>
                <w:szCs w:val="24"/>
                <w:color w:val="auto"/>
              </w:rPr>
            </w:pPr>
          </w:p>
        </w:tc>
        <w:tc>
          <w:tcPr>
            <w:tcW w:w="3020" w:type="dxa"/>
            <w:vAlign w:val="bottom"/>
            <w:gridSpan w:val="2"/>
          </w:tcPr>
          <w:p>
            <w:pPr>
              <w:jc w:val="right"/>
              <w:spacing w:after="0"/>
              <w:rPr>
                <w:sz w:val="20"/>
                <w:szCs w:val="20"/>
                <w:color w:val="auto"/>
              </w:rPr>
            </w:pPr>
            <w:r>
              <w:rPr>
                <w:rFonts w:ascii="Calibri" w:cs="Calibri" w:eastAsia="Calibri" w:hAnsi="Calibri"/>
                <w:sz w:val="22"/>
                <w:szCs w:val="22"/>
                <w:color w:val="00000A"/>
              </w:rPr>
              <w:t>238</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040"/>
          </w:cols>
          <w:pgMar w:left="1440" w:top="1127" w:right="426" w:bottom="188" w:gutter="0" w:footer="0" w:header="0"/>
        </w:sectPr>
      </w:pPr>
    </w:p>
    <w:p>
      <w:pPr>
        <w:jc w:val="both"/>
        <w:ind w:right="260"/>
        <w:spacing w:after="0" w:line="250" w:lineRule="auto"/>
        <w:rPr>
          <w:sz w:val="20"/>
          <w:szCs w:val="20"/>
          <w:color w:val="auto"/>
        </w:rPr>
      </w:pPr>
      <w:r>
        <w:rPr>
          <w:rFonts w:ascii="Times New Roman" w:cs="Times New Roman" w:eastAsia="Times New Roman" w:hAnsi="Times New Roman"/>
          <w:sz w:val="23"/>
          <w:szCs w:val="23"/>
          <w:color w:val="auto"/>
        </w:rPr>
        <w:t>*- на обязательные индивидуальные занятия по формированию речевого слуха и произносительной стороны устной речи количество часов в неделю указано из расчета на одного ученика. Общая недельная нагрузка на класс зависит от количества учеников в классе.</w:t>
      </w: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4"/>
          <w:szCs w:val="24"/>
          <w:b w:val="1"/>
          <w:bCs w:val="1"/>
          <w:color w:val="00000A"/>
        </w:rPr>
        <w:t>Примерный недельный учебный план начального общего образования</w:t>
      </w:r>
    </w:p>
    <w:p>
      <w:pPr>
        <w:jc w:val="center"/>
        <w:ind w:right="-159"/>
        <w:spacing w:after="0"/>
        <w:rPr>
          <w:sz w:val="20"/>
          <w:szCs w:val="20"/>
          <w:color w:val="auto"/>
        </w:rPr>
      </w:pPr>
      <w:r>
        <w:rPr>
          <w:rFonts w:ascii="Times New Roman" w:cs="Times New Roman" w:eastAsia="Times New Roman" w:hAnsi="Times New Roman"/>
          <w:sz w:val="24"/>
          <w:szCs w:val="24"/>
          <w:b w:val="1"/>
          <w:bCs w:val="1"/>
          <w:color w:val="00000A"/>
        </w:rPr>
        <w:t>слабослышащих и позднооглохших обучающихся (вариант 2.2)</w:t>
      </w:r>
    </w:p>
    <w:p>
      <w:pPr>
        <w:ind w:left="4620" w:hanging="247"/>
        <w:spacing w:after="0"/>
        <w:tabs>
          <w:tab w:leader="none" w:pos="4620" w:val="left"/>
        </w:tabs>
        <w:numPr>
          <w:ilvl w:val="0"/>
          <w:numId w:val="405"/>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отделение</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79375</wp:posOffset>
            </wp:positionV>
            <wp:extent cx="6107430" cy="7913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extLst>
                        <a:ext uri="{28A0092B-C50C-407E-A947-70E740481C1C}"/>
                      </a:extLst>
                    </a:blip>
                    <a:srcRect/>
                    <a:stretch>
                      <a:fillRect/>
                    </a:stretch>
                  </pic:blipFill>
                  <pic:spPr bwMode="auto">
                    <a:xfrm>
                      <a:off x="0" y="0"/>
                      <a:ext cx="6107430" cy="7913370"/>
                    </a:xfrm>
                    <a:prstGeom prst="rect">
                      <a:avLst/>
                    </a:prstGeom>
                    <a:noFill/>
                  </pic:spPr>
                </pic:pic>
              </a:graphicData>
            </a:graphic>
          </wp:anchor>
        </w:drawing>
      </w:r>
    </w:p>
    <w:p>
      <w:pPr>
        <w:spacing w:after="0" w:line="112" w:lineRule="exact"/>
        <w:rPr>
          <w:sz w:val="20"/>
          <w:szCs w:val="20"/>
          <w:color w:val="auto"/>
        </w:rPr>
      </w:pPr>
    </w:p>
    <w:tbl>
      <w:tblPr>
        <w:tblLayout w:type="fixed"/>
        <w:tblInd w:w="420" w:type="dxa"/>
        <w:tblCellMar>
          <w:top w:w="0" w:type="dxa"/>
          <w:left w:w="0" w:type="dxa"/>
          <w:bottom w:w="0" w:type="dxa"/>
          <w:right w:w="0" w:type="dxa"/>
        </w:tblCellMar>
      </w:tblPr>
      <w:tr>
        <w:trPr>
          <w:trHeight w:val="276"/>
        </w:trPr>
        <w:tc>
          <w:tcPr>
            <w:tcW w:w="19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Предметные</w:t>
            </w:r>
          </w:p>
        </w:tc>
        <w:tc>
          <w:tcPr>
            <w:tcW w:w="3220" w:type="dxa"/>
            <w:vAlign w:val="bottom"/>
          </w:tcPr>
          <w:p>
            <w:pPr>
              <w:ind w:left="2260"/>
              <w:spacing w:after="0"/>
              <w:rPr>
                <w:sz w:val="20"/>
                <w:szCs w:val="20"/>
                <w:color w:val="auto"/>
              </w:rPr>
            </w:pPr>
            <w:r>
              <w:rPr>
                <w:rFonts w:ascii="Times New Roman" w:cs="Times New Roman" w:eastAsia="Times New Roman" w:hAnsi="Times New Roman"/>
                <w:sz w:val="24"/>
                <w:szCs w:val="24"/>
                <w:b w:val="1"/>
                <w:bCs w:val="1"/>
                <w:color w:val="00000A"/>
              </w:rPr>
              <w:t>Классы</w:t>
            </w:r>
          </w:p>
        </w:tc>
        <w:tc>
          <w:tcPr>
            <w:tcW w:w="460" w:type="dxa"/>
            <w:vAlign w:val="bottom"/>
          </w:tcPr>
          <w:p>
            <w:pPr>
              <w:spacing w:after="0"/>
              <w:rPr>
                <w:sz w:val="23"/>
                <w:szCs w:val="23"/>
                <w:color w:val="auto"/>
              </w:rPr>
            </w:pPr>
          </w:p>
        </w:tc>
        <w:tc>
          <w:tcPr>
            <w:tcW w:w="3560" w:type="dxa"/>
            <w:vAlign w:val="bottom"/>
            <w:gridSpan w:val="6"/>
          </w:tcPr>
          <w:p>
            <w:pPr>
              <w:ind w:left="220"/>
              <w:spacing w:after="0"/>
              <w:rPr>
                <w:sz w:val="20"/>
                <w:szCs w:val="20"/>
                <w:color w:val="auto"/>
              </w:rPr>
            </w:pPr>
            <w:r>
              <w:rPr>
                <w:rFonts w:ascii="Times New Roman" w:cs="Times New Roman" w:eastAsia="Times New Roman" w:hAnsi="Times New Roman"/>
                <w:sz w:val="24"/>
                <w:szCs w:val="24"/>
                <w:b w:val="1"/>
                <w:bCs w:val="1"/>
                <w:color w:val="00000A"/>
              </w:rPr>
              <w:t>Количество часов в неделю</w:t>
            </w:r>
          </w:p>
        </w:tc>
      </w:tr>
      <w:tr>
        <w:trPr>
          <w:trHeight w:val="286"/>
        </w:trPr>
        <w:tc>
          <w:tcPr>
            <w:tcW w:w="19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00000A"/>
                <w:w w:val="97"/>
              </w:rPr>
              <w:t>области</w:t>
            </w:r>
          </w:p>
        </w:tc>
        <w:tc>
          <w:tcPr>
            <w:tcW w:w="3220" w:type="dxa"/>
            <w:vAlign w:val="bottom"/>
          </w:tcPr>
          <w:p>
            <w:pPr>
              <w:ind w:left="260"/>
              <w:spacing w:after="0"/>
              <w:rPr>
                <w:sz w:val="20"/>
                <w:szCs w:val="20"/>
                <w:color w:val="auto"/>
              </w:rPr>
            </w:pPr>
            <w:r>
              <w:rPr>
                <w:rFonts w:ascii="Times New Roman" w:cs="Times New Roman" w:eastAsia="Times New Roman" w:hAnsi="Times New Roman"/>
                <w:sz w:val="24"/>
                <w:szCs w:val="24"/>
                <w:b w:val="1"/>
                <w:bCs w:val="1"/>
                <w:color w:val="00000A"/>
              </w:rPr>
              <w:t>Учебные предметы</w:t>
            </w:r>
          </w:p>
        </w:tc>
        <w:tc>
          <w:tcPr>
            <w:tcW w:w="460" w:type="dxa"/>
            <w:vAlign w:val="bottom"/>
          </w:tcPr>
          <w:p>
            <w:pPr>
              <w:jc w:val="right"/>
              <w:ind w:right="80"/>
              <w:spacing w:after="0"/>
              <w:rPr>
                <w:sz w:val="20"/>
                <w:szCs w:val="20"/>
                <w:color w:val="auto"/>
              </w:rPr>
            </w:pPr>
            <w:r>
              <w:rPr>
                <w:rFonts w:ascii="Times New Roman" w:cs="Times New Roman" w:eastAsia="Times New Roman" w:hAnsi="Times New Roman"/>
                <w:sz w:val="24"/>
                <w:szCs w:val="24"/>
                <w:b w:val="1"/>
                <w:bCs w:val="1"/>
                <w:color w:val="00000A"/>
              </w:rPr>
              <w:t>0</w:t>
            </w:r>
          </w:p>
        </w:tc>
        <w:tc>
          <w:tcPr>
            <w:tcW w:w="500" w:type="dxa"/>
            <w:vAlign w:val="bottom"/>
          </w:tcPr>
          <w:p>
            <w:pPr>
              <w:ind w:left="200"/>
              <w:spacing w:after="0"/>
              <w:rPr>
                <w:sz w:val="20"/>
                <w:szCs w:val="20"/>
                <w:color w:val="auto"/>
              </w:rPr>
            </w:pPr>
            <w:r>
              <w:rPr>
                <w:rFonts w:ascii="Times New Roman" w:cs="Times New Roman" w:eastAsia="Times New Roman" w:hAnsi="Times New Roman"/>
                <w:sz w:val="24"/>
                <w:szCs w:val="24"/>
                <w:b w:val="1"/>
                <w:bCs w:val="1"/>
                <w:color w:val="00000A"/>
              </w:rPr>
              <w:t>I</w:t>
            </w:r>
          </w:p>
        </w:tc>
        <w:tc>
          <w:tcPr>
            <w:tcW w:w="540" w:type="dxa"/>
            <w:vAlign w:val="bottom"/>
          </w:tcPr>
          <w:p>
            <w:pPr>
              <w:ind w:left="200"/>
              <w:spacing w:after="0"/>
              <w:rPr>
                <w:sz w:val="20"/>
                <w:szCs w:val="20"/>
                <w:color w:val="auto"/>
              </w:rPr>
            </w:pPr>
            <w:r>
              <w:rPr>
                <w:rFonts w:ascii="Times New Roman" w:cs="Times New Roman" w:eastAsia="Times New Roman" w:hAnsi="Times New Roman"/>
                <w:sz w:val="24"/>
                <w:szCs w:val="24"/>
                <w:b w:val="1"/>
                <w:bCs w:val="1"/>
                <w:color w:val="00000A"/>
              </w:rPr>
              <w:t>II</w:t>
            </w:r>
          </w:p>
        </w:tc>
        <w:tc>
          <w:tcPr>
            <w:tcW w:w="6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III</w:t>
            </w:r>
          </w:p>
        </w:tc>
        <w:tc>
          <w:tcPr>
            <w:tcW w:w="60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00000A"/>
              </w:rPr>
              <w:t>IV</w:t>
            </w:r>
          </w:p>
        </w:tc>
        <w:tc>
          <w:tcPr>
            <w:tcW w:w="520" w:type="dxa"/>
            <w:vAlign w:val="bottom"/>
          </w:tcPr>
          <w:p>
            <w:pPr>
              <w:ind w:left="180"/>
              <w:spacing w:after="0"/>
              <w:rPr>
                <w:sz w:val="20"/>
                <w:szCs w:val="20"/>
                <w:color w:val="auto"/>
              </w:rPr>
            </w:pPr>
            <w:r>
              <w:rPr>
                <w:rFonts w:ascii="Times New Roman" w:cs="Times New Roman" w:eastAsia="Times New Roman" w:hAnsi="Times New Roman"/>
                <w:sz w:val="24"/>
                <w:szCs w:val="24"/>
                <w:b w:val="1"/>
                <w:bCs w:val="1"/>
                <w:color w:val="00000A"/>
              </w:rPr>
              <w:t>V</w:t>
            </w:r>
          </w:p>
        </w:tc>
        <w:tc>
          <w:tcPr>
            <w:tcW w:w="780" w:type="dxa"/>
            <w:vAlign w:val="bottom"/>
          </w:tcPr>
          <w:p>
            <w:pPr>
              <w:jc w:val="right"/>
              <w:spacing w:after="0"/>
              <w:rPr>
                <w:sz w:val="20"/>
                <w:szCs w:val="20"/>
                <w:color w:val="auto"/>
              </w:rPr>
            </w:pPr>
            <w:r>
              <w:rPr>
                <w:rFonts w:ascii="Times New Roman" w:cs="Times New Roman" w:eastAsia="Times New Roman" w:hAnsi="Times New Roman"/>
                <w:sz w:val="24"/>
                <w:szCs w:val="24"/>
                <w:b w:val="1"/>
                <w:bCs w:val="1"/>
                <w:color w:val="00000A"/>
              </w:rPr>
              <w:t>Всего</w:t>
            </w:r>
          </w:p>
        </w:tc>
      </w:tr>
      <w:tr>
        <w:trPr>
          <w:trHeight w:val="286"/>
        </w:trPr>
        <w:tc>
          <w:tcPr>
            <w:tcW w:w="5140" w:type="dxa"/>
            <w:vAlign w:val="bottom"/>
            <w:gridSpan w:val="2"/>
          </w:tcPr>
          <w:p>
            <w:pPr>
              <w:ind w:left="1380"/>
              <w:spacing w:after="0"/>
              <w:rPr>
                <w:sz w:val="20"/>
                <w:szCs w:val="20"/>
                <w:color w:val="auto"/>
              </w:rPr>
            </w:pPr>
            <w:r>
              <w:rPr>
                <w:rFonts w:ascii="Times New Roman" w:cs="Times New Roman" w:eastAsia="Times New Roman" w:hAnsi="Times New Roman"/>
                <w:sz w:val="24"/>
                <w:szCs w:val="24"/>
                <w:b w:val="1"/>
                <w:bCs w:val="1"/>
                <w:i w:val="1"/>
                <w:iCs w:val="1"/>
                <w:color w:val="00000A"/>
              </w:rPr>
              <w:t>Обязательная часть</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1"/>
        </w:trPr>
        <w:tc>
          <w:tcPr>
            <w:tcW w:w="1920" w:type="dxa"/>
            <w:vAlign w:val="bottom"/>
          </w:tcPr>
          <w:p>
            <w:pPr>
              <w:spacing w:after="0"/>
              <w:rPr>
                <w:sz w:val="20"/>
                <w:szCs w:val="20"/>
                <w:color w:val="auto"/>
              </w:rPr>
            </w:pPr>
            <w:r>
              <w:rPr>
                <w:rFonts w:ascii="Times New Roman" w:cs="Times New Roman" w:eastAsia="Times New Roman" w:hAnsi="Times New Roman"/>
                <w:sz w:val="24"/>
                <w:szCs w:val="24"/>
                <w:color w:val="00000A"/>
              </w:rPr>
              <w:t>Филология</w:t>
            </w:r>
          </w:p>
        </w:tc>
        <w:tc>
          <w:tcPr>
            <w:tcW w:w="3220" w:type="dxa"/>
            <w:vAlign w:val="bottom"/>
          </w:tcPr>
          <w:p>
            <w:pPr>
              <w:ind w:left="260"/>
              <w:spacing w:after="0"/>
              <w:rPr>
                <w:sz w:val="20"/>
                <w:szCs w:val="20"/>
                <w:color w:val="auto"/>
              </w:rPr>
            </w:pPr>
            <w:r>
              <w:rPr>
                <w:rFonts w:ascii="Times New Roman" w:cs="Times New Roman" w:eastAsia="Times New Roman" w:hAnsi="Times New Roman"/>
                <w:sz w:val="24"/>
                <w:szCs w:val="24"/>
                <w:color w:val="00000A"/>
              </w:rPr>
              <w:t>Русский язык (обучение</w:t>
            </w:r>
          </w:p>
        </w:tc>
        <w:tc>
          <w:tcPr>
            <w:tcW w:w="460" w:type="dxa"/>
            <w:vAlign w:val="bottom"/>
          </w:tcPr>
          <w:p>
            <w:pPr>
              <w:jc w:val="right"/>
              <w:ind w:right="80"/>
              <w:spacing w:after="0"/>
              <w:rPr>
                <w:sz w:val="20"/>
                <w:szCs w:val="20"/>
                <w:color w:val="auto"/>
              </w:rPr>
            </w:pPr>
            <w:r>
              <w:rPr>
                <w:rFonts w:ascii="Times New Roman" w:cs="Times New Roman" w:eastAsia="Times New Roman" w:hAnsi="Times New Roman"/>
                <w:sz w:val="24"/>
                <w:szCs w:val="24"/>
                <w:color w:val="00000A"/>
              </w:rPr>
              <w:t>6</w:t>
            </w:r>
          </w:p>
        </w:tc>
        <w:tc>
          <w:tcPr>
            <w:tcW w:w="500" w:type="dxa"/>
            <w:vAlign w:val="bottom"/>
          </w:tcPr>
          <w:p>
            <w:pPr>
              <w:ind w:left="200"/>
              <w:spacing w:after="0"/>
              <w:rPr>
                <w:sz w:val="20"/>
                <w:szCs w:val="20"/>
                <w:color w:val="auto"/>
              </w:rPr>
            </w:pPr>
            <w:r>
              <w:rPr>
                <w:rFonts w:ascii="Times New Roman" w:cs="Times New Roman" w:eastAsia="Times New Roman" w:hAnsi="Times New Roman"/>
                <w:sz w:val="24"/>
                <w:szCs w:val="24"/>
                <w:color w:val="00000A"/>
              </w:rPr>
              <w:t>6</w:t>
            </w:r>
          </w:p>
        </w:tc>
        <w:tc>
          <w:tcPr>
            <w:tcW w:w="540" w:type="dxa"/>
            <w:vAlign w:val="bottom"/>
          </w:tcPr>
          <w:p>
            <w:pPr>
              <w:ind w:left="240"/>
              <w:spacing w:after="0"/>
              <w:rPr>
                <w:sz w:val="20"/>
                <w:szCs w:val="20"/>
                <w:color w:val="auto"/>
              </w:rPr>
            </w:pPr>
            <w:r>
              <w:rPr>
                <w:rFonts w:ascii="Times New Roman" w:cs="Times New Roman" w:eastAsia="Times New Roman" w:hAnsi="Times New Roman"/>
                <w:sz w:val="24"/>
                <w:szCs w:val="24"/>
                <w:color w:val="00000A"/>
              </w:rPr>
              <w:t>4</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24"/>
                <w:szCs w:val="24"/>
                <w:color w:val="00000A"/>
              </w:rPr>
              <w:t>4</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24"/>
                <w:szCs w:val="24"/>
                <w:color w:val="00000A"/>
              </w:rPr>
              <w:t>4</w:t>
            </w:r>
          </w:p>
        </w:tc>
        <w:tc>
          <w:tcPr>
            <w:tcW w:w="520" w:type="dxa"/>
            <w:vAlign w:val="bottom"/>
          </w:tcPr>
          <w:p>
            <w:pPr>
              <w:ind w:left="180"/>
              <w:spacing w:after="0"/>
              <w:rPr>
                <w:sz w:val="20"/>
                <w:szCs w:val="20"/>
                <w:color w:val="auto"/>
              </w:rPr>
            </w:pPr>
            <w:r>
              <w:rPr>
                <w:rFonts w:ascii="Times New Roman" w:cs="Times New Roman" w:eastAsia="Times New Roman" w:hAnsi="Times New Roman"/>
                <w:sz w:val="24"/>
                <w:szCs w:val="24"/>
                <w:color w:val="00000A"/>
              </w:rPr>
              <w:t>4</w:t>
            </w:r>
          </w:p>
        </w:tc>
        <w:tc>
          <w:tcPr>
            <w:tcW w:w="780" w:type="dxa"/>
            <w:vAlign w:val="bottom"/>
          </w:tcPr>
          <w:p>
            <w:pPr>
              <w:jc w:val="right"/>
              <w:spacing w:after="0"/>
              <w:rPr>
                <w:sz w:val="20"/>
                <w:szCs w:val="20"/>
                <w:color w:val="auto"/>
              </w:rPr>
            </w:pPr>
            <w:r>
              <w:rPr>
                <w:rFonts w:ascii="Times New Roman" w:cs="Times New Roman" w:eastAsia="Times New Roman" w:hAnsi="Times New Roman"/>
                <w:sz w:val="24"/>
                <w:szCs w:val="24"/>
                <w:color w:val="00000A"/>
              </w:rPr>
              <w:t>28</w:t>
            </w:r>
          </w:p>
        </w:tc>
      </w:tr>
      <w:tr>
        <w:trPr>
          <w:trHeight w:val="276"/>
        </w:trPr>
        <w:tc>
          <w:tcPr>
            <w:tcW w:w="1920" w:type="dxa"/>
            <w:vAlign w:val="bottom"/>
          </w:tcPr>
          <w:p>
            <w:pPr>
              <w:spacing w:after="0"/>
              <w:rPr>
                <w:sz w:val="24"/>
                <w:szCs w:val="24"/>
                <w:color w:val="auto"/>
              </w:rPr>
            </w:pPr>
          </w:p>
        </w:tc>
        <w:tc>
          <w:tcPr>
            <w:tcW w:w="3220" w:type="dxa"/>
            <w:vAlign w:val="bottom"/>
          </w:tcPr>
          <w:p>
            <w:pPr>
              <w:ind w:left="260"/>
              <w:spacing w:after="0"/>
              <w:rPr>
                <w:sz w:val="20"/>
                <w:szCs w:val="20"/>
                <w:color w:val="auto"/>
              </w:rPr>
            </w:pPr>
            <w:r>
              <w:rPr>
                <w:rFonts w:ascii="Times New Roman" w:cs="Times New Roman" w:eastAsia="Times New Roman" w:hAnsi="Times New Roman"/>
                <w:sz w:val="24"/>
                <w:szCs w:val="24"/>
                <w:color w:val="00000A"/>
              </w:rPr>
              <w:t>грамоте, формирование</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6"/>
        </w:trPr>
        <w:tc>
          <w:tcPr>
            <w:tcW w:w="1920" w:type="dxa"/>
            <w:vAlign w:val="bottom"/>
          </w:tcPr>
          <w:p>
            <w:pPr>
              <w:spacing w:after="0"/>
              <w:rPr>
                <w:sz w:val="24"/>
                <w:szCs w:val="24"/>
                <w:color w:val="auto"/>
              </w:rPr>
            </w:pPr>
          </w:p>
        </w:tc>
        <w:tc>
          <w:tcPr>
            <w:tcW w:w="3220" w:type="dxa"/>
            <w:vAlign w:val="bottom"/>
          </w:tcPr>
          <w:p>
            <w:pPr>
              <w:ind w:left="260"/>
              <w:spacing w:after="0"/>
              <w:rPr>
                <w:sz w:val="20"/>
                <w:szCs w:val="20"/>
                <w:color w:val="auto"/>
              </w:rPr>
            </w:pPr>
            <w:r>
              <w:rPr>
                <w:rFonts w:ascii="Times New Roman" w:cs="Times New Roman" w:eastAsia="Times New Roman" w:hAnsi="Times New Roman"/>
                <w:sz w:val="24"/>
                <w:szCs w:val="24"/>
                <w:color w:val="00000A"/>
              </w:rPr>
              <w:t>грамматического строя</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6"/>
        </w:trPr>
        <w:tc>
          <w:tcPr>
            <w:tcW w:w="1920" w:type="dxa"/>
            <w:vAlign w:val="bottom"/>
          </w:tcPr>
          <w:p>
            <w:pPr>
              <w:spacing w:after="0"/>
              <w:rPr>
                <w:sz w:val="24"/>
                <w:szCs w:val="24"/>
                <w:color w:val="auto"/>
              </w:rPr>
            </w:pPr>
          </w:p>
        </w:tc>
        <w:tc>
          <w:tcPr>
            <w:tcW w:w="3220" w:type="dxa"/>
            <w:vAlign w:val="bottom"/>
          </w:tcPr>
          <w:p>
            <w:pPr>
              <w:ind w:left="260"/>
              <w:spacing w:after="0"/>
              <w:rPr>
                <w:sz w:val="20"/>
                <w:szCs w:val="20"/>
                <w:color w:val="auto"/>
              </w:rPr>
            </w:pPr>
            <w:r>
              <w:rPr>
                <w:rFonts w:ascii="Times New Roman" w:cs="Times New Roman" w:eastAsia="Times New Roman" w:hAnsi="Times New Roman"/>
                <w:sz w:val="24"/>
                <w:szCs w:val="24"/>
                <w:color w:val="00000A"/>
              </w:rPr>
              <w:t>речи, грамматика)</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0" w:lineRule="exact"/>
        <w:rPr>
          <w:sz w:val="20"/>
          <w:szCs w:val="20"/>
          <w:color w:val="auto"/>
        </w:rPr>
      </w:pPr>
    </w:p>
    <w:tbl>
      <w:tblPr>
        <w:tblLayout w:type="fixed"/>
        <w:tblInd w:w="300" w:type="dxa"/>
        <w:tblCellMar>
          <w:top w:w="0" w:type="dxa"/>
          <w:left w:w="0" w:type="dxa"/>
          <w:bottom w:w="0" w:type="dxa"/>
          <w:right w:w="0" w:type="dxa"/>
        </w:tblCellMar>
      </w:tblPr>
      <w:tr>
        <w:trPr>
          <w:trHeight w:val="281"/>
        </w:trPr>
        <w:tc>
          <w:tcPr>
            <w:tcW w:w="2180" w:type="dxa"/>
            <w:vAlign w:val="bottom"/>
          </w:tcPr>
          <w:p>
            <w:pPr>
              <w:spacing w:after="0"/>
              <w:rPr>
                <w:sz w:val="24"/>
                <w:szCs w:val="24"/>
                <w:color w:val="auto"/>
              </w:rPr>
            </w:pPr>
          </w:p>
        </w:tc>
        <w:tc>
          <w:tcPr>
            <w:tcW w:w="3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Литературное чтение</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4"/>
                <w:szCs w:val="24"/>
                <w:color w:val="00000A"/>
              </w:rPr>
              <w:t>3</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15</w:t>
            </w:r>
          </w:p>
        </w:tc>
      </w:tr>
      <w:tr>
        <w:trPr>
          <w:trHeight w:val="261"/>
        </w:trPr>
        <w:tc>
          <w:tcPr>
            <w:tcW w:w="2180" w:type="dxa"/>
            <w:vAlign w:val="bottom"/>
          </w:tcPr>
          <w:p>
            <w:pPr>
              <w:spacing w:after="0"/>
              <w:rPr>
                <w:sz w:val="22"/>
                <w:szCs w:val="22"/>
                <w:color w:val="auto"/>
              </w:rPr>
            </w:pPr>
          </w:p>
        </w:tc>
        <w:tc>
          <w:tcPr>
            <w:tcW w:w="306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Развитие речи</w:t>
            </w:r>
          </w:p>
        </w:tc>
        <w:tc>
          <w:tcPr>
            <w:tcW w:w="4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4</w:t>
            </w:r>
          </w:p>
        </w:tc>
        <w:tc>
          <w:tcPr>
            <w:tcW w:w="5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4</w:t>
            </w:r>
          </w:p>
        </w:tc>
        <w:tc>
          <w:tcPr>
            <w:tcW w:w="5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w:t>
            </w:r>
          </w:p>
        </w:tc>
        <w:tc>
          <w:tcPr>
            <w:tcW w:w="5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w:t>
            </w:r>
          </w:p>
        </w:tc>
        <w:tc>
          <w:tcPr>
            <w:tcW w:w="6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w:t>
            </w:r>
          </w:p>
        </w:tc>
        <w:tc>
          <w:tcPr>
            <w:tcW w:w="680" w:type="dxa"/>
            <w:vAlign w:val="bottom"/>
          </w:tcPr>
          <w:p>
            <w:pPr>
              <w:ind w:left="180"/>
              <w:spacing w:after="0" w:line="260" w:lineRule="exact"/>
              <w:rPr>
                <w:sz w:val="20"/>
                <w:szCs w:val="20"/>
                <w:color w:val="auto"/>
              </w:rPr>
            </w:pPr>
            <w:r>
              <w:rPr>
                <w:rFonts w:ascii="Times New Roman" w:cs="Times New Roman" w:eastAsia="Times New Roman" w:hAnsi="Times New Roman"/>
                <w:sz w:val="24"/>
                <w:szCs w:val="24"/>
                <w:color w:val="00000A"/>
              </w:rPr>
              <w:t>3</w:t>
            </w:r>
          </w:p>
        </w:tc>
        <w:tc>
          <w:tcPr>
            <w:tcW w:w="9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20</w:t>
            </w:r>
          </w:p>
        </w:tc>
      </w:tr>
      <w:tr>
        <w:trPr>
          <w:trHeight w:val="60"/>
        </w:trPr>
        <w:tc>
          <w:tcPr>
            <w:tcW w:w="218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56"/>
        </w:trPr>
        <w:tc>
          <w:tcPr>
            <w:tcW w:w="2180" w:type="dxa"/>
            <w:vAlign w:val="bottom"/>
          </w:tcPr>
          <w:p>
            <w:pPr>
              <w:spacing w:after="0"/>
              <w:rPr>
                <w:sz w:val="22"/>
                <w:szCs w:val="22"/>
                <w:color w:val="auto"/>
              </w:rPr>
            </w:pPr>
          </w:p>
        </w:tc>
        <w:tc>
          <w:tcPr>
            <w:tcW w:w="306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Предметно-практическое</w:t>
            </w:r>
          </w:p>
        </w:tc>
        <w:tc>
          <w:tcPr>
            <w:tcW w:w="48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1</w:t>
            </w:r>
          </w:p>
        </w:tc>
        <w:tc>
          <w:tcPr>
            <w:tcW w:w="5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54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58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6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680" w:type="dxa"/>
            <w:vAlign w:val="bottom"/>
          </w:tcPr>
          <w:p>
            <w:pPr>
              <w:ind w:left="180"/>
              <w:spacing w:after="0" w:line="256" w:lineRule="exact"/>
              <w:rPr>
                <w:sz w:val="20"/>
                <w:szCs w:val="20"/>
                <w:color w:val="auto"/>
              </w:rPr>
            </w:pPr>
            <w:r>
              <w:rPr>
                <w:rFonts w:ascii="Times New Roman" w:cs="Times New Roman" w:eastAsia="Times New Roman" w:hAnsi="Times New Roman"/>
                <w:sz w:val="24"/>
                <w:szCs w:val="24"/>
                <w:color w:val="00000A"/>
              </w:rPr>
              <w:t>-</w:t>
            </w:r>
          </w:p>
        </w:tc>
        <w:tc>
          <w:tcPr>
            <w:tcW w:w="96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1</w:t>
            </w:r>
          </w:p>
        </w:tc>
      </w:tr>
      <w:tr>
        <w:trPr>
          <w:trHeight w:val="281"/>
        </w:trPr>
        <w:tc>
          <w:tcPr>
            <w:tcW w:w="2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обучение</w:t>
            </w: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3"/>
        </w:trPr>
        <w:tc>
          <w:tcPr>
            <w:tcW w:w="2180" w:type="dxa"/>
            <w:vAlign w:val="bottom"/>
          </w:tcPr>
          <w:p>
            <w:pPr>
              <w:ind w:left="120"/>
              <w:spacing w:after="0" w:line="263" w:lineRule="exact"/>
              <w:rPr>
                <w:sz w:val="20"/>
                <w:szCs w:val="20"/>
                <w:color w:val="auto"/>
              </w:rPr>
            </w:pPr>
            <w:r>
              <w:rPr>
                <w:rFonts w:ascii="Times New Roman" w:cs="Times New Roman" w:eastAsia="Times New Roman" w:hAnsi="Times New Roman"/>
                <w:sz w:val="24"/>
                <w:szCs w:val="24"/>
                <w:color w:val="00000A"/>
              </w:rPr>
              <w:t>Математика и</w:t>
            </w:r>
          </w:p>
        </w:tc>
        <w:tc>
          <w:tcPr>
            <w:tcW w:w="3060" w:type="dxa"/>
            <w:vAlign w:val="bottom"/>
          </w:tcPr>
          <w:p>
            <w:pPr>
              <w:ind w:left="120"/>
              <w:spacing w:after="0" w:line="263" w:lineRule="exact"/>
              <w:rPr>
                <w:sz w:val="20"/>
                <w:szCs w:val="20"/>
                <w:color w:val="auto"/>
              </w:rPr>
            </w:pPr>
            <w:r>
              <w:rPr>
                <w:rFonts w:ascii="Times New Roman" w:cs="Times New Roman" w:eastAsia="Times New Roman" w:hAnsi="Times New Roman"/>
                <w:sz w:val="24"/>
                <w:szCs w:val="24"/>
                <w:color w:val="00000A"/>
              </w:rPr>
              <w:t>Математика</w:t>
            </w:r>
          </w:p>
        </w:tc>
        <w:tc>
          <w:tcPr>
            <w:tcW w:w="4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4</w:t>
            </w:r>
          </w:p>
        </w:tc>
        <w:tc>
          <w:tcPr>
            <w:tcW w:w="5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4</w:t>
            </w:r>
          </w:p>
        </w:tc>
        <w:tc>
          <w:tcPr>
            <w:tcW w:w="54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4</w:t>
            </w:r>
          </w:p>
        </w:tc>
        <w:tc>
          <w:tcPr>
            <w:tcW w:w="5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4</w:t>
            </w:r>
          </w:p>
        </w:tc>
        <w:tc>
          <w:tcPr>
            <w:tcW w:w="6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4</w:t>
            </w:r>
          </w:p>
        </w:tc>
        <w:tc>
          <w:tcPr>
            <w:tcW w:w="680" w:type="dxa"/>
            <w:vAlign w:val="bottom"/>
          </w:tcPr>
          <w:p>
            <w:pPr>
              <w:ind w:left="180"/>
              <w:spacing w:after="0" w:line="263" w:lineRule="exact"/>
              <w:rPr>
                <w:sz w:val="20"/>
                <w:szCs w:val="20"/>
                <w:color w:val="auto"/>
              </w:rPr>
            </w:pPr>
            <w:r>
              <w:rPr>
                <w:rFonts w:ascii="Times New Roman" w:cs="Times New Roman" w:eastAsia="Times New Roman" w:hAnsi="Times New Roman"/>
                <w:sz w:val="24"/>
                <w:szCs w:val="24"/>
                <w:color w:val="00000A"/>
              </w:rPr>
              <w:t>4</w:t>
            </w:r>
          </w:p>
        </w:tc>
        <w:tc>
          <w:tcPr>
            <w:tcW w:w="96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24</w:t>
            </w:r>
          </w:p>
        </w:tc>
      </w:tr>
      <w:tr>
        <w:trPr>
          <w:trHeight w:val="279"/>
        </w:trPr>
        <w:tc>
          <w:tcPr>
            <w:tcW w:w="2180" w:type="dxa"/>
            <w:vAlign w:val="bottom"/>
            <w:tcBorders>
              <w:bottom w:val="single" w:sz="8" w:color="auto"/>
            </w:tcBorders>
          </w:tcPr>
          <w:p>
            <w:pPr>
              <w:ind w:left="120"/>
              <w:spacing w:after="0" w:line="273" w:lineRule="exact"/>
              <w:rPr>
                <w:sz w:val="20"/>
                <w:szCs w:val="20"/>
                <w:color w:val="auto"/>
              </w:rPr>
            </w:pPr>
            <w:r>
              <w:rPr>
                <w:rFonts w:ascii="Times New Roman" w:cs="Times New Roman" w:eastAsia="Times New Roman" w:hAnsi="Times New Roman"/>
                <w:sz w:val="24"/>
                <w:szCs w:val="24"/>
                <w:color w:val="00000A"/>
              </w:rPr>
              <w:t>информатика</w:t>
            </w:r>
          </w:p>
        </w:tc>
        <w:tc>
          <w:tcPr>
            <w:tcW w:w="3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3"/>
        </w:trPr>
        <w:tc>
          <w:tcPr>
            <w:tcW w:w="2180" w:type="dxa"/>
            <w:vAlign w:val="bottom"/>
          </w:tcPr>
          <w:p>
            <w:pPr>
              <w:ind w:left="120"/>
              <w:spacing w:after="0" w:line="263" w:lineRule="exact"/>
              <w:rPr>
                <w:sz w:val="20"/>
                <w:szCs w:val="20"/>
                <w:color w:val="auto"/>
              </w:rPr>
            </w:pPr>
            <w:r>
              <w:rPr>
                <w:rFonts w:ascii="Times New Roman" w:cs="Times New Roman" w:eastAsia="Times New Roman" w:hAnsi="Times New Roman"/>
                <w:sz w:val="24"/>
                <w:szCs w:val="24"/>
                <w:color w:val="00000A"/>
              </w:rPr>
              <w:t>Обществознание и</w:t>
            </w:r>
          </w:p>
        </w:tc>
        <w:tc>
          <w:tcPr>
            <w:tcW w:w="3060" w:type="dxa"/>
            <w:vAlign w:val="bottom"/>
          </w:tcPr>
          <w:p>
            <w:pPr>
              <w:ind w:left="120"/>
              <w:spacing w:after="0" w:line="263" w:lineRule="exact"/>
              <w:rPr>
                <w:sz w:val="20"/>
                <w:szCs w:val="20"/>
                <w:color w:val="auto"/>
              </w:rPr>
            </w:pPr>
            <w:r>
              <w:rPr>
                <w:rFonts w:ascii="Times New Roman" w:cs="Times New Roman" w:eastAsia="Times New Roman" w:hAnsi="Times New Roman"/>
                <w:sz w:val="24"/>
                <w:szCs w:val="24"/>
                <w:color w:val="00000A"/>
              </w:rPr>
              <w:t>Ознакомление с</w:t>
            </w:r>
          </w:p>
        </w:tc>
        <w:tc>
          <w:tcPr>
            <w:tcW w:w="4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2</w:t>
            </w:r>
          </w:p>
        </w:tc>
        <w:tc>
          <w:tcPr>
            <w:tcW w:w="5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2</w:t>
            </w:r>
          </w:p>
        </w:tc>
        <w:tc>
          <w:tcPr>
            <w:tcW w:w="54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1</w:t>
            </w:r>
          </w:p>
        </w:tc>
        <w:tc>
          <w:tcPr>
            <w:tcW w:w="5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w:t>
            </w:r>
          </w:p>
        </w:tc>
        <w:tc>
          <w:tcPr>
            <w:tcW w:w="6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w:t>
            </w:r>
          </w:p>
        </w:tc>
        <w:tc>
          <w:tcPr>
            <w:tcW w:w="680" w:type="dxa"/>
            <w:vAlign w:val="bottom"/>
          </w:tcPr>
          <w:p>
            <w:pPr>
              <w:ind w:left="300"/>
              <w:spacing w:after="0" w:line="263" w:lineRule="exact"/>
              <w:rPr>
                <w:sz w:val="20"/>
                <w:szCs w:val="20"/>
                <w:color w:val="auto"/>
              </w:rPr>
            </w:pPr>
            <w:r>
              <w:rPr>
                <w:rFonts w:ascii="Times New Roman" w:cs="Times New Roman" w:eastAsia="Times New Roman" w:hAnsi="Times New Roman"/>
                <w:sz w:val="24"/>
                <w:szCs w:val="24"/>
                <w:color w:val="00000A"/>
              </w:rPr>
              <w:t>-</w:t>
            </w:r>
          </w:p>
        </w:tc>
        <w:tc>
          <w:tcPr>
            <w:tcW w:w="96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5</w:t>
            </w:r>
          </w:p>
        </w:tc>
      </w:tr>
      <w:tr>
        <w:trPr>
          <w:trHeight w:val="276"/>
        </w:trPr>
        <w:tc>
          <w:tcPr>
            <w:tcW w:w="218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естествознание</w:t>
            </w:r>
          </w:p>
        </w:tc>
        <w:tc>
          <w:tcPr>
            <w:tcW w:w="306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окружающим миром</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6"/>
        </w:trPr>
        <w:tc>
          <w:tcPr>
            <w:tcW w:w="218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(окружающий</w:t>
            </w:r>
          </w:p>
        </w:tc>
        <w:tc>
          <w:tcPr>
            <w:tcW w:w="3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8"/>
        </w:trPr>
        <w:tc>
          <w:tcPr>
            <w:tcW w:w="218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мир)</w:t>
            </w:r>
          </w:p>
        </w:tc>
        <w:tc>
          <w:tcPr>
            <w:tcW w:w="3060" w:type="dxa"/>
            <w:vAlign w:val="bottom"/>
          </w:tcPr>
          <w:p>
            <w:pPr>
              <w:ind w:left="120"/>
              <w:spacing w:after="0" w:line="265" w:lineRule="exact"/>
              <w:rPr>
                <w:sz w:val="20"/>
                <w:szCs w:val="20"/>
                <w:color w:val="auto"/>
              </w:rPr>
            </w:pPr>
            <w:r>
              <w:rPr>
                <w:rFonts w:ascii="Times New Roman" w:cs="Times New Roman" w:eastAsia="Times New Roman" w:hAnsi="Times New Roman"/>
                <w:sz w:val="24"/>
                <w:szCs w:val="24"/>
                <w:color w:val="00000A"/>
              </w:rPr>
              <w:t>Окружающий мир</w:t>
            </w:r>
          </w:p>
        </w:tc>
        <w:tc>
          <w:tcPr>
            <w:tcW w:w="480" w:type="dxa"/>
            <w:vAlign w:val="bottom"/>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w:t>
            </w:r>
          </w:p>
        </w:tc>
        <w:tc>
          <w:tcPr>
            <w:tcW w:w="520" w:type="dxa"/>
            <w:vAlign w:val="bottom"/>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w:t>
            </w:r>
          </w:p>
        </w:tc>
        <w:tc>
          <w:tcPr>
            <w:tcW w:w="540" w:type="dxa"/>
            <w:vAlign w:val="bottom"/>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w:t>
            </w:r>
          </w:p>
        </w:tc>
        <w:tc>
          <w:tcPr>
            <w:tcW w:w="580" w:type="dxa"/>
            <w:vAlign w:val="bottom"/>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1</w:t>
            </w:r>
          </w:p>
        </w:tc>
        <w:tc>
          <w:tcPr>
            <w:tcW w:w="620" w:type="dxa"/>
            <w:vAlign w:val="bottom"/>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1</w:t>
            </w:r>
          </w:p>
        </w:tc>
        <w:tc>
          <w:tcPr>
            <w:tcW w:w="680" w:type="dxa"/>
            <w:vAlign w:val="bottom"/>
          </w:tcPr>
          <w:p>
            <w:pPr>
              <w:ind w:left="180"/>
              <w:spacing w:after="0" w:line="268" w:lineRule="exact"/>
              <w:rPr>
                <w:sz w:val="20"/>
                <w:szCs w:val="20"/>
                <w:color w:val="auto"/>
              </w:rPr>
            </w:pPr>
            <w:r>
              <w:rPr>
                <w:rFonts w:ascii="Times New Roman" w:cs="Times New Roman" w:eastAsia="Times New Roman" w:hAnsi="Times New Roman"/>
                <w:sz w:val="24"/>
                <w:szCs w:val="24"/>
                <w:color w:val="00000A"/>
              </w:rPr>
              <w:t>1</w:t>
            </w:r>
          </w:p>
        </w:tc>
        <w:tc>
          <w:tcPr>
            <w:tcW w:w="960" w:type="dxa"/>
            <w:vAlign w:val="bottom"/>
          </w:tcPr>
          <w:p>
            <w:pPr>
              <w:jc w:val="center"/>
              <w:spacing w:after="0" w:line="268" w:lineRule="exact"/>
              <w:rPr>
                <w:sz w:val="20"/>
                <w:szCs w:val="20"/>
                <w:color w:val="auto"/>
              </w:rPr>
            </w:pPr>
            <w:r>
              <w:rPr>
                <w:rFonts w:ascii="Times New Roman" w:cs="Times New Roman" w:eastAsia="Times New Roman" w:hAnsi="Times New Roman"/>
                <w:sz w:val="24"/>
                <w:szCs w:val="24"/>
                <w:color w:val="00000A"/>
                <w:w w:val="99"/>
              </w:rPr>
              <w:t>3</w:t>
            </w:r>
          </w:p>
        </w:tc>
      </w:tr>
      <w:tr>
        <w:trPr>
          <w:trHeight w:val="274"/>
        </w:trPr>
        <w:tc>
          <w:tcPr>
            <w:tcW w:w="2180" w:type="dxa"/>
            <w:vAlign w:val="bottom"/>
          </w:tcPr>
          <w:p>
            <w:pPr>
              <w:spacing w:after="0"/>
              <w:rPr>
                <w:sz w:val="23"/>
                <w:szCs w:val="23"/>
                <w:color w:val="auto"/>
              </w:rPr>
            </w:pPr>
          </w:p>
        </w:tc>
        <w:tc>
          <w:tcPr>
            <w:tcW w:w="3060" w:type="dxa"/>
            <w:vAlign w:val="bottom"/>
          </w:tcPr>
          <w:p>
            <w:pPr>
              <w:ind w:left="120"/>
              <w:spacing w:after="0" w:line="273" w:lineRule="exact"/>
              <w:rPr>
                <w:sz w:val="20"/>
                <w:szCs w:val="20"/>
                <w:color w:val="auto"/>
              </w:rPr>
            </w:pPr>
            <w:r>
              <w:rPr>
                <w:rFonts w:ascii="Times New Roman" w:cs="Times New Roman" w:eastAsia="Times New Roman" w:hAnsi="Times New Roman"/>
                <w:sz w:val="24"/>
                <w:szCs w:val="24"/>
                <w:color w:val="00000A"/>
              </w:rPr>
              <w:t>(Человек, природа,</w:t>
            </w: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8"/>
        </w:trPr>
        <w:tc>
          <w:tcPr>
            <w:tcW w:w="2180" w:type="dxa"/>
            <w:vAlign w:val="bottom"/>
          </w:tcPr>
          <w:p>
            <w:pPr>
              <w:spacing w:after="0"/>
              <w:rPr>
                <w:sz w:val="24"/>
                <w:szCs w:val="24"/>
                <w:color w:val="auto"/>
              </w:rPr>
            </w:pPr>
          </w:p>
        </w:tc>
        <w:tc>
          <w:tcPr>
            <w:tcW w:w="306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общество)</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7"/>
        </w:trPr>
        <w:tc>
          <w:tcPr>
            <w:tcW w:w="21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56"/>
        </w:trPr>
        <w:tc>
          <w:tcPr>
            <w:tcW w:w="218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ОРКСЭ</w:t>
            </w:r>
          </w:p>
        </w:tc>
        <w:tc>
          <w:tcPr>
            <w:tcW w:w="306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Основы религиозных</w:t>
            </w:r>
          </w:p>
        </w:tc>
        <w:tc>
          <w:tcPr>
            <w:tcW w:w="48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5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54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58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6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680" w:type="dxa"/>
            <w:vAlign w:val="bottom"/>
          </w:tcPr>
          <w:p>
            <w:pPr>
              <w:ind w:left="180"/>
              <w:spacing w:after="0" w:line="256" w:lineRule="exact"/>
              <w:rPr>
                <w:sz w:val="20"/>
                <w:szCs w:val="20"/>
                <w:color w:val="auto"/>
              </w:rPr>
            </w:pPr>
            <w:r>
              <w:rPr>
                <w:rFonts w:ascii="Times New Roman" w:cs="Times New Roman" w:eastAsia="Times New Roman" w:hAnsi="Times New Roman"/>
                <w:sz w:val="24"/>
                <w:szCs w:val="24"/>
                <w:color w:val="00000A"/>
              </w:rPr>
              <w:t>1</w:t>
            </w:r>
          </w:p>
        </w:tc>
        <w:tc>
          <w:tcPr>
            <w:tcW w:w="96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1</w:t>
            </w:r>
          </w:p>
        </w:tc>
      </w:tr>
      <w:tr>
        <w:trPr>
          <w:trHeight w:val="281"/>
        </w:trPr>
        <w:tc>
          <w:tcPr>
            <w:tcW w:w="2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культур и светской этики</w:t>
            </w: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1"/>
        </w:trPr>
        <w:tc>
          <w:tcPr>
            <w:tcW w:w="218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Искусство</w:t>
            </w:r>
          </w:p>
        </w:tc>
        <w:tc>
          <w:tcPr>
            <w:tcW w:w="306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Изобразительное</w:t>
            </w:r>
          </w:p>
        </w:tc>
        <w:tc>
          <w:tcPr>
            <w:tcW w:w="4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5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5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5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6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680" w:type="dxa"/>
            <w:vAlign w:val="bottom"/>
          </w:tcPr>
          <w:p>
            <w:pPr>
              <w:ind w:left="180"/>
              <w:spacing w:after="0" w:line="260" w:lineRule="exact"/>
              <w:rPr>
                <w:sz w:val="20"/>
                <w:szCs w:val="20"/>
                <w:color w:val="auto"/>
              </w:rPr>
            </w:pPr>
            <w:r>
              <w:rPr>
                <w:rFonts w:ascii="Times New Roman" w:cs="Times New Roman" w:eastAsia="Times New Roman" w:hAnsi="Times New Roman"/>
                <w:sz w:val="24"/>
                <w:szCs w:val="24"/>
                <w:color w:val="00000A"/>
              </w:rPr>
              <w:t>1</w:t>
            </w:r>
          </w:p>
        </w:tc>
        <w:tc>
          <w:tcPr>
            <w:tcW w:w="9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6</w:t>
            </w:r>
          </w:p>
        </w:tc>
      </w:tr>
      <w:tr>
        <w:trPr>
          <w:trHeight w:val="281"/>
        </w:trPr>
        <w:tc>
          <w:tcPr>
            <w:tcW w:w="2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искусство</w:t>
            </w: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3"/>
        </w:trPr>
        <w:tc>
          <w:tcPr>
            <w:tcW w:w="2180" w:type="dxa"/>
            <w:vAlign w:val="bottom"/>
          </w:tcPr>
          <w:p>
            <w:pPr>
              <w:ind w:left="120"/>
              <w:spacing w:after="0" w:line="263" w:lineRule="exact"/>
              <w:rPr>
                <w:sz w:val="20"/>
                <w:szCs w:val="20"/>
                <w:color w:val="auto"/>
              </w:rPr>
            </w:pPr>
            <w:r>
              <w:rPr>
                <w:rFonts w:ascii="Times New Roman" w:cs="Times New Roman" w:eastAsia="Times New Roman" w:hAnsi="Times New Roman"/>
                <w:sz w:val="24"/>
                <w:szCs w:val="24"/>
                <w:color w:val="00000A"/>
              </w:rPr>
              <w:t>Технология</w:t>
            </w:r>
          </w:p>
        </w:tc>
        <w:tc>
          <w:tcPr>
            <w:tcW w:w="3060" w:type="dxa"/>
            <w:vAlign w:val="bottom"/>
          </w:tcPr>
          <w:p>
            <w:pPr>
              <w:ind w:left="120"/>
              <w:spacing w:after="0" w:line="263" w:lineRule="exact"/>
              <w:rPr>
                <w:sz w:val="20"/>
                <w:szCs w:val="20"/>
                <w:color w:val="auto"/>
              </w:rPr>
            </w:pPr>
            <w:r>
              <w:rPr>
                <w:rFonts w:ascii="Times New Roman" w:cs="Times New Roman" w:eastAsia="Times New Roman" w:hAnsi="Times New Roman"/>
                <w:sz w:val="24"/>
                <w:szCs w:val="24"/>
                <w:color w:val="00000A"/>
              </w:rPr>
              <w:t>Технология (Труд)</w:t>
            </w:r>
          </w:p>
        </w:tc>
        <w:tc>
          <w:tcPr>
            <w:tcW w:w="4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w:t>
            </w:r>
          </w:p>
        </w:tc>
        <w:tc>
          <w:tcPr>
            <w:tcW w:w="5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1</w:t>
            </w:r>
          </w:p>
        </w:tc>
        <w:tc>
          <w:tcPr>
            <w:tcW w:w="54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1</w:t>
            </w:r>
          </w:p>
        </w:tc>
        <w:tc>
          <w:tcPr>
            <w:tcW w:w="5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1</w:t>
            </w:r>
          </w:p>
        </w:tc>
        <w:tc>
          <w:tcPr>
            <w:tcW w:w="6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1</w:t>
            </w:r>
          </w:p>
        </w:tc>
        <w:tc>
          <w:tcPr>
            <w:tcW w:w="680" w:type="dxa"/>
            <w:vAlign w:val="bottom"/>
          </w:tcPr>
          <w:p>
            <w:pPr>
              <w:ind w:left="180"/>
              <w:spacing w:after="0" w:line="263" w:lineRule="exact"/>
              <w:rPr>
                <w:sz w:val="20"/>
                <w:szCs w:val="20"/>
                <w:color w:val="auto"/>
              </w:rPr>
            </w:pPr>
            <w:r>
              <w:rPr>
                <w:rFonts w:ascii="Times New Roman" w:cs="Times New Roman" w:eastAsia="Times New Roman" w:hAnsi="Times New Roman"/>
                <w:sz w:val="24"/>
                <w:szCs w:val="24"/>
                <w:color w:val="00000A"/>
              </w:rPr>
              <w:t>1</w:t>
            </w:r>
          </w:p>
        </w:tc>
        <w:tc>
          <w:tcPr>
            <w:tcW w:w="96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5</w:t>
            </w:r>
          </w:p>
        </w:tc>
      </w:tr>
      <w:tr>
        <w:trPr>
          <w:trHeight w:val="142"/>
        </w:trPr>
        <w:tc>
          <w:tcPr>
            <w:tcW w:w="218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r>
        <w:trPr>
          <w:trHeight w:val="256"/>
        </w:trPr>
        <w:tc>
          <w:tcPr>
            <w:tcW w:w="218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Физическая</w:t>
            </w:r>
          </w:p>
        </w:tc>
        <w:tc>
          <w:tcPr>
            <w:tcW w:w="306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Физическая культура</w:t>
            </w:r>
          </w:p>
        </w:tc>
        <w:tc>
          <w:tcPr>
            <w:tcW w:w="48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3</w:t>
            </w:r>
          </w:p>
        </w:tc>
        <w:tc>
          <w:tcPr>
            <w:tcW w:w="5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3</w:t>
            </w:r>
          </w:p>
        </w:tc>
        <w:tc>
          <w:tcPr>
            <w:tcW w:w="54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3</w:t>
            </w:r>
          </w:p>
        </w:tc>
        <w:tc>
          <w:tcPr>
            <w:tcW w:w="58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3</w:t>
            </w:r>
          </w:p>
        </w:tc>
        <w:tc>
          <w:tcPr>
            <w:tcW w:w="6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3</w:t>
            </w:r>
          </w:p>
        </w:tc>
        <w:tc>
          <w:tcPr>
            <w:tcW w:w="680" w:type="dxa"/>
            <w:vAlign w:val="bottom"/>
          </w:tcPr>
          <w:p>
            <w:pPr>
              <w:ind w:left="180"/>
              <w:spacing w:after="0" w:line="256" w:lineRule="exact"/>
              <w:rPr>
                <w:sz w:val="20"/>
                <w:szCs w:val="20"/>
                <w:color w:val="auto"/>
              </w:rPr>
            </w:pPr>
            <w:r>
              <w:rPr>
                <w:rFonts w:ascii="Times New Roman" w:cs="Times New Roman" w:eastAsia="Times New Roman" w:hAnsi="Times New Roman"/>
                <w:sz w:val="24"/>
                <w:szCs w:val="24"/>
                <w:color w:val="00000A"/>
              </w:rPr>
              <w:t>3</w:t>
            </w:r>
          </w:p>
        </w:tc>
        <w:tc>
          <w:tcPr>
            <w:tcW w:w="96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18</w:t>
            </w:r>
          </w:p>
        </w:tc>
      </w:tr>
      <w:tr>
        <w:trPr>
          <w:trHeight w:val="281"/>
        </w:trPr>
        <w:tc>
          <w:tcPr>
            <w:tcW w:w="2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культура</w:t>
            </w:r>
          </w:p>
        </w:tc>
        <w:tc>
          <w:tcPr>
            <w:tcW w:w="3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8"/>
        </w:trPr>
        <w:tc>
          <w:tcPr>
            <w:tcW w:w="218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tcPr>
          <w:p>
            <w:pPr>
              <w:ind w:left="2300"/>
              <w:spacing w:after="0" w:line="265" w:lineRule="exact"/>
              <w:rPr>
                <w:sz w:val="20"/>
                <w:szCs w:val="20"/>
                <w:color w:val="auto"/>
              </w:rPr>
            </w:pPr>
            <w:r>
              <w:rPr>
                <w:rFonts w:ascii="Times New Roman" w:cs="Times New Roman" w:eastAsia="Times New Roman" w:hAnsi="Times New Roman"/>
                <w:sz w:val="24"/>
                <w:szCs w:val="24"/>
                <w:b w:val="1"/>
                <w:bCs w:val="1"/>
                <w:color w:val="00000A"/>
              </w:rPr>
              <w:t>Итого</w:t>
            </w:r>
          </w:p>
        </w:tc>
        <w:tc>
          <w:tcPr>
            <w:tcW w:w="48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52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54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58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62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680" w:type="dxa"/>
            <w:vAlign w:val="bottom"/>
            <w:tcBorders>
              <w:bottom w:val="single" w:sz="8" w:color="auto"/>
            </w:tcBorders>
          </w:tcPr>
          <w:p>
            <w:pPr>
              <w:ind w:left="180"/>
              <w:spacing w:after="0" w:line="265" w:lineRule="exact"/>
              <w:rPr>
                <w:sz w:val="20"/>
                <w:szCs w:val="20"/>
                <w:color w:val="auto"/>
              </w:rPr>
            </w:pPr>
            <w:r>
              <w:rPr>
                <w:rFonts w:ascii="Times New Roman" w:cs="Times New Roman" w:eastAsia="Times New Roman" w:hAnsi="Times New Roman"/>
                <w:sz w:val="24"/>
                <w:szCs w:val="24"/>
                <w:b w:val="1"/>
                <w:bCs w:val="1"/>
                <w:color w:val="00000A"/>
              </w:rPr>
              <w:t>21</w:t>
            </w:r>
          </w:p>
        </w:tc>
        <w:tc>
          <w:tcPr>
            <w:tcW w:w="96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126</w:t>
            </w:r>
          </w:p>
        </w:tc>
      </w:tr>
      <w:tr>
        <w:trPr>
          <w:trHeight w:val="263"/>
        </w:trPr>
        <w:tc>
          <w:tcPr>
            <w:tcW w:w="5240" w:type="dxa"/>
            <w:vAlign w:val="bottom"/>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i w:val="1"/>
                <w:iCs w:val="1"/>
                <w:color w:val="00000A"/>
              </w:rPr>
              <w:t>Часть учебного плана, формируемая</w:t>
            </w:r>
          </w:p>
        </w:tc>
        <w:tc>
          <w:tcPr>
            <w:tcW w:w="4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w:t>
            </w:r>
          </w:p>
        </w:tc>
        <w:tc>
          <w:tcPr>
            <w:tcW w:w="5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w:t>
            </w:r>
          </w:p>
        </w:tc>
        <w:tc>
          <w:tcPr>
            <w:tcW w:w="54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2</w:t>
            </w:r>
          </w:p>
        </w:tc>
        <w:tc>
          <w:tcPr>
            <w:tcW w:w="5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2</w:t>
            </w:r>
          </w:p>
        </w:tc>
        <w:tc>
          <w:tcPr>
            <w:tcW w:w="6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2</w:t>
            </w:r>
          </w:p>
        </w:tc>
        <w:tc>
          <w:tcPr>
            <w:tcW w:w="680" w:type="dxa"/>
            <w:vAlign w:val="bottom"/>
          </w:tcPr>
          <w:p>
            <w:pPr>
              <w:ind w:left="180"/>
              <w:spacing w:after="0" w:line="263" w:lineRule="exact"/>
              <w:rPr>
                <w:sz w:val="20"/>
                <w:szCs w:val="20"/>
                <w:color w:val="auto"/>
              </w:rPr>
            </w:pPr>
            <w:r>
              <w:rPr>
                <w:rFonts w:ascii="Times New Roman" w:cs="Times New Roman" w:eastAsia="Times New Roman" w:hAnsi="Times New Roman"/>
                <w:sz w:val="24"/>
                <w:szCs w:val="24"/>
                <w:color w:val="00000A"/>
              </w:rPr>
              <w:t>2</w:t>
            </w:r>
          </w:p>
        </w:tc>
        <w:tc>
          <w:tcPr>
            <w:tcW w:w="96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8</w:t>
            </w:r>
          </w:p>
        </w:tc>
      </w:tr>
      <w:tr>
        <w:trPr>
          <w:trHeight w:val="271"/>
        </w:trPr>
        <w:tc>
          <w:tcPr>
            <w:tcW w:w="5240" w:type="dxa"/>
            <w:vAlign w:val="bottom"/>
            <w:gridSpan w:val="2"/>
          </w:tcPr>
          <w:p>
            <w:pPr>
              <w:ind w:left="120"/>
              <w:spacing w:after="0" w:line="271" w:lineRule="exact"/>
              <w:rPr>
                <w:sz w:val="20"/>
                <w:szCs w:val="20"/>
                <w:color w:val="auto"/>
              </w:rPr>
            </w:pPr>
            <w:r>
              <w:rPr>
                <w:rFonts w:ascii="Times New Roman" w:cs="Times New Roman" w:eastAsia="Times New Roman" w:hAnsi="Times New Roman"/>
                <w:sz w:val="24"/>
                <w:szCs w:val="24"/>
                <w:b w:val="1"/>
                <w:bCs w:val="1"/>
                <w:i w:val="1"/>
                <w:iCs w:val="1"/>
                <w:color w:val="00000A"/>
              </w:rPr>
              <w:t xml:space="preserve">участниками образовательного процесса </w:t>
            </w:r>
            <w:r>
              <w:rPr>
                <w:rFonts w:ascii="Times New Roman" w:cs="Times New Roman" w:eastAsia="Times New Roman" w:hAnsi="Times New Roman"/>
                <w:sz w:val="24"/>
                <w:szCs w:val="24"/>
                <w:color w:val="00000A"/>
              </w:rPr>
              <w:t>(при</w:t>
            </w: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81"/>
        </w:trPr>
        <w:tc>
          <w:tcPr>
            <w:tcW w:w="2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5-дневной неделе)</w:t>
            </w:r>
          </w:p>
        </w:tc>
        <w:tc>
          <w:tcPr>
            <w:tcW w:w="3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5"/>
        </w:trPr>
        <w:tc>
          <w:tcPr>
            <w:tcW w:w="5240" w:type="dxa"/>
            <w:vAlign w:val="bottom"/>
            <w:gridSpan w:val="2"/>
          </w:tcPr>
          <w:p>
            <w:pPr>
              <w:ind w:left="120"/>
              <w:spacing w:after="0" w:line="265" w:lineRule="exact"/>
              <w:rPr>
                <w:sz w:val="20"/>
                <w:szCs w:val="20"/>
                <w:color w:val="auto"/>
              </w:rPr>
            </w:pPr>
            <w:r>
              <w:rPr>
                <w:rFonts w:ascii="Times New Roman" w:cs="Times New Roman" w:eastAsia="Times New Roman" w:hAnsi="Times New Roman"/>
                <w:sz w:val="24"/>
                <w:szCs w:val="24"/>
                <w:b w:val="1"/>
                <w:bCs w:val="1"/>
                <w:color w:val="00000A"/>
              </w:rPr>
              <w:t>Максимально допустимая недельная</w:t>
            </w:r>
          </w:p>
        </w:tc>
        <w:tc>
          <w:tcPr>
            <w:tcW w:w="48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52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54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23</w:t>
            </w:r>
          </w:p>
        </w:tc>
        <w:tc>
          <w:tcPr>
            <w:tcW w:w="58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23</w:t>
            </w:r>
          </w:p>
        </w:tc>
        <w:tc>
          <w:tcPr>
            <w:tcW w:w="62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23</w:t>
            </w:r>
          </w:p>
        </w:tc>
        <w:tc>
          <w:tcPr>
            <w:tcW w:w="680" w:type="dxa"/>
            <w:vAlign w:val="bottom"/>
          </w:tcPr>
          <w:p>
            <w:pPr>
              <w:ind w:left="180"/>
              <w:spacing w:after="0" w:line="265" w:lineRule="exact"/>
              <w:rPr>
                <w:sz w:val="20"/>
                <w:szCs w:val="20"/>
                <w:color w:val="auto"/>
              </w:rPr>
            </w:pPr>
            <w:r>
              <w:rPr>
                <w:rFonts w:ascii="Times New Roman" w:cs="Times New Roman" w:eastAsia="Times New Roman" w:hAnsi="Times New Roman"/>
                <w:sz w:val="24"/>
                <w:szCs w:val="24"/>
                <w:b w:val="1"/>
                <w:bCs w:val="1"/>
                <w:color w:val="00000A"/>
              </w:rPr>
              <w:t>23</w:t>
            </w:r>
          </w:p>
        </w:tc>
        <w:tc>
          <w:tcPr>
            <w:tcW w:w="960" w:type="dxa"/>
            <w:vAlign w:val="bottom"/>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134</w:t>
            </w:r>
          </w:p>
        </w:tc>
      </w:tr>
      <w:tr>
        <w:trPr>
          <w:trHeight w:val="277"/>
        </w:trPr>
        <w:tc>
          <w:tcPr>
            <w:tcW w:w="5240" w:type="dxa"/>
            <w:vAlign w:val="bottom"/>
            <w:tcBorders>
              <w:bottom w:val="single" w:sz="8" w:color="auto"/>
            </w:tcBorders>
            <w:gridSpan w:val="2"/>
          </w:tcPr>
          <w:p>
            <w:pPr>
              <w:ind w:left="120"/>
              <w:spacing w:after="0" w:line="272" w:lineRule="exact"/>
              <w:rPr>
                <w:sz w:val="20"/>
                <w:szCs w:val="20"/>
                <w:color w:val="auto"/>
              </w:rPr>
            </w:pPr>
            <w:r>
              <w:rPr>
                <w:rFonts w:ascii="Times New Roman" w:cs="Times New Roman" w:eastAsia="Times New Roman" w:hAnsi="Times New Roman"/>
                <w:sz w:val="24"/>
                <w:szCs w:val="24"/>
                <w:b w:val="1"/>
                <w:bCs w:val="1"/>
                <w:color w:val="00000A"/>
              </w:rPr>
              <w:t xml:space="preserve">нагрузка </w:t>
            </w:r>
            <w:r>
              <w:rPr>
                <w:rFonts w:ascii="Times New Roman" w:cs="Times New Roman" w:eastAsia="Times New Roman" w:hAnsi="Times New Roman"/>
                <w:sz w:val="24"/>
                <w:szCs w:val="24"/>
                <w:color w:val="00000A"/>
              </w:rPr>
              <w:t>(при</w:t>
            </w:r>
            <w:r>
              <w:rPr>
                <w:rFonts w:ascii="Times New Roman" w:cs="Times New Roman" w:eastAsia="Times New Roman" w:hAnsi="Times New Roman"/>
                <w:sz w:val="24"/>
                <w:szCs w:val="24"/>
                <w:b w:val="1"/>
                <w:bCs w:val="1"/>
                <w:color w:val="00000A"/>
              </w:rPr>
              <w:t xml:space="preserve"> </w:t>
            </w:r>
            <w:r>
              <w:rPr>
                <w:rFonts w:ascii="Times New Roman" w:cs="Times New Roman" w:eastAsia="Times New Roman" w:hAnsi="Times New Roman"/>
                <w:sz w:val="24"/>
                <w:szCs w:val="24"/>
                <w:color w:val="00000A"/>
              </w:rPr>
              <w:t>5-дневной учебной неделе)</w:t>
            </w: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5"/>
        </w:trPr>
        <w:tc>
          <w:tcPr>
            <w:tcW w:w="5240" w:type="dxa"/>
            <w:vAlign w:val="bottom"/>
            <w:gridSpan w:val="2"/>
          </w:tcPr>
          <w:p>
            <w:pPr>
              <w:ind w:left="120"/>
              <w:spacing w:after="0" w:line="264" w:lineRule="exact"/>
              <w:rPr>
                <w:sz w:val="20"/>
                <w:szCs w:val="20"/>
                <w:color w:val="auto"/>
              </w:rPr>
            </w:pPr>
            <w:r>
              <w:rPr>
                <w:rFonts w:ascii="Times New Roman" w:cs="Times New Roman" w:eastAsia="Times New Roman" w:hAnsi="Times New Roman"/>
                <w:sz w:val="24"/>
                <w:szCs w:val="24"/>
                <w:b w:val="1"/>
                <w:bCs w:val="1"/>
                <w:color w:val="00000A"/>
              </w:rPr>
              <w:t xml:space="preserve">Внеурочная деятельность </w:t>
            </w:r>
            <w:r>
              <w:rPr>
                <w:rFonts w:ascii="Times New Roman" w:cs="Times New Roman" w:eastAsia="Times New Roman" w:hAnsi="Times New Roman"/>
                <w:sz w:val="24"/>
                <w:szCs w:val="24"/>
                <w:color w:val="00000A"/>
              </w:rPr>
              <w:t>(включая</w:t>
            </w:r>
          </w:p>
        </w:tc>
        <w:tc>
          <w:tcPr>
            <w:tcW w:w="48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w:t>
            </w:r>
          </w:p>
        </w:tc>
        <w:tc>
          <w:tcPr>
            <w:tcW w:w="52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w:t>
            </w:r>
          </w:p>
        </w:tc>
        <w:tc>
          <w:tcPr>
            <w:tcW w:w="54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w:t>
            </w:r>
          </w:p>
        </w:tc>
        <w:tc>
          <w:tcPr>
            <w:tcW w:w="58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w:t>
            </w:r>
          </w:p>
        </w:tc>
        <w:tc>
          <w:tcPr>
            <w:tcW w:w="62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w:t>
            </w:r>
          </w:p>
        </w:tc>
        <w:tc>
          <w:tcPr>
            <w:tcW w:w="680" w:type="dxa"/>
            <w:vAlign w:val="bottom"/>
          </w:tcPr>
          <w:p>
            <w:pPr>
              <w:ind w:left="180"/>
              <w:spacing w:after="0" w:line="265" w:lineRule="exact"/>
              <w:rPr>
                <w:sz w:val="20"/>
                <w:szCs w:val="20"/>
                <w:color w:val="auto"/>
              </w:rPr>
            </w:pPr>
            <w:r>
              <w:rPr>
                <w:rFonts w:ascii="Times New Roman" w:cs="Times New Roman" w:eastAsia="Times New Roman" w:hAnsi="Times New Roman"/>
                <w:sz w:val="24"/>
                <w:szCs w:val="24"/>
                <w:b w:val="1"/>
                <w:bCs w:val="1"/>
                <w:color w:val="00000A"/>
              </w:rPr>
              <w:t>10</w:t>
            </w:r>
          </w:p>
        </w:tc>
        <w:tc>
          <w:tcPr>
            <w:tcW w:w="960" w:type="dxa"/>
            <w:vAlign w:val="bottom"/>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60</w:t>
            </w:r>
          </w:p>
        </w:tc>
      </w:tr>
      <w:tr>
        <w:trPr>
          <w:trHeight w:val="276"/>
        </w:trPr>
        <w:tc>
          <w:tcPr>
            <w:tcW w:w="5240" w:type="dxa"/>
            <w:vAlign w:val="bottom"/>
            <w:tcBorders>
              <w:bottom w:val="single" w:sz="8" w:color="auto"/>
            </w:tcBorders>
            <w:gridSpan w:val="2"/>
          </w:tcPr>
          <w:p>
            <w:pPr>
              <w:ind w:left="120"/>
              <w:spacing w:after="0" w:line="271" w:lineRule="exact"/>
              <w:rPr>
                <w:sz w:val="20"/>
                <w:szCs w:val="20"/>
                <w:color w:val="auto"/>
              </w:rPr>
            </w:pPr>
            <w:r>
              <w:rPr>
                <w:rFonts w:ascii="Times New Roman" w:cs="Times New Roman" w:eastAsia="Times New Roman" w:hAnsi="Times New Roman"/>
                <w:sz w:val="24"/>
                <w:szCs w:val="24"/>
                <w:color w:val="00000A"/>
              </w:rPr>
              <w:t>коррекционно-развивающую область)</w:t>
            </w: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1"/>
        </w:trPr>
        <w:tc>
          <w:tcPr>
            <w:tcW w:w="5240" w:type="dxa"/>
            <w:vAlign w:val="bottom"/>
            <w:gridSpan w:val="2"/>
          </w:tcPr>
          <w:p>
            <w:pPr>
              <w:ind w:left="120"/>
              <w:spacing w:after="0" w:line="260" w:lineRule="exact"/>
              <w:rPr>
                <w:sz w:val="20"/>
                <w:szCs w:val="20"/>
                <w:color w:val="auto"/>
              </w:rPr>
            </w:pPr>
            <w:r>
              <w:rPr>
                <w:rFonts w:ascii="Times New Roman" w:cs="Times New Roman" w:eastAsia="Times New Roman" w:hAnsi="Times New Roman"/>
                <w:sz w:val="24"/>
                <w:szCs w:val="24"/>
                <w:i w:val="1"/>
                <w:iCs w:val="1"/>
                <w:color w:val="00000A"/>
              </w:rPr>
              <w:t>Коррекционно-развивающая область:</w:t>
            </w: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ind w:left="660" w:hanging="238"/>
        <w:spacing w:after="0"/>
        <w:tabs>
          <w:tab w:leader="none" w:pos="660" w:val="left"/>
        </w:tabs>
        <w:numPr>
          <w:ilvl w:val="0"/>
          <w:numId w:val="406"/>
        </w:numPr>
        <w:rPr>
          <w:rFonts w:ascii="Times New Roman" w:cs="Times New Roman" w:eastAsia="Times New Roman" w:hAnsi="Times New Roman"/>
          <w:sz w:val="24"/>
          <w:szCs w:val="24"/>
          <w:color w:val="00000A"/>
        </w:rPr>
      </w:pPr>
      <w:r>
        <w:rPr>
          <w:rFonts w:ascii="Times New Roman" w:cs="Times New Roman" w:eastAsia="Times New Roman" w:hAnsi="Times New Roman"/>
          <w:sz w:val="24"/>
          <w:szCs w:val="24"/>
          <w:color w:val="00000A"/>
        </w:rPr>
        <w:t>Формирование речевого слуха и</w:t>
      </w:r>
    </w:p>
    <w:tbl>
      <w:tblPr>
        <w:tblLayout w:type="fixed"/>
        <w:tblInd w:w="300" w:type="dxa"/>
        <w:tblCellMar>
          <w:top w:w="0" w:type="dxa"/>
          <w:left w:w="0" w:type="dxa"/>
          <w:bottom w:w="0" w:type="dxa"/>
          <w:right w:w="0" w:type="dxa"/>
        </w:tblCellMar>
      </w:tblPr>
      <w:tr>
        <w:trPr>
          <w:trHeight w:val="276"/>
        </w:trPr>
        <w:tc>
          <w:tcPr>
            <w:tcW w:w="516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произносительной стороны устной речи</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24"/>
                <w:szCs w:val="24"/>
                <w:color w:val="00000A"/>
              </w:rPr>
              <w:t>3</w:t>
            </w: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24"/>
                <w:szCs w:val="24"/>
                <w:color w:val="00000A"/>
              </w:rPr>
              <w:t>3</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24"/>
                <w:szCs w:val="24"/>
                <w:color w:val="00000A"/>
              </w:rPr>
              <w:t>3</w:t>
            </w:r>
          </w:p>
        </w:tc>
        <w:tc>
          <w:tcPr>
            <w:tcW w:w="5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5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720" w:type="dxa"/>
            <w:vAlign w:val="bottom"/>
          </w:tcPr>
          <w:p>
            <w:pPr>
              <w:jc w:val="right"/>
              <w:ind w:right="260"/>
              <w:spacing w:after="0"/>
              <w:rPr>
                <w:sz w:val="20"/>
                <w:szCs w:val="20"/>
                <w:color w:val="auto"/>
              </w:rPr>
            </w:pPr>
            <w:r>
              <w:rPr>
                <w:rFonts w:ascii="Times New Roman" w:cs="Times New Roman" w:eastAsia="Times New Roman" w:hAnsi="Times New Roman"/>
                <w:sz w:val="24"/>
                <w:szCs w:val="24"/>
                <w:color w:val="00000A"/>
              </w:rPr>
              <w:t>3</w:t>
            </w:r>
          </w:p>
        </w:tc>
        <w:tc>
          <w:tcPr>
            <w:tcW w:w="9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18</w:t>
            </w:r>
          </w:p>
        </w:tc>
      </w:tr>
      <w:tr>
        <w:trPr>
          <w:trHeight w:val="276"/>
        </w:trPr>
        <w:tc>
          <w:tcPr>
            <w:tcW w:w="516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(индивидуальные занятия)*</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6"/>
        </w:trPr>
        <w:tc>
          <w:tcPr>
            <w:tcW w:w="516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2. Развитие слухового восприятия и техника</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24"/>
                <w:szCs w:val="24"/>
                <w:color w:val="00000A"/>
              </w:rPr>
              <w:t>1</w:t>
            </w: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24"/>
                <w:szCs w:val="24"/>
                <w:color w:val="00000A"/>
              </w:rPr>
              <w:t>1</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24"/>
                <w:szCs w:val="24"/>
                <w:color w:val="00000A"/>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right"/>
              <w:ind w:right="180"/>
              <w:spacing w:after="0"/>
              <w:rPr>
                <w:sz w:val="20"/>
                <w:szCs w:val="20"/>
                <w:color w:val="auto"/>
              </w:rPr>
            </w:pPr>
            <w:r>
              <w:rPr>
                <w:rFonts w:ascii="Times New Roman" w:cs="Times New Roman" w:eastAsia="Times New Roman" w:hAnsi="Times New Roman"/>
                <w:sz w:val="24"/>
                <w:szCs w:val="24"/>
                <w:color w:val="00000A"/>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r>
      <w:tr>
        <w:trPr>
          <w:trHeight w:val="276"/>
        </w:trPr>
        <w:tc>
          <w:tcPr>
            <w:tcW w:w="516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речи (фронтальные занятия)</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6"/>
        </w:trPr>
        <w:tc>
          <w:tcPr>
            <w:tcW w:w="516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3. Музыкально-ритмические занятия</w:t>
            </w:r>
          </w:p>
        </w:tc>
        <w:tc>
          <w:tcPr>
            <w:tcW w:w="560" w:type="dxa"/>
            <w:vAlign w:val="bottom"/>
          </w:tcPr>
          <w:p>
            <w:pPr>
              <w:jc w:val="right"/>
              <w:ind w:right="80"/>
              <w:spacing w:after="0"/>
              <w:rPr>
                <w:sz w:val="20"/>
                <w:szCs w:val="20"/>
                <w:color w:val="auto"/>
              </w:rPr>
            </w:pPr>
            <w:r>
              <w:rPr>
                <w:rFonts w:ascii="Times New Roman" w:cs="Times New Roman" w:eastAsia="Times New Roman" w:hAnsi="Times New Roman"/>
                <w:sz w:val="24"/>
                <w:szCs w:val="24"/>
                <w:color w:val="00000A"/>
              </w:rPr>
              <w:t>2</w:t>
            </w: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24"/>
                <w:szCs w:val="24"/>
                <w:color w:val="00000A"/>
              </w:rPr>
              <w:t>2</w:t>
            </w:r>
          </w:p>
        </w:tc>
        <w:tc>
          <w:tcPr>
            <w:tcW w:w="540" w:type="dxa"/>
            <w:vAlign w:val="bottom"/>
          </w:tcPr>
          <w:p>
            <w:pPr>
              <w:jc w:val="right"/>
              <w:ind w:right="80"/>
              <w:spacing w:after="0"/>
              <w:rPr>
                <w:sz w:val="20"/>
                <w:szCs w:val="20"/>
                <w:color w:val="auto"/>
              </w:rPr>
            </w:pPr>
            <w:r>
              <w:rPr>
                <w:rFonts w:ascii="Times New Roman" w:cs="Times New Roman" w:eastAsia="Times New Roman" w:hAnsi="Times New Roman"/>
                <w:sz w:val="24"/>
                <w:szCs w:val="24"/>
                <w:color w:val="00000A"/>
              </w:rPr>
              <w:t>2</w:t>
            </w:r>
          </w:p>
        </w:tc>
        <w:tc>
          <w:tcPr>
            <w:tcW w:w="5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5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720" w:type="dxa"/>
            <w:vAlign w:val="bottom"/>
          </w:tcPr>
          <w:p>
            <w:pPr>
              <w:jc w:val="right"/>
              <w:ind w:right="260"/>
              <w:spacing w:after="0"/>
              <w:rPr>
                <w:sz w:val="20"/>
                <w:szCs w:val="20"/>
                <w:color w:val="auto"/>
              </w:rPr>
            </w:pPr>
            <w:r>
              <w:rPr>
                <w:rFonts w:ascii="Times New Roman" w:cs="Times New Roman" w:eastAsia="Times New Roman" w:hAnsi="Times New Roman"/>
                <w:sz w:val="24"/>
                <w:szCs w:val="24"/>
                <w:color w:val="00000A"/>
              </w:rPr>
              <w:t>2</w:t>
            </w:r>
          </w:p>
        </w:tc>
        <w:tc>
          <w:tcPr>
            <w:tcW w:w="9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12</w:t>
            </w:r>
          </w:p>
        </w:tc>
      </w:tr>
      <w:tr>
        <w:trPr>
          <w:trHeight w:val="281"/>
        </w:trPr>
        <w:tc>
          <w:tcPr>
            <w:tcW w:w="5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(фронтальные занятия)</w:t>
            </w:r>
            <w:r>
              <w:rPr>
                <w:rFonts w:ascii="Times New Roman" w:cs="Times New Roman" w:eastAsia="Times New Roman" w:hAnsi="Times New Roman"/>
                <w:sz w:val="24"/>
                <w:szCs w:val="24"/>
                <w:b w:val="1"/>
                <w:bCs w:val="1"/>
                <w:color w:val="00000A"/>
              </w:rPr>
              <w:t>.</w:t>
            </w: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8"/>
        </w:trPr>
        <w:tc>
          <w:tcPr>
            <w:tcW w:w="516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i w:val="1"/>
                <w:iCs w:val="1"/>
                <w:color w:val="00000A"/>
              </w:rPr>
              <w:t>Другие направления внеурочной деятельности</w:t>
            </w:r>
          </w:p>
        </w:tc>
        <w:tc>
          <w:tcPr>
            <w:tcW w:w="560" w:type="dxa"/>
            <w:vAlign w:val="bottom"/>
            <w:tcBorders>
              <w:bottom w:val="single" w:sz="8" w:color="auto"/>
            </w:tcBorders>
          </w:tcPr>
          <w:p>
            <w:pPr>
              <w:jc w:val="right"/>
              <w:ind w:right="80"/>
              <w:spacing w:after="0" w:line="264" w:lineRule="exact"/>
              <w:rPr>
                <w:sz w:val="20"/>
                <w:szCs w:val="20"/>
                <w:color w:val="auto"/>
              </w:rPr>
            </w:pPr>
            <w:r>
              <w:rPr>
                <w:rFonts w:ascii="Times New Roman" w:cs="Times New Roman" w:eastAsia="Times New Roman" w:hAnsi="Times New Roman"/>
                <w:sz w:val="24"/>
                <w:szCs w:val="24"/>
                <w:i w:val="1"/>
                <w:iCs w:val="1"/>
                <w:color w:val="00000A"/>
              </w:rPr>
              <w:t>4</w:t>
            </w:r>
          </w:p>
        </w:tc>
        <w:tc>
          <w:tcPr>
            <w:tcW w:w="520" w:type="dxa"/>
            <w:vAlign w:val="bottom"/>
            <w:tcBorders>
              <w:bottom w:val="single" w:sz="8" w:color="auto"/>
            </w:tcBorders>
          </w:tcPr>
          <w:p>
            <w:pPr>
              <w:jc w:val="right"/>
              <w:ind w:right="80"/>
              <w:spacing w:after="0" w:line="264" w:lineRule="exact"/>
              <w:rPr>
                <w:sz w:val="20"/>
                <w:szCs w:val="20"/>
                <w:color w:val="auto"/>
              </w:rPr>
            </w:pPr>
            <w:r>
              <w:rPr>
                <w:rFonts w:ascii="Times New Roman" w:cs="Times New Roman" w:eastAsia="Times New Roman" w:hAnsi="Times New Roman"/>
                <w:sz w:val="24"/>
                <w:szCs w:val="24"/>
                <w:i w:val="1"/>
                <w:iCs w:val="1"/>
                <w:color w:val="00000A"/>
              </w:rPr>
              <w:t>4</w:t>
            </w:r>
          </w:p>
        </w:tc>
        <w:tc>
          <w:tcPr>
            <w:tcW w:w="540" w:type="dxa"/>
            <w:vAlign w:val="bottom"/>
            <w:tcBorders>
              <w:bottom w:val="single" w:sz="8" w:color="auto"/>
            </w:tcBorders>
          </w:tcPr>
          <w:p>
            <w:pPr>
              <w:jc w:val="right"/>
              <w:ind w:right="80"/>
              <w:spacing w:after="0" w:line="264" w:lineRule="exact"/>
              <w:rPr>
                <w:sz w:val="20"/>
                <w:szCs w:val="20"/>
                <w:color w:val="auto"/>
              </w:rPr>
            </w:pPr>
            <w:r>
              <w:rPr>
                <w:rFonts w:ascii="Times New Roman" w:cs="Times New Roman" w:eastAsia="Times New Roman" w:hAnsi="Times New Roman"/>
                <w:sz w:val="24"/>
                <w:szCs w:val="24"/>
                <w:i w:val="1"/>
                <w:iCs w:val="1"/>
                <w:color w:val="00000A"/>
              </w:rPr>
              <w:t>4</w:t>
            </w:r>
          </w:p>
        </w:tc>
        <w:tc>
          <w:tcPr>
            <w:tcW w:w="58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5</w:t>
            </w:r>
          </w:p>
        </w:tc>
        <w:tc>
          <w:tcPr>
            <w:tcW w:w="58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5</w:t>
            </w:r>
          </w:p>
        </w:tc>
        <w:tc>
          <w:tcPr>
            <w:tcW w:w="720" w:type="dxa"/>
            <w:vAlign w:val="bottom"/>
            <w:tcBorders>
              <w:bottom w:val="single" w:sz="8" w:color="auto"/>
            </w:tcBorders>
          </w:tcPr>
          <w:p>
            <w:pPr>
              <w:jc w:val="right"/>
              <w:ind w:right="260"/>
              <w:spacing w:after="0" w:line="264" w:lineRule="exact"/>
              <w:rPr>
                <w:sz w:val="20"/>
                <w:szCs w:val="20"/>
                <w:color w:val="auto"/>
              </w:rPr>
            </w:pPr>
            <w:r>
              <w:rPr>
                <w:rFonts w:ascii="Times New Roman" w:cs="Times New Roman" w:eastAsia="Times New Roman" w:hAnsi="Times New Roman"/>
                <w:sz w:val="24"/>
                <w:szCs w:val="24"/>
                <w:i w:val="1"/>
                <w:iCs w:val="1"/>
                <w:color w:val="00000A"/>
              </w:rPr>
              <w:t>5</w:t>
            </w:r>
          </w:p>
        </w:tc>
        <w:tc>
          <w:tcPr>
            <w:tcW w:w="9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i w:val="1"/>
                <w:iCs w:val="1"/>
                <w:color w:val="00000A"/>
                <w:w w:val="99"/>
              </w:rPr>
              <w:t>27</w:t>
            </w:r>
          </w:p>
        </w:tc>
      </w:tr>
      <w:tr>
        <w:trPr>
          <w:trHeight w:val="433"/>
        </w:trPr>
        <w:tc>
          <w:tcPr>
            <w:tcW w:w="5160" w:type="dxa"/>
            <w:vAlign w:val="bottom"/>
          </w:tcPr>
          <w:p>
            <w:pPr>
              <w:ind w:left="4580"/>
              <w:spacing w:after="0"/>
              <w:rPr>
                <w:sz w:val="20"/>
                <w:szCs w:val="20"/>
                <w:color w:val="auto"/>
              </w:rPr>
            </w:pPr>
            <w:r>
              <w:rPr>
                <w:rFonts w:ascii="Calibri" w:cs="Calibri" w:eastAsia="Calibri" w:hAnsi="Calibri"/>
                <w:sz w:val="22"/>
                <w:szCs w:val="22"/>
                <w:color w:val="00000A"/>
              </w:rPr>
              <w:t>239</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9920"/>
          </w:cols>
          <w:pgMar w:left="1280" w:top="1135" w:right="706" w:bottom="188" w:gutter="0" w:footer="0" w:header="0"/>
        </w:sectPr>
      </w:pPr>
    </w:p>
    <w:tbl>
      <w:tblPr>
        <w:tblLayout w:type="fixed"/>
        <w:tblInd w:w="310" w:type="dxa"/>
        <w:tblCellMar>
          <w:top w:w="0" w:type="dxa"/>
          <w:left w:w="0" w:type="dxa"/>
          <w:bottom w:w="0" w:type="dxa"/>
          <w:right w:w="0" w:type="dxa"/>
        </w:tblCellMar>
      </w:tblPr>
      <w:tr>
        <w:trPr>
          <w:trHeight w:val="285"/>
        </w:trPr>
        <w:tc>
          <w:tcPr>
            <w:tcW w:w="5260" w:type="dxa"/>
            <w:vAlign w:val="bottom"/>
            <w:tcBorders>
              <w:top w:val="single" w:sz="8" w:color="auto"/>
              <w:left w:val="single" w:sz="8" w:color="auto"/>
              <w:bottom w:val="single" w:sz="8" w:color="auto"/>
              <w:right w:val="single" w:sz="8" w:color="auto"/>
            </w:tcBorders>
          </w:tcPr>
          <w:p>
            <w:pPr>
              <w:ind w:left="2360"/>
              <w:spacing w:after="0"/>
              <w:rPr>
                <w:sz w:val="20"/>
                <w:szCs w:val="20"/>
                <w:color w:val="auto"/>
              </w:rPr>
            </w:pPr>
            <w:r>
              <w:rPr>
                <w:rFonts w:ascii="Times New Roman" w:cs="Times New Roman" w:eastAsia="Times New Roman" w:hAnsi="Times New Roman"/>
                <w:sz w:val="24"/>
                <w:szCs w:val="24"/>
                <w:b w:val="1"/>
                <w:bCs w:val="1"/>
                <w:color w:val="00000A"/>
              </w:rPr>
              <w:t>Всего к финансированию</w:t>
            </w:r>
          </w:p>
        </w:tc>
        <w:tc>
          <w:tcPr>
            <w:tcW w:w="460" w:type="dxa"/>
            <w:vAlign w:val="bottom"/>
            <w:tcBorders>
              <w:top w:val="single" w:sz="8" w:color="auto"/>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24"/>
                <w:szCs w:val="24"/>
                <w:b w:val="1"/>
                <w:bCs w:val="1"/>
                <w:color w:val="00000A"/>
              </w:rPr>
              <w:t>31</w:t>
            </w:r>
          </w:p>
        </w:tc>
        <w:tc>
          <w:tcPr>
            <w:tcW w:w="540" w:type="dxa"/>
            <w:vAlign w:val="bottom"/>
            <w:tcBorders>
              <w:top w:val="single" w:sz="8" w:color="auto"/>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24"/>
                <w:szCs w:val="24"/>
                <w:b w:val="1"/>
                <w:bCs w:val="1"/>
                <w:color w:val="00000A"/>
              </w:rPr>
              <w:t>31</w:t>
            </w:r>
          </w:p>
        </w:tc>
        <w:tc>
          <w:tcPr>
            <w:tcW w:w="540" w:type="dxa"/>
            <w:vAlign w:val="bottom"/>
            <w:tcBorders>
              <w:top w:val="single" w:sz="8" w:color="auto"/>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24"/>
                <w:szCs w:val="24"/>
                <w:b w:val="1"/>
                <w:bCs w:val="1"/>
                <w:color w:val="00000A"/>
              </w:rPr>
              <w:t>33</w:t>
            </w:r>
          </w:p>
        </w:tc>
        <w:tc>
          <w:tcPr>
            <w:tcW w:w="540" w:type="dxa"/>
            <w:vAlign w:val="bottom"/>
            <w:tcBorders>
              <w:top w:val="single" w:sz="8" w:color="auto"/>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24"/>
                <w:szCs w:val="24"/>
                <w:b w:val="1"/>
                <w:bCs w:val="1"/>
                <w:color w:val="00000A"/>
              </w:rPr>
              <w:t>33</w:t>
            </w:r>
          </w:p>
        </w:tc>
        <w:tc>
          <w:tcPr>
            <w:tcW w:w="720" w:type="dxa"/>
            <w:vAlign w:val="bottom"/>
            <w:tcBorders>
              <w:top w:val="single" w:sz="8" w:color="auto"/>
              <w:bottom w:val="single" w:sz="8" w:color="auto"/>
              <w:right w:val="single" w:sz="8" w:color="auto"/>
            </w:tcBorders>
          </w:tcPr>
          <w:p>
            <w:pPr>
              <w:jc w:val="right"/>
              <w:ind w:right="140"/>
              <w:spacing w:after="0"/>
              <w:rPr>
                <w:sz w:val="20"/>
                <w:szCs w:val="20"/>
                <w:color w:val="auto"/>
              </w:rPr>
            </w:pPr>
            <w:r>
              <w:rPr>
                <w:rFonts w:ascii="Times New Roman" w:cs="Times New Roman" w:eastAsia="Times New Roman" w:hAnsi="Times New Roman"/>
                <w:sz w:val="24"/>
                <w:szCs w:val="24"/>
                <w:b w:val="1"/>
                <w:bCs w:val="1"/>
                <w:color w:val="00000A"/>
              </w:rPr>
              <w:t>33</w:t>
            </w:r>
          </w:p>
        </w:tc>
        <w:tc>
          <w:tcPr>
            <w:tcW w:w="540" w:type="dxa"/>
            <w:vAlign w:val="bottom"/>
            <w:tcBorders>
              <w:top w:val="single" w:sz="8" w:color="auto"/>
              <w:bottom w:val="single" w:sz="8" w:color="auto"/>
              <w:right w:val="single" w:sz="8" w:color="auto"/>
            </w:tcBorders>
          </w:tcPr>
          <w:p>
            <w:pPr>
              <w:jc w:val="right"/>
              <w:ind w:right="80"/>
              <w:spacing w:after="0"/>
              <w:rPr>
                <w:sz w:val="20"/>
                <w:szCs w:val="20"/>
                <w:color w:val="auto"/>
              </w:rPr>
            </w:pPr>
            <w:r>
              <w:rPr>
                <w:rFonts w:ascii="Times New Roman" w:cs="Times New Roman" w:eastAsia="Times New Roman" w:hAnsi="Times New Roman"/>
                <w:sz w:val="24"/>
                <w:szCs w:val="24"/>
                <w:b w:val="1"/>
                <w:bCs w:val="1"/>
                <w:color w:val="00000A"/>
              </w:rPr>
              <w:t>33</w:t>
            </w:r>
          </w:p>
        </w:tc>
        <w:tc>
          <w:tcPr>
            <w:tcW w:w="1040" w:type="dxa"/>
            <w:vAlign w:val="bottom"/>
            <w:tcBorders>
              <w:top w:val="single" w:sz="8" w:color="auto"/>
              <w:bottom w:val="single" w:sz="8" w:color="auto"/>
              <w:right w:val="single" w:sz="8" w:color="auto"/>
            </w:tcBorders>
          </w:tcPr>
          <w:p>
            <w:pPr>
              <w:jc w:val="right"/>
              <w:ind w:right="240"/>
              <w:spacing w:after="0"/>
              <w:rPr>
                <w:sz w:val="20"/>
                <w:szCs w:val="20"/>
                <w:color w:val="auto"/>
              </w:rPr>
            </w:pPr>
            <w:r>
              <w:rPr>
                <w:rFonts w:ascii="Times New Roman" w:cs="Times New Roman" w:eastAsia="Times New Roman" w:hAnsi="Times New Roman"/>
                <w:sz w:val="24"/>
                <w:szCs w:val="24"/>
                <w:b w:val="1"/>
                <w:bCs w:val="1"/>
                <w:color w:val="00000A"/>
              </w:rPr>
              <w:t>194</w:t>
            </w:r>
          </w:p>
        </w:tc>
      </w:tr>
    </w:tbl>
    <w:p>
      <w:pPr>
        <w:spacing w:after="0" w:line="279" w:lineRule="exact"/>
        <w:rPr>
          <w:sz w:val="20"/>
          <w:szCs w:val="20"/>
          <w:color w:val="auto"/>
        </w:rPr>
      </w:pPr>
    </w:p>
    <w:p>
      <w:pPr>
        <w:jc w:val="both"/>
        <w:ind w:right="260"/>
        <w:spacing w:after="0" w:line="250" w:lineRule="auto"/>
        <w:rPr>
          <w:sz w:val="20"/>
          <w:szCs w:val="20"/>
          <w:color w:val="auto"/>
        </w:rPr>
      </w:pPr>
      <w:r>
        <w:rPr>
          <w:rFonts w:ascii="Times New Roman" w:cs="Times New Roman" w:eastAsia="Times New Roman" w:hAnsi="Times New Roman"/>
          <w:sz w:val="23"/>
          <w:szCs w:val="23"/>
          <w:color w:val="auto"/>
        </w:rPr>
        <w:t>*- на обязательные индивидуальные занятия по формированию речевого слуха и произносительной стороны устной речи количество часов в неделю указано из расчета на одного ученика. Общая недельная нагрузка на класс зависит от количества учеников в классе.</w:t>
      </w:r>
    </w:p>
    <w:p>
      <w:pPr>
        <w:spacing w:after="0" w:line="200" w:lineRule="exact"/>
        <w:rPr>
          <w:sz w:val="20"/>
          <w:szCs w:val="20"/>
          <w:color w:val="auto"/>
        </w:rPr>
      </w:pPr>
    </w:p>
    <w:p>
      <w:pPr>
        <w:spacing w:after="0" w:line="292" w:lineRule="exact"/>
        <w:rPr>
          <w:sz w:val="20"/>
          <w:szCs w:val="20"/>
          <w:color w:val="auto"/>
        </w:rPr>
      </w:pPr>
    </w:p>
    <w:p>
      <w:pPr>
        <w:jc w:val="center"/>
        <w:ind w:right="-159"/>
        <w:spacing w:after="0" w:line="354" w:lineRule="auto"/>
        <w:rPr>
          <w:sz w:val="20"/>
          <w:szCs w:val="20"/>
          <w:color w:val="auto"/>
        </w:rPr>
      </w:pPr>
      <w:r>
        <w:rPr>
          <w:rFonts w:ascii="Times New Roman" w:cs="Times New Roman" w:eastAsia="Times New Roman" w:hAnsi="Times New Roman"/>
          <w:sz w:val="28"/>
          <w:szCs w:val="28"/>
          <w:b w:val="1"/>
          <w:bCs w:val="1"/>
          <w:color w:val="auto"/>
        </w:rPr>
        <w:t>3.2.2. Система условий реализации адаптированной основной общеобразовательной программы начального общего образования Кадровые условия</w:t>
      </w:r>
    </w:p>
    <w:p>
      <w:pPr>
        <w:spacing w:after="0" w:line="20" w:lineRule="exact"/>
        <w:rPr>
          <w:sz w:val="20"/>
          <w:szCs w:val="20"/>
          <w:color w:val="auto"/>
        </w:rPr>
      </w:pPr>
    </w:p>
    <w:p>
      <w:pPr>
        <w:jc w:val="both"/>
        <w:ind w:left="420" w:right="260" w:firstLine="708"/>
        <w:spacing w:after="0" w:line="356" w:lineRule="auto"/>
        <w:rPr>
          <w:sz w:val="20"/>
          <w:szCs w:val="20"/>
          <w:color w:val="auto"/>
        </w:rPr>
      </w:pPr>
      <w:r>
        <w:rPr>
          <w:rFonts w:ascii="Times New Roman" w:cs="Times New Roman" w:eastAsia="Times New Roman" w:hAnsi="Times New Roman"/>
          <w:sz w:val="28"/>
          <w:szCs w:val="28"/>
          <w:color w:val="auto"/>
        </w:rPr>
        <w:t>Уровень квалификации работников, реализующих АООП НОО слабослышащих и позднооглохших обучающихся, для каждой занимаемой должности должен соответствовать квалификационным характеристикам по соответствующей должности.</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8"/>
          <w:szCs w:val="28"/>
          <w:i w:val="1"/>
          <w:iCs w:val="1"/>
          <w:color w:val="auto"/>
        </w:rPr>
        <w:t>Требования к кадровому обеспечению АООП НОО слабослышащих</w:t>
      </w:r>
    </w:p>
    <w:p>
      <w:pPr>
        <w:spacing w:after="0" w:line="160" w:lineRule="exact"/>
        <w:rPr>
          <w:sz w:val="20"/>
          <w:szCs w:val="20"/>
          <w:color w:val="auto"/>
        </w:rPr>
      </w:pPr>
    </w:p>
    <w:p>
      <w:pPr>
        <w:ind w:left="1140" w:hanging="202"/>
        <w:spacing w:after="0"/>
        <w:tabs>
          <w:tab w:leader="none" w:pos="1140" w:val="left"/>
        </w:tabs>
        <w:numPr>
          <w:ilvl w:val="0"/>
          <w:numId w:val="407"/>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позднооглохших обучающихся, реализующейся в условиях обучения</w:t>
      </w:r>
    </w:p>
    <w:p>
      <w:pPr>
        <w:spacing w:after="0" w:line="160" w:lineRule="exact"/>
        <w:rPr>
          <w:rFonts w:ascii="Times New Roman" w:cs="Times New Roman" w:eastAsia="Times New Roman" w:hAnsi="Times New Roman"/>
          <w:sz w:val="28"/>
          <w:szCs w:val="28"/>
          <w:i w:val="1"/>
          <w:iCs w:val="1"/>
          <w:color w:val="auto"/>
        </w:rPr>
      </w:pPr>
    </w:p>
    <w:p>
      <w:pPr>
        <w:ind w:left="3120" w:hanging="201"/>
        <w:spacing w:after="0"/>
        <w:tabs>
          <w:tab w:leader="none" w:pos="3120" w:val="left"/>
        </w:tabs>
        <w:numPr>
          <w:ilvl w:val="1"/>
          <w:numId w:val="407"/>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отдельных классах (вариант 2.2.)</w:t>
      </w:r>
    </w:p>
    <w:p>
      <w:pPr>
        <w:spacing w:after="0" w:line="174" w:lineRule="exact"/>
        <w:rPr>
          <w:sz w:val="20"/>
          <w:szCs w:val="20"/>
          <w:color w:val="auto"/>
        </w:rPr>
      </w:pPr>
    </w:p>
    <w:p>
      <w:pPr>
        <w:jc w:val="both"/>
        <w:ind w:left="420" w:right="260" w:firstLine="708"/>
        <w:spacing w:after="0" w:line="358" w:lineRule="auto"/>
        <w:rPr>
          <w:sz w:val="20"/>
          <w:szCs w:val="20"/>
          <w:color w:val="auto"/>
        </w:rPr>
      </w:pPr>
      <w:r>
        <w:rPr>
          <w:rFonts w:ascii="Times New Roman" w:cs="Times New Roman" w:eastAsia="Times New Roman" w:hAnsi="Times New Roman"/>
          <w:sz w:val="28"/>
          <w:szCs w:val="28"/>
          <w:color w:val="auto"/>
        </w:rPr>
        <w:t>Требования к кадровому обеспечению АООП НОО слабослышащих и позднооглохших обучающихся, реализующейся в условиях обучения в отдельных классах должны соответствовать требованиям к кадровому обеспечению АООП НОО слабослышащих и позднооглохших обучающихся, реализующейся в условиях отдельных образовательных организаций (вариант 2.2).</w:t>
      </w:r>
    </w:p>
    <w:p>
      <w:pPr>
        <w:spacing w:after="0" w:line="18" w:lineRule="exact"/>
        <w:rPr>
          <w:sz w:val="20"/>
          <w:szCs w:val="20"/>
          <w:color w:val="auto"/>
        </w:rPr>
      </w:pPr>
    </w:p>
    <w:p>
      <w:pPr>
        <w:ind w:left="920" w:right="380" w:firstLine="319"/>
        <w:spacing w:after="0" w:line="349" w:lineRule="auto"/>
        <w:rPr>
          <w:sz w:val="20"/>
          <w:szCs w:val="20"/>
          <w:color w:val="auto"/>
        </w:rPr>
      </w:pPr>
      <w:r>
        <w:rPr>
          <w:rFonts w:ascii="Times New Roman" w:cs="Times New Roman" w:eastAsia="Times New Roman" w:hAnsi="Times New Roman"/>
          <w:sz w:val="28"/>
          <w:szCs w:val="28"/>
          <w:i w:val="1"/>
          <w:iCs w:val="1"/>
          <w:color w:val="auto"/>
        </w:rPr>
        <w:t>Требования к кадровому обеспечению АООП НОО слабослышащих и позднооглохших обучающихся, реализующейся в условиях отдельных</w:t>
      </w:r>
    </w:p>
    <w:p>
      <w:pPr>
        <w:spacing w:after="0" w:line="28" w:lineRule="exact"/>
        <w:rPr>
          <w:sz w:val="20"/>
          <w:szCs w:val="20"/>
          <w:color w:val="auto"/>
        </w:rPr>
      </w:pPr>
    </w:p>
    <w:p>
      <w:pPr>
        <w:ind w:left="1140" w:right="260" w:firstLine="1236"/>
        <w:spacing w:after="0" w:line="349" w:lineRule="auto"/>
        <w:rPr>
          <w:sz w:val="20"/>
          <w:szCs w:val="20"/>
          <w:color w:val="auto"/>
        </w:rPr>
      </w:pPr>
      <w:r>
        <w:rPr>
          <w:rFonts w:ascii="Times New Roman" w:cs="Times New Roman" w:eastAsia="Times New Roman" w:hAnsi="Times New Roman"/>
          <w:sz w:val="28"/>
          <w:szCs w:val="28"/>
          <w:i w:val="1"/>
          <w:iCs w:val="1"/>
          <w:color w:val="auto"/>
        </w:rPr>
        <w:t>образовательных организаций (вариант 2.2) Учитель-дефектолог (сурдопедагог), учитель начальных классов</w:t>
      </w:r>
    </w:p>
    <w:p>
      <w:pPr>
        <w:spacing w:after="0" w:line="31" w:lineRule="exact"/>
        <w:rPr>
          <w:sz w:val="20"/>
          <w:szCs w:val="20"/>
          <w:color w:val="auto"/>
        </w:rPr>
      </w:pPr>
    </w:p>
    <w:p>
      <w:pPr>
        <w:ind w:left="420" w:right="260"/>
        <w:spacing w:after="0" w:line="349" w:lineRule="auto"/>
        <w:rPr>
          <w:sz w:val="20"/>
          <w:szCs w:val="20"/>
          <w:color w:val="auto"/>
        </w:rPr>
      </w:pPr>
      <w:r>
        <w:rPr>
          <w:rFonts w:ascii="Times New Roman" w:cs="Times New Roman" w:eastAsia="Times New Roman" w:hAnsi="Times New Roman"/>
          <w:sz w:val="28"/>
          <w:szCs w:val="28"/>
          <w:color w:val="auto"/>
        </w:rPr>
        <w:t>должны иметь высшее профессиональное педагогическое образование в области сурдопедагогики по одному из вариантов программ подготовки:</w:t>
      </w:r>
    </w:p>
    <w:p>
      <w:pPr>
        <w:spacing w:after="0" w:line="15" w:lineRule="exact"/>
        <w:rPr>
          <w:sz w:val="20"/>
          <w:szCs w:val="20"/>
          <w:color w:val="auto"/>
        </w:rPr>
      </w:pPr>
    </w:p>
    <w:p>
      <w:pPr>
        <w:ind w:left="1360" w:hanging="230"/>
        <w:spacing w:after="0"/>
        <w:tabs>
          <w:tab w:leader="none" w:pos="1360" w:val="left"/>
        </w:tabs>
        <w:numPr>
          <w:ilvl w:val="0"/>
          <w:numId w:val="4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«Специальное (дефектологическое) образование»,</w:t>
      </w:r>
    </w:p>
    <w:p>
      <w:pPr>
        <w:spacing w:after="0" w:line="174" w:lineRule="exact"/>
        <w:rPr>
          <w:sz w:val="20"/>
          <w:szCs w:val="20"/>
          <w:color w:val="auto"/>
        </w:rPr>
      </w:pPr>
    </w:p>
    <w:p>
      <w:pPr>
        <w:jc w:val="both"/>
        <w:ind w:left="420" w:right="260"/>
        <w:spacing w:after="0" w:line="355" w:lineRule="auto"/>
        <w:rPr>
          <w:sz w:val="20"/>
          <w:szCs w:val="20"/>
          <w:color w:val="auto"/>
        </w:rPr>
      </w:pPr>
      <w:r>
        <w:rPr>
          <w:rFonts w:ascii="Times New Roman" w:cs="Times New Roman" w:eastAsia="Times New Roman" w:hAnsi="Times New Roman"/>
          <w:sz w:val="28"/>
          <w:szCs w:val="28"/>
          <w:color w:val="auto"/>
        </w:rPr>
        <w:t>профиль подготовки «Сурдопедагогика» (квалификация/степень – бакалавр), либо по магистерской программе соответствующей направленности (квалификация/степень – магистр);</w:t>
      </w:r>
    </w:p>
    <w:p>
      <w:pPr>
        <w:spacing w:after="0" w:line="257" w:lineRule="exact"/>
        <w:rPr>
          <w:sz w:val="20"/>
          <w:szCs w:val="20"/>
          <w:color w:val="auto"/>
        </w:rPr>
      </w:pPr>
    </w:p>
    <w:p>
      <w:pPr>
        <w:jc w:val="center"/>
        <w:ind w:right="-159"/>
        <w:spacing w:after="0"/>
        <w:rPr>
          <w:sz w:val="20"/>
          <w:szCs w:val="20"/>
          <w:color w:val="auto"/>
        </w:rPr>
      </w:pPr>
      <w:r>
        <w:rPr>
          <w:rFonts w:ascii="Calibri" w:cs="Calibri" w:eastAsia="Calibri" w:hAnsi="Calibri"/>
          <w:sz w:val="22"/>
          <w:szCs w:val="22"/>
          <w:color w:val="00000A"/>
        </w:rPr>
        <w:t>240</w:t>
      </w:r>
    </w:p>
    <w:p>
      <w:pPr>
        <w:sectPr>
          <w:pgSz w:w="11900" w:h="16838" w:orient="portrait"/>
          <w:cols w:equalWidth="0" w:num="1">
            <w:col w:w="9920"/>
          </w:cols>
          <w:pgMar w:left="1280" w:top="1112" w:right="706" w:bottom="188" w:gutter="0" w:footer="0" w:header="0"/>
        </w:sectPr>
      </w:pPr>
    </w:p>
    <w:p>
      <w:pPr>
        <w:jc w:val="both"/>
        <w:ind w:left="260" w:firstLine="710"/>
        <w:spacing w:after="0" w:line="355" w:lineRule="auto"/>
        <w:tabs>
          <w:tab w:leader="none" w:pos="1189" w:val="left"/>
        </w:tabs>
        <w:numPr>
          <w:ilvl w:val="0"/>
          <w:numId w:val="4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«Педагогика», профиль подготовки «Образование лиц с нарушением слуха» либо по магистерской программе соответствующей направленности;</w:t>
      </w:r>
    </w:p>
    <w:p>
      <w:pPr>
        <w:spacing w:after="0" w:line="7" w:lineRule="exact"/>
        <w:rPr>
          <w:rFonts w:ascii="Times New Roman" w:cs="Times New Roman" w:eastAsia="Times New Roman" w:hAnsi="Times New Roman"/>
          <w:sz w:val="28"/>
          <w:szCs w:val="28"/>
          <w:color w:val="auto"/>
        </w:rPr>
      </w:pPr>
    </w:p>
    <w:p>
      <w:pPr>
        <w:ind w:left="1180" w:hanging="210"/>
        <w:spacing w:after="0"/>
        <w:tabs>
          <w:tab w:leader="none" w:pos="1180" w:val="left"/>
        </w:tabs>
        <w:numPr>
          <w:ilvl w:val="0"/>
          <w:numId w:val="40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специальности «Сурдопедагогика» с получением квалификации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«Учитель-сурдопедагог».</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Учитель музыкально-ритмических занятий </w:t>
      </w:r>
      <w:r>
        <w:rPr>
          <w:rFonts w:ascii="Times New Roman" w:cs="Times New Roman" w:eastAsia="Times New Roman" w:hAnsi="Times New Roman"/>
          <w:sz w:val="28"/>
          <w:szCs w:val="28"/>
          <w:color w:val="auto"/>
        </w:rPr>
        <w:t>должен иметь высшее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образование, аналогичное </w:t>
      </w:r>
      <w:r>
        <w:rPr>
          <w:rFonts w:ascii="Times New Roman" w:cs="Times New Roman" w:eastAsia="Times New Roman" w:hAnsi="Times New Roman"/>
          <w:sz w:val="28"/>
          <w:szCs w:val="28"/>
          <w:i w:val="1"/>
          <w:iCs w:val="1"/>
          <w:color w:val="auto"/>
        </w:rPr>
        <w:t>учителю-дефектологу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(сурдопедагог),</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учителю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начальных классов </w:t>
      </w:r>
      <w:r>
        <w:rPr>
          <w:rFonts w:ascii="Times New Roman" w:cs="Times New Roman" w:eastAsia="Times New Roman" w:hAnsi="Times New Roman"/>
          <w:sz w:val="28"/>
          <w:szCs w:val="28"/>
          <w:color w:val="auto"/>
        </w:rPr>
        <w:t>и музыкальную подготовку,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позволяющую формировать</w:t>
      </w:r>
    </w:p>
    <w:p>
      <w:pPr>
        <w:spacing w:after="0" w:line="22" w:lineRule="exact"/>
        <w:rPr>
          <w:sz w:val="20"/>
          <w:szCs w:val="20"/>
          <w:color w:val="auto"/>
        </w:rPr>
      </w:pPr>
    </w:p>
    <w:p>
      <w:pPr>
        <w:jc w:val="both"/>
        <w:ind w:left="260" w:firstLine="2"/>
        <w:spacing w:after="0" w:line="356" w:lineRule="auto"/>
        <w:tabs>
          <w:tab w:leader="none" w:pos="627" w:val="left"/>
        </w:tabs>
        <w:numPr>
          <w:ilvl w:val="0"/>
          <w:numId w:val="4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глухих обучающихся различные виды музыкально – ритмической деятельности или высшее музыкально–педагогическое образование с обязательным прохождением профессиональной переподготовки по направлению «Сурдопедагогика».</w:t>
      </w:r>
    </w:p>
    <w:p>
      <w:pPr>
        <w:spacing w:after="0" w:line="8"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00000A"/>
        </w:rPr>
        <w:t xml:space="preserve">Воспитатели,  </w:t>
      </w:r>
      <w:r>
        <w:rPr>
          <w:rFonts w:ascii="Times New Roman" w:cs="Times New Roman" w:eastAsia="Times New Roman" w:hAnsi="Times New Roman"/>
          <w:sz w:val="28"/>
          <w:szCs w:val="28"/>
          <w:color w:val="00000A"/>
        </w:rPr>
        <w:t>принимающие  участие  в  реализации  АООП  НОО,</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должны иметь высшее или среднее профессиональное образование по одному из вариантов программ подготовки:</w:t>
      </w:r>
    </w:p>
    <w:p>
      <w:pPr>
        <w:spacing w:after="0" w:line="15" w:lineRule="exact"/>
        <w:rPr>
          <w:sz w:val="20"/>
          <w:szCs w:val="20"/>
          <w:color w:val="auto"/>
        </w:rPr>
      </w:pPr>
    </w:p>
    <w:p>
      <w:pPr>
        <w:ind w:left="1340" w:hanging="370"/>
        <w:spacing w:after="0"/>
        <w:tabs>
          <w:tab w:leader="none" w:pos="1340" w:val="left"/>
        </w:tabs>
        <w:numPr>
          <w:ilvl w:val="0"/>
          <w:numId w:val="4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специальности   «Специальная   педагогика   в   специальных</w:t>
      </w:r>
    </w:p>
    <w:p>
      <w:pPr>
        <w:spacing w:after="0" w:line="161" w:lineRule="exact"/>
        <w:rPr>
          <w:sz w:val="20"/>
          <w:szCs w:val="20"/>
          <w:color w:val="auto"/>
        </w:rPr>
      </w:pPr>
    </w:p>
    <w:p>
      <w:pPr>
        <w:ind w:left="260"/>
        <w:spacing w:after="0"/>
        <w:tabs>
          <w:tab w:leader="none" w:pos="2620" w:val="left"/>
          <w:tab w:leader="none" w:pos="4980" w:val="left"/>
          <w:tab w:leader="none" w:pos="7020" w:val="left"/>
          <w:tab w:leader="none" w:pos="7780" w:val="left"/>
        </w:tabs>
        <w:rPr>
          <w:sz w:val="20"/>
          <w:szCs w:val="20"/>
          <w:color w:val="auto"/>
        </w:rPr>
      </w:pPr>
      <w:r>
        <w:rPr>
          <w:rFonts w:ascii="Times New Roman" w:cs="Times New Roman" w:eastAsia="Times New Roman" w:hAnsi="Times New Roman"/>
          <w:sz w:val="28"/>
          <w:szCs w:val="28"/>
          <w:color w:val="auto"/>
        </w:rPr>
        <w:t>(коррекционных)</w:t>
      </w:r>
      <w:r>
        <w:rPr>
          <w:sz w:val="20"/>
          <w:szCs w:val="20"/>
          <w:color w:val="auto"/>
        </w:rPr>
        <w:tab/>
      </w:r>
      <w:r>
        <w:rPr>
          <w:rFonts w:ascii="Times New Roman" w:cs="Times New Roman" w:eastAsia="Times New Roman" w:hAnsi="Times New Roman"/>
          <w:sz w:val="28"/>
          <w:szCs w:val="28"/>
          <w:color w:val="auto"/>
        </w:rPr>
        <w:t>образовательных</w:t>
        <w:tab/>
        <w:t>учреждениях»</w:t>
        <w:tab/>
        <w:t>или</w:t>
      </w:r>
      <w:r>
        <w:rPr>
          <w:sz w:val="20"/>
          <w:szCs w:val="20"/>
          <w:color w:val="auto"/>
        </w:rPr>
        <w:tab/>
      </w:r>
      <w:r>
        <w:rPr>
          <w:rFonts w:ascii="Times New Roman" w:cs="Times New Roman" w:eastAsia="Times New Roman" w:hAnsi="Times New Roman"/>
          <w:sz w:val="27"/>
          <w:szCs w:val="27"/>
          <w:color w:val="auto"/>
        </w:rPr>
        <w:t>«Специальное</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дошкольное образование» с обязательным прохождением профессиональной переподготовки или повышение квалификации в области сурдопедагогики, подтверждённой сертификатом установленного образца;</w:t>
      </w:r>
    </w:p>
    <w:p>
      <w:pPr>
        <w:spacing w:after="0" w:line="7" w:lineRule="exact"/>
        <w:rPr>
          <w:sz w:val="20"/>
          <w:szCs w:val="20"/>
          <w:color w:val="auto"/>
        </w:rPr>
      </w:pPr>
    </w:p>
    <w:p>
      <w:pPr>
        <w:ind w:left="1180" w:hanging="210"/>
        <w:spacing w:after="0"/>
        <w:tabs>
          <w:tab w:leader="none" w:pos="1180" w:val="left"/>
        </w:tabs>
        <w:numPr>
          <w:ilvl w:val="0"/>
          <w:numId w:val="4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специальности «Сурдопедагогика» с получением квалификации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«Учитель-сурдопедагог»;</w:t>
      </w:r>
    </w:p>
    <w:p>
      <w:pPr>
        <w:spacing w:after="0" w:line="176" w:lineRule="exact"/>
        <w:rPr>
          <w:sz w:val="20"/>
          <w:szCs w:val="20"/>
          <w:color w:val="auto"/>
        </w:rPr>
      </w:pPr>
    </w:p>
    <w:p>
      <w:pPr>
        <w:jc w:val="both"/>
        <w:ind w:left="260" w:firstLine="710"/>
        <w:spacing w:after="0" w:line="354" w:lineRule="auto"/>
        <w:tabs>
          <w:tab w:leader="none" w:pos="1189" w:val="left"/>
        </w:tabs>
        <w:numPr>
          <w:ilvl w:val="0"/>
          <w:numId w:val="4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«Педагогика», профиль подготовки «Образование лиц с нарушением слуха» либо по магистерской программе соответствующей направленности;</w:t>
      </w:r>
    </w:p>
    <w:p>
      <w:pPr>
        <w:spacing w:after="0" w:line="9" w:lineRule="exact"/>
        <w:rPr>
          <w:rFonts w:ascii="Times New Roman" w:cs="Times New Roman" w:eastAsia="Times New Roman" w:hAnsi="Times New Roman"/>
          <w:sz w:val="28"/>
          <w:szCs w:val="28"/>
          <w:color w:val="auto"/>
        </w:rPr>
      </w:pPr>
    </w:p>
    <w:p>
      <w:pPr>
        <w:ind w:left="1200" w:hanging="230"/>
        <w:spacing w:after="0"/>
        <w:tabs>
          <w:tab w:leader="none" w:pos="1200" w:val="left"/>
        </w:tabs>
        <w:numPr>
          <w:ilvl w:val="0"/>
          <w:numId w:val="4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«Специальное (дефектологическое) образование»,</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профиль подготовки «Сурдопедагогика» (квалификация/степень – бакалавр), либо по магистерской программе соответствующей направленности (квалификация/степень – магистр);</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241</w:t>
      </w:r>
    </w:p>
    <w:p>
      <w:pPr>
        <w:sectPr>
          <w:pgSz w:w="11900" w:h="16838" w:orient="portrait"/>
          <w:cols w:equalWidth="0" w:num="1">
            <w:col w:w="9500"/>
          </w:cols>
          <w:pgMar w:left="1440" w:top="1138" w:right="966" w:bottom="188" w:gutter="0" w:footer="0" w:header="0"/>
        </w:sectPr>
      </w:pPr>
    </w:p>
    <w:p>
      <w:pPr>
        <w:jc w:val="both"/>
        <w:ind w:left="260" w:firstLine="710"/>
        <w:spacing w:after="0" w:line="356" w:lineRule="auto"/>
        <w:tabs>
          <w:tab w:leader="none" w:pos="1335" w:val="left"/>
        </w:tabs>
        <w:numPr>
          <w:ilvl w:val="0"/>
          <w:numId w:val="41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другим педагогическим специальностям с обязательным прохождением профессиональной переподготовки или повышением квалификации в области сурдопедагогики, подтвержденной сертификатом установленного образца.</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Педагогические  работники  –  </w:t>
      </w:r>
      <w:r>
        <w:rPr>
          <w:rFonts w:ascii="Times New Roman" w:cs="Times New Roman" w:eastAsia="Times New Roman" w:hAnsi="Times New Roman"/>
          <w:sz w:val="28"/>
          <w:szCs w:val="28"/>
          <w:color w:val="auto"/>
        </w:rPr>
        <w:t>педагог-психолог,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  рисования,</w:t>
      </w:r>
    </w:p>
    <w:p>
      <w:pPr>
        <w:spacing w:after="0" w:line="17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учитель физической культуры, социальный педагог, педагог дополнительного образования, педагог-организатор – наряду со средним или высшим профессиональным педагогическим образованием по соответствующему занимаемой должности направлению (профилю,</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квалификации) полготовки должны иметь удостоверение о профессиональной переподготовке или повышении квалификации в области сурдопедагогики установленного образца.</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Руководящие работники (административный персонал) – </w:t>
      </w:r>
      <w:r>
        <w:rPr>
          <w:rFonts w:ascii="Times New Roman" w:cs="Times New Roman" w:eastAsia="Times New Roman" w:hAnsi="Times New Roman"/>
          <w:sz w:val="28"/>
          <w:szCs w:val="28"/>
          <w:color w:val="auto"/>
        </w:rPr>
        <w:t>наряду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высшим профессиональным педагогическим образованием должны иметь удостоверение о профессиональной переподготовке или повышении квалификации в области сурдопедагогики установленного образца.</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При необходимости в процесс реализации ПрАООП НОО для слабослышащих и позднооглохших обучающихся </w:t>
      </w:r>
      <w:r>
        <w:rPr>
          <w:rFonts w:ascii="Times New Roman" w:cs="Times New Roman" w:eastAsia="Times New Roman" w:hAnsi="Times New Roman"/>
          <w:sz w:val="28"/>
          <w:szCs w:val="28"/>
          <w:i w:val="1"/>
          <w:iCs w:val="1"/>
          <w:color w:val="auto"/>
        </w:rPr>
        <w:t>(вариант В)</w:t>
      </w:r>
      <w:r>
        <w:rPr>
          <w:rFonts w:ascii="Times New Roman" w:cs="Times New Roman" w:eastAsia="Times New Roman" w:hAnsi="Times New Roman"/>
          <w:sz w:val="28"/>
          <w:szCs w:val="28"/>
          <w:color w:val="auto"/>
        </w:rPr>
        <w:t xml:space="preserve"> образовательная организация может временно или постоянно обеспечить (по рекомендации психолого-медико-педагогической комиссии) участие </w:t>
      </w:r>
      <w:r>
        <w:rPr>
          <w:rFonts w:ascii="Times New Roman" w:cs="Times New Roman" w:eastAsia="Times New Roman" w:hAnsi="Times New Roman"/>
          <w:sz w:val="28"/>
          <w:szCs w:val="28"/>
          <w:i w:val="1"/>
          <w:iCs w:val="1"/>
          <w:color w:val="auto"/>
        </w:rPr>
        <w:t xml:space="preserve">тьютора </w:t>
      </w:r>
      <w:r>
        <w:rPr>
          <w:rFonts w:ascii="Times New Roman" w:cs="Times New Roman" w:eastAsia="Times New Roman" w:hAnsi="Times New Roman"/>
          <w:sz w:val="28"/>
          <w:szCs w:val="28"/>
          <w:color w:val="auto"/>
        </w:rPr>
        <w:t>который должен иметь высшее профессиональное педагогическое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образование и диплом о профессиональной переподготовке по соответствующей программе установленного образца.</w:t>
      </w:r>
    </w:p>
    <w:p>
      <w:pPr>
        <w:spacing w:after="0" w:line="20" w:lineRule="exact"/>
        <w:rPr>
          <w:sz w:val="20"/>
          <w:szCs w:val="20"/>
          <w:color w:val="auto"/>
        </w:rPr>
      </w:pPr>
    </w:p>
    <w:p>
      <w:pPr>
        <w:jc w:val="both"/>
        <w:ind w:left="260" w:firstLine="710"/>
        <w:spacing w:after="0" w:line="350" w:lineRule="auto"/>
        <w:tabs>
          <w:tab w:leader="none" w:pos="1385" w:val="left"/>
        </w:tabs>
        <w:numPr>
          <w:ilvl w:val="0"/>
          <w:numId w:val="41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процессе реализации ПрАООП НОО для слабослышащих и позднооглохших обучающихся </w:t>
      </w:r>
      <w:r>
        <w:rPr>
          <w:rFonts w:ascii="Times New Roman" w:cs="Times New Roman" w:eastAsia="Times New Roman" w:hAnsi="Times New Roman"/>
          <w:sz w:val="28"/>
          <w:szCs w:val="28"/>
          <w:i w:val="1"/>
          <w:iCs w:val="1"/>
          <w:color w:val="auto"/>
        </w:rPr>
        <w:t>(вариант В)</w:t>
      </w:r>
      <w:r>
        <w:rPr>
          <w:rFonts w:ascii="Times New Roman" w:cs="Times New Roman" w:eastAsia="Times New Roman" w:hAnsi="Times New Roman"/>
          <w:sz w:val="28"/>
          <w:szCs w:val="28"/>
          <w:color w:val="auto"/>
        </w:rPr>
        <w:t xml:space="preserve"> образовательная организация может временно или постоянно обеспечить участие </w:t>
      </w:r>
      <w:r>
        <w:rPr>
          <w:rFonts w:ascii="Times New Roman" w:cs="Times New Roman" w:eastAsia="Times New Roman" w:hAnsi="Times New Roman"/>
          <w:sz w:val="28"/>
          <w:szCs w:val="28"/>
          <w:i w:val="1"/>
          <w:iCs w:val="1"/>
          <w:color w:val="auto"/>
        </w:rPr>
        <w:t>ассистента</w:t>
      </w:r>
    </w:p>
    <w:p>
      <w:pPr>
        <w:spacing w:after="0" w:line="1" w:lineRule="exact"/>
        <w:rPr>
          <w:sz w:val="20"/>
          <w:szCs w:val="20"/>
          <w:color w:val="auto"/>
        </w:rPr>
      </w:pPr>
    </w:p>
    <w:p>
      <w:pPr>
        <w:ind w:left="260"/>
        <w:spacing w:after="0" w:line="310" w:lineRule="auto"/>
        <w:rPr>
          <w:sz w:val="20"/>
          <w:szCs w:val="20"/>
          <w:color w:val="auto"/>
        </w:rPr>
      </w:pPr>
      <w:r>
        <w:rPr>
          <w:rFonts w:ascii="Times New Roman" w:cs="Times New Roman" w:eastAsia="Times New Roman" w:hAnsi="Times New Roman"/>
          <w:sz w:val="28"/>
          <w:szCs w:val="28"/>
          <w:i w:val="1"/>
          <w:iCs w:val="1"/>
          <w:color w:val="auto"/>
        </w:rPr>
        <w:t>(помощника)</w:t>
      </w:r>
      <w:r>
        <w:rPr>
          <w:rFonts w:ascii="Times New Roman" w:cs="Times New Roman" w:eastAsia="Times New Roman" w:hAnsi="Times New Roman"/>
          <w:sz w:val="36"/>
          <w:szCs w:val="36"/>
          <w:color w:val="auto"/>
          <w:vertAlign w:val="superscript"/>
        </w:rPr>
        <w:t>19</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который должен иметь образование не ниже общего среднего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 пройти соответствующую программу подготовки.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333375</wp:posOffset>
                </wp:positionV>
                <wp:extent cx="18288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6.25pt" to="157.1pt,26.25pt" o:allowincell="f" strokecolor="#00000A" strokeweight="0.72pt"/>
            </w:pict>
          </mc:Fallback>
        </mc:AlternateContent>
      </w:r>
    </w:p>
    <w:p>
      <w:pPr>
        <w:spacing w:after="0" w:line="200" w:lineRule="exact"/>
        <w:rPr>
          <w:sz w:val="20"/>
          <w:szCs w:val="20"/>
          <w:color w:val="auto"/>
        </w:rPr>
      </w:pPr>
    </w:p>
    <w:p>
      <w:pPr>
        <w:spacing w:after="0" w:line="391" w:lineRule="exact"/>
        <w:rPr>
          <w:sz w:val="20"/>
          <w:szCs w:val="20"/>
          <w:color w:val="auto"/>
        </w:rPr>
      </w:pPr>
    </w:p>
    <w:p>
      <w:pPr>
        <w:ind w:left="260"/>
        <w:spacing w:after="0" w:line="221" w:lineRule="auto"/>
        <w:rPr>
          <w:sz w:val="20"/>
          <w:szCs w:val="20"/>
          <w:color w:val="auto"/>
        </w:rPr>
      </w:pPr>
      <w:r>
        <w:rPr>
          <w:rFonts w:ascii="Times New Roman" w:cs="Times New Roman" w:eastAsia="Times New Roman" w:hAnsi="Times New Roman"/>
          <w:sz w:val="25"/>
          <w:szCs w:val="25"/>
          <w:color w:val="00000A"/>
          <w:vertAlign w:val="superscript"/>
        </w:rPr>
        <w:t>19</w:t>
      </w:r>
      <w:r>
        <w:rPr>
          <w:rFonts w:ascii="Times New Roman" w:cs="Times New Roman" w:eastAsia="Times New Roman" w:hAnsi="Times New Roman"/>
          <w:sz w:val="20"/>
          <w:szCs w:val="20"/>
          <w:color w:val="00000A"/>
        </w:rPr>
        <w:t xml:space="preserve"> Часть 3 статьи 79 Федерального закона Российской Федерации от 29 декабря 2012г. № 273-ФЗ «Об образовании в Российской Федерации»)</w:t>
      </w:r>
    </w:p>
    <w:p>
      <w:pPr>
        <w:spacing w:after="0" w:line="11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242</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Образовательная 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p>
      <w:pPr>
        <w:spacing w:after="0" w:line="21" w:lineRule="exact"/>
        <w:rPr>
          <w:sz w:val="20"/>
          <w:szCs w:val="20"/>
          <w:color w:val="auto"/>
        </w:rPr>
      </w:pPr>
    </w:p>
    <w:p>
      <w:pPr>
        <w:jc w:val="both"/>
        <w:ind w:left="260" w:firstLine="540"/>
        <w:spacing w:after="0" w:line="355" w:lineRule="auto"/>
        <w:rPr>
          <w:sz w:val="20"/>
          <w:szCs w:val="20"/>
          <w:color w:val="auto"/>
        </w:rPr>
      </w:pPr>
      <w:r>
        <w:rPr>
          <w:rFonts w:ascii="Times New Roman" w:cs="Times New Roman" w:eastAsia="Times New Roman" w:hAnsi="Times New Roman"/>
          <w:sz w:val="28"/>
          <w:szCs w:val="28"/>
          <w:color w:val="00000A"/>
        </w:rPr>
        <w:t xml:space="preserve">Образовательная организация также имеет право включать в штатное расписание </w:t>
      </w:r>
      <w:r>
        <w:rPr>
          <w:rFonts w:ascii="Times New Roman" w:cs="Times New Roman" w:eastAsia="Times New Roman" w:hAnsi="Times New Roman"/>
          <w:sz w:val="28"/>
          <w:szCs w:val="28"/>
          <w:i w:val="1"/>
          <w:iCs w:val="1"/>
          <w:color w:val="00000A"/>
        </w:rPr>
        <w:t>инженера,</w:t>
      </w:r>
      <w:r>
        <w:rPr>
          <w:rFonts w:ascii="Times New Roman" w:cs="Times New Roman" w:eastAsia="Times New Roman" w:hAnsi="Times New Roman"/>
          <w:sz w:val="28"/>
          <w:szCs w:val="28"/>
          <w:color w:val="00000A"/>
        </w:rPr>
        <w:t xml:space="preserve"> имеющего соответствующую квалификацию в обслуживании электроакустической аппаратуры.</w:t>
      </w:r>
    </w:p>
    <w:p>
      <w:pPr>
        <w:spacing w:after="0" w:line="21" w:lineRule="exact"/>
        <w:rPr>
          <w:sz w:val="20"/>
          <w:szCs w:val="20"/>
          <w:color w:val="auto"/>
        </w:rPr>
      </w:pPr>
    </w:p>
    <w:p>
      <w:pPr>
        <w:jc w:val="both"/>
        <w:ind w:left="260" w:firstLine="710"/>
        <w:spacing w:after="0" w:line="357" w:lineRule="auto"/>
        <w:tabs>
          <w:tab w:leader="none" w:pos="1385" w:val="left"/>
        </w:tabs>
        <w:numPr>
          <w:ilvl w:val="0"/>
          <w:numId w:val="41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процессе реализации ПрАООП НОО для слабослышащих и позднооглохших обучающихся (вариант В) </w:t>
      </w:r>
      <w:r>
        <w:rPr>
          <w:rFonts w:ascii="Times New Roman" w:cs="Times New Roman" w:eastAsia="Times New Roman" w:hAnsi="Times New Roman"/>
          <w:sz w:val="28"/>
          <w:szCs w:val="28"/>
          <w:i w:val="1"/>
          <w:iCs w:val="1"/>
          <w:color w:val="auto"/>
        </w:rPr>
        <w:t>в рамках сетевого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взаимодействия </w:t>
      </w:r>
      <w:r>
        <w:rPr>
          <w:rFonts w:ascii="Times New Roman" w:cs="Times New Roman" w:eastAsia="Times New Roman" w:hAnsi="Times New Roman"/>
          <w:sz w:val="28"/>
          <w:szCs w:val="28"/>
          <w:color w:val="auto"/>
        </w:rPr>
        <w:t>при необходимости должны быть организованы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консультации специалистов медицинских и других организаций, которые не включены в штатное расписание образовательной организации (врач -</w:t>
      </w:r>
    </w:p>
    <w:p>
      <w:pPr>
        <w:spacing w:after="0" w:line="20"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 xml:space="preserve">сурдолог, психиатр, невропатолог, офтальмолог, ортопед и др.) для проведения дополнительного обследования обучающихся и получения медицинских заключений о состоянии их здоровья, возможностях лечения, оперативного вмешательства, медицинской реабилитации; подбора технических средств коррекции (средства передвижения для детей с нарушениями опорно-двигательного аппарата, слуховые аппараты и кохлеарные импланты, очки и другие средства коррекции зрительных нарушений и т.д.). При необходимости, с учетом соответствующих показаний, </w:t>
      </w:r>
      <w:r>
        <w:rPr>
          <w:rFonts w:ascii="Times New Roman" w:cs="Times New Roman" w:eastAsia="Times New Roman" w:hAnsi="Times New Roman"/>
          <w:sz w:val="28"/>
          <w:szCs w:val="28"/>
          <w:i w:val="1"/>
          <w:iCs w:val="1"/>
          <w:color w:val="auto"/>
        </w:rPr>
        <w:t>в рамках сетевого взаимодействия</w:t>
      </w:r>
      <w:r>
        <w:rPr>
          <w:rFonts w:ascii="Times New Roman" w:cs="Times New Roman" w:eastAsia="Times New Roman" w:hAnsi="Times New Roman"/>
          <w:sz w:val="28"/>
          <w:szCs w:val="28"/>
          <w:color w:val="auto"/>
        </w:rPr>
        <w:t xml:space="preserve"> осуществляется медицинское сопровождение обучающихся.</w:t>
      </w:r>
    </w:p>
    <w:p>
      <w:pPr>
        <w:spacing w:after="0" w:line="1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b w:val="1"/>
          <w:bCs w:val="1"/>
          <w:color w:val="auto"/>
        </w:rPr>
        <w:t>Финансовые условия</w:t>
      </w:r>
    </w:p>
    <w:p>
      <w:pPr>
        <w:spacing w:after="0" w:line="17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Финансовое обеспечение государственных гарантий на получение обучающимися с ОВЗ общедоступного и бесплатного образования за счет средств соответствующих бюджетов бюджетной системы Российской Федерации в государственных, муниципальных и частных образовательных организациях осуществляется на основе нормативов, определяемых органами государственной власти субъектов Российской Федерации, обеспечивающих реализацию АООП НОО в соответствии со Стандартом.</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243</w:t>
      </w:r>
    </w:p>
    <w:p>
      <w:pPr>
        <w:sectPr>
          <w:pgSz w:w="11900" w:h="16838" w:orient="portrait"/>
          <w:cols w:equalWidth="0" w:num="1">
            <w:col w:w="9500"/>
          </w:cols>
          <w:pgMar w:left="1440" w:top="1138" w:right="9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Финансовые условия реализации АООП НОО должны</w:t>
      </w:r>
      <w:r>
        <w:rPr>
          <w:rFonts w:ascii="Times New Roman" w:cs="Times New Roman" w:eastAsia="Times New Roman" w:hAnsi="Times New Roman"/>
          <w:sz w:val="36"/>
          <w:szCs w:val="36"/>
          <w:color w:val="00000A"/>
          <w:vertAlign w:val="superscript"/>
        </w:rPr>
        <w:t>20</w:t>
      </w:r>
      <w:r>
        <w:rPr>
          <w:rFonts w:ascii="Times New Roman" w:cs="Times New Roman" w:eastAsia="Times New Roman" w:hAnsi="Times New Roman"/>
          <w:sz w:val="28"/>
          <w:szCs w:val="28"/>
          <w:color w:val="00000A"/>
        </w:rPr>
        <w:t>:</w:t>
      </w:r>
    </w:p>
    <w:p>
      <w:pPr>
        <w:spacing w:after="0" w:line="98" w:lineRule="exact"/>
        <w:rPr>
          <w:sz w:val="20"/>
          <w:szCs w:val="20"/>
          <w:color w:val="auto"/>
        </w:rPr>
      </w:pPr>
    </w:p>
    <w:p>
      <w:pPr>
        <w:ind w:left="980"/>
        <w:spacing w:after="0"/>
        <w:tabs>
          <w:tab w:leader="none" w:pos="1400" w:val="left"/>
          <w:tab w:leader="none" w:pos="3200" w:val="left"/>
          <w:tab w:leader="none" w:pos="4980" w:val="left"/>
          <w:tab w:leader="none" w:pos="6640" w:val="left"/>
          <w:tab w:leader="none" w:pos="8240" w:val="left"/>
        </w:tabs>
        <w:rPr>
          <w:sz w:val="20"/>
          <w:szCs w:val="20"/>
          <w:color w:val="auto"/>
        </w:rPr>
      </w:pPr>
      <w:r>
        <w:rPr>
          <w:rFonts w:ascii="Times New Roman" w:cs="Times New Roman" w:eastAsia="Times New Roman" w:hAnsi="Times New Roman"/>
          <w:sz w:val="28"/>
          <w:szCs w:val="28"/>
          <w:color w:val="00000A"/>
        </w:rPr>
        <w:t>1)</w:t>
      </w:r>
      <w:r>
        <w:rPr>
          <w:sz w:val="20"/>
          <w:szCs w:val="20"/>
          <w:color w:val="auto"/>
        </w:rPr>
        <w:tab/>
      </w:r>
      <w:r>
        <w:rPr>
          <w:rFonts w:ascii="Times New Roman" w:cs="Times New Roman" w:eastAsia="Times New Roman" w:hAnsi="Times New Roman"/>
          <w:sz w:val="28"/>
          <w:szCs w:val="28"/>
          <w:color w:val="00000A"/>
        </w:rPr>
        <w:t>обеспечивать</w:t>
        <w:tab/>
        <w:t>возможность</w:t>
        <w:tab/>
        <w:t>выполнения</w:t>
        <w:tab/>
        <w:t>требований</w:t>
        <w:tab/>
        <w:t>Стандарта</w:t>
      </w:r>
    </w:p>
    <w:p>
      <w:pPr>
        <w:spacing w:after="0" w:line="160" w:lineRule="exact"/>
        <w:rPr>
          <w:sz w:val="20"/>
          <w:szCs w:val="20"/>
          <w:color w:val="auto"/>
        </w:rPr>
      </w:pPr>
    </w:p>
    <w:p>
      <w:pPr>
        <w:ind w:left="460" w:hanging="198"/>
        <w:spacing w:after="0"/>
        <w:tabs>
          <w:tab w:leader="none" w:pos="460" w:val="left"/>
        </w:tabs>
        <w:numPr>
          <w:ilvl w:val="0"/>
          <w:numId w:val="41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условиям реализации и структуре АООП НОО;</w:t>
      </w:r>
    </w:p>
    <w:p>
      <w:pPr>
        <w:spacing w:after="0" w:line="160" w:lineRule="exact"/>
        <w:rPr>
          <w:rFonts w:ascii="Times New Roman" w:cs="Times New Roman" w:eastAsia="Times New Roman" w:hAnsi="Times New Roman"/>
          <w:sz w:val="28"/>
          <w:szCs w:val="28"/>
          <w:color w:val="00000A"/>
        </w:rPr>
      </w:pPr>
    </w:p>
    <w:p>
      <w:pPr>
        <w:ind w:left="1300" w:hanging="330"/>
        <w:spacing w:after="0"/>
        <w:tabs>
          <w:tab w:leader="none" w:pos="1300" w:val="left"/>
        </w:tabs>
        <w:numPr>
          <w:ilvl w:val="1"/>
          <w:numId w:val="41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обеспечивать реализацию обязательной части АООП НОО и части,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формируемой участниками образовательной деятельности, учитывая вариативность особых образовательных потребностей и индивидуальных особенностей развития обучающихся;</w:t>
      </w:r>
    </w:p>
    <w:p>
      <w:pPr>
        <w:spacing w:after="0" w:line="21" w:lineRule="exact"/>
        <w:rPr>
          <w:sz w:val="20"/>
          <w:szCs w:val="20"/>
          <w:color w:val="auto"/>
        </w:rPr>
      </w:pPr>
    </w:p>
    <w:p>
      <w:pPr>
        <w:ind w:left="260" w:firstLine="710"/>
        <w:spacing w:after="0" w:line="349" w:lineRule="auto"/>
        <w:tabs>
          <w:tab w:leader="none" w:pos="1282" w:val="left"/>
        </w:tabs>
        <w:numPr>
          <w:ilvl w:val="0"/>
          <w:numId w:val="41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отражать структуру и объем расходов, необходимых для реализации АООП НОО, а также механизм их формирования.</w:t>
      </w:r>
    </w:p>
    <w:p>
      <w:pPr>
        <w:spacing w:after="0" w:line="18" w:lineRule="exact"/>
        <w:rPr>
          <w:sz w:val="20"/>
          <w:szCs w:val="20"/>
          <w:color w:val="auto"/>
        </w:rPr>
      </w:pPr>
    </w:p>
    <w:p>
      <w:pPr>
        <w:ind w:left="980"/>
        <w:spacing w:after="0"/>
        <w:tabs>
          <w:tab w:leader="none" w:pos="3160" w:val="left"/>
          <w:tab w:leader="none" w:pos="4720" w:val="left"/>
          <w:tab w:leader="none" w:pos="5700" w:val="left"/>
          <w:tab w:leader="none" w:pos="6500" w:val="left"/>
          <w:tab w:leader="none" w:pos="7580" w:val="left"/>
        </w:tabs>
        <w:rPr>
          <w:sz w:val="20"/>
          <w:szCs w:val="20"/>
          <w:color w:val="auto"/>
        </w:rPr>
      </w:pPr>
      <w:r>
        <w:rPr>
          <w:rFonts w:ascii="Times New Roman" w:cs="Times New Roman" w:eastAsia="Times New Roman" w:hAnsi="Times New Roman"/>
          <w:sz w:val="28"/>
          <w:szCs w:val="28"/>
          <w:color w:val="00000A"/>
        </w:rPr>
        <w:t>Финансирование</w:t>
        <w:tab/>
        <w:t>реализации</w:t>
        <w:tab/>
        <w:t>АООП</w:t>
        <w:tab/>
        <w:t>НОО</w:t>
        <w:tab/>
        <w:t>должно</w:t>
        <w:tab/>
        <w:t>осуществляться</w:t>
      </w:r>
    </w:p>
    <w:p>
      <w:pPr>
        <w:spacing w:after="0" w:line="174" w:lineRule="exact"/>
        <w:rPr>
          <w:sz w:val="20"/>
          <w:szCs w:val="20"/>
          <w:color w:val="auto"/>
        </w:rPr>
      </w:pPr>
    </w:p>
    <w:p>
      <w:pPr>
        <w:jc w:val="both"/>
        <w:ind w:left="260" w:firstLine="2"/>
        <w:spacing w:after="0" w:line="357" w:lineRule="auto"/>
        <w:tabs>
          <w:tab w:leader="none" w:pos="634" w:val="left"/>
        </w:tabs>
        <w:numPr>
          <w:ilvl w:val="0"/>
          <w:numId w:val="41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начального общего образования. Указанные нормативы определяются в соответствии со Стандартом:</w:t>
      </w:r>
    </w:p>
    <w:p>
      <w:pPr>
        <w:spacing w:after="0" w:line="6"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специальными   условиями   получения   образования   (кадровыми,</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материально-техническими);</w:t>
      </w:r>
    </w:p>
    <w:p>
      <w:pPr>
        <w:spacing w:after="0" w:line="174"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00000A"/>
        </w:rPr>
        <w:t>расходами на оплату труда работников, реализующих АООП НОО; расходами на средства обучения и воспитания, коррекцию</w:t>
      </w:r>
    </w:p>
    <w:p>
      <w:pPr>
        <w:spacing w:after="0" w:line="2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(компенсацию) нарушений развития, включающими расходные и дидактические материалы, оборудование, инвентарь, электронные ресурсы, оплату услуг связи, в том числе расходами, связанными с подключением к информационно-телекоммуникационной сети «Интернет»;</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расходами, связанными с дополнительным профессиональным образованием руководящих и педагогических работников по профилю их деятельности;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иными расходами, связанными с реализацией и обеспечением реализации АООП НОО, в том числе с круглосуточным пребыванием обучающихся с ОВЗ в организации.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153035</wp:posOffset>
                </wp:positionV>
                <wp:extent cx="18288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2.05pt" to="157.1pt,12.05pt" o:allowincell="f" strokecolor="#00000A" strokeweight="0.7199pt"/>
            </w:pict>
          </mc:Fallback>
        </mc:AlternateContent>
      </w:r>
    </w:p>
    <w:p>
      <w:pPr>
        <w:spacing w:after="0" w:line="255" w:lineRule="exact"/>
        <w:rPr>
          <w:sz w:val="20"/>
          <w:szCs w:val="20"/>
          <w:color w:val="auto"/>
        </w:rPr>
      </w:pPr>
    </w:p>
    <w:p>
      <w:pPr>
        <w:ind w:left="980" w:hanging="718"/>
        <w:spacing w:after="0"/>
        <w:tabs>
          <w:tab w:leader="none" w:pos="980" w:val="left"/>
        </w:tabs>
        <w:numPr>
          <w:ilvl w:val="0"/>
          <w:numId w:val="420"/>
        </w:numPr>
        <w:rPr>
          <w:rFonts w:ascii="Times New Roman" w:cs="Times New Roman" w:eastAsia="Times New Roman" w:hAnsi="Times New Roman"/>
          <w:sz w:val="26"/>
          <w:szCs w:val="26"/>
          <w:color w:val="00000A"/>
          <w:vertAlign w:val="superscript"/>
        </w:rPr>
      </w:pPr>
      <w:r>
        <w:rPr>
          <w:rFonts w:ascii="Times New Roman" w:cs="Times New Roman" w:eastAsia="Times New Roman" w:hAnsi="Times New Roman"/>
          <w:sz w:val="20"/>
          <w:szCs w:val="20"/>
          <w:color w:val="00000A"/>
        </w:rPr>
        <w:t>Пункт 24 ФГОС НОО.</w:t>
      </w:r>
    </w:p>
    <w:p>
      <w:pPr>
        <w:spacing w:after="0" w:line="1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244</w:t>
      </w:r>
    </w:p>
    <w:p>
      <w:pPr>
        <w:sectPr>
          <w:pgSz w:w="11900" w:h="16838" w:orient="portrait"/>
          <w:cols w:equalWidth="0" w:num="1">
            <w:col w:w="9500"/>
          </w:cols>
          <w:pgMar w:left="1440" w:top="109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Финансовое обеспечение должно соответствовать специфике кадровых и материально-технических условий, определенных для каждого варианта АООП НОО для разных групп обучающихся с ОВЗ.</w:t>
      </w:r>
    </w:p>
    <w:p>
      <w:pPr>
        <w:spacing w:after="0" w:line="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Определение нормативных затрат на оказание</w:t>
      </w:r>
    </w:p>
    <w:p>
      <w:pPr>
        <w:spacing w:after="0" w:line="16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8"/>
          <w:szCs w:val="28"/>
          <w:b w:val="1"/>
          <w:bCs w:val="1"/>
          <w:color w:val="00000A"/>
        </w:rPr>
        <w:t>государственной услуги</w:t>
      </w:r>
    </w:p>
    <w:p>
      <w:pPr>
        <w:spacing w:after="0" w:line="172" w:lineRule="exact"/>
        <w:rPr>
          <w:sz w:val="20"/>
          <w:szCs w:val="20"/>
          <w:color w:val="auto"/>
        </w:rPr>
      </w:pPr>
    </w:p>
    <w:p>
      <w:pPr>
        <w:jc w:val="both"/>
        <w:ind w:left="260" w:right="20" w:firstLine="677"/>
        <w:spacing w:after="0" w:line="358" w:lineRule="auto"/>
        <w:rPr>
          <w:sz w:val="20"/>
          <w:szCs w:val="20"/>
          <w:color w:val="auto"/>
        </w:rPr>
      </w:pPr>
      <w:r>
        <w:rPr>
          <w:rFonts w:ascii="Times New Roman" w:cs="Times New Roman" w:eastAsia="Times New Roman" w:hAnsi="Times New Roman"/>
          <w:sz w:val="28"/>
          <w:szCs w:val="28"/>
          <w:color w:val="00000A"/>
        </w:rPr>
        <w:t>Финансирование государственной услуги рассчитывается с учетом рекомендаций ПМПК, ИПР инвалида, школьного психолого-педагогического консилиума в соответствии с кадровыми и материально-техническими условиями реализации АООП НОО слабослышащих и позднооглохших обучающихся, требованиями к наполняемости классов в соответствии с СанПиН. Учитывается то, что внеурочная деятельность включает обязательные индивидуальные и фронтальные занятия «Коррекционно-развивающей области» (в учебном плане количество часов на индивидуальные занятия указывается на одного обучающегося, на фронтальные занятия – на класс).</w:t>
      </w:r>
    </w:p>
    <w:p>
      <w:pPr>
        <w:spacing w:after="0" w:line="27" w:lineRule="exact"/>
        <w:rPr>
          <w:sz w:val="20"/>
          <w:szCs w:val="20"/>
          <w:color w:val="auto"/>
        </w:rPr>
      </w:pPr>
    </w:p>
    <w:p>
      <w:pPr>
        <w:jc w:val="both"/>
        <w:ind w:left="260" w:right="20" w:firstLine="677"/>
        <w:spacing w:after="0" w:line="294"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i-той государственной услуги на соответствующий финансовый год определяются по формуле:</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895"/>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tcPr>
          <w:p>
            <w:pPr>
              <w:ind w:left="560"/>
              <w:spacing w:after="0"/>
              <w:rPr>
                <w:sz w:val="20"/>
                <w:szCs w:val="20"/>
                <w:color w:val="auto"/>
              </w:rPr>
            </w:pPr>
            <w:r>
              <w:rPr>
                <w:rFonts w:ascii="Times New Roman" w:cs="Times New Roman" w:eastAsia="Times New Roman" w:hAnsi="Times New Roman"/>
                <w:sz w:val="40"/>
                <w:szCs w:val="40"/>
                <w:b w:val="1"/>
                <w:bCs w:val="1"/>
                <w:i w:val="1"/>
                <w:iCs w:val="1"/>
                <w:color w:val="00000A"/>
                <w:w w:val="86"/>
              </w:rPr>
              <w:t xml:space="preserve">З </w:t>
            </w:r>
            <w:r>
              <w:rPr>
                <w:rFonts w:ascii="Times New Roman" w:cs="Times New Roman" w:eastAsia="Times New Roman" w:hAnsi="Times New Roman"/>
                <w:sz w:val="51"/>
                <w:szCs w:val="51"/>
                <w:i w:val="1"/>
                <w:iCs w:val="1"/>
                <w:color w:val="00000A"/>
                <w:w w:val="86"/>
                <w:vertAlign w:val="superscript"/>
              </w:rPr>
              <w:t>i</w:t>
            </w:r>
            <w:r>
              <w:rPr>
                <w:rFonts w:ascii="Times New Roman" w:cs="Times New Roman" w:eastAsia="Times New Roman" w:hAnsi="Times New Roman"/>
                <w:sz w:val="51"/>
                <w:szCs w:val="51"/>
                <w:i w:val="1"/>
                <w:iCs w:val="1"/>
                <w:color w:val="00000A"/>
                <w:w w:val="86"/>
                <w:vertAlign w:val="subscript"/>
              </w:rPr>
              <w:t>гу</w:t>
            </w:r>
            <w:r>
              <w:rPr>
                <w:rFonts w:ascii="Times New Roman" w:cs="Times New Roman" w:eastAsia="Times New Roman" w:hAnsi="Times New Roman"/>
                <w:sz w:val="40"/>
                <w:szCs w:val="40"/>
                <w:b w:val="1"/>
                <w:bCs w:val="1"/>
                <w:i w:val="1"/>
                <w:iCs w:val="1"/>
                <w:color w:val="00000A"/>
                <w:w w:val="86"/>
              </w:rPr>
              <w:t xml:space="preserve"> </w:t>
            </w:r>
            <w:r>
              <w:rPr>
                <w:rFonts w:ascii="Times New Roman" w:cs="Times New Roman" w:eastAsia="Times New Roman" w:hAnsi="Times New Roman"/>
                <w:sz w:val="28"/>
                <w:szCs w:val="28"/>
                <w:b w:val="1"/>
                <w:bCs w:val="1"/>
                <w:color w:val="00000A"/>
                <w:w w:val="86"/>
              </w:rPr>
              <w:t>=</w:t>
            </w:r>
            <w:r>
              <w:rPr>
                <w:rFonts w:ascii="Times New Roman" w:cs="Times New Roman" w:eastAsia="Times New Roman" w:hAnsi="Times New Roman"/>
                <w:sz w:val="40"/>
                <w:szCs w:val="40"/>
                <w:b w:val="1"/>
                <w:bCs w:val="1"/>
                <w:i w:val="1"/>
                <w:iCs w:val="1"/>
                <w:color w:val="00000A"/>
                <w:w w:val="86"/>
              </w:rPr>
              <w:t xml:space="preserve"> НЗ </w:t>
            </w:r>
            <w:r>
              <w:rPr>
                <w:rFonts w:ascii="Times New Roman" w:cs="Times New Roman" w:eastAsia="Times New Roman" w:hAnsi="Times New Roman"/>
                <w:sz w:val="51"/>
                <w:szCs w:val="51"/>
                <w:i w:val="1"/>
                <w:iCs w:val="1"/>
                <w:color w:val="00000A"/>
                <w:w w:val="86"/>
                <w:vertAlign w:val="superscript"/>
              </w:rPr>
              <w:t>i</w:t>
            </w:r>
            <w:r>
              <w:rPr>
                <w:rFonts w:ascii="Times New Roman" w:cs="Times New Roman" w:eastAsia="Times New Roman" w:hAnsi="Times New Roman"/>
                <w:sz w:val="51"/>
                <w:szCs w:val="51"/>
                <w:i w:val="1"/>
                <w:iCs w:val="1"/>
                <w:color w:val="00000A"/>
                <w:w w:val="86"/>
                <w:vertAlign w:val="subscript"/>
              </w:rPr>
              <w:t>очр</w:t>
            </w:r>
            <w:r>
              <w:rPr>
                <w:rFonts w:ascii="Times New Roman" w:cs="Times New Roman" w:eastAsia="Times New Roman" w:hAnsi="Times New Roman"/>
                <w:sz w:val="40"/>
                <w:szCs w:val="40"/>
                <w:b w:val="1"/>
                <w:bCs w:val="1"/>
                <w:i w:val="1"/>
                <w:iCs w:val="1"/>
                <w:color w:val="00000A"/>
                <w:w w:val="86"/>
              </w:rPr>
              <w:t xml:space="preserve"> </w:t>
            </w:r>
            <w:r>
              <w:rPr>
                <w:rFonts w:ascii="Times New Roman" w:cs="Times New Roman" w:eastAsia="Times New Roman" w:hAnsi="Times New Roman"/>
                <w:sz w:val="72"/>
                <w:szCs w:val="72"/>
                <w:b w:val="1"/>
                <w:bCs w:val="1"/>
                <w:i w:val="1"/>
                <w:iCs w:val="1"/>
                <w:color w:val="00000A"/>
                <w:w w:val="86"/>
                <w:vertAlign w:val="subscript"/>
              </w:rPr>
              <w:t>*k</w:t>
            </w:r>
            <w:r>
              <w:rPr>
                <w:rFonts w:ascii="Times New Roman" w:cs="Times New Roman" w:eastAsia="Times New Roman" w:hAnsi="Times New Roman"/>
                <w:sz w:val="51"/>
                <w:szCs w:val="51"/>
                <w:i w:val="1"/>
                <w:iCs w:val="1"/>
                <w:color w:val="00000A"/>
                <w:w w:val="86"/>
                <w:vertAlign w:val="subscript"/>
              </w:rPr>
              <w:t>i</w:t>
            </w:r>
          </w:p>
        </w:tc>
        <w:tc>
          <w:tcPr>
            <w:tcW w:w="3940" w:type="dxa"/>
            <w:vAlign w:val="bottom"/>
          </w:tcPr>
          <w:p>
            <w:pPr>
              <w:jc w:val="right"/>
              <w:ind w:right="3130"/>
              <w:spacing w:after="0"/>
              <w:rPr>
                <w:sz w:val="20"/>
                <w:szCs w:val="20"/>
                <w:color w:val="auto"/>
              </w:rPr>
            </w:pPr>
            <w:r>
              <w:rPr>
                <w:rFonts w:ascii="Times New Roman" w:cs="Times New Roman" w:eastAsia="Times New Roman" w:hAnsi="Times New Roman"/>
                <w:sz w:val="24"/>
                <w:szCs w:val="24"/>
                <w:i w:val="1"/>
                <w:iCs w:val="1"/>
                <w:color w:val="00000A"/>
              </w:rPr>
              <w:t xml:space="preserve">, </w:t>
            </w:r>
            <w:r>
              <w:rPr>
                <w:rFonts w:ascii="Times New Roman" w:cs="Times New Roman" w:eastAsia="Times New Roman" w:hAnsi="Times New Roman"/>
                <w:sz w:val="24"/>
                <w:szCs w:val="24"/>
                <w:color w:val="00000A"/>
              </w:rPr>
              <w:t>где</w:t>
            </w:r>
          </w:p>
        </w:tc>
        <w:tc>
          <w:tcPr>
            <w:tcW w:w="0" w:type="dxa"/>
            <w:vAlign w:val="bottom"/>
          </w:tcPr>
          <w:p>
            <w:pPr>
              <w:spacing w:after="0"/>
              <w:rPr>
                <w:sz w:val="1"/>
                <w:szCs w:val="1"/>
                <w:color w:val="auto"/>
              </w:rPr>
            </w:pPr>
          </w:p>
        </w:tc>
      </w:tr>
      <w:tr>
        <w:trPr>
          <w:trHeight w:val="811"/>
        </w:trPr>
        <w:tc>
          <w:tcPr>
            <w:tcW w:w="1240" w:type="dxa"/>
            <w:vAlign w:val="bottom"/>
          </w:tcPr>
          <w:p>
            <w:pPr>
              <w:ind w:left="680"/>
              <w:spacing w:after="0"/>
              <w:rPr>
                <w:sz w:val="20"/>
                <w:szCs w:val="20"/>
                <w:color w:val="auto"/>
              </w:rPr>
            </w:pPr>
            <w:r>
              <w:rPr>
                <w:rFonts w:ascii="Times New Roman" w:cs="Times New Roman" w:eastAsia="Times New Roman" w:hAnsi="Times New Roman"/>
                <w:sz w:val="28"/>
                <w:szCs w:val="28"/>
                <w:color w:val="00000A"/>
                <w:w w:val="91"/>
              </w:rPr>
              <w:t xml:space="preserve">З </w:t>
            </w:r>
            <w:r>
              <w:rPr>
                <w:rFonts w:ascii="Times New Roman" w:cs="Times New Roman" w:eastAsia="Times New Roman" w:hAnsi="Times New Roman"/>
                <w:sz w:val="51"/>
                <w:szCs w:val="51"/>
                <w:i w:val="1"/>
                <w:iCs w:val="1"/>
                <w:color w:val="00000A"/>
                <w:w w:val="91"/>
                <w:vertAlign w:val="superscript"/>
              </w:rPr>
              <w:t>i</w:t>
            </w:r>
            <w:r>
              <w:rPr>
                <w:rFonts w:ascii="Times New Roman" w:cs="Times New Roman" w:eastAsia="Times New Roman" w:hAnsi="Times New Roman"/>
                <w:sz w:val="51"/>
                <w:szCs w:val="51"/>
                <w:i w:val="1"/>
                <w:iCs w:val="1"/>
                <w:color w:val="00000A"/>
                <w:w w:val="91"/>
                <w:vertAlign w:val="subscript"/>
              </w:rPr>
              <w:t>гу</w:t>
            </w:r>
          </w:p>
        </w:tc>
        <w:tc>
          <w:tcPr>
            <w:tcW w:w="100" w:type="dxa"/>
            <w:vAlign w:val="bottom"/>
          </w:tcPr>
          <w:p>
            <w:pPr>
              <w:spacing w:after="0"/>
              <w:rPr>
                <w:sz w:val="24"/>
                <w:szCs w:val="24"/>
                <w:color w:val="auto"/>
              </w:rPr>
            </w:pPr>
          </w:p>
        </w:tc>
        <w:tc>
          <w:tcPr>
            <w:tcW w:w="7880" w:type="dxa"/>
            <w:vAlign w:val="bottom"/>
            <w:gridSpan w:val="4"/>
          </w:tcPr>
          <w:p>
            <w:pPr>
              <w:jc w:val="right"/>
              <w:spacing w:after="0"/>
              <w:rPr>
                <w:sz w:val="20"/>
                <w:szCs w:val="20"/>
                <w:color w:val="auto"/>
              </w:rPr>
            </w:pP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нормативные затраты на оказание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i-той государственной услуги</w:t>
            </w:r>
          </w:p>
        </w:tc>
        <w:tc>
          <w:tcPr>
            <w:tcW w:w="0" w:type="dxa"/>
            <w:vAlign w:val="bottom"/>
          </w:tcPr>
          <w:p>
            <w:pPr>
              <w:spacing w:after="0"/>
              <w:rPr>
                <w:sz w:val="1"/>
                <w:szCs w:val="1"/>
                <w:color w:val="auto"/>
              </w:rPr>
            </w:pPr>
          </w:p>
        </w:tc>
      </w:tr>
      <w:tr>
        <w:trPr>
          <w:trHeight w:val="432"/>
        </w:trPr>
        <w:tc>
          <w:tcPr>
            <w:tcW w:w="5280" w:type="dxa"/>
            <w:vAlign w:val="bottom"/>
            <w:gridSpan w:val="5"/>
          </w:tcPr>
          <w:p>
            <w:pPr>
              <w:spacing w:after="0"/>
              <w:rPr>
                <w:sz w:val="20"/>
                <w:szCs w:val="20"/>
                <w:color w:val="auto"/>
              </w:rPr>
            </w:pPr>
            <w:r>
              <w:rPr>
                <w:rFonts w:ascii="Times New Roman" w:cs="Times New Roman" w:eastAsia="Times New Roman" w:hAnsi="Times New Roman"/>
                <w:sz w:val="28"/>
                <w:szCs w:val="28"/>
                <w:color w:val="00000A"/>
              </w:rPr>
              <w:t>на соответствующий финансовый год;</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240" w:type="dxa"/>
            <w:vAlign w:val="bottom"/>
            <w:vMerge w:val="restart"/>
          </w:tcPr>
          <w:p>
            <w:pPr>
              <w:ind w:left="680"/>
              <w:spacing w:after="0"/>
              <w:rPr>
                <w:sz w:val="20"/>
                <w:szCs w:val="20"/>
                <w:color w:val="auto"/>
              </w:rPr>
            </w:pPr>
            <w:r>
              <w:rPr>
                <w:rFonts w:ascii="Times New Roman" w:cs="Times New Roman" w:eastAsia="Times New Roman" w:hAnsi="Times New Roman"/>
                <w:sz w:val="28"/>
                <w:szCs w:val="28"/>
                <w:color w:val="00000A"/>
              </w:rPr>
              <w:t>НЗ</w:t>
            </w:r>
          </w:p>
        </w:tc>
        <w:tc>
          <w:tcPr>
            <w:tcW w:w="100" w:type="dxa"/>
            <w:vAlign w:val="bottom"/>
          </w:tcPr>
          <w:p>
            <w:pPr>
              <w:ind w:left="60"/>
              <w:spacing w:after="0"/>
              <w:rPr>
                <w:sz w:val="20"/>
                <w:szCs w:val="20"/>
                <w:color w:val="auto"/>
              </w:rPr>
            </w:pPr>
            <w:r>
              <w:rPr>
                <w:rFonts w:ascii="Times New Roman" w:cs="Times New Roman" w:eastAsia="Times New Roman" w:hAnsi="Times New Roman"/>
                <w:sz w:val="10"/>
                <w:szCs w:val="10"/>
                <w:color w:val="00000A"/>
                <w:w w:val="70"/>
              </w:rPr>
              <w:t>i</w:t>
            </w:r>
          </w:p>
        </w:tc>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0A"/>
              </w:rPr>
              <w:t>очр</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000A"/>
              </w:rPr>
              <w:t>_</w:t>
            </w:r>
          </w:p>
        </w:tc>
        <w:tc>
          <w:tcPr>
            <w:tcW w:w="3120" w:type="dxa"/>
            <w:vAlign w:val="bottom"/>
            <w:vMerge w:val="restart"/>
          </w:tcPr>
          <w:p>
            <w:pPr>
              <w:ind w:left="160"/>
              <w:spacing w:after="0"/>
              <w:rPr>
                <w:sz w:val="20"/>
                <w:szCs w:val="20"/>
                <w:color w:val="auto"/>
              </w:rPr>
            </w:pPr>
            <w:r>
              <w:rPr>
                <w:rFonts w:ascii="Times New Roman" w:cs="Times New Roman" w:eastAsia="Times New Roman" w:hAnsi="Times New Roman"/>
                <w:sz w:val="28"/>
                <w:szCs w:val="28"/>
                <w:color w:val="00000A"/>
              </w:rPr>
              <w:t>нормативные   затраты</w:t>
            </w:r>
          </w:p>
        </w:tc>
        <w:tc>
          <w:tcPr>
            <w:tcW w:w="3940" w:type="dxa"/>
            <w:vAlign w:val="bottom"/>
            <w:vMerge w:val="restart"/>
          </w:tcPr>
          <w:p>
            <w:pPr>
              <w:jc w:val="right"/>
              <w:spacing w:after="0"/>
              <w:rPr>
                <w:sz w:val="20"/>
                <w:szCs w:val="20"/>
                <w:color w:val="auto"/>
              </w:rPr>
            </w:pPr>
            <w:r>
              <w:rPr>
                <w:rFonts w:ascii="Times New Roman" w:cs="Times New Roman" w:eastAsia="Times New Roman" w:hAnsi="Times New Roman"/>
                <w:sz w:val="28"/>
                <w:szCs w:val="28"/>
                <w:color w:val="00000A"/>
              </w:rPr>
              <w:t>на   оказание   единицы   i-той</w:t>
            </w:r>
          </w:p>
        </w:tc>
        <w:tc>
          <w:tcPr>
            <w:tcW w:w="0" w:type="dxa"/>
            <w:vAlign w:val="bottom"/>
          </w:tcPr>
          <w:p>
            <w:pPr>
              <w:spacing w:after="0"/>
              <w:rPr>
                <w:sz w:val="1"/>
                <w:szCs w:val="1"/>
                <w:color w:val="auto"/>
              </w:rPr>
            </w:pPr>
          </w:p>
        </w:tc>
      </w:tr>
      <w:tr>
        <w:trPr>
          <w:trHeight w:val="170"/>
        </w:trPr>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3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left="260" w:right="20"/>
        <w:spacing w:after="0" w:line="322" w:lineRule="auto"/>
        <w:rPr>
          <w:sz w:val="20"/>
          <w:szCs w:val="20"/>
          <w:color w:val="auto"/>
        </w:rPr>
      </w:pPr>
      <w:r>
        <w:rPr>
          <w:rFonts w:ascii="Times New Roman" w:cs="Times New Roman" w:eastAsia="Times New Roman" w:hAnsi="Times New Roman"/>
          <w:sz w:val="28"/>
          <w:szCs w:val="28"/>
          <w:color w:val="00000A"/>
        </w:rPr>
        <w:t>государственной услуги образовательной организации на соответствующий финансовый год;</w:t>
      </w:r>
    </w:p>
    <w:p>
      <w:pPr>
        <w:spacing w:after="0" w:line="3" w:lineRule="exact"/>
        <w:rPr>
          <w:sz w:val="20"/>
          <w:szCs w:val="20"/>
          <w:color w:val="auto"/>
        </w:rPr>
      </w:pPr>
    </w:p>
    <w:p>
      <w:pPr>
        <w:jc w:val="both"/>
        <w:ind w:left="260" w:right="20" w:firstLine="677"/>
        <w:spacing w:after="0" w:line="347"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bscript"/>
        </w:rPr>
        <w:t>i</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объем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i-той государственной услуги в соответствии 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государственным (муниципальным) заданием.</w:t>
      </w:r>
    </w:p>
    <w:p>
      <w:pPr>
        <w:spacing w:after="0" w:line="2" w:lineRule="exact"/>
        <w:rPr>
          <w:sz w:val="20"/>
          <w:szCs w:val="20"/>
          <w:color w:val="auto"/>
        </w:rPr>
      </w:pPr>
    </w:p>
    <w:p>
      <w:pPr>
        <w:jc w:val="both"/>
        <w:ind w:left="260" w:firstLine="698"/>
        <w:spacing w:after="0" w:line="354"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200" w:lineRule="exact"/>
        <w:rPr>
          <w:sz w:val="20"/>
          <w:szCs w:val="20"/>
          <w:color w:val="auto"/>
        </w:rPr>
      </w:pPr>
    </w:p>
    <w:p>
      <w:pPr>
        <w:spacing w:after="0" w:line="28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245</w:t>
      </w:r>
    </w:p>
    <w:p>
      <w:pPr>
        <w:sectPr>
          <w:pgSz w:w="11900" w:h="16838" w:orient="portrait"/>
          <w:cols w:equalWidth="0" w:num="1">
            <w:col w:w="9500"/>
          </w:cols>
          <w:pgMar w:left="1440" w:top="1138" w:right="966" w:bottom="188" w:gutter="0" w:footer="0" w:header="0"/>
        </w:sectPr>
      </w:pPr>
    </w:p>
    <w:tbl>
      <w:tblPr>
        <w:tblLayout w:type="fixed"/>
        <w:tblInd w:w="940" w:type="dxa"/>
        <w:tblCellMar>
          <w:top w:w="0" w:type="dxa"/>
          <w:left w:w="0" w:type="dxa"/>
          <w:bottom w:w="0" w:type="dxa"/>
          <w:right w:w="0" w:type="dxa"/>
        </w:tblCellMar>
      </w:tblPr>
      <w:tr>
        <w:trPr>
          <w:trHeight w:val="704"/>
        </w:trPr>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80" w:type="dxa"/>
            <w:vAlign w:val="bottom"/>
          </w:tcPr>
          <w:p>
            <w:pPr>
              <w:ind w:left="680"/>
              <w:spacing w:after="0"/>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очр=</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bscript"/>
              </w:rPr>
              <w:t>он</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4"/>
                <w:szCs w:val="24"/>
                <w:i w:val="1"/>
                <w:iCs w:val="1"/>
                <w:color w:val="00000A"/>
              </w:rPr>
              <w:t>,</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4"/>
                <w:szCs w:val="24"/>
                <w:color w:val="00000A"/>
              </w:rPr>
              <w:t>где</w:t>
            </w:r>
          </w:p>
        </w:tc>
        <w:tc>
          <w:tcPr>
            <w:tcW w:w="0" w:type="dxa"/>
            <w:vAlign w:val="bottom"/>
          </w:tcPr>
          <w:p>
            <w:pPr>
              <w:spacing w:after="0"/>
              <w:rPr>
                <w:sz w:val="1"/>
                <w:szCs w:val="1"/>
                <w:color w:val="auto"/>
              </w:rPr>
            </w:pPr>
          </w:p>
        </w:tc>
      </w:tr>
      <w:tr>
        <w:trPr>
          <w:trHeight w:val="369"/>
        </w:trPr>
        <w:tc>
          <w:tcPr>
            <w:tcW w:w="460" w:type="dxa"/>
            <w:vAlign w:val="bottom"/>
            <w:vMerge w:val="restart"/>
          </w:tcPr>
          <w:p>
            <w:pPr>
              <w:spacing w:after="0"/>
              <w:rPr>
                <w:sz w:val="20"/>
                <w:szCs w:val="20"/>
                <w:color w:val="auto"/>
              </w:rPr>
            </w:pPr>
            <w:r>
              <w:rPr>
                <w:rFonts w:ascii="Times New Roman" w:cs="Times New Roman" w:eastAsia="Times New Roman" w:hAnsi="Times New Roman"/>
                <w:sz w:val="28"/>
                <w:szCs w:val="28"/>
                <w:color w:val="00000A"/>
              </w:rPr>
              <w:t>НЗ</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00000A"/>
              </w:rPr>
              <w:t>i</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26"/>
                <w:szCs w:val="26"/>
                <w:i w:val="1"/>
                <w:iCs w:val="1"/>
                <w:color w:val="00000A"/>
              </w:rPr>
              <w:t>-</w:t>
            </w:r>
          </w:p>
        </w:tc>
        <w:tc>
          <w:tcPr>
            <w:tcW w:w="7080" w:type="dxa"/>
            <w:vAlign w:val="bottom"/>
            <w:vMerge w:val="restart"/>
          </w:tcPr>
          <w:p>
            <w:pPr>
              <w:ind w:left="140"/>
              <w:spacing w:after="0"/>
              <w:rPr>
                <w:sz w:val="20"/>
                <w:szCs w:val="20"/>
                <w:color w:val="auto"/>
              </w:rPr>
            </w:pPr>
            <w:r>
              <w:rPr>
                <w:rFonts w:ascii="Times New Roman" w:cs="Times New Roman" w:eastAsia="Times New Roman" w:hAnsi="Times New Roman"/>
                <w:sz w:val="28"/>
                <w:szCs w:val="28"/>
                <w:color w:val="00000A"/>
              </w:rPr>
              <w:t>нормативные   затраты   на   оказание   единицы   i-той</w:t>
            </w:r>
          </w:p>
        </w:tc>
        <w:tc>
          <w:tcPr>
            <w:tcW w:w="0" w:type="dxa"/>
            <w:vAlign w:val="bottom"/>
          </w:tcPr>
          <w:p>
            <w:pPr>
              <w:spacing w:after="0"/>
              <w:rPr>
                <w:sz w:val="1"/>
                <w:szCs w:val="1"/>
                <w:color w:val="auto"/>
              </w:rPr>
            </w:pPr>
          </w:p>
        </w:tc>
      </w:tr>
      <w:tr>
        <w:trPr>
          <w:trHeight w:val="232"/>
        </w:trPr>
        <w:tc>
          <w:tcPr>
            <w:tcW w:w="460" w:type="dxa"/>
            <w:vAlign w:val="bottom"/>
            <w:vMerge w:val="continue"/>
          </w:tcPr>
          <w:p>
            <w:pPr>
              <w:spacing w:after="0"/>
              <w:rPr>
                <w:sz w:val="20"/>
                <w:szCs w:val="20"/>
                <w:color w:val="auto"/>
              </w:rPr>
            </w:pPr>
          </w:p>
        </w:tc>
        <w:tc>
          <w:tcPr>
            <w:tcW w:w="620" w:type="dxa"/>
            <w:vAlign w:val="bottom"/>
          </w:tcPr>
          <w:p>
            <w:pPr>
              <w:ind w:left="200"/>
              <w:spacing w:after="0" w:line="197" w:lineRule="exact"/>
              <w:rPr>
                <w:sz w:val="20"/>
                <w:szCs w:val="20"/>
                <w:color w:val="auto"/>
              </w:rPr>
            </w:pPr>
            <w:r>
              <w:rPr>
                <w:rFonts w:ascii="Times New Roman" w:cs="Times New Roman" w:eastAsia="Times New Roman" w:hAnsi="Times New Roman"/>
                <w:sz w:val="18"/>
                <w:szCs w:val="18"/>
                <w:i w:val="1"/>
                <w:iCs w:val="1"/>
                <w:color w:val="00000A"/>
              </w:rPr>
              <w:t>очр</w:t>
            </w:r>
          </w:p>
        </w:tc>
        <w:tc>
          <w:tcPr>
            <w:tcW w:w="400" w:type="dxa"/>
            <w:vAlign w:val="bottom"/>
            <w:vMerge w:val="continue"/>
          </w:tcPr>
          <w:p>
            <w:pPr>
              <w:spacing w:after="0"/>
              <w:rPr>
                <w:sz w:val="20"/>
                <w:szCs w:val="20"/>
                <w:color w:val="auto"/>
              </w:rPr>
            </w:pPr>
          </w:p>
        </w:tc>
        <w:tc>
          <w:tcPr>
            <w:tcW w:w="7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260"/>
        <w:spacing w:after="0" w:line="323" w:lineRule="auto"/>
        <w:rPr>
          <w:sz w:val="20"/>
          <w:szCs w:val="20"/>
          <w:color w:val="auto"/>
        </w:rPr>
      </w:pPr>
      <w:r>
        <w:rPr>
          <w:rFonts w:ascii="Times New Roman" w:cs="Times New Roman" w:eastAsia="Times New Roman" w:hAnsi="Times New Roman"/>
          <w:sz w:val="28"/>
          <w:szCs w:val="28"/>
          <w:color w:val="00000A"/>
        </w:rPr>
        <w:t>государственной услуги образовательной организации на соответствующий финансовый год;</w:t>
      </w:r>
    </w:p>
    <w:p>
      <w:pPr>
        <w:spacing w:after="0" w:line="2" w:lineRule="exact"/>
        <w:rPr>
          <w:sz w:val="20"/>
          <w:szCs w:val="20"/>
          <w:color w:val="auto"/>
        </w:rPr>
      </w:pPr>
    </w:p>
    <w:p>
      <w:pPr>
        <w:jc w:val="both"/>
        <w:ind w:left="260" w:right="20" w:firstLine="670"/>
        <w:spacing w:after="0" w:line="314"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bscript"/>
        </w:rPr>
        <w:t>гу</w:t>
      </w:r>
      <w:r>
        <w:rPr>
          <w:rFonts w:ascii="Times New Roman" w:cs="Times New Roman" w:eastAsia="Times New Roman" w:hAnsi="Times New Roman"/>
          <w:sz w:val="28"/>
          <w:szCs w:val="28"/>
          <w:color w:val="00000A"/>
        </w:rPr>
        <w:t xml:space="preserve"> - нормативные затраты, непосредственно связанные с оказанием государственной услуги;</w:t>
      </w:r>
    </w:p>
    <w:p>
      <w:pPr>
        <w:spacing w:after="0" w:line="2" w:lineRule="exact"/>
        <w:rPr>
          <w:sz w:val="20"/>
          <w:szCs w:val="20"/>
          <w:color w:val="auto"/>
        </w:rPr>
      </w:pPr>
    </w:p>
    <w:p>
      <w:pPr>
        <w:ind w:left="940" w:hanging="13"/>
        <w:spacing w:after="0" w:line="347"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bscript"/>
        </w:rPr>
        <w:t>он</w:t>
      </w:r>
      <w:r>
        <w:rPr>
          <w:rFonts w:ascii="Times New Roman" w:cs="Times New Roman" w:eastAsia="Times New Roman" w:hAnsi="Times New Roman"/>
          <w:sz w:val="28"/>
          <w:szCs w:val="28"/>
          <w:color w:val="00000A"/>
        </w:rPr>
        <w:t xml:space="preserve"> - нормативные затраты на общехозяйственные нужды. Нормативные затраты, непосредственно связанные с оказанием</w:t>
      </w:r>
    </w:p>
    <w:p>
      <w:pPr>
        <w:spacing w:after="0" w:line="3" w:lineRule="exact"/>
        <w:rPr>
          <w:sz w:val="20"/>
          <w:szCs w:val="20"/>
          <w:color w:val="auto"/>
        </w:rPr>
      </w:pPr>
    </w:p>
    <w:p>
      <w:pPr>
        <w:jc w:val="both"/>
        <w:ind w:left="260"/>
        <w:spacing w:after="0" w:line="309" w:lineRule="auto"/>
        <w:rPr>
          <w:sz w:val="20"/>
          <w:szCs w:val="20"/>
          <w:color w:val="auto"/>
        </w:rPr>
      </w:pPr>
      <w:r>
        <w:rPr>
          <w:rFonts w:ascii="Times New Roman" w:cs="Times New Roman" w:eastAsia="Times New Roman" w:hAnsi="Times New Roman"/>
          <w:sz w:val="28"/>
          <w:szCs w:val="28"/>
          <w:color w:val="00000A"/>
        </w:rPr>
        <w:t>государственной услуги на соответствующий финансовый год, определяются по формуле:</w:t>
      </w:r>
    </w:p>
    <w:p>
      <w:pPr>
        <w:spacing w:after="0" w:line="2" w:lineRule="exact"/>
        <w:rPr>
          <w:sz w:val="20"/>
          <w:szCs w:val="20"/>
          <w:color w:val="auto"/>
        </w:rPr>
      </w:pPr>
    </w:p>
    <w:p>
      <w:pPr>
        <w:jc w:val="center"/>
        <w:ind w:right="-879"/>
        <w:spacing w:after="0"/>
        <w:tabs>
          <w:tab w:leader="none" w:pos="30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51"/>
          <w:szCs w:val="51"/>
          <w:b w:val="1"/>
          <w:b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40"/>
          <w:szCs w:val="40"/>
          <w:b w:val="1"/>
          <w:bCs w:val="1"/>
          <w:i w:val="1"/>
          <w:iCs w:val="1"/>
          <w:color w:val="00000A"/>
        </w:rPr>
        <w:t xml:space="preserve"> НЗ</w:t>
      </w:r>
      <w:r>
        <w:rPr>
          <w:rFonts w:ascii="Times New Roman" w:cs="Times New Roman" w:eastAsia="Times New Roman" w:hAnsi="Times New Roman"/>
          <w:sz w:val="51"/>
          <w:szCs w:val="51"/>
          <w:b w:val="1"/>
          <w:bCs w:val="1"/>
          <w:i w:val="1"/>
          <w:iCs w:val="1"/>
          <w:color w:val="00000A"/>
          <w:vertAlign w:val="subscript"/>
        </w:rPr>
        <w:t>oтгу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51"/>
          <w:szCs w:val="51"/>
          <w:b w:val="1"/>
          <w:bCs w:val="1"/>
          <w:i w:val="1"/>
          <w:iCs w:val="1"/>
          <w:color w:val="00000A"/>
          <w:vertAlign w:val="subscript"/>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b w:val="1"/>
          <w:bCs w:val="1"/>
          <w:i w:val="1"/>
          <w:iCs w:val="1"/>
          <w:color w:val="00000A"/>
          <w:vertAlign w:val="superscript"/>
        </w:rPr>
        <w:t>j</w:t>
      </w:r>
      <w:r>
        <w:rPr>
          <w:rFonts w:ascii="Times New Roman" w:cs="Times New Roman" w:eastAsia="Times New Roman" w:hAnsi="Times New Roman"/>
          <w:sz w:val="51"/>
          <w:szCs w:val="51"/>
          <w:b w:val="1"/>
          <w:bCs w:val="1"/>
          <w:i w:val="1"/>
          <w:iCs w:val="1"/>
          <w:color w:val="00000A"/>
          <w:vertAlign w:val="subscript"/>
        </w:rPr>
        <w:t>мp +</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b w:val="1"/>
          <w:bCs w:val="1"/>
          <w:i w:val="1"/>
          <w:iCs w:val="1"/>
          <w:color w:val="00000A"/>
          <w:vertAlign w:val="superscript"/>
        </w:rPr>
        <w:t>j</w:t>
      </w:r>
      <w:r>
        <w:rPr>
          <w:rFonts w:ascii="Times New Roman" w:cs="Times New Roman" w:eastAsia="Times New Roman" w:hAnsi="Times New Roman"/>
          <w:sz w:val="51"/>
          <w:szCs w:val="51"/>
          <w:b w:val="1"/>
          <w:bCs w:val="1"/>
          <w:i w:val="1"/>
          <w:iCs w:val="1"/>
          <w:color w:val="00000A"/>
          <w:vertAlign w:val="subscript"/>
        </w:rPr>
        <w:t>пп</w:t>
      </w:r>
      <w:r>
        <w:rPr>
          <w:sz w:val="20"/>
          <w:szCs w:val="20"/>
          <w:color w:val="auto"/>
        </w:rPr>
        <w:tab/>
      </w:r>
      <w:r>
        <w:rPr>
          <w:rFonts w:ascii="Times New Roman" w:cs="Times New Roman" w:eastAsia="Times New Roman" w:hAnsi="Times New Roman"/>
          <w:sz w:val="22"/>
          <w:szCs w:val="22"/>
          <w:i w:val="1"/>
          <w:iCs w:val="1"/>
          <w:color w:val="00000A"/>
        </w:rPr>
        <w:t xml:space="preserve">, </w:t>
      </w:r>
      <w:r>
        <w:rPr>
          <w:rFonts w:ascii="Times New Roman" w:cs="Times New Roman" w:eastAsia="Times New Roman" w:hAnsi="Times New Roman"/>
          <w:sz w:val="22"/>
          <w:szCs w:val="22"/>
          <w:color w:val="00000A"/>
        </w:rPr>
        <w:t>где</w:t>
      </w:r>
    </w:p>
    <w:p>
      <w:pPr>
        <w:spacing w:after="0" w:line="140" w:lineRule="exact"/>
        <w:rPr>
          <w:sz w:val="20"/>
          <w:szCs w:val="20"/>
          <w:color w:val="auto"/>
        </w:rPr>
      </w:pPr>
    </w:p>
    <w:p>
      <w:pPr>
        <w:jc w:val="both"/>
        <w:ind w:left="260" w:firstLine="629"/>
        <w:spacing w:after="0" w:line="314"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36"/>
          <w:szCs w:val="36"/>
          <w:color w:val="00000A"/>
          <w:vertAlign w:val="subscript"/>
        </w:rPr>
        <w:t>гу</w:t>
      </w:r>
      <w:r>
        <w:rPr>
          <w:rFonts w:ascii="Times New Roman" w:cs="Times New Roman" w:eastAsia="Times New Roman" w:hAnsi="Times New Roman"/>
          <w:sz w:val="28"/>
          <w:szCs w:val="28"/>
          <w:color w:val="00000A"/>
        </w:rPr>
        <w:t xml:space="preserve"> - нормативные затраты, непосредственно связанные с оказанием государственной услуги на соответствующий финансовый год;</w:t>
      </w:r>
    </w:p>
    <w:p>
      <w:pPr>
        <w:spacing w:after="0" w:line="2"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36"/>
          <w:szCs w:val="36"/>
          <w:color w:val="00000A"/>
          <w:vertAlign w:val="subscript"/>
        </w:rPr>
        <w:t>omгy</w:t>
      </w:r>
      <w:r>
        <w:rPr>
          <w:rFonts w:ascii="Times New Roman" w:cs="Times New Roman" w:eastAsia="Times New Roman" w:hAnsi="Times New Roman"/>
          <w:sz w:val="28"/>
          <w:szCs w:val="28"/>
          <w:color w:val="00000A"/>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4" w:lineRule="exact"/>
        <w:rPr>
          <w:sz w:val="20"/>
          <w:szCs w:val="20"/>
          <w:color w:val="auto"/>
        </w:rPr>
      </w:pPr>
    </w:p>
    <w:p>
      <w:pPr>
        <w:jc w:val="both"/>
        <w:ind w:left="260" w:firstLine="708"/>
        <w:spacing w:after="0" w:line="347"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36"/>
          <w:szCs w:val="36"/>
          <w:color w:val="00000A"/>
          <w:vertAlign w:val="subscript"/>
        </w:rPr>
        <w:t>мp</w:t>
      </w:r>
      <w:r>
        <w:rPr>
          <w:rFonts w:ascii="Times New Roman" w:cs="Times New Roman" w:eastAsia="Times New Roman" w:hAnsi="Times New Roman"/>
          <w:sz w:val="28"/>
          <w:szCs w:val="28"/>
          <w:color w:val="00000A"/>
        </w:rPr>
        <w:t xml:space="preserve"> - нормативные затраты на приобретение материальных ресурсов, непосредственно потребляемых в процессе оказания государственной услуги, в том числе затраты на учебники, учебные пособия, учебно-методические материалы, специальное оборудование, специальные технические средства, 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spacing w:after="0" w:line="7"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36"/>
          <w:szCs w:val="36"/>
          <w:color w:val="00000A"/>
          <w:vertAlign w:val="subscript"/>
        </w:rPr>
        <w:t>пп</w:t>
      </w:r>
      <w:r>
        <w:rPr>
          <w:rFonts w:ascii="Times New Roman" w:cs="Times New Roman" w:eastAsia="Times New Roman" w:hAnsi="Times New Roman"/>
          <w:sz w:val="28"/>
          <w:szCs w:val="28"/>
          <w:color w:val="00000A"/>
        </w:rPr>
        <w:t xml:space="preserve"> - нормативные прочие прямые затраты, непосредственно связанные с оказанием государственной услуги, в том числе затраты на</w:t>
      </w:r>
    </w:p>
    <w:p>
      <w:pPr>
        <w:spacing w:after="0" w:line="3"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приобретение расходных материалов, моющих средств, медикаментов и перевязочных средств (в соответствии с материально-техническими</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условиями с учетом специфики обучающихся по АООП типа j).</w:t>
      </w:r>
    </w:p>
    <w:p>
      <w:pPr>
        <w:spacing w:after="0" w:line="22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246</w:t>
      </w:r>
    </w:p>
    <w:p>
      <w:pPr>
        <w:sectPr>
          <w:pgSz w:w="11900" w:h="16838" w:orient="portrait"/>
          <w:cols w:equalWidth="0" w:num="1">
            <w:col w:w="9500"/>
          </w:cols>
          <w:pgMar w:left="1440" w:top="999" w:right="966" w:bottom="188"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27" w:lineRule="exact"/>
        <w:rPr>
          <w:sz w:val="20"/>
          <w:szCs w:val="20"/>
          <w:color w:val="auto"/>
        </w:rPr>
      </w:pPr>
    </w:p>
    <w:p>
      <w:pPr>
        <w:jc w:val="both"/>
        <w:ind w:left="260" w:firstLine="566"/>
        <w:spacing w:after="0" w:line="358" w:lineRule="auto"/>
        <w:rPr>
          <w:sz w:val="20"/>
          <w:szCs w:val="20"/>
          <w:color w:val="auto"/>
        </w:rPr>
      </w:pPr>
      <w:r>
        <w:rPr>
          <w:rFonts w:ascii="Times New Roman" w:cs="Times New Roman" w:eastAsia="Times New Roman" w:hAnsi="Times New Roman"/>
          <w:sz w:val="28"/>
          <w:szCs w:val="28"/>
          <w:color w:val="00000A"/>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20" w:lineRule="exact"/>
        <w:rPr>
          <w:sz w:val="20"/>
          <w:szCs w:val="20"/>
          <w:color w:val="auto"/>
        </w:rPr>
      </w:pPr>
    </w:p>
    <w:p>
      <w:pPr>
        <w:jc w:val="both"/>
        <w:ind w:left="260" w:firstLine="540"/>
        <w:spacing w:after="0" w:line="356" w:lineRule="auto"/>
        <w:rPr>
          <w:sz w:val="20"/>
          <w:szCs w:val="20"/>
          <w:color w:val="auto"/>
        </w:rPr>
      </w:pPr>
      <w:r>
        <w:rPr>
          <w:rFonts w:ascii="Times New Roman" w:cs="Times New Roman" w:eastAsia="Times New Roman" w:hAnsi="Times New Roman"/>
          <w:sz w:val="28"/>
          <w:szCs w:val="28"/>
          <w:color w:val="00000A"/>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слабослышащих и позднооглохших обучающихся:</w:t>
      </w:r>
    </w:p>
    <w:p>
      <w:pPr>
        <w:spacing w:after="0" w:line="22" w:lineRule="exact"/>
        <w:rPr>
          <w:sz w:val="20"/>
          <w:szCs w:val="20"/>
          <w:color w:val="auto"/>
        </w:rPr>
      </w:pPr>
    </w:p>
    <w:p>
      <w:pPr>
        <w:jc w:val="both"/>
        <w:ind w:left="260" w:firstLine="540"/>
        <w:spacing w:after="0" w:line="325" w:lineRule="auto"/>
        <w:rPr>
          <w:sz w:val="20"/>
          <w:szCs w:val="20"/>
          <w:color w:val="auto"/>
        </w:rPr>
      </w:pPr>
      <w:r>
        <w:rPr>
          <w:rFonts w:ascii="Times New Roman" w:cs="Times New Roman" w:eastAsia="Times New Roman" w:hAnsi="Times New Roman"/>
          <w:sz w:val="28"/>
          <w:szCs w:val="28"/>
          <w:color w:val="00000A"/>
        </w:rPr>
        <w:t>реализация АООП начального общего образования слабослышащих и позднооглохших обучающихся может определяться по формуле:</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отгу</w:t>
      </w:r>
      <w:r>
        <w:rPr>
          <w:rFonts w:ascii="Times New Roman" w:cs="Times New Roman" w:eastAsia="Times New Roman" w:hAnsi="Times New Roman"/>
          <w:sz w:val="28"/>
          <w:szCs w:val="28"/>
          <w:b w:val="1"/>
          <w:bCs w:val="1"/>
          <w:i w:val="1"/>
          <w:iCs w:val="1"/>
          <w:color w:val="00000A"/>
        </w:rPr>
        <w:t xml:space="preserve"> = ЗП </w:t>
      </w:r>
      <w:r>
        <w:rPr>
          <w:rFonts w:ascii="Times New Roman" w:cs="Times New Roman" w:eastAsia="Times New Roman" w:hAnsi="Times New Roman"/>
          <w:sz w:val="36"/>
          <w:szCs w:val="36"/>
          <w:b w:val="1"/>
          <w:bCs w:val="1"/>
          <w:i w:val="1"/>
          <w:iCs w:val="1"/>
          <w:color w:val="00000A"/>
          <w:vertAlign w:val="superscript"/>
        </w:rPr>
        <w:t>рег</w:t>
      </w:r>
      <w:r>
        <w:rPr>
          <w:rFonts w:ascii="Times New Roman" w:cs="Times New Roman" w:eastAsia="Times New Roman" w:hAnsi="Times New Roman"/>
          <w:sz w:val="36"/>
          <w:szCs w:val="36"/>
          <w:b w:val="1"/>
          <w:bCs w:val="1"/>
          <w:i w:val="1"/>
          <w:iCs w:val="1"/>
          <w:color w:val="00000A"/>
          <w:vertAlign w:val="subscript"/>
        </w:rPr>
        <w:t>-1</w:t>
      </w:r>
      <w:r>
        <w:rPr>
          <w:rFonts w:ascii="Times New Roman" w:cs="Times New Roman" w:eastAsia="Times New Roman" w:hAnsi="Times New Roman"/>
          <w:sz w:val="28"/>
          <w:szCs w:val="28"/>
          <w:b w:val="1"/>
          <w:bCs w:val="1"/>
          <w:i w:val="1"/>
          <w:iCs w:val="1"/>
          <w:color w:val="00000A"/>
        </w:rPr>
        <w:t xml:space="preserve"> * 12 * К</w:t>
      </w:r>
      <w:r>
        <w:rPr>
          <w:rFonts w:ascii="Times New Roman" w:cs="Times New Roman" w:eastAsia="Times New Roman" w:hAnsi="Times New Roman"/>
          <w:sz w:val="36"/>
          <w:szCs w:val="36"/>
          <w:b w:val="1"/>
          <w:bCs w:val="1"/>
          <w:i w:val="1"/>
          <w:iCs w:val="1"/>
          <w:color w:val="00000A"/>
          <w:vertAlign w:val="superscript"/>
        </w:rPr>
        <w:t>овз</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1</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2</w:t>
      </w:r>
      <w:r>
        <w:rPr>
          <w:rFonts w:ascii="Times New Roman" w:cs="Times New Roman" w:eastAsia="Times New Roman" w:hAnsi="Times New Roman"/>
          <w:sz w:val="28"/>
          <w:szCs w:val="28"/>
          <w:b w:val="1"/>
          <w:bCs w:val="1"/>
          <w:i w:val="1"/>
          <w:iCs w:val="1"/>
          <w:color w:val="00000A"/>
        </w:rPr>
        <w:t xml:space="preserve"> , где: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247</w:t>
      </w:r>
    </w:p>
    <w:p>
      <w:pPr>
        <w:sectPr>
          <w:pgSz w:w="11900" w:h="16838" w:orient="portrait"/>
          <w:cols w:equalWidth="0" w:num="1">
            <w:col w:w="9500"/>
          </w:cols>
          <w:pgMar w:left="1440" w:top="1138" w:right="966" w:bottom="188" w:gutter="0" w:footer="0" w:header="0"/>
        </w:sectPr>
      </w:pPr>
    </w:p>
    <w:p>
      <w:pPr>
        <w:jc w:val="both"/>
        <w:ind w:left="260" w:firstLine="540"/>
        <w:spacing w:after="0" w:line="346"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отгу</w:t>
      </w:r>
      <w:r>
        <w:rPr>
          <w:rFonts w:ascii="Times New Roman" w:cs="Times New Roman" w:eastAsia="Times New Roman" w:hAnsi="Times New Roman"/>
          <w:sz w:val="28"/>
          <w:szCs w:val="28"/>
          <w:b w:val="1"/>
          <w:bCs w:val="1"/>
          <w:i w:val="1"/>
          <w:iCs w:val="1"/>
          <w:color w:val="00000A"/>
        </w:rPr>
        <w:t xml:space="preserve"> - </w:t>
      </w:r>
      <w:r>
        <w:rPr>
          <w:rFonts w:ascii="Times New Roman" w:cs="Times New Roman" w:eastAsia="Times New Roman" w:hAnsi="Times New Roman"/>
          <w:sz w:val="28"/>
          <w:szCs w:val="28"/>
          <w:color w:val="00000A"/>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по оплате труда персонала, принимающего непосредственное участие в оказании государственной услуги по предоставлению начального общего образования слабослышащими и позднооглохшими обучающимся;</w:t>
      </w:r>
    </w:p>
    <w:tbl>
      <w:tblPr>
        <w:tblLayout w:type="fixed"/>
        <w:tblInd w:w="260" w:type="dxa"/>
        <w:tblCellMar>
          <w:top w:w="0" w:type="dxa"/>
          <w:left w:w="0" w:type="dxa"/>
          <w:bottom w:w="0" w:type="dxa"/>
          <w:right w:w="0" w:type="dxa"/>
        </w:tblCellMar>
      </w:tblPr>
      <w:tr>
        <w:trPr>
          <w:trHeight w:val="172"/>
        </w:trPr>
        <w:tc>
          <w:tcPr>
            <w:tcW w:w="1280" w:type="dxa"/>
            <w:vAlign w:val="bottom"/>
            <w:vMerge w:val="restart"/>
          </w:tcPr>
          <w:p>
            <w:pPr>
              <w:ind w:left="720"/>
              <w:spacing w:after="0"/>
              <w:rPr>
                <w:sz w:val="20"/>
                <w:szCs w:val="20"/>
                <w:color w:val="auto"/>
              </w:rPr>
            </w:pPr>
            <w:r>
              <w:rPr>
                <w:rFonts w:ascii="Times New Roman" w:cs="Times New Roman" w:eastAsia="Times New Roman" w:hAnsi="Times New Roman"/>
                <w:sz w:val="28"/>
                <w:szCs w:val="28"/>
                <w:b w:val="1"/>
                <w:bCs w:val="1"/>
                <w:i w:val="1"/>
                <w:iCs w:val="1"/>
                <w:color w:val="00000A"/>
              </w:rPr>
              <w:t>ЗП</w:t>
            </w:r>
          </w:p>
        </w:tc>
        <w:tc>
          <w:tcPr>
            <w:tcW w:w="520" w:type="dxa"/>
            <w:vAlign w:val="bottom"/>
          </w:tcPr>
          <w:p>
            <w:pPr>
              <w:jc w:val="right"/>
              <w:ind w:right="113"/>
              <w:spacing w:after="0" w:line="172" w:lineRule="exact"/>
              <w:rPr>
                <w:sz w:val="20"/>
                <w:szCs w:val="20"/>
                <w:color w:val="auto"/>
              </w:rPr>
            </w:pPr>
            <w:r>
              <w:rPr>
                <w:rFonts w:ascii="Times New Roman" w:cs="Times New Roman" w:eastAsia="Times New Roman" w:hAnsi="Times New Roman"/>
                <w:sz w:val="18"/>
                <w:szCs w:val="18"/>
                <w:b w:val="1"/>
                <w:bCs w:val="1"/>
                <w:i w:val="1"/>
                <w:iCs w:val="1"/>
                <w:color w:val="00000A"/>
              </w:rPr>
              <w:t>рег</w:t>
            </w:r>
          </w:p>
        </w:tc>
        <w:tc>
          <w:tcPr>
            <w:tcW w:w="7440" w:type="dxa"/>
            <w:vAlign w:val="bottom"/>
            <w:vMerge w:val="restart"/>
          </w:tcPr>
          <w:p>
            <w:pPr>
              <w:jc w:val="right"/>
              <w:spacing w:after="0"/>
              <w:rPr>
                <w:sz w:val="20"/>
                <w:szCs w:val="20"/>
                <w:color w:val="auto"/>
              </w:rPr>
            </w:pP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среднемесячная   заработная   плата   в   экономике</w:t>
            </w:r>
          </w:p>
        </w:tc>
        <w:tc>
          <w:tcPr>
            <w:tcW w:w="0" w:type="dxa"/>
            <w:vAlign w:val="bottom"/>
          </w:tcPr>
          <w:p>
            <w:pPr>
              <w:spacing w:after="0"/>
              <w:rPr>
                <w:sz w:val="1"/>
                <w:szCs w:val="1"/>
                <w:color w:val="auto"/>
              </w:rPr>
            </w:pPr>
          </w:p>
        </w:tc>
      </w:tr>
      <w:tr>
        <w:trPr>
          <w:trHeight w:val="197"/>
        </w:trPr>
        <w:tc>
          <w:tcPr>
            <w:tcW w:w="1280" w:type="dxa"/>
            <w:vAlign w:val="bottom"/>
            <w:vMerge w:val="continue"/>
          </w:tcPr>
          <w:p>
            <w:pPr>
              <w:spacing w:after="0"/>
              <w:rPr>
                <w:sz w:val="17"/>
                <w:szCs w:val="17"/>
                <w:color w:val="auto"/>
              </w:rPr>
            </w:pPr>
          </w:p>
        </w:tc>
        <w:tc>
          <w:tcPr>
            <w:tcW w:w="52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b w:val="1"/>
                <w:bCs w:val="1"/>
                <w:i w:val="1"/>
                <w:iCs w:val="1"/>
                <w:color w:val="00000A"/>
              </w:rPr>
              <w:t>-1</w:t>
            </w:r>
          </w:p>
        </w:tc>
        <w:tc>
          <w:tcPr>
            <w:tcW w:w="7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240" w:type="dxa"/>
            <w:vAlign w:val="bottom"/>
            <w:gridSpan w:val="3"/>
          </w:tcPr>
          <w:p>
            <w:pPr>
              <w:spacing w:after="0"/>
              <w:rPr>
                <w:sz w:val="20"/>
                <w:szCs w:val="20"/>
                <w:color w:val="auto"/>
              </w:rPr>
            </w:pPr>
            <w:r>
              <w:rPr>
                <w:rFonts w:ascii="Times New Roman" w:cs="Times New Roman" w:eastAsia="Times New Roman" w:hAnsi="Times New Roman"/>
                <w:sz w:val="28"/>
                <w:szCs w:val="28"/>
                <w:color w:val="00000A"/>
              </w:rPr>
              <w:t>соответствующего региона в предшествующем году, руб./мес.;</w:t>
            </w:r>
          </w:p>
        </w:tc>
        <w:tc>
          <w:tcPr>
            <w:tcW w:w="0" w:type="dxa"/>
            <w:vAlign w:val="bottom"/>
          </w:tcPr>
          <w:p>
            <w:pPr>
              <w:spacing w:after="0"/>
              <w:rPr>
                <w:sz w:val="1"/>
                <w:szCs w:val="1"/>
                <w:color w:val="auto"/>
              </w:rPr>
            </w:pPr>
          </w:p>
        </w:tc>
      </w:tr>
      <w:tr>
        <w:trPr>
          <w:trHeight w:val="482"/>
        </w:trPr>
        <w:tc>
          <w:tcPr>
            <w:tcW w:w="9240" w:type="dxa"/>
            <w:vAlign w:val="bottom"/>
            <w:gridSpan w:val="3"/>
          </w:tcPr>
          <w:p>
            <w:pPr>
              <w:ind w:left="720"/>
              <w:spacing w:after="0"/>
              <w:rPr>
                <w:sz w:val="20"/>
                <w:szCs w:val="20"/>
                <w:color w:val="auto"/>
              </w:rPr>
            </w:pPr>
            <w:r>
              <w:rPr>
                <w:rFonts w:ascii="Times New Roman" w:cs="Times New Roman" w:eastAsia="Times New Roman" w:hAnsi="Times New Roman"/>
                <w:sz w:val="28"/>
                <w:szCs w:val="28"/>
                <w:i w:val="1"/>
                <w:iCs w:val="1"/>
                <w:color w:val="00000A"/>
              </w:rPr>
              <w:t xml:space="preserve">12 – </w:t>
            </w:r>
            <w:r>
              <w:rPr>
                <w:rFonts w:ascii="Times New Roman" w:cs="Times New Roman" w:eastAsia="Times New Roman" w:hAnsi="Times New Roman"/>
                <w:sz w:val="28"/>
                <w:szCs w:val="28"/>
                <w:color w:val="00000A"/>
              </w:rPr>
              <w:t>количество месяцев в году;</w:t>
            </w:r>
          </w:p>
        </w:tc>
        <w:tc>
          <w:tcPr>
            <w:tcW w:w="0" w:type="dxa"/>
            <w:vAlign w:val="bottom"/>
          </w:tcPr>
          <w:p>
            <w:pPr>
              <w:spacing w:after="0"/>
              <w:rPr>
                <w:sz w:val="1"/>
                <w:szCs w:val="1"/>
                <w:color w:val="auto"/>
              </w:rPr>
            </w:pPr>
          </w:p>
        </w:tc>
      </w:tr>
      <w:tr>
        <w:trPr>
          <w:trHeight w:val="666"/>
        </w:trPr>
        <w:tc>
          <w:tcPr>
            <w:tcW w:w="1280" w:type="dxa"/>
            <w:vAlign w:val="bottom"/>
          </w:tcPr>
          <w:p>
            <w:pPr>
              <w:ind w:left="720"/>
              <w:spacing w:after="0"/>
              <w:rPr>
                <w:sz w:val="20"/>
                <w:szCs w:val="20"/>
                <w:color w:val="auto"/>
              </w:rPr>
            </w:pPr>
            <w:r>
              <w:rPr>
                <w:rFonts w:ascii="Times New Roman" w:cs="Times New Roman" w:eastAsia="Times New Roman" w:hAnsi="Times New Roman"/>
                <w:sz w:val="56"/>
                <w:szCs w:val="56"/>
                <w:i w:val="1"/>
                <w:iCs w:val="1"/>
                <w:color w:val="00000A"/>
                <w:w w:val="93"/>
                <w:vertAlign w:val="subscript"/>
              </w:rPr>
              <w:t>K</w:t>
            </w:r>
            <w:r>
              <w:rPr>
                <w:rFonts w:ascii="Times New Roman" w:cs="Times New Roman" w:eastAsia="Times New Roman" w:hAnsi="Times New Roman"/>
                <w:sz w:val="18"/>
                <w:szCs w:val="18"/>
                <w:i w:val="1"/>
                <w:iCs w:val="1"/>
                <w:color w:val="00000A"/>
                <w:w w:val="93"/>
              </w:rPr>
              <w:t>ОВЗ</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28"/>
                <w:szCs w:val="28"/>
                <w:i w:val="1"/>
                <w:iCs w:val="1"/>
                <w:color w:val="00000A"/>
              </w:rPr>
              <w:t>–</w:t>
            </w:r>
          </w:p>
        </w:tc>
        <w:tc>
          <w:tcPr>
            <w:tcW w:w="7440" w:type="dxa"/>
            <w:vAlign w:val="bottom"/>
          </w:tcPr>
          <w:p>
            <w:pPr>
              <w:jc w:val="right"/>
              <w:spacing w:after="0"/>
              <w:rPr>
                <w:sz w:val="20"/>
                <w:szCs w:val="20"/>
                <w:color w:val="auto"/>
              </w:rPr>
            </w:pPr>
            <w:r>
              <w:rPr>
                <w:rFonts w:ascii="Times New Roman" w:cs="Times New Roman" w:eastAsia="Times New Roman" w:hAnsi="Times New Roman"/>
                <w:sz w:val="28"/>
                <w:szCs w:val="28"/>
                <w:color w:val="00000A"/>
              </w:rPr>
              <w:t>коэффициент,  учитывающий  специфику  образовательной</w:t>
            </w:r>
          </w:p>
        </w:tc>
        <w:tc>
          <w:tcPr>
            <w:tcW w:w="0" w:type="dxa"/>
            <w:vAlign w:val="bottom"/>
          </w:tcPr>
          <w:p>
            <w:pPr>
              <w:spacing w:after="0"/>
              <w:rPr>
                <w:sz w:val="1"/>
                <w:szCs w:val="1"/>
                <w:color w:val="auto"/>
              </w:rPr>
            </w:pPr>
          </w:p>
        </w:tc>
      </w:tr>
    </w:tbl>
    <w:p>
      <w:pPr>
        <w:ind w:left="260"/>
        <w:spacing w:after="0" w:line="222" w:lineRule="auto"/>
        <w:rPr>
          <w:sz w:val="20"/>
          <w:szCs w:val="20"/>
          <w:color w:val="auto"/>
        </w:rPr>
      </w:pPr>
      <w:r>
        <w:rPr>
          <w:rFonts w:ascii="Times New Roman" w:cs="Times New Roman" w:eastAsia="Times New Roman" w:hAnsi="Times New Roman"/>
          <w:sz w:val="28"/>
          <w:szCs w:val="28"/>
          <w:color w:val="00000A"/>
        </w:rPr>
        <w:t>программы или категорию обучающихся (при их наличии);</w:t>
      </w:r>
    </w:p>
    <w:p>
      <w:pPr>
        <w:spacing w:after="0" w:line="138" w:lineRule="exact"/>
        <w:rPr>
          <w:sz w:val="20"/>
          <w:szCs w:val="20"/>
          <w:color w:val="auto"/>
        </w:rPr>
      </w:pPr>
    </w:p>
    <w:p>
      <w:pPr>
        <w:jc w:val="both"/>
        <w:ind w:left="260" w:firstLine="708"/>
        <w:spacing w:after="0" w:line="310"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1</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 страховых взносов на выплаты по оплате труда.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Значение коэффициента – 1,302;</w:t>
      </w:r>
    </w:p>
    <w:p>
      <w:pPr>
        <w:spacing w:after="0" w:line="14" w:lineRule="exact"/>
        <w:rPr>
          <w:sz w:val="20"/>
          <w:szCs w:val="20"/>
          <w:color w:val="auto"/>
        </w:rPr>
      </w:pPr>
    </w:p>
    <w:p>
      <w:pPr>
        <w:jc w:val="both"/>
        <w:ind w:left="260" w:firstLine="708"/>
        <w:spacing w:after="0" w:line="334"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2</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применение районных</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52" w:lineRule="exact"/>
        <w:rPr>
          <w:sz w:val="20"/>
          <w:szCs w:val="20"/>
          <w:color w:val="auto"/>
        </w:rPr>
      </w:pPr>
    </w:p>
    <w:p>
      <w:pPr>
        <w:jc w:val="both"/>
        <w:ind w:left="260" w:firstLine="710"/>
        <w:spacing w:after="0" w:line="349" w:lineRule="auto"/>
        <w:tabs>
          <w:tab w:leader="none" w:pos="1323" w:val="left"/>
        </w:tabs>
        <w:numPr>
          <w:ilvl w:val="0"/>
          <w:numId w:val="42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29" w:lineRule="exact"/>
        <w:rPr>
          <w:sz w:val="20"/>
          <w:szCs w:val="20"/>
          <w:color w:val="auto"/>
        </w:rPr>
      </w:pPr>
    </w:p>
    <w:p>
      <w:pPr>
        <w:jc w:val="both"/>
        <w:ind w:left="260"/>
        <w:spacing w:after="0" w:line="335" w:lineRule="auto"/>
        <w:rPr>
          <w:sz w:val="20"/>
          <w:szCs w:val="20"/>
          <w:color w:val="auto"/>
        </w:rPr>
      </w:pPr>
      <w:r>
        <w:rPr>
          <w:rFonts w:ascii="Times New Roman" w:cs="Times New Roman" w:eastAsia="Times New Roman" w:hAnsi="Times New Roman"/>
          <w:sz w:val="28"/>
          <w:szCs w:val="28"/>
          <w:color w:val="00000A"/>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5"/>
          <w:szCs w:val="25"/>
          <w:b w:val="1"/>
          <w:bCs w:val="1"/>
          <w:i w:val="1"/>
          <w:iCs w:val="1"/>
          <w:color w:val="00000A"/>
        </w:rPr>
        <w:t>НЗ</w:t>
      </w:r>
      <w:r>
        <w:rPr>
          <w:rFonts w:ascii="Times New Roman" w:cs="Times New Roman" w:eastAsia="Times New Roman" w:hAnsi="Times New Roman"/>
          <w:sz w:val="32"/>
          <w:szCs w:val="32"/>
          <w:b w:val="1"/>
          <w:bCs w:val="1"/>
          <w:i w:val="1"/>
          <w:iCs w:val="1"/>
          <w:color w:val="00000A"/>
          <w:vertAlign w:val="subscript"/>
        </w:rPr>
        <w:t>он=</w:t>
      </w:r>
      <w:r>
        <w:rPr>
          <w:rFonts w:ascii="Times New Roman" w:cs="Times New Roman" w:eastAsia="Times New Roman" w:hAnsi="Times New Roman"/>
          <w:sz w:val="25"/>
          <w:szCs w:val="25"/>
          <w:b w:val="1"/>
          <w:bCs w:val="1"/>
          <w:i w:val="1"/>
          <w:iCs w:val="1"/>
          <w:color w:val="00000A"/>
        </w:rPr>
        <w:t xml:space="preserve">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отпп</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ком</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32"/>
          <w:szCs w:val="32"/>
          <w:b w:val="1"/>
          <w:bCs w:val="1"/>
          <w:i w:val="1"/>
          <w:iCs w:val="1"/>
          <w:color w:val="00000A"/>
          <w:vertAlign w:val="subscript"/>
        </w:rPr>
        <w:t>пк</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ни</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ди</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вс</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тр</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пр</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25"/>
          <w:szCs w:val="25"/>
          <w:color w:val="00000A"/>
        </w:rPr>
        <w:t>,</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где</w:t>
      </w:r>
    </w:p>
    <w:p>
      <w:pPr>
        <w:spacing w:after="0" w:line="7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отпп</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оплату труда и начисления на</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21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248</w:t>
      </w:r>
    </w:p>
    <w:p>
      <w:pPr>
        <w:sectPr>
          <w:pgSz w:w="11900" w:h="16838" w:orient="portrait"/>
          <w:cols w:equalWidth="0" w:num="1">
            <w:col w:w="9500"/>
          </w:cols>
          <w:pgMar w:left="1440" w:top="1039" w:right="966" w:bottom="188" w:gutter="0" w:footer="0" w:header="0"/>
        </w:sectPr>
      </w:pPr>
    </w:p>
    <w:p>
      <w:pPr>
        <w:jc w:val="center"/>
        <w:spacing w:after="0"/>
        <w:framePr w:w="633" w:h="1111" w:wrap="auto" w:vAnchor="page" w:hAnchor="page" w:x="2410" w:y="9649"/>
        <w:rPr>
          <w:sz w:val="20"/>
          <w:szCs w:val="20"/>
          <w:color w:val="auto"/>
        </w:rPr>
      </w:pPr>
    </w:p>
    <w:p>
      <w:pPr>
        <w:spacing w:after="0" w:line="187" w:lineRule="auto"/>
        <w:framePr w:w="620" w:h="279" w:wrap="auto" w:vAnchor="page" w:hAnchor="page" w:x="2380" w:y="10328"/>
        <w:rPr>
          <w:rFonts w:ascii="Times New Roman" w:cs="Times New Roman" w:eastAsia="Times New Roman" w:hAnsi="Times New Roman"/>
          <w:sz w:val="24"/>
          <w:szCs w:val="24"/>
          <w:b w:val="1"/>
          <w:bCs w:val="1"/>
          <w:i w:val="1"/>
          <w:iCs w:val="1"/>
          <w:color w:val="00000A"/>
        </w:rPr>
      </w:pPr>
      <w:r>
        <w:rPr>
          <w:rFonts w:ascii="Times New Roman" w:cs="Times New Roman" w:eastAsia="Times New Roman" w:hAnsi="Times New Roman"/>
          <w:sz w:val="24"/>
          <w:szCs w:val="24"/>
          <w:b w:val="1"/>
          <w:bCs w:val="1"/>
          <w:i w:val="1"/>
          <w:iCs w:val="1"/>
          <w:color w:val="00000A"/>
        </w:rPr>
        <w:t>НЗ</w:t>
      </w:r>
      <w:r>
        <w:rPr>
          <w:rFonts w:ascii="Times New Roman" w:cs="Times New Roman" w:eastAsia="Times New Roman" w:hAnsi="Times New Roman"/>
          <w:sz w:val="31"/>
          <w:szCs w:val="31"/>
          <w:b w:val="1"/>
          <w:bCs w:val="1"/>
          <w:i w:val="1"/>
          <w:iCs w:val="1"/>
          <w:color w:val="00000A"/>
          <w:vertAlign w:val="subscript"/>
        </w:rPr>
        <w:t>ди</w:t>
      </w:r>
    </w:p>
    <w:p>
      <w:pPr>
        <w:spacing w:after="0" w:line="187" w:lineRule="auto"/>
        <w:framePr w:w="806" w:h="1111" w:wrap="auto" w:vAnchor="page" w:hAnchor="page" w:x="2410" w:y="2405"/>
        <w:rPr>
          <w:rFonts w:ascii="Times New Roman" w:cs="Times New Roman" w:eastAsia="Times New Roman" w:hAnsi="Times New Roman"/>
          <w:sz w:val="24"/>
          <w:szCs w:val="24"/>
          <w:b w:val="1"/>
          <w:bCs w:val="1"/>
          <w:i w:val="1"/>
          <w:iCs w:val="1"/>
          <w:color w:val="00000A"/>
        </w:rPr>
      </w:pPr>
    </w:p>
    <w:p>
      <w:pPr>
        <w:spacing w:after="0" w:line="215" w:lineRule="auto"/>
        <w:framePr w:w="720" w:h="279" w:wrap="auto" w:vAnchor="page" w:hAnchor="page" w:x="2380" w:y="3081"/>
        <w:rPr>
          <w:rFonts w:ascii="Times New Roman" w:cs="Times New Roman" w:eastAsia="Times New Roman" w:hAnsi="Times New Roman"/>
          <w:sz w:val="27"/>
          <w:szCs w:val="27"/>
          <w:b w:val="1"/>
          <w:bCs w:val="1"/>
          <w:i w:val="1"/>
          <w:iCs w:val="1"/>
          <w:color w:val="00000A"/>
        </w:rPr>
      </w:pPr>
      <w:r>
        <w:rPr>
          <w:rFonts w:ascii="Times New Roman" w:cs="Times New Roman" w:eastAsia="Times New Roman" w:hAnsi="Times New Roman"/>
          <w:sz w:val="27"/>
          <w:szCs w:val="27"/>
          <w:b w:val="1"/>
          <w:bCs w:val="1"/>
          <w:i w:val="1"/>
          <w:iCs w:val="1"/>
          <w:color w:val="00000A"/>
        </w:rPr>
        <w:t>НЗ</w:t>
      </w:r>
      <w:r>
        <w:rPr>
          <w:rFonts w:ascii="Times New Roman" w:cs="Times New Roman" w:eastAsia="Times New Roman" w:hAnsi="Times New Roman"/>
          <w:sz w:val="17"/>
          <w:szCs w:val="17"/>
          <w:b w:val="1"/>
          <w:bCs w:val="1"/>
          <w:i w:val="1"/>
          <w:iCs w:val="1"/>
          <w:color w:val="00000A"/>
        </w:rPr>
        <w:t>ком</w:t>
      </w:r>
    </w:p>
    <w:p>
      <w:pPr>
        <w:jc w:val="both"/>
        <w:ind w:left="260" w:firstLine="708"/>
        <w:spacing w:after="0" w:line="305"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36"/>
          <w:szCs w:val="36"/>
          <w:b w:val="1"/>
          <w:bCs w:val="1"/>
          <w:i w:val="1"/>
          <w:iCs w:val="1"/>
          <w:color w:val="00000A"/>
          <w:vertAlign w:val="subscript"/>
        </w:rPr>
        <w:t>пк</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(или)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профессиональную переподготовку работников учреждения (в соответствии с кадровыми условиями с учетом специфики обучающихся по АООП типа</w:t>
      </w:r>
    </w:p>
    <w:p>
      <w:pPr>
        <w:spacing w:after="0" w:line="191" w:lineRule="exact"/>
        <w:rPr>
          <w:rFonts w:ascii="Times New Roman" w:cs="Times New Roman" w:eastAsia="Times New Roman" w:hAnsi="Times New Roman"/>
          <w:sz w:val="27"/>
          <w:szCs w:val="27"/>
          <w:b w:val="1"/>
          <w:bCs w:val="1"/>
          <w:i w:val="1"/>
          <w:iCs w:val="1"/>
          <w:color w:val="00000A"/>
        </w:rPr>
      </w:pPr>
    </w:p>
    <w:p>
      <w:pPr>
        <w:ind w:left="260"/>
        <w:spacing w:after="0"/>
        <w:rPr>
          <w:sz w:val="20"/>
          <w:szCs w:val="20"/>
          <w:color w:val="auto"/>
        </w:rPr>
      </w:pPr>
      <w:r>
        <w:rPr>
          <w:rFonts w:ascii="Times New Roman" w:cs="Times New Roman" w:eastAsia="Times New Roman" w:hAnsi="Times New Roman"/>
          <w:sz w:val="28"/>
          <w:szCs w:val="28"/>
          <w:color w:val="00000A"/>
        </w:rPr>
        <w:t>j);</w:t>
      </w:r>
    </w:p>
    <w:p>
      <w:pPr>
        <w:spacing w:after="0" w:line="200" w:lineRule="exact"/>
        <w:rPr>
          <w:rFonts w:ascii="Times New Roman" w:cs="Times New Roman" w:eastAsia="Times New Roman" w:hAnsi="Times New Roman"/>
          <w:sz w:val="27"/>
          <w:szCs w:val="27"/>
          <w:b w:val="1"/>
          <w:bCs w:val="1"/>
          <w:i w:val="1"/>
          <w:iCs w:val="1"/>
          <w:color w:val="00000A"/>
        </w:rPr>
      </w:pPr>
    </w:p>
    <w:p>
      <w:pPr>
        <w:spacing w:after="0" w:line="200" w:lineRule="exact"/>
        <w:rPr>
          <w:rFonts w:ascii="Times New Roman" w:cs="Times New Roman" w:eastAsia="Times New Roman" w:hAnsi="Times New Roman"/>
          <w:sz w:val="27"/>
          <w:szCs w:val="27"/>
          <w:b w:val="1"/>
          <w:bCs w:val="1"/>
          <w:i w:val="1"/>
          <w:iCs w:val="1"/>
          <w:color w:val="00000A"/>
        </w:rPr>
      </w:pPr>
    </w:p>
    <w:p>
      <w:pPr>
        <w:spacing w:after="0" w:line="239" w:lineRule="exact"/>
        <w:rPr>
          <w:rFonts w:ascii="Times New Roman" w:cs="Times New Roman" w:eastAsia="Times New Roman" w:hAnsi="Times New Roman"/>
          <w:sz w:val="27"/>
          <w:szCs w:val="27"/>
          <w:b w:val="1"/>
          <w:bCs w:val="1"/>
          <w:i w:val="1"/>
          <w:iCs w:val="1"/>
          <w:color w:val="00000A"/>
        </w:rPr>
      </w:pPr>
    </w:p>
    <w:p>
      <w:pPr>
        <w:jc w:val="both"/>
        <w:ind w:left="260" w:firstLine="1534"/>
        <w:spacing w:after="0" w:line="270" w:lineRule="auto"/>
        <w:rPr>
          <w:sz w:val="20"/>
          <w:szCs w:val="20"/>
          <w:color w:val="auto"/>
        </w:rPr>
      </w:pPr>
      <w:r>
        <w:rPr>
          <w:rFonts w:ascii="Times New Roman" w:cs="Times New Roman" w:eastAsia="Times New Roman" w:hAnsi="Times New Roman"/>
          <w:sz w:val="28"/>
          <w:szCs w:val="28"/>
          <w:color w:val="00000A"/>
        </w:rPr>
        <w:t>- нормативные затраты на коммунальные услуги (с учетом площади 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 отнесенных к нормативным затратам на содержание имущества);</w:t>
      </w:r>
    </w:p>
    <w:p>
      <w:pPr>
        <w:spacing w:after="0" w:line="43" w:lineRule="exact"/>
        <w:rPr>
          <w:rFonts w:ascii="Times New Roman" w:cs="Times New Roman" w:eastAsia="Times New Roman" w:hAnsi="Times New Roman"/>
          <w:sz w:val="27"/>
          <w:szCs w:val="27"/>
          <w:b w:val="1"/>
          <w:bCs w:val="1"/>
          <w:i w:val="1"/>
          <w:iCs w:val="1"/>
          <w:color w:val="00000A"/>
        </w:rPr>
      </w:pPr>
    </w:p>
    <w:p>
      <w:pPr>
        <w:jc w:val="both"/>
        <w:ind w:left="260" w:firstLine="708"/>
        <w:spacing w:after="0" w:line="340"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ни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w:t>
      </w:r>
    </w:p>
    <w:p>
      <w:pPr>
        <w:spacing w:after="0" w:line="197" w:lineRule="exact"/>
        <w:rPr>
          <w:rFonts w:ascii="Times New Roman" w:cs="Times New Roman" w:eastAsia="Times New Roman" w:hAnsi="Times New Roman"/>
          <w:sz w:val="27"/>
          <w:szCs w:val="27"/>
          <w:b w:val="1"/>
          <w:bCs w:val="1"/>
          <w:i w:val="1"/>
          <w:iCs w:val="1"/>
          <w:color w:val="00000A"/>
        </w:rPr>
      </w:pPr>
    </w:p>
    <w:p>
      <w:pPr>
        <w:ind w:left="260"/>
        <w:spacing w:after="0"/>
        <w:rPr>
          <w:sz w:val="20"/>
          <w:szCs w:val="20"/>
          <w:color w:val="auto"/>
        </w:rPr>
      </w:pPr>
      <w:r>
        <w:rPr>
          <w:rFonts w:ascii="Times New Roman" w:cs="Times New Roman" w:eastAsia="Times New Roman" w:hAnsi="Times New Roman"/>
          <w:sz w:val="28"/>
          <w:szCs w:val="28"/>
          <w:color w:val="00000A"/>
        </w:rPr>
        <w:t>j;</w:t>
      </w:r>
    </w:p>
    <w:p>
      <w:pPr>
        <w:spacing w:after="0" w:line="200" w:lineRule="exact"/>
        <w:rPr>
          <w:rFonts w:ascii="Times New Roman" w:cs="Times New Roman" w:eastAsia="Times New Roman" w:hAnsi="Times New Roman"/>
          <w:sz w:val="27"/>
          <w:szCs w:val="27"/>
          <w:b w:val="1"/>
          <w:bCs w:val="1"/>
          <w:i w:val="1"/>
          <w:iCs w:val="1"/>
          <w:color w:val="00000A"/>
        </w:rPr>
      </w:pPr>
    </w:p>
    <w:p>
      <w:pPr>
        <w:spacing w:after="0" w:line="200" w:lineRule="exact"/>
        <w:rPr>
          <w:rFonts w:ascii="Times New Roman" w:cs="Times New Roman" w:eastAsia="Times New Roman" w:hAnsi="Times New Roman"/>
          <w:sz w:val="27"/>
          <w:szCs w:val="27"/>
          <w:b w:val="1"/>
          <w:bCs w:val="1"/>
          <w:i w:val="1"/>
          <w:iCs w:val="1"/>
          <w:color w:val="00000A"/>
        </w:rPr>
      </w:pPr>
    </w:p>
    <w:p>
      <w:pPr>
        <w:spacing w:after="0" w:line="236" w:lineRule="exact"/>
        <w:rPr>
          <w:rFonts w:ascii="Times New Roman" w:cs="Times New Roman" w:eastAsia="Times New Roman" w:hAnsi="Times New Roman"/>
          <w:sz w:val="27"/>
          <w:szCs w:val="27"/>
          <w:b w:val="1"/>
          <w:bCs w:val="1"/>
          <w:i w:val="1"/>
          <w:iCs w:val="1"/>
          <w:color w:val="00000A"/>
        </w:rPr>
      </w:pPr>
    </w:p>
    <w:p>
      <w:pPr>
        <w:jc w:val="both"/>
        <w:ind w:left="260" w:firstLine="1361"/>
        <w:spacing w:after="0" w:line="241" w:lineRule="auto"/>
        <w:rPr>
          <w:sz w:val="20"/>
          <w:szCs w:val="20"/>
          <w:color w:val="auto"/>
        </w:rPr>
      </w:pPr>
      <w:r>
        <w:rPr>
          <w:rFonts w:ascii="Times New Roman" w:cs="Times New Roman" w:eastAsia="Times New Roman" w:hAnsi="Times New Roman"/>
          <w:sz w:val="28"/>
          <w:szCs w:val="28"/>
          <w:color w:val="00000A"/>
        </w:rPr>
        <w:t>- нормативные затраты на содержание объектов особо ценного движимого имущества, закрепленного за организацией за счет средств, выделенных ей учредителем на приобретение такого имущества (далее - нормативные затраты на содержание особо ценного движимого имущества);</w:t>
      </w:r>
    </w:p>
    <w:p>
      <w:pPr>
        <w:spacing w:after="0" w:line="78" w:lineRule="exact"/>
        <w:rPr>
          <w:rFonts w:ascii="Times New Roman" w:cs="Times New Roman" w:eastAsia="Times New Roman" w:hAnsi="Times New Roman"/>
          <w:sz w:val="27"/>
          <w:szCs w:val="27"/>
          <w:b w:val="1"/>
          <w:bCs w:val="1"/>
          <w:i w:val="1"/>
          <w:iCs w:val="1"/>
          <w:color w:val="00000A"/>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вс</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услуг связи;</w:t>
      </w:r>
    </w:p>
    <w:p>
      <w:pPr>
        <w:spacing w:after="0" w:line="68" w:lineRule="exact"/>
        <w:rPr>
          <w:rFonts w:ascii="Times New Roman" w:cs="Times New Roman" w:eastAsia="Times New Roman" w:hAnsi="Times New Roman"/>
          <w:sz w:val="27"/>
          <w:szCs w:val="27"/>
          <w:b w:val="1"/>
          <w:bCs w:val="1"/>
          <w:i w:val="1"/>
          <w:iCs w:val="1"/>
          <w:color w:val="00000A"/>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тр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4" w:lineRule="exact"/>
        <w:rPr>
          <w:rFonts w:ascii="Times New Roman" w:cs="Times New Roman" w:eastAsia="Times New Roman" w:hAnsi="Times New Roman"/>
          <w:sz w:val="27"/>
          <w:szCs w:val="27"/>
          <w:b w:val="1"/>
          <w:bCs w:val="1"/>
          <w:i w:val="1"/>
          <w:iCs w:val="1"/>
          <w:color w:val="00000A"/>
        </w:rPr>
      </w:pPr>
    </w:p>
    <w:p>
      <w:pPr>
        <w:jc w:val="both"/>
        <w:ind w:left="260" w:firstLine="708"/>
        <w:spacing w:after="0" w:line="342"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пр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226" w:lineRule="exact"/>
        <w:rPr>
          <w:rFonts w:ascii="Times New Roman" w:cs="Times New Roman" w:eastAsia="Times New Roman" w:hAnsi="Times New Roman"/>
          <w:sz w:val="27"/>
          <w:szCs w:val="27"/>
          <w:b w:val="1"/>
          <w:bCs w:val="1"/>
          <w:i w:val="1"/>
          <w:iCs w:val="1"/>
          <w:color w:val="00000A"/>
        </w:rPr>
      </w:pPr>
    </w:p>
    <w:p>
      <w:pPr>
        <w:jc w:val="center"/>
        <w:ind w:right="-259"/>
        <w:spacing w:after="0"/>
        <w:rPr>
          <w:sz w:val="20"/>
          <w:szCs w:val="20"/>
          <w:color w:val="auto"/>
        </w:rPr>
      </w:pPr>
      <w:r>
        <w:rPr>
          <w:rFonts w:ascii="Calibri" w:cs="Calibri" w:eastAsia="Calibri" w:hAnsi="Calibri"/>
          <w:sz w:val="22"/>
          <w:szCs w:val="22"/>
          <w:color w:val="00000A"/>
        </w:rPr>
        <w:t>249</w:t>
      </w:r>
    </w:p>
    <w:p>
      <w:pPr>
        <w:sectPr>
          <w:pgSz w:w="11900" w:h="16838" w:orient="portrait"/>
          <w:cols w:equalWidth="0" w:num="1">
            <w:col w:w="9500"/>
          </w:cols>
          <w:pgMar w:left="1440" w:top="1039"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слабослышащих и позднооглохших обучающихся, инженера по обслуживанию специальных технических средств и ассистивных устройств) определяются исходя из</w:t>
      </w:r>
    </w:p>
    <w:p>
      <w:pPr>
        <w:spacing w:after="0" w:line="2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9" w:lineRule="exact"/>
        <w:rPr>
          <w:sz w:val="20"/>
          <w:szCs w:val="20"/>
          <w:color w:val="auto"/>
        </w:rPr>
      </w:pPr>
    </w:p>
    <w:p>
      <w:pPr>
        <w:ind w:left="1300" w:hanging="330"/>
        <w:spacing w:after="0"/>
        <w:tabs>
          <w:tab w:leader="none" w:pos="1300" w:val="left"/>
        </w:tabs>
        <w:numPr>
          <w:ilvl w:val="0"/>
          <w:numId w:val="42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холодное водоснабжение и водоотведение,</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ассенизацию, канализацию, вывоз жидких бытовых отходов при отсутствии централизованной системы канализации;</w:t>
      </w:r>
    </w:p>
    <w:p>
      <w:pPr>
        <w:spacing w:after="0" w:line="12" w:lineRule="exact"/>
        <w:rPr>
          <w:sz w:val="20"/>
          <w:szCs w:val="20"/>
          <w:color w:val="auto"/>
        </w:rPr>
      </w:pPr>
    </w:p>
    <w:p>
      <w:pPr>
        <w:ind w:left="1280" w:hanging="310"/>
        <w:spacing w:after="0"/>
        <w:tabs>
          <w:tab w:leader="none" w:pos="1280" w:val="left"/>
        </w:tabs>
        <w:numPr>
          <w:ilvl w:val="0"/>
          <w:numId w:val="42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горячее водоснабжение;</w:t>
      </w:r>
    </w:p>
    <w:p>
      <w:pPr>
        <w:spacing w:after="0" w:line="160" w:lineRule="exact"/>
        <w:rPr>
          <w:rFonts w:ascii="Times New Roman" w:cs="Times New Roman" w:eastAsia="Times New Roman" w:hAnsi="Times New Roman"/>
          <w:sz w:val="28"/>
          <w:szCs w:val="28"/>
          <w:color w:val="00000A"/>
        </w:rPr>
      </w:pPr>
    </w:p>
    <w:p>
      <w:pPr>
        <w:ind w:left="1420" w:hanging="450"/>
        <w:spacing w:after="0"/>
        <w:tabs>
          <w:tab w:leader="none" w:pos="1420" w:val="left"/>
        </w:tabs>
        <w:numPr>
          <w:ilvl w:val="0"/>
          <w:numId w:val="42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электрической  энергии</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(учитываются в размере 90 процентов от общего объема затрат потребления электрической энергии);</w:t>
      </w:r>
    </w:p>
    <w:p>
      <w:pPr>
        <w:spacing w:after="0" w:line="12" w:lineRule="exact"/>
        <w:rPr>
          <w:sz w:val="20"/>
          <w:szCs w:val="20"/>
          <w:color w:val="auto"/>
        </w:rPr>
      </w:pPr>
    </w:p>
    <w:p>
      <w:pPr>
        <w:ind w:left="1540" w:hanging="570"/>
        <w:spacing w:after="0"/>
        <w:tabs>
          <w:tab w:leader="none" w:pos="1540" w:val="left"/>
        </w:tabs>
        <w:numPr>
          <w:ilvl w:val="0"/>
          <w:numId w:val="42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тепловой   энергии</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рассчитываются как произведение норматива потребления коммунальных услуг, необходимых</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250</w:t>
      </w:r>
    </w:p>
    <w:p>
      <w:pPr>
        <w:sectPr>
          <w:pgSz w:w="11900" w:h="16838" w:orient="portrait"/>
          <w:cols w:equalWidth="0" w:num="1">
            <w:col w:w="9500"/>
          </w:cols>
          <w:pgMar w:left="1440" w:top="113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для оказания единицы государственной услуги, на тариф, установленный на соответствующий год.</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Нормативные затраты на содержание недвижимого имущества включают в себя:</w:t>
      </w:r>
    </w:p>
    <w:p>
      <w:pPr>
        <w:spacing w:after="0" w:line="28" w:lineRule="exact"/>
        <w:rPr>
          <w:sz w:val="20"/>
          <w:szCs w:val="20"/>
          <w:color w:val="auto"/>
        </w:rPr>
      </w:pPr>
    </w:p>
    <w:p>
      <w:pPr>
        <w:ind w:left="260" w:firstLine="710"/>
        <w:spacing w:after="0" w:line="351" w:lineRule="auto"/>
        <w:tabs>
          <w:tab w:leader="none" w:pos="1369" w:val="left"/>
        </w:tabs>
        <w:numPr>
          <w:ilvl w:val="0"/>
          <w:numId w:val="42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эксплуатацию системы охранной сигнализации и противопожарной безопасности;</w:t>
      </w:r>
    </w:p>
    <w:p>
      <w:pPr>
        <w:spacing w:after="0" w:line="11"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0"/>
          <w:numId w:val="42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аренду недвижимого имущества;</w:t>
      </w:r>
    </w:p>
    <w:p>
      <w:pPr>
        <w:spacing w:after="0" w:line="174" w:lineRule="exact"/>
        <w:rPr>
          <w:rFonts w:ascii="Times New Roman" w:cs="Times New Roman" w:eastAsia="Times New Roman" w:hAnsi="Times New Roman"/>
          <w:sz w:val="28"/>
          <w:szCs w:val="28"/>
          <w:color w:val="00000A"/>
        </w:rPr>
      </w:pPr>
    </w:p>
    <w:p>
      <w:pPr>
        <w:ind w:left="260" w:firstLine="710"/>
        <w:spacing w:after="0" w:line="349" w:lineRule="auto"/>
        <w:tabs>
          <w:tab w:leader="none" w:pos="1222" w:val="left"/>
        </w:tabs>
        <w:numPr>
          <w:ilvl w:val="0"/>
          <w:numId w:val="42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проведение текущего ремонта объектов недвижимого имущества;</w:t>
      </w:r>
    </w:p>
    <w:p>
      <w:pPr>
        <w:spacing w:after="0" w:line="31" w:lineRule="exact"/>
        <w:rPr>
          <w:rFonts w:ascii="Times New Roman" w:cs="Times New Roman" w:eastAsia="Times New Roman" w:hAnsi="Times New Roman"/>
          <w:sz w:val="28"/>
          <w:szCs w:val="28"/>
          <w:color w:val="00000A"/>
        </w:rPr>
      </w:pPr>
    </w:p>
    <w:p>
      <w:pPr>
        <w:ind w:left="260" w:firstLine="710"/>
        <w:spacing w:after="0" w:line="349" w:lineRule="auto"/>
        <w:tabs>
          <w:tab w:leader="none" w:pos="1218" w:val="left"/>
        </w:tabs>
        <w:numPr>
          <w:ilvl w:val="0"/>
          <w:numId w:val="42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содержание прилегающих территорий в соответствии с утвержденными санитарными правилами и нормами;</w:t>
      </w:r>
    </w:p>
    <w:p>
      <w:pPr>
        <w:spacing w:after="0" w:line="28" w:lineRule="exact"/>
        <w:rPr>
          <w:rFonts w:ascii="Times New Roman" w:cs="Times New Roman" w:eastAsia="Times New Roman" w:hAnsi="Times New Roman"/>
          <w:sz w:val="28"/>
          <w:szCs w:val="28"/>
          <w:color w:val="00000A"/>
        </w:rPr>
      </w:pPr>
    </w:p>
    <w:p>
      <w:pPr>
        <w:ind w:left="260" w:firstLine="710"/>
        <w:spacing w:after="0" w:line="349" w:lineRule="auto"/>
        <w:tabs>
          <w:tab w:leader="none" w:pos="1364" w:val="left"/>
        </w:tabs>
        <w:numPr>
          <w:ilvl w:val="0"/>
          <w:numId w:val="42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прочие нормативные затраты на содержание недвижимого имущества.</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00000A"/>
        </w:rPr>
        <w:t>Нормативные затраты на эксплуатацию систем охранной сигнализации</w:t>
      </w:r>
    </w:p>
    <w:p>
      <w:pPr>
        <w:spacing w:after="0" w:line="174" w:lineRule="exact"/>
        <w:rPr>
          <w:sz w:val="20"/>
          <w:szCs w:val="20"/>
          <w:color w:val="auto"/>
        </w:rPr>
      </w:pPr>
    </w:p>
    <w:p>
      <w:pPr>
        <w:jc w:val="both"/>
        <w:ind w:left="260" w:firstLine="2"/>
        <w:spacing w:after="0" w:line="357" w:lineRule="auto"/>
        <w:tabs>
          <w:tab w:leader="none" w:pos="545" w:val="left"/>
        </w:tabs>
        <w:numPr>
          <w:ilvl w:val="0"/>
          <w:numId w:val="42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pPr>
        <w:spacing w:after="0" w:line="12"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b w:val="1"/>
          <w:bCs w:val="1"/>
          <w:color w:val="auto"/>
        </w:rPr>
        <w:t>Материально-технические условия</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Материально-технические условия – общие характеристики инфра-структуры, включая параметры информационно-образовательной среды общеобразовательной организации. Материально-техническое обеспечение школьного образования слабослышащих и позднооглохших обучающихся должно отвечать их особым образовательным потребностям. В связи с этим</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251</w:t>
      </w:r>
    </w:p>
    <w:p>
      <w:pPr>
        <w:sectPr>
          <w:pgSz w:w="11900" w:h="16838" w:orient="portrait"/>
          <w:cols w:equalWidth="0" w:num="1">
            <w:col w:w="9500"/>
          </w:cols>
          <w:pgMar w:left="1440" w:top="1138" w:right="966" w:bottom="188" w:gutter="0" w:footer="0" w:header="0"/>
        </w:sectPr>
      </w:pPr>
    </w:p>
    <w:p>
      <w:pPr>
        <w:jc w:val="both"/>
        <w:ind w:left="260" w:firstLine="2"/>
        <w:spacing w:after="0" w:line="355" w:lineRule="auto"/>
        <w:tabs>
          <w:tab w:leader="none" w:pos="522" w:val="left"/>
        </w:tabs>
        <w:numPr>
          <w:ilvl w:val="0"/>
          <w:numId w:val="42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структуре материально-технического обеспечения процесса образования слабослышащих и позднооглохших обучающихся должна быть отражена специфика к:</w:t>
      </w:r>
    </w:p>
    <w:p>
      <w:pPr>
        <w:spacing w:after="0" w:line="40" w:lineRule="exact"/>
        <w:rPr>
          <w:rFonts w:ascii="Times New Roman" w:cs="Times New Roman" w:eastAsia="Times New Roman" w:hAnsi="Times New Roman"/>
          <w:sz w:val="28"/>
          <w:szCs w:val="28"/>
          <w:color w:val="00000A"/>
        </w:rPr>
      </w:pPr>
    </w:p>
    <w:p>
      <w:pPr>
        <w:ind w:left="260" w:firstLine="722"/>
        <w:spacing w:after="0" w:line="335" w:lineRule="auto"/>
        <w:tabs>
          <w:tab w:leader="none" w:pos="1182" w:val="left"/>
        </w:tabs>
        <w:numPr>
          <w:ilvl w:val="1"/>
          <w:numId w:val="427"/>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организации пространства, в котором обучается слабослышащий и позднооглохший обучающийся;</w:t>
      </w:r>
    </w:p>
    <w:p>
      <w:pPr>
        <w:spacing w:after="0" w:line="23" w:lineRule="exact"/>
        <w:rPr>
          <w:rFonts w:ascii="Symbol" w:cs="Symbol" w:eastAsia="Symbol" w:hAnsi="Symbol"/>
          <w:sz w:val="28"/>
          <w:szCs w:val="28"/>
          <w:color w:val="00000A"/>
        </w:rPr>
      </w:pPr>
    </w:p>
    <w:p>
      <w:pPr>
        <w:ind w:left="1180" w:hanging="198"/>
        <w:spacing w:after="0"/>
        <w:tabs>
          <w:tab w:leader="none" w:pos="1180" w:val="left"/>
        </w:tabs>
        <w:numPr>
          <w:ilvl w:val="1"/>
          <w:numId w:val="427"/>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организации временного режима обучения;</w:t>
      </w:r>
    </w:p>
    <w:p>
      <w:pPr>
        <w:spacing w:after="0" w:line="195" w:lineRule="exact"/>
        <w:rPr>
          <w:rFonts w:ascii="Symbol" w:cs="Symbol" w:eastAsia="Symbol" w:hAnsi="Symbol"/>
          <w:sz w:val="28"/>
          <w:szCs w:val="28"/>
          <w:color w:val="00000A"/>
        </w:rPr>
      </w:pPr>
    </w:p>
    <w:p>
      <w:pPr>
        <w:ind w:left="260" w:firstLine="722"/>
        <w:spacing w:after="0" w:line="333" w:lineRule="auto"/>
        <w:tabs>
          <w:tab w:leader="none" w:pos="1182" w:val="left"/>
        </w:tabs>
        <w:numPr>
          <w:ilvl w:val="1"/>
          <w:numId w:val="42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техническим средствам комфортного доступа слабослышащего и позднооглохшего ребёнка к образованию;</w:t>
      </w:r>
    </w:p>
    <w:p>
      <w:pPr>
        <w:spacing w:after="0" w:line="61" w:lineRule="exact"/>
        <w:rPr>
          <w:rFonts w:ascii="Symbol" w:cs="Symbol" w:eastAsia="Symbol" w:hAnsi="Symbol"/>
          <w:sz w:val="28"/>
          <w:szCs w:val="28"/>
          <w:color w:val="00000A"/>
        </w:rPr>
      </w:pPr>
    </w:p>
    <w:p>
      <w:pPr>
        <w:jc w:val="both"/>
        <w:ind w:left="260" w:firstLine="722"/>
        <w:spacing w:after="0" w:line="349" w:lineRule="auto"/>
        <w:tabs>
          <w:tab w:leader="none" w:pos="1182" w:val="left"/>
        </w:tabs>
        <w:numPr>
          <w:ilvl w:val="1"/>
          <w:numId w:val="42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техническим средствам обучения слабослышащих и позднооглохших обучающихся, включая специализированные компьютерные инструменты обучения, ориентированные на удовлетворение особых образовательных потребностей;</w:t>
      </w:r>
    </w:p>
    <w:p>
      <w:pPr>
        <w:spacing w:after="0" w:line="15" w:lineRule="exact"/>
        <w:rPr>
          <w:rFonts w:ascii="Symbol" w:cs="Symbol" w:eastAsia="Symbol" w:hAnsi="Symbol"/>
          <w:sz w:val="28"/>
          <w:szCs w:val="28"/>
          <w:color w:val="00000A"/>
        </w:rPr>
      </w:pPr>
    </w:p>
    <w:p>
      <w:pPr>
        <w:ind w:left="1180" w:hanging="198"/>
        <w:spacing w:after="0"/>
        <w:tabs>
          <w:tab w:leader="none" w:pos="1180" w:val="left"/>
        </w:tabs>
        <w:numPr>
          <w:ilvl w:val="1"/>
          <w:numId w:val="427"/>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обеспечению условий для организации обучения и взаимодействия</w:t>
      </w:r>
    </w:p>
    <w:p>
      <w:pPr>
        <w:spacing w:after="0" w:line="174" w:lineRule="exact"/>
        <w:rPr>
          <w:rFonts w:ascii="Symbol" w:cs="Symbol" w:eastAsia="Symbol" w:hAnsi="Symbol"/>
          <w:sz w:val="28"/>
          <w:szCs w:val="28"/>
          <w:color w:val="00000A"/>
        </w:rPr>
      </w:pPr>
    </w:p>
    <w:p>
      <w:pPr>
        <w:ind w:left="260"/>
        <w:spacing w:after="0" w:line="351" w:lineRule="auto"/>
        <w:rPr>
          <w:rFonts w:ascii="Symbol" w:cs="Symbol" w:eastAsia="Symbol" w:hAnsi="Symbol"/>
          <w:sz w:val="28"/>
          <w:szCs w:val="28"/>
          <w:color w:val="00000A"/>
        </w:rPr>
      </w:pPr>
      <w:r>
        <w:rPr>
          <w:rFonts w:ascii="Times New Roman" w:cs="Times New Roman" w:eastAsia="Times New Roman" w:hAnsi="Times New Roman"/>
          <w:sz w:val="28"/>
          <w:szCs w:val="28"/>
          <w:color w:val="00000A"/>
        </w:rPr>
        <w:t>специалистов, их сотрудничества с родителями (законными представителями) слабослышащих и позднооглохших обучающихся;</w:t>
      </w:r>
    </w:p>
    <w:p>
      <w:pPr>
        <w:spacing w:after="0" w:line="10" w:lineRule="exact"/>
        <w:rPr>
          <w:rFonts w:ascii="Symbol" w:cs="Symbol" w:eastAsia="Symbol" w:hAnsi="Symbol"/>
          <w:sz w:val="28"/>
          <w:szCs w:val="28"/>
          <w:color w:val="00000A"/>
        </w:rPr>
      </w:pPr>
    </w:p>
    <w:p>
      <w:pPr>
        <w:ind w:left="1180" w:hanging="198"/>
        <w:spacing w:after="0"/>
        <w:tabs>
          <w:tab w:leader="none" w:pos="1180" w:val="left"/>
        </w:tabs>
        <w:numPr>
          <w:ilvl w:val="1"/>
          <w:numId w:val="42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специальнымучебникам,специальнымрабочим    тетрадям,</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специальным дидактическим материалам, специальным электронным приложениям, компьютерным инструментам обучения, отвечающим особым образовательным потребностям обучающихся с нарушением слуха.</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Требования к материально-техническому обеспечению ориентированы не только на слабослышащих и позднооглохших обучающихся, но и на всех участников процесса образования. Это необходимостью дифференциации и индивидуализации процесса образования обучающихся с нарушением слуха. Специфика данной группы требований состоит в том, что все вовлечённые в процесс образования взрослые должны иметь доступ к организационной технике либо специальному ресурсному центру в образовательной организации, где можно осуществлять подготовку необходимых индивидуализированных материалов для процесса обучения ребёнка с нарушением слуха.</w:t>
      </w:r>
    </w:p>
    <w:p>
      <w:pPr>
        <w:spacing w:after="0" w:line="200" w:lineRule="exact"/>
        <w:rPr>
          <w:sz w:val="20"/>
          <w:szCs w:val="20"/>
          <w:color w:val="auto"/>
        </w:rPr>
      </w:pPr>
    </w:p>
    <w:p>
      <w:pPr>
        <w:spacing w:after="0" w:line="37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252</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Предусматривается материально-техническая поддержка, в том числе </w:t>
      </w:r>
      <w:r>
        <w:rPr>
          <w:rFonts w:ascii="Times New Roman" w:cs="Times New Roman" w:eastAsia="Times New Roman" w:hAnsi="Times New Roman"/>
          <w:sz w:val="28"/>
          <w:szCs w:val="28"/>
          <w:i w:val="1"/>
          <w:iCs w:val="1"/>
          <w:color w:val="00000A"/>
        </w:rPr>
        <w:t xml:space="preserve">сетевая, </w:t>
      </w:r>
      <w:r>
        <w:rPr>
          <w:rFonts w:ascii="Times New Roman" w:cs="Times New Roman" w:eastAsia="Times New Roman" w:hAnsi="Times New Roman"/>
          <w:sz w:val="28"/>
          <w:szCs w:val="28"/>
          <w:color w:val="00000A"/>
        </w:rPr>
        <w:t>процесса координации и взаимодействия специалистов разного</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профиля, вовлечённых в процесс образования, родителей (законных представителей) слабослышащего и позднооглохшего обучающегося. В случае необходимости организации удаленной работы, специалисты обеспечиваются полным комплектом компьютерного и периферийного оборудования.</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u w:val="single" w:color="auto"/>
          <w:color w:val="00000A"/>
        </w:rPr>
        <w:t>Информационное обеспечение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включает необходимую нормативно-правовую базу образования слабослышащих и позднооглохших обучающихся и характеристики предполагаемых информационных связей участников образовательного процесса.</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Должны быть созданы условия для функционирования современной </w:t>
      </w:r>
      <w:r>
        <w:rPr>
          <w:rFonts w:ascii="Times New Roman" w:cs="Times New Roman" w:eastAsia="Times New Roman" w:hAnsi="Times New Roman"/>
          <w:sz w:val="28"/>
          <w:szCs w:val="28"/>
          <w:i w:val="1"/>
          <w:iCs w:val="1"/>
          <w:color w:val="00000A"/>
        </w:rPr>
        <w:t>информационно-образовательной среды</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включающей электронные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технических средств (в том числе, флеш-тренажеров, инструментов Wiki, цифровых видео материалов и др.), обеспечивающих достижение каждым обучающимся максимально возможных для него результатов освоения АООП.</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Информационно-образовательная среда образовательной организации должна обеспечивать возможность осуществлять в электронной (цифровой) форме следующие виды деятельности:</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планирование образовательного процесса;</w:t>
      </w:r>
    </w:p>
    <w:p>
      <w:pPr>
        <w:spacing w:after="0" w:line="17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размещение и сохранение материалов образовательного процесса, в том числе – работ обучающихся и педагогов, используемых участниками образовательного процесса информационных ресурсов;</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фиксацию хода образовательного процесса и результатов освоения адаптированной основной общеобразовательной программы начального общего образования слабослышащих и позднооглохших обучающихся;</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253</w:t>
      </w:r>
    </w:p>
    <w:p>
      <w:pPr>
        <w:sectPr>
          <w:pgSz w:w="11900" w:h="16838" w:orient="portrait"/>
          <w:cols w:equalWidth="0" w:num="1">
            <w:col w:w="9500"/>
          </w:cols>
          <w:pgMar w:left="1440" w:top="1138" w:right="9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взаимодействие между участниками образовательного процесса, в том числе – дистанционное посредством сети Интернет, возможность использования данных, формируемых в ходе образовательного процесса для решения задач управления образовательной деятельностью;</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контролируемый доступ участников образовательного процесса к информационным образовательным ресурсам в сети Интернет (ограничение доступа к информации, несовместимой с задачами духовно-нравственного развития и воспитания обучающихся);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взаимодействие образовательной организации с органами, осуществляющими управление в сфере образования и с другими образовательными учреждениями, организациями.</w:t>
      </w:r>
    </w:p>
    <w:p>
      <w:pPr>
        <w:spacing w:after="0" w:line="21" w:lineRule="exact"/>
        <w:rPr>
          <w:sz w:val="20"/>
          <w:szCs w:val="20"/>
          <w:color w:val="auto"/>
        </w:rPr>
      </w:pPr>
    </w:p>
    <w:p>
      <w:pPr>
        <w:jc w:val="both"/>
        <w:ind w:left="260" w:firstLine="708"/>
        <w:spacing w:after="0" w:line="336" w:lineRule="auto"/>
        <w:rPr>
          <w:sz w:val="20"/>
          <w:szCs w:val="20"/>
          <w:color w:val="auto"/>
        </w:rPr>
      </w:pPr>
      <w:r>
        <w:rPr>
          <w:rFonts w:ascii="Times New Roman" w:cs="Times New Roman" w:eastAsia="Times New Roman" w:hAnsi="Times New Roman"/>
          <w:sz w:val="28"/>
          <w:szCs w:val="28"/>
          <w:color w:val="00000A"/>
        </w:rPr>
        <w:t>Функционирование информационной образовательной среды обеспечивается средствами ИКТ и квалификацией работников ее использующих. Функционирование информационной образовательной среды должно соответствовать законодательству Российской Федерации</w:t>
      </w:r>
      <w:r>
        <w:rPr>
          <w:rFonts w:ascii="Times New Roman" w:cs="Times New Roman" w:eastAsia="Times New Roman" w:hAnsi="Times New Roman"/>
          <w:sz w:val="36"/>
          <w:szCs w:val="36"/>
          <w:color w:val="00000A"/>
          <w:vertAlign w:val="superscript"/>
        </w:rPr>
        <w:t>21</w:t>
      </w:r>
      <w:r>
        <w:rPr>
          <w:rFonts w:ascii="Times New Roman" w:cs="Times New Roman" w:eastAsia="Times New Roman" w:hAnsi="Times New Roman"/>
          <w:sz w:val="28"/>
          <w:szCs w:val="28"/>
          <w:color w:val="00000A"/>
        </w:rPr>
        <w:t>.</w:t>
      </w: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Образовательная 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Организации, осуществляющие образовательную деятельность, вправе применять электронное обучение, дистанционные образовательные технологии при реализации образовательных программ в порядке,</w:t>
      </w:r>
    </w:p>
    <w:p>
      <w:pPr>
        <w:spacing w:after="0" w:line="22" w:lineRule="exact"/>
        <w:rPr>
          <w:sz w:val="20"/>
          <w:szCs w:val="20"/>
          <w:color w:val="auto"/>
        </w:rPr>
      </w:pPr>
    </w:p>
    <w:p>
      <w:pPr>
        <w:jc w:val="both"/>
        <w:ind w:left="260"/>
        <w:spacing w:after="0" w:line="328" w:lineRule="auto"/>
        <w:rPr>
          <w:sz w:val="20"/>
          <w:szCs w:val="20"/>
          <w:color w:val="auto"/>
        </w:rPr>
      </w:pPr>
      <w:r>
        <w:rPr>
          <w:rFonts w:ascii="Times New Roman" w:cs="Times New Roman" w:eastAsia="Times New Roman" w:hAnsi="Times New Roman"/>
          <w:sz w:val="28"/>
          <w:szCs w:val="28"/>
          <w:color w:val="00000A"/>
        </w:rPr>
        <w:t>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r>
        <w:rPr>
          <w:rFonts w:ascii="Times New Roman" w:cs="Times New Roman" w:eastAsia="Times New Roman" w:hAnsi="Times New Roman"/>
          <w:sz w:val="36"/>
          <w:szCs w:val="36"/>
          <w:color w:val="00000A"/>
          <w:vertAlign w:val="superscript"/>
        </w:rPr>
        <w:t>22</w:t>
      </w:r>
      <w:r>
        <w:rPr>
          <w:rFonts w:ascii="Times New Roman" w:cs="Times New Roman" w:eastAsia="Times New Roman" w:hAnsi="Times New Roman"/>
          <w:sz w:val="28"/>
          <w:szCs w:val="28"/>
          <w:color w:val="00000A"/>
        </w:rPr>
        <w:t>.</w:t>
      </w:r>
    </w:p>
    <w:p>
      <w:pPr>
        <w:spacing w:after="0" w:line="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При реализации образовательных программ с применением исключительно электронного обучения, дистанционных образовательных</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201295</wp:posOffset>
                </wp:positionV>
                <wp:extent cx="18288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5.85pt" to="157.1pt,15.85pt" o:allowincell="f" strokecolor="#00000A" strokeweight="0.7199pt"/>
            </w:pict>
          </mc:Fallback>
        </mc:AlternateContent>
      </w:r>
    </w:p>
    <w:p>
      <w:pPr>
        <w:spacing w:after="0" w:line="383" w:lineRule="exact"/>
        <w:rPr>
          <w:sz w:val="20"/>
          <w:szCs w:val="20"/>
          <w:color w:val="auto"/>
        </w:rPr>
      </w:pPr>
    </w:p>
    <w:p>
      <w:pPr>
        <w:jc w:val="both"/>
        <w:ind w:left="260"/>
        <w:spacing w:after="0" w:line="229" w:lineRule="auto"/>
        <w:rPr>
          <w:sz w:val="20"/>
          <w:szCs w:val="20"/>
          <w:color w:val="auto"/>
        </w:rPr>
      </w:pPr>
      <w:r>
        <w:rPr>
          <w:rFonts w:ascii="Times New Roman" w:cs="Times New Roman" w:eastAsia="Times New Roman" w:hAnsi="Times New Roman"/>
          <w:sz w:val="25"/>
          <w:szCs w:val="25"/>
          <w:color w:val="00000A"/>
          <w:vertAlign w:val="superscript"/>
        </w:rPr>
        <w:t>21</w:t>
      </w:r>
      <w:r>
        <w:rPr>
          <w:rFonts w:ascii="Times New Roman" w:cs="Times New Roman" w:eastAsia="Times New Roman" w:hAnsi="Times New Roman"/>
          <w:sz w:val="20"/>
          <w:szCs w:val="20"/>
          <w:color w:val="00000A"/>
        </w:rPr>
        <w:t xml:space="preserve"> Статьи 29, 97 Федерального закона Российской Федерации от 29 декабря 2012 г. N 273-ФЗ «Об образовании в Российской Федерации», Федеральный закон от 27 июля 2006 г. № 149-ФЗ «Об информации, информационных технологиях и о защите информации» (Собрание законодательства Российской Федерации, 2006, № 31, ст. 3448), Федеральный закон от 27 июля 2006 г. № 152-ФЗ «О персональных данных» (Собрание законодательства Российской Федерации, 2006, № 31, ст. 3451).</w:t>
      </w:r>
    </w:p>
    <w:p>
      <w:pPr>
        <w:spacing w:after="0" w:line="1" w:lineRule="exact"/>
        <w:rPr>
          <w:sz w:val="20"/>
          <w:szCs w:val="20"/>
          <w:color w:val="auto"/>
        </w:rPr>
      </w:pPr>
    </w:p>
    <w:p>
      <w:pPr>
        <w:jc w:val="both"/>
        <w:ind w:left="260"/>
        <w:spacing w:after="0" w:line="219" w:lineRule="auto"/>
        <w:rPr>
          <w:sz w:val="20"/>
          <w:szCs w:val="20"/>
          <w:color w:val="auto"/>
        </w:rPr>
      </w:pPr>
      <w:r>
        <w:rPr>
          <w:rFonts w:ascii="Times New Roman" w:cs="Times New Roman" w:eastAsia="Times New Roman" w:hAnsi="Times New Roman"/>
          <w:sz w:val="25"/>
          <w:szCs w:val="25"/>
          <w:color w:val="00000A"/>
          <w:vertAlign w:val="superscript"/>
        </w:rPr>
        <w:t>22</w:t>
      </w:r>
      <w:r>
        <w:rPr>
          <w:rFonts w:ascii="Times New Roman" w:cs="Times New Roman" w:eastAsia="Times New Roman" w:hAnsi="Times New Roman"/>
          <w:sz w:val="20"/>
          <w:szCs w:val="20"/>
          <w:color w:val="00000A"/>
        </w:rPr>
        <w:t xml:space="preserve"> Часть 2 статьи 16 Федерального закона Российской Федерации от 29 декабря 2012 г. N 273-ФЗ «Об образовании в Российской Федерации».</w:t>
      </w:r>
    </w:p>
    <w:p>
      <w:pPr>
        <w:spacing w:after="0" w:line="12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254</w:t>
      </w:r>
    </w:p>
    <w:p>
      <w:pPr>
        <w:sectPr>
          <w:pgSz w:w="11900" w:h="16838" w:orient="portrait"/>
          <w:cols w:equalWidth="0" w:num="1">
            <w:col w:w="9500"/>
          </w:cols>
          <w:pgMar w:left="1440" w:top="1138" w:right="966" w:bottom="188" w:gutter="0" w:footer="0" w:header="0"/>
        </w:sectPr>
      </w:pPr>
    </w:p>
    <w:p>
      <w:pPr>
        <w:jc w:val="both"/>
        <w:ind w:left="260"/>
        <w:spacing w:after="0" w:line="347" w:lineRule="auto"/>
        <w:rPr>
          <w:sz w:val="20"/>
          <w:szCs w:val="20"/>
          <w:color w:val="auto"/>
        </w:rPr>
      </w:pPr>
      <w:r>
        <w:rPr>
          <w:rFonts w:ascii="Times New Roman" w:cs="Times New Roman" w:eastAsia="Times New Roman" w:hAnsi="Times New Roman"/>
          <w:sz w:val="28"/>
          <w:szCs w:val="28"/>
          <w:color w:val="00000A"/>
        </w:rPr>
        <w:t>технологий в организации, осуществляющей образовательную деятельность, должны быть созданы условия для функционирования электронной информационно-образовательной среды,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образовательных программ в полном объеме независимо от места нахождения обучающихся</w:t>
      </w:r>
      <w:r>
        <w:rPr>
          <w:rFonts w:ascii="Times New Roman" w:cs="Times New Roman" w:eastAsia="Times New Roman" w:hAnsi="Times New Roman"/>
          <w:sz w:val="36"/>
          <w:szCs w:val="36"/>
          <w:color w:val="00000A"/>
          <w:vertAlign w:val="superscript"/>
        </w:rPr>
        <w:t>23</w:t>
      </w:r>
      <w:r>
        <w:rPr>
          <w:rFonts w:ascii="Times New Roman" w:cs="Times New Roman" w:eastAsia="Times New Roman" w:hAnsi="Times New Roman"/>
          <w:sz w:val="28"/>
          <w:szCs w:val="28"/>
          <w:color w:val="00000A"/>
        </w:rPr>
        <w:t>.</w:t>
      </w:r>
    </w:p>
    <w:p>
      <w:pPr>
        <w:spacing w:after="0" w:line="7"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Для слабослышащих и позднооглохших детей предусматриваются определенные формы социальной и образовательной интеграции, учитывающие особенности и возможности обучающихся. Это требует координации действий, обязательного, регулярного и качественного взаимодействия специалистов, работающих как со слабослышащими и позднооглохшими обучающимися, так и с их сверстниками с нормальным слухом. Для тех и других специалистов предусматривается возможность обратиться к информационным ресурсам в сфере специальной психологии и коррекционной педагогики, включая электронные библиотеки, порталы и сайты, дистанционный консультативный сервис, получить индивидуальную консультацию квалифицированных профильных специалистов. Также предусматривается организация регулярного обмена информацией между специалистами разного профиля, специалистами и семьей, включая сетевые ресурсы и технологии.</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i w:val="1"/>
          <w:iCs w:val="1"/>
          <w:u w:val="single" w:color="auto"/>
          <w:color w:val="00000A"/>
        </w:rPr>
        <w:t>Требования  к  организации  пространства</w:t>
      </w:r>
      <w:r>
        <w:rPr>
          <w:rFonts w:ascii="Times New Roman" w:cs="Times New Roman" w:eastAsia="Times New Roman" w:hAnsi="Times New Roman"/>
          <w:sz w:val="27"/>
          <w:szCs w:val="27"/>
          <w:u w:val="single" w:color="auto"/>
          <w:color w:val="00000A"/>
        </w:rPr>
        <w:t>.</w:t>
      </w:r>
      <w:r>
        <w:rPr>
          <w:rFonts w:ascii="Times New Roman" w:cs="Times New Roman" w:eastAsia="Times New Roman" w:hAnsi="Times New Roman"/>
          <w:sz w:val="27"/>
          <w:szCs w:val="27"/>
          <w:i w:val="1"/>
          <w:iCs w:val="1"/>
          <w:color w:val="00000A"/>
        </w:rPr>
        <w:t xml:space="preserve">  </w:t>
      </w:r>
      <w:r>
        <w:rPr>
          <w:rFonts w:ascii="Times New Roman" w:cs="Times New Roman" w:eastAsia="Times New Roman" w:hAnsi="Times New Roman"/>
          <w:sz w:val="27"/>
          <w:szCs w:val="27"/>
          <w:color w:val="00000A"/>
        </w:rPr>
        <w:t>Материально-технические</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условия реализации примерной адаптированной основной общеобразовательной программы начального общего образования должны обеспечивать:</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1) возможность достижения обучающимися установленных Стандартом требований к результатам освоения примерной адаптированной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316865</wp:posOffset>
                </wp:positionV>
                <wp:extent cx="18288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4.95pt" to="157.1pt,24.95pt" o:allowincell="f" strokecolor="#00000A" strokeweight="0.72pt"/>
            </w:pict>
          </mc:Fallback>
        </mc:AlternateContent>
      </w:r>
    </w:p>
    <w:p>
      <w:pPr>
        <w:spacing w:after="0" w:line="200" w:lineRule="exact"/>
        <w:rPr>
          <w:sz w:val="20"/>
          <w:szCs w:val="20"/>
          <w:color w:val="auto"/>
        </w:rPr>
      </w:pPr>
    </w:p>
    <w:p>
      <w:pPr>
        <w:spacing w:after="0" w:line="365" w:lineRule="exact"/>
        <w:rPr>
          <w:sz w:val="20"/>
          <w:szCs w:val="20"/>
          <w:color w:val="auto"/>
        </w:rPr>
      </w:pPr>
    </w:p>
    <w:p>
      <w:pPr>
        <w:jc w:val="both"/>
        <w:ind w:left="260"/>
        <w:spacing w:after="0" w:line="221" w:lineRule="auto"/>
        <w:rPr>
          <w:sz w:val="20"/>
          <w:szCs w:val="20"/>
          <w:color w:val="auto"/>
        </w:rPr>
      </w:pPr>
      <w:r>
        <w:rPr>
          <w:rFonts w:ascii="Times New Roman" w:cs="Times New Roman" w:eastAsia="Times New Roman" w:hAnsi="Times New Roman"/>
          <w:sz w:val="25"/>
          <w:szCs w:val="25"/>
          <w:color w:val="00000A"/>
          <w:vertAlign w:val="superscript"/>
        </w:rPr>
        <w:t>23</w:t>
      </w:r>
      <w:r>
        <w:rPr>
          <w:rFonts w:ascii="Times New Roman" w:cs="Times New Roman" w:eastAsia="Times New Roman" w:hAnsi="Times New Roman"/>
          <w:sz w:val="20"/>
          <w:szCs w:val="20"/>
          <w:color w:val="00000A"/>
        </w:rPr>
        <w:t xml:space="preserve"> Часть 3 статьи 16 Федерального закона Российской Федерации от 29 декабря 2012 г. N 273-ФЗ «Об образовании в Российской Федерации».</w:t>
      </w:r>
    </w:p>
    <w:p>
      <w:pPr>
        <w:spacing w:after="0" w:line="11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255</w:t>
      </w:r>
    </w:p>
    <w:p>
      <w:pPr>
        <w:sectPr>
          <w:pgSz w:w="11900" w:h="16838" w:orient="portrait"/>
          <w:cols w:equalWidth="0" w:num="1">
            <w:col w:w="9500"/>
          </w:cols>
          <w:pgMar w:left="1440" w:top="113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основной общеобразовательной программы начального общего образования слабослышащих и позднооглохших обучающихся;</w:t>
      </w:r>
    </w:p>
    <w:p>
      <w:pPr>
        <w:spacing w:after="0" w:line="12" w:lineRule="exact"/>
        <w:rPr>
          <w:sz w:val="20"/>
          <w:szCs w:val="20"/>
          <w:color w:val="auto"/>
        </w:rPr>
      </w:pPr>
    </w:p>
    <w:p>
      <w:pPr>
        <w:ind w:left="1420" w:hanging="450"/>
        <w:spacing w:after="0"/>
        <w:tabs>
          <w:tab w:leader="none" w:pos="1420" w:val="left"/>
        </w:tabs>
        <w:numPr>
          <w:ilvl w:val="0"/>
          <w:numId w:val="42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соблюдение:</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санитарно-гигиенических норм образовательного процесса (требования к водоснабжению, канализации, освещению, воздушно-тепловому режиму и т. д.);</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санитарно-бытовых условий (наличие оборудованных гардеробов, санузлов, мест личной гигиены и т. д.);</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социально-бытовых условий (наличие оборудованного рабочего места, учительской, комнаты психологической разгрузки и т.д.);</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пожарной и электробезопасности;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требований охраны труда;</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своевременных сроков и необходимых объемов текущего и капитального ремонта.</w:t>
      </w:r>
    </w:p>
    <w:p>
      <w:pPr>
        <w:spacing w:after="0" w:line="25" w:lineRule="exact"/>
        <w:rPr>
          <w:sz w:val="20"/>
          <w:szCs w:val="20"/>
          <w:color w:val="auto"/>
        </w:rPr>
      </w:pPr>
    </w:p>
    <w:p>
      <w:pPr>
        <w:ind w:left="260" w:firstLine="710"/>
        <w:spacing w:after="0" w:line="314" w:lineRule="auto"/>
        <w:tabs>
          <w:tab w:leader="none" w:pos="1404" w:val="left"/>
        </w:tabs>
        <w:numPr>
          <w:ilvl w:val="0"/>
          <w:numId w:val="42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возможность для беспрепятственного доступа обучающихся к информации, объектам инфраструктуры образовательного учреждения</w:t>
      </w:r>
      <w:r>
        <w:rPr>
          <w:rFonts w:ascii="Times New Roman" w:cs="Times New Roman" w:eastAsia="Times New Roman" w:hAnsi="Times New Roman"/>
          <w:sz w:val="36"/>
          <w:szCs w:val="36"/>
          <w:color w:val="00000A"/>
          <w:vertAlign w:val="superscript"/>
        </w:rPr>
        <w:t>24</w:t>
      </w:r>
      <w:r>
        <w:rPr>
          <w:rFonts w:ascii="Times New Roman" w:cs="Times New Roman" w:eastAsia="Times New Roman" w:hAnsi="Times New Roman"/>
          <w:sz w:val="28"/>
          <w:szCs w:val="28"/>
          <w:color w:val="00000A"/>
        </w:rPr>
        <w:t>.</w:t>
      </w:r>
    </w:p>
    <w:p>
      <w:pPr>
        <w:spacing w:after="0" w:line="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Материально-техническая база реализации АООП НОО слабослышащих и позднооглохших обучающихся должна соответствовать действующим санитарным и противопожарным нормам, нормам охраны труда работников образовательных учреждениям, предъявляемым к:</w:t>
      </w:r>
    </w:p>
    <w:p>
      <w:pPr>
        <w:spacing w:after="0" w:line="6" w:lineRule="exact"/>
        <w:rPr>
          <w:sz w:val="20"/>
          <w:szCs w:val="20"/>
          <w:color w:val="auto"/>
        </w:rPr>
      </w:pPr>
    </w:p>
    <w:p>
      <w:pPr>
        <w:ind w:left="1680" w:hanging="710"/>
        <w:spacing w:after="0"/>
        <w:tabs>
          <w:tab w:leader="none" w:pos="1680" w:val="left"/>
        </w:tabs>
        <w:numPr>
          <w:ilvl w:val="0"/>
          <w:numId w:val="430"/>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участку(территории)общеобразовательной</w:t>
      </w:r>
      <w:r>
        <w:rPr>
          <w:rFonts w:ascii="Times New Roman" w:cs="Times New Roman" w:eastAsia="Times New Roman" w:hAnsi="Times New Roman"/>
          <w:sz w:val="27"/>
          <w:szCs w:val="27"/>
          <w:color w:val="00000A"/>
        </w:rPr>
        <w:t>организации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(площадь, инсоляция, освещение, размещение, необходимый набор зон для</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обеспечения образовательной и хозяйственной деятельности образовательной организации и их оборудование);</w:t>
      </w:r>
    </w:p>
    <w:p>
      <w:pPr>
        <w:spacing w:after="0" w:line="48" w:lineRule="exact"/>
        <w:rPr>
          <w:sz w:val="20"/>
          <w:szCs w:val="20"/>
          <w:color w:val="auto"/>
        </w:rPr>
      </w:pPr>
    </w:p>
    <w:p>
      <w:pPr>
        <w:jc w:val="both"/>
        <w:ind w:left="260" w:firstLine="710"/>
        <w:spacing w:after="0" w:line="349" w:lineRule="auto"/>
        <w:tabs>
          <w:tab w:leader="none" w:pos="1676" w:val="left"/>
        </w:tabs>
        <w:numPr>
          <w:ilvl w:val="0"/>
          <w:numId w:val="431"/>
        </w:numPr>
        <w:rPr>
          <w:rFonts w:ascii="Symbol" w:cs="Symbol" w:eastAsia="Symbol" w:hAnsi="Symbol"/>
          <w:sz w:val="28"/>
          <w:szCs w:val="28"/>
          <w:color w:val="00000A"/>
        </w:rPr>
      </w:pPr>
      <w:r>
        <w:rPr>
          <w:rFonts w:ascii="Times New Roman" w:cs="Times New Roman" w:eastAsia="Times New Roman" w:hAnsi="Times New Roman"/>
          <w:sz w:val="28"/>
          <w:szCs w:val="28"/>
          <w:color w:val="00000A"/>
        </w:rPr>
        <w:t>зданию образовательной организации (высота и архитектура здания, необходимый набор и размещение помещений для осуществления образовательного процесса на ступени начального общего образования, их площадь, освещенность, расположение и размеры рабочих, игровых зон 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233680</wp:posOffset>
                </wp:positionV>
                <wp:extent cx="18288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8.4pt" to="157.1pt,18.4pt" o:allowincell="f" strokecolor="#00000A" strokeweight="0.72pt"/>
            </w:pict>
          </mc:Fallback>
        </mc:AlternateContent>
      </w:r>
    </w:p>
    <w:p>
      <w:pPr>
        <w:spacing w:after="0" w:line="200" w:lineRule="exact"/>
        <w:rPr>
          <w:sz w:val="20"/>
          <w:szCs w:val="20"/>
          <w:color w:val="auto"/>
        </w:rPr>
      </w:pPr>
    </w:p>
    <w:p>
      <w:pPr>
        <w:spacing w:after="0" w:line="261" w:lineRule="exact"/>
        <w:rPr>
          <w:sz w:val="20"/>
          <w:szCs w:val="20"/>
          <w:color w:val="auto"/>
        </w:rPr>
      </w:pPr>
    </w:p>
    <w:p>
      <w:pPr>
        <w:ind w:left="260" w:firstLine="2"/>
        <w:spacing w:after="0" w:line="201" w:lineRule="auto"/>
        <w:tabs>
          <w:tab w:leader="none" w:pos="512" w:val="left"/>
        </w:tabs>
        <w:numPr>
          <w:ilvl w:val="0"/>
          <w:numId w:val="432"/>
        </w:numPr>
        <w:rPr>
          <w:rFonts w:ascii="Times New Roman" w:cs="Times New Roman" w:eastAsia="Times New Roman" w:hAnsi="Times New Roman"/>
          <w:sz w:val="32"/>
          <w:szCs w:val="32"/>
          <w:color w:val="00000A"/>
          <w:vertAlign w:val="superscript"/>
        </w:rPr>
      </w:pPr>
      <w:r>
        <w:rPr>
          <w:rFonts w:ascii="Times New Roman" w:cs="Times New Roman" w:eastAsia="Times New Roman" w:hAnsi="Times New Roman"/>
          <w:sz w:val="24"/>
          <w:szCs w:val="24"/>
          <w:color w:val="00000A"/>
        </w:rPr>
        <w:t>Статьи 14 и 15 Федерального закона «О социальной защите инвалидов в Российской Федерации» от 24 ноября 1995 г. № 181-ФЗ.</w:t>
      </w:r>
    </w:p>
    <w:p>
      <w:pPr>
        <w:spacing w:after="0" w:line="12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256</w:t>
      </w:r>
    </w:p>
    <w:p>
      <w:pPr>
        <w:sectPr>
          <w:pgSz w:w="11900" w:h="16838" w:orient="portrait"/>
          <w:cols w:equalWidth="0" w:num="1">
            <w:col w:w="9500"/>
          </w:cols>
          <w:pgMar w:left="1440" w:top="1138" w:right="9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зон для индивидуальных занятий в учебных кабинетах образовательной организации, для активной деятельности и отдыха, структура которых должна обеспечивать возможность для организации урочной и внеурочной учебной деятельности);</w:t>
      </w:r>
    </w:p>
    <w:p>
      <w:pPr>
        <w:spacing w:after="0" w:line="7" w:lineRule="exact"/>
        <w:rPr>
          <w:sz w:val="20"/>
          <w:szCs w:val="20"/>
          <w:color w:val="auto"/>
        </w:rPr>
      </w:pPr>
    </w:p>
    <w:p>
      <w:pPr>
        <w:ind w:left="1680" w:hanging="710"/>
        <w:spacing w:after="0"/>
        <w:tabs>
          <w:tab w:leader="none" w:pos="1680" w:val="left"/>
        </w:tabs>
        <w:numPr>
          <w:ilvl w:val="0"/>
          <w:numId w:val="433"/>
        </w:numPr>
        <w:rPr>
          <w:rFonts w:ascii="Symbol" w:cs="Symbol" w:eastAsia="Symbol" w:hAnsi="Symbol"/>
          <w:sz w:val="28"/>
          <w:szCs w:val="28"/>
          <w:color w:val="auto"/>
        </w:rPr>
      </w:pPr>
      <w:r>
        <w:rPr>
          <w:rFonts w:ascii="Times New Roman" w:cs="Times New Roman" w:eastAsia="Times New Roman" w:hAnsi="Times New Roman"/>
          <w:sz w:val="28"/>
          <w:szCs w:val="28"/>
          <w:color w:val="00000A"/>
        </w:rPr>
        <w:t>помещениям  библиотек  (площадь,  размещение  рабочих  зон,</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наличие читального зала, число читательских мест, медиатеки);</w:t>
      </w:r>
    </w:p>
    <w:p>
      <w:pPr>
        <w:spacing w:after="0" w:line="159" w:lineRule="exact"/>
        <w:rPr>
          <w:sz w:val="20"/>
          <w:szCs w:val="20"/>
          <w:color w:val="auto"/>
        </w:rPr>
      </w:pPr>
    </w:p>
    <w:p>
      <w:pPr>
        <w:ind w:left="1680" w:hanging="710"/>
        <w:spacing w:after="0"/>
        <w:tabs>
          <w:tab w:leader="none" w:pos="1680" w:val="left"/>
        </w:tabs>
        <w:numPr>
          <w:ilvl w:val="0"/>
          <w:numId w:val="434"/>
        </w:numPr>
        <w:rPr>
          <w:rFonts w:ascii="Symbol" w:cs="Symbol" w:eastAsia="Symbol" w:hAnsi="Symbol"/>
          <w:sz w:val="28"/>
          <w:szCs w:val="28"/>
          <w:color w:val="auto"/>
        </w:rPr>
      </w:pPr>
      <w:r>
        <w:rPr>
          <w:rFonts w:ascii="Times New Roman" w:cs="Times New Roman" w:eastAsia="Times New Roman" w:hAnsi="Times New Roman"/>
          <w:sz w:val="28"/>
          <w:szCs w:val="28"/>
          <w:color w:val="00000A"/>
        </w:rPr>
        <w:t xml:space="preserve">актовому и спортивному залу, </w:t>
      </w:r>
      <w:r>
        <w:rPr>
          <w:rFonts w:ascii="Times New Roman" w:cs="Times New Roman" w:eastAsia="Times New Roman" w:hAnsi="Times New Roman"/>
          <w:sz w:val="28"/>
          <w:szCs w:val="28"/>
          <w:color w:val="000000"/>
        </w:rPr>
        <w:t>залу для проведения музыкально-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ритмических занятий, лечебной физкультуре;</w:t>
      </w:r>
    </w:p>
    <w:p>
      <w:pPr>
        <w:spacing w:after="0" w:line="194" w:lineRule="exact"/>
        <w:rPr>
          <w:sz w:val="20"/>
          <w:szCs w:val="20"/>
          <w:color w:val="auto"/>
        </w:rPr>
      </w:pPr>
    </w:p>
    <w:p>
      <w:pPr>
        <w:jc w:val="both"/>
        <w:ind w:left="260" w:firstLine="708"/>
        <w:spacing w:after="0" w:line="351" w:lineRule="auto"/>
        <w:rPr>
          <w:sz w:val="20"/>
          <w:szCs w:val="20"/>
          <w:color w:val="auto"/>
        </w:rPr>
      </w:pPr>
      <w:r>
        <w:rPr>
          <w:rFonts w:ascii="Symbol" w:cs="Symbol" w:eastAsia="Symbol" w:hAnsi="Symbol"/>
          <w:sz w:val="28"/>
          <w:szCs w:val="28"/>
          <w:color w:val="00000A"/>
        </w:rPr>
        <w:t></w:t>
      </w:r>
      <w:r>
        <w:rPr>
          <w:rFonts w:ascii="Times New Roman" w:cs="Times New Roman" w:eastAsia="Times New Roman" w:hAnsi="Times New Roman"/>
          <w:sz w:val="28"/>
          <w:szCs w:val="28"/>
          <w:color w:val="00000A"/>
        </w:rPr>
        <w:t xml:space="preserve"> помещениям для осуществления образовательного и коррекционно-развивающего процессов: классам, кабинетам для индивидуальных занятий, педагога-психолога и др. специалистов, структура которых должна обеспечивать возможность для организации разных форм урочной и внеурочной деятельности;</w:t>
      </w:r>
    </w:p>
    <w:p>
      <w:pPr>
        <w:spacing w:after="0" w:line="51" w:lineRule="exact"/>
        <w:rPr>
          <w:sz w:val="20"/>
          <w:szCs w:val="20"/>
          <w:color w:val="auto"/>
        </w:rPr>
      </w:pPr>
    </w:p>
    <w:p>
      <w:pPr>
        <w:jc w:val="both"/>
        <w:ind w:left="260" w:firstLine="710"/>
        <w:spacing w:after="0" w:line="333" w:lineRule="auto"/>
        <w:tabs>
          <w:tab w:leader="none" w:pos="1676" w:val="left"/>
        </w:tabs>
        <w:numPr>
          <w:ilvl w:val="0"/>
          <w:numId w:val="435"/>
        </w:numPr>
        <w:rPr>
          <w:rFonts w:ascii="Symbol" w:cs="Symbol" w:eastAsia="Symbol" w:hAnsi="Symbol"/>
          <w:sz w:val="28"/>
          <w:szCs w:val="28"/>
          <w:color w:val="00000A"/>
        </w:rPr>
      </w:pPr>
      <w:r>
        <w:rPr>
          <w:rFonts w:ascii="Times New Roman" w:cs="Times New Roman" w:eastAsia="Times New Roman" w:hAnsi="Times New Roman"/>
          <w:sz w:val="28"/>
          <w:szCs w:val="28"/>
          <w:color w:val="00000A"/>
        </w:rPr>
        <w:t>трудовым мастерским (размеры помещения, необходимое оборудование в соответствии с реализуемым профилем (профилями)</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трудового обучения);</w:t>
      </w:r>
    </w:p>
    <w:p>
      <w:pPr>
        <w:spacing w:after="0" w:line="161" w:lineRule="exact"/>
        <w:rPr>
          <w:sz w:val="20"/>
          <w:szCs w:val="20"/>
          <w:color w:val="auto"/>
        </w:rPr>
      </w:pPr>
    </w:p>
    <w:p>
      <w:pPr>
        <w:ind w:left="1680" w:hanging="710"/>
        <w:spacing w:after="0"/>
        <w:tabs>
          <w:tab w:leader="none" w:pos="1680" w:val="left"/>
        </w:tabs>
        <w:numPr>
          <w:ilvl w:val="0"/>
          <w:numId w:val="43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помещениям для медицинского персонала;</w:t>
      </w:r>
    </w:p>
    <w:p>
      <w:pPr>
        <w:spacing w:after="0" w:line="158" w:lineRule="exact"/>
        <w:rPr>
          <w:rFonts w:ascii="Symbol" w:cs="Symbol" w:eastAsia="Symbol" w:hAnsi="Symbol"/>
          <w:sz w:val="28"/>
          <w:szCs w:val="28"/>
          <w:color w:val="00000A"/>
        </w:rPr>
      </w:pPr>
    </w:p>
    <w:p>
      <w:pPr>
        <w:ind w:left="1680" w:hanging="710"/>
        <w:spacing w:after="0"/>
        <w:tabs>
          <w:tab w:leader="none" w:pos="1680" w:val="left"/>
        </w:tabs>
        <w:numPr>
          <w:ilvl w:val="0"/>
          <w:numId w:val="43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мебели, офисному оснащению и хозяйственному инвентарю;</w:t>
      </w:r>
    </w:p>
    <w:p>
      <w:pPr>
        <w:spacing w:after="0" w:line="195" w:lineRule="exact"/>
        <w:rPr>
          <w:rFonts w:ascii="Symbol" w:cs="Symbol" w:eastAsia="Symbol" w:hAnsi="Symbol"/>
          <w:sz w:val="28"/>
          <w:szCs w:val="28"/>
          <w:color w:val="00000A"/>
        </w:rPr>
      </w:pPr>
    </w:p>
    <w:p>
      <w:pPr>
        <w:jc w:val="both"/>
        <w:ind w:left="260" w:firstLine="710"/>
        <w:spacing w:after="0" w:line="344" w:lineRule="auto"/>
        <w:tabs>
          <w:tab w:leader="none" w:pos="1676" w:val="left"/>
        </w:tabs>
        <w:numPr>
          <w:ilvl w:val="0"/>
          <w:numId w:val="43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помещениям для питания обучающихся, а также для хранения и приготовления пищи, обеспечивающим возможность организации качественного горячего питания;</w:t>
      </w:r>
    </w:p>
    <w:p>
      <w:pPr>
        <w:spacing w:after="0" w:line="19" w:lineRule="exact"/>
        <w:rPr>
          <w:rFonts w:ascii="Symbol" w:cs="Symbol" w:eastAsia="Symbol" w:hAnsi="Symbol"/>
          <w:sz w:val="28"/>
          <w:szCs w:val="28"/>
          <w:color w:val="00000A"/>
        </w:rPr>
      </w:pPr>
    </w:p>
    <w:p>
      <w:pPr>
        <w:ind w:left="1680" w:hanging="710"/>
        <w:spacing w:after="0"/>
        <w:tabs>
          <w:tab w:leader="none" w:pos="1680" w:val="left"/>
        </w:tabs>
        <w:numPr>
          <w:ilvl w:val="0"/>
          <w:numId w:val="43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туалетам, душевым, коридорам и другим помещениям;</w:t>
      </w:r>
    </w:p>
    <w:p>
      <w:pPr>
        <w:spacing w:after="0" w:line="160" w:lineRule="exact"/>
        <w:rPr>
          <w:rFonts w:ascii="Symbol" w:cs="Symbol" w:eastAsia="Symbol" w:hAnsi="Symbol"/>
          <w:sz w:val="28"/>
          <w:szCs w:val="28"/>
          <w:color w:val="00000A"/>
        </w:rPr>
      </w:pPr>
    </w:p>
    <w:p>
      <w:pPr>
        <w:ind w:left="1680" w:hanging="710"/>
        <w:spacing w:after="0"/>
        <w:tabs>
          <w:tab w:leader="none" w:pos="1680" w:val="left"/>
        </w:tabs>
        <w:numPr>
          <w:ilvl w:val="0"/>
          <w:numId w:val="436"/>
        </w:numPr>
        <w:rPr>
          <w:rFonts w:ascii="Symbol" w:cs="Symbol" w:eastAsia="Symbol" w:hAnsi="Symbol"/>
          <w:sz w:val="28"/>
          <w:szCs w:val="28"/>
          <w:color w:val="00000A"/>
        </w:rPr>
      </w:pPr>
      <w:r>
        <w:rPr>
          <w:rFonts w:ascii="Times New Roman" w:cs="Times New Roman" w:eastAsia="Times New Roman" w:hAnsi="Times New Roman"/>
          <w:sz w:val="28"/>
          <w:szCs w:val="28"/>
          <w:color w:val="00000A"/>
        </w:rPr>
        <w:t xml:space="preserve">расходным   </w:t>
      </w:r>
      <w:r>
        <w:rPr>
          <w:rFonts w:ascii="Times New Roman" w:cs="Times New Roman" w:eastAsia="Times New Roman" w:hAnsi="Times New Roman"/>
          <w:sz w:val="28"/>
          <w:szCs w:val="28"/>
          <w:color w:val="000000"/>
        </w:rPr>
        <w:t>материалам   и   канцелярским   принадлежностям</w:t>
      </w:r>
    </w:p>
    <w:p>
      <w:pPr>
        <w:spacing w:after="0" w:line="175"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(бумага для ручного и машинного письма, инструменты письма (в тетрадях и на доске), изобразительного искусства, технологической обработки и конструирования, носители цифровой информации).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Образовательные организации самостоятельно за счет выделяемых бюджетных средств и привлеченных в установленном порядке дополнительных финансовых средств должны обеспечивать оснащение образовательного процесса на ступени начального общего образования.</w:t>
      </w:r>
    </w:p>
    <w:p>
      <w:pPr>
        <w:spacing w:after="0" w:line="2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257</w:t>
      </w:r>
    </w:p>
    <w:p>
      <w:pPr>
        <w:sectPr>
          <w:pgSz w:w="11900" w:h="16838" w:orient="portrait"/>
          <w:cols w:equalWidth="0" w:num="1">
            <w:col w:w="9500"/>
          </w:cols>
          <w:pgMar w:left="1440" w:top="1138" w:right="9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Материально-техническое и информационное оснащение образовательного процесса должно обеспечивать возможность:</w:t>
      </w:r>
    </w:p>
    <w:p>
      <w:pPr>
        <w:spacing w:after="0" w:line="26" w:lineRule="exact"/>
        <w:rPr>
          <w:sz w:val="20"/>
          <w:szCs w:val="20"/>
          <w:color w:val="auto"/>
        </w:rPr>
      </w:pPr>
    </w:p>
    <w:p>
      <w:pPr>
        <w:jc w:val="both"/>
        <w:ind w:left="260" w:firstLine="710"/>
        <w:spacing w:after="0" w:line="354" w:lineRule="auto"/>
        <w:tabs>
          <w:tab w:leader="none" w:pos="1249" w:val="left"/>
        </w:tabs>
        <w:numPr>
          <w:ilvl w:val="1"/>
          <w:numId w:val="43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создания и использования информации (в том числе запись и обработка изображений и звука, выступления с аудио-, видео сопровождением и графическим сопровождением, общение в сети Интернет</w:t>
      </w:r>
    </w:p>
    <w:p>
      <w:pPr>
        <w:spacing w:after="0" w:line="11" w:lineRule="exact"/>
        <w:rPr>
          <w:rFonts w:ascii="Times New Roman" w:cs="Times New Roman" w:eastAsia="Times New Roman" w:hAnsi="Times New Roman"/>
          <w:sz w:val="28"/>
          <w:szCs w:val="28"/>
          <w:color w:val="00000A"/>
        </w:rPr>
      </w:pPr>
    </w:p>
    <w:p>
      <w:pPr>
        <w:ind w:left="480" w:hanging="218"/>
        <w:spacing w:after="0"/>
        <w:tabs>
          <w:tab w:leader="none" w:pos="480" w:val="left"/>
        </w:tabs>
        <w:numPr>
          <w:ilvl w:val="0"/>
          <w:numId w:val="43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др.);</w:t>
      </w:r>
    </w:p>
    <w:p>
      <w:pPr>
        <w:spacing w:after="0" w:line="174" w:lineRule="exact"/>
        <w:rPr>
          <w:rFonts w:ascii="Times New Roman" w:cs="Times New Roman" w:eastAsia="Times New Roman" w:hAnsi="Times New Roman"/>
          <w:sz w:val="28"/>
          <w:szCs w:val="28"/>
          <w:color w:val="00000A"/>
        </w:rPr>
      </w:pPr>
    </w:p>
    <w:p>
      <w:pPr>
        <w:jc w:val="both"/>
        <w:ind w:left="260" w:firstLine="710"/>
        <w:spacing w:after="0" w:line="354" w:lineRule="auto"/>
        <w:tabs>
          <w:tab w:leader="none" w:pos="1364" w:val="left"/>
        </w:tabs>
        <w:numPr>
          <w:ilvl w:val="1"/>
          <w:numId w:val="43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получения информации различными способами из разных источников (поиск информации в сети Интернет, работа в библиотеке и др.), в том числе специфических (научной, учебно-методической, справочно-</w:t>
      </w:r>
    </w:p>
    <w:p>
      <w:pPr>
        <w:spacing w:after="0" w:line="25" w:lineRule="exact"/>
        <w:rPr>
          <w:sz w:val="20"/>
          <w:szCs w:val="20"/>
          <w:color w:val="auto"/>
        </w:rPr>
      </w:pPr>
    </w:p>
    <w:p>
      <w:pPr>
        <w:ind w:left="260"/>
        <w:spacing w:after="0" w:line="314" w:lineRule="auto"/>
        <w:rPr>
          <w:sz w:val="20"/>
          <w:szCs w:val="20"/>
          <w:color w:val="auto"/>
        </w:rPr>
      </w:pPr>
      <w:r>
        <w:rPr>
          <w:rFonts w:ascii="Times New Roman" w:cs="Times New Roman" w:eastAsia="Times New Roman" w:hAnsi="Times New Roman"/>
          <w:sz w:val="28"/>
          <w:szCs w:val="28"/>
          <w:color w:val="00000A"/>
        </w:rPr>
        <w:t xml:space="preserve">информационной и художественной литературы для образовательных организаций и библиотек) </w:t>
      </w:r>
      <w:r>
        <w:rPr>
          <w:rFonts w:ascii="Times New Roman" w:cs="Times New Roman" w:eastAsia="Times New Roman" w:hAnsi="Times New Roman"/>
          <w:sz w:val="36"/>
          <w:szCs w:val="36"/>
          <w:color w:val="00000A"/>
          <w:vertAlign w:val="superscript"/>
        </w:rPr>
        <w:t>25</w:t>
      </w:r>
      <w:r>
        <w:rPr>
          <w:rFonts w:ascii="Times New Roman" w:cs="Times New Roman" w:eastAsia="Times New Roman" w:hAnsi="Times New Roman"/>
          <w:sz w:val="28"/>
          <w:szCs w:val="28"/>
          <w:color w:val="00000A"/>
        </w:rPr>
        <w:t>;</w:t>
      </w:r>
    </w:p>
    <w:p>
      <w:pPr>
        <w:spacing w:after="0" w:line="2" w:lineRule="exact"/>
        <w:rPr>
          <w:sz w:val="20"/>
          <w:szCs w:val="20"/>
          <w:color w:val="auto"/>
        </w:rPr>
      </w:pPr>
    </w:p>
    <w:p>
      <w:pPr>
        <w:jc w:val="both"/>
        <w:ind w:left="260" w:firstLine="710"/>
        <w:spacing w:after="0" w:line="356" w:lineRule="auto"/>
        <w:tabs>
          <w:tab w:leader="none" w:pos="1165" w:val="left"/>
        </w:tabs>
        <w:numPr>
          <w:ilvl w:val="0"/>
          <w:numId w:val="43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проведения экспериментов, в том числе с использованием учебного лабораторного оборудования, вещественных и виртуально-наглядных моделей и коллекций основных математических и естественнонаучных объектов и явлений; цифрового (электронного) и традиционного измерения;</w:t>
      </w:r>
    </w:p>
    <w:p>
      <w:pPr>
        <w:spacing w:after="0" w:line="21"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254" w:val="left"/>
        </w:tabs>
        <w:numPr>
          <w:ilvl w:val="0"/>
          <w:numId w:val="43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наблюдений (включая наблюдение микрообъектов), определения местонахождения, наглядного представления и анализа данных;</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использования цифровых планов и карт, спутниковых изображений;</w:t>
      </w:r>
    </w:p>
    <w:p>
      <w:pPr>
        <w:spacing w:after="0" w:line="176" w:lineRule="exact"/>
        <w:rPr>
          <w:sz w:val="20"/>
          <w:szCs w:val="20"/>
          <w:color w:val="auto"/>
        </w:rPr>
      </w:pPr>
    </w:p>
    <w:p>
      <w:pPr>
        <w:ind w:left="260" w:firstLine="710"/>
        <w:spacing w:after="0" w:line="349" w:lineRule="auto"/>
        <w:tabs>
          <w:tab w:leader="none" w:pos="1294" w:val="left"/>
        </w:tabs>
        <w:numPr>
          <w:ilvl w:val="0"/>
          <w:numId w:val="43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создания материальных объектов, в том числе произведений искусства;</w:t>
      </w:r>
    </w:p>
    <w:p>
      <w:pPr>
        <w:spacing w:after="0" w:line="28" w:lineRule="exact"/>
        <w:rPr>
          <w:rFonts w:ascii="Times New Roman" w:cs="Times New Roman" w:eastAsia="Times New Roman" w:hAnsi="Times New Roman"/>
          <w:sz w:val="28"/>
          <w:szCs w:val="28"/>
          <w:color w:val="00000A"/>
        </w:rPr>
      </w:pPr>
    </w:p>
    <w:p>
      <w:pPr>
        <w:ind w:left="260" w:firstLine="710"/>
        <w:spacing w:after="0" w:line="349" w:lineRule="auto"/>
        <w:tabs>
          <w:tab w:leader="none" w:pos="1417" w:val="left"/>
        </w:tabs>
        <w:numPr>
          <w:ilvl w:val="0"/>
          <w:numId w:val="43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обработки материалов и информации с использованием технологических инструментов;</w:t>
      </w:r>
    </w:p>
    <w:p>
      <w:pPr>
        <w:spacing w:after="0" w:line="30" w:lineRule="exact"/>
        <w:rPr>
          <w:rFonts w:ascii="Times New Roman" w:cs="Times New Roman" w:eastAsia="Times New Roman" w:hAnsi="Times New Roman"/>
          <w:sz w:val="28"/>
          <w:szCs w:val="28"/>
          <w:color w:val="00000A"/>
        </w:rPr>
      </w:pPr>
    </w:p>
    <w:p>
      <w:pPr>
        <w:ind w:left="260" w:firstLine="710"/>
        <w:spacing w:after="0" w:line="349" w:lineRule="auto"/>
        <w:tabs>
          <w:tab w:leader="none" w:pos="1131" w:val="left"/>
        </w:tabs>
        <w:numPr>
          <w:ilvl w:val="0"/>
          <w:numId w:val="43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проектирования и конструирования, в том числе моделей с цифровым управлением и обратной связью;</w:t>
      </w:r>
    </w:p>
    <w:p>
      <w:pPr>
        <w:spacing w:after="0" w:line="29" w:lineRule="exact"/>
        <w:rPr>
          <w:rFonts w:ascii="Times New Roman" w:cs="Times New Roman" w:eastAsia="Times New Roman" w:hAnsi="Times New Roman"/>
          <w:sz w:val="28"/>
          <w:szCs w:val="28"/>
          <w:color w:val="00000A"/>
        </w:rPr>
      </w:pPr>
    </w:p>
    <w:p>
      <w:pPr>
        <w:ind w:left="260" w:firstLine="710"/>
        <w:spacing w:after="0" w:line="349" w:lineRule="auto"/>
        <w:tabs>
          <w:tab w:leader="none" w:pos="1146" w:val="left"/>
        </w:tabs>
        <w:numPr>
          <w:ilvl w:val="0"/>
          <w:numId w:val="43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исполнения, сочинения и аранжировки музыкальных произведений с применением традиционных инструментов и цифровых технологий;</w:t>
      </w:r>
    </w:p>
    <w:p>
      <w:pPr>
        <w:spacing w:after="0" w:line="17"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0"/>
          <w:numId w:val="43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физического развития, участия в спортивных соревнованиях и играх;</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715645</wp:posOffset>
                </wp:positionV>
                <wp:extent cx="18288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56.35pt" to="157.1pt,56.35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40" w:hanging="178"/>
        <w:spacing w:after="0"/>
        <w:tabs>
          <w:tab w:leader="none" w:pos="440" w:val="left"/>
        </w:tabs>
        <w:numPr>
          <w:ilvl w:val="0"/>
          <w:numId w:val="440"/>
        </w:numPr>
        <w:rPr>
          <w:rFonts w:ascii="Times New Roman" w:cs="Times New Roman" w:eastAsia="Times New Roman" w:hAnsi="Times New Roman"/>
          <w:sz w:val="25"/>
          <w:szCs w:val="25"/>
          <w:color w:val="00000A"/>
          <w:vertAlign w:val="superscript"/>
        </w:rPr>
      </w:pPr>
      <w:r>
        <w:rPr>
          <w:rFonts w:ascii="Times New Roman" w:cs="Times New Roman" w:eastAsia="Times New Roman" w:hAnsi="Times New Roman"/>
          <w:sz w:val="19"/>
          <w:szCs w:val="19"/>
          <w:color w:val="00000A"/>
        </w:rPr>
        <w:t>Статья 14 Федерального закона «О социальной защите инвалидов в Российской Федерации» от 24 ноября</w:t>
      </w:r>
    </w:p>
    <w:p>
      <w:pPr>
        <w:spacing w:after="0" w:line="19" w:lineRule="exact"/>
        <w:rPr>
          <w:rFonts w:ascii="Times New Roman" w:cs="Times New Roman" w:eastAsia="Times New Roman" w:hAnsi="Times New Roman"/>
          <w:sz w:val="25"/>
          <w:szCs w:val="25"/>
          <w:color w:val="00000A"/>
          <w:vertAlign w:val="superscript"/>
        </w:rPr>
      </w:pPr>
    </w:p>
    <w:p>
      <w:pPr>
        <w:ind w:left="260"/>
        <w:spacing w:after="0" w:line="220" w:lineRule="auto"/>
        <w:rPr>
          <w:rFonts w:ascii="Times New Roman" w:cs="Times New Roman" w:eastAsia="Times New Roman" w:hAnsi="Times New Roman"/>
          <w:sz w:val="25"/>
          <w:szCs w:val="25"/>
          <w:color w:val="00000A"/>
          <w:vertAlign w:val="superscript"/>
        </w:rPr>
      </w:pPr>
      <w:r>
        <w:rPr>
          <w:rFonts w:ascii="Times New Roman" w:cs="Times New Roman" w:eastAsia="Times New Roman" w:hAnsi="Times New Roman"/>
          <w:sz w:val="20"/>
          <w:szCs w:val="20"/>
          <w:color w:val="00000A"/>
        </w:rPr>
        <w:t>1995 г. № 181-ФЗ</w:t>
      </w:r>
    </w:p>
    <w:p>
      <w:pPr>
        <w:spacing w:after="0" w:line="11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258</w:t>
      </w:r>
    </w:p>
    <w:p>
      <w:pPr>
        <w:sectPr>
          <w:pgSz w:w="11900" w:h="16838" w:orient="portrait"/>
          <w:cols w:equalWidth="0" w:num="1">
            <w:col w:w="9500"/>
          </w:cols>
          <w:pgMar w:left="1440" w:top="1138" w:right="966" w:bottom="188" w:gutter="0" w:footer="0" w:header="0"/>
        </w:sectPr>
      </w:pPr>
    </w:p>
    <w:p>
      <w:pPr>
        <w:ind w:left="260" w:firstLine="710"/>
        <w:spacing w:after="0" w:line="351" w:lineRule="auto"/>
        <w:tabs>
          <w:tab w:leader="none" w:pos="1198" w:val="left"/>
        </w:tabs>
        <w:numPr>
          <w:ilvl w:val="0"/>
          <w:numId w:val="4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планирования учебного процесса, фиксирования его реализации в целом и отдельных этапов;</w:t>
      </w:r>
    </w:p>
    <w:p>
      <w:pPr>
        <w:spacing w:after="0" w:line="25" w:lineRule="exact"/>
        <w:rPr>
          <w:rFonts w:ascii="Times New Roman" w:cs="Times New Roman" w:eastAsia="Times New Roman" w:hAnsi="Times New Roman"/>
          <w:sz w:val="28"/>
          <w:szCs w:val="28"/>
          <w:color w:val="00000A"/>
        </w:rPr>
      </w:pPr>
    </w:p>
    <w:p>
      <w:pPr>
        <w:ind w:left="260" w:firstLine="710"/>
        <w:spacing w:after="0" w:line="349" w:lineRule="auto"/>
        <w:tabs>
          <w:tab w:leader="none" w:pos="1220" w:val="left"/>
        </w:tabs>
        <w:numPr>
          <w:ilvl w:val="0"/>
          <w:numId w:val="4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размещения своих материалов и работ в информационной среде образовательной организации;</w:t>
      </w:r>
    </w:p>
    <w:p>
      <w:pPr>
        <w:spacing w:after="0" w:line="14"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44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проведения  массовых  мероприятий,  собраний,  представлений;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организации отдыха и питания.</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Важным условием организации пространства, в котором обучаются обучающиеся с нарушением слуха, является:</w:t>
      </w:r>
    </w:p>
    <w:p>
      <w:pPr>
        <w:spacing w:after="0" w:line="28" w:lineRule="exact"/>
        <w:rPr>
          <w:sz w:val="20"/>
          <w:szCs w:val="20"/>
          <w:color w:val="auto"/>
        </w:rPr>
      </w:pPr>
    </w:p>
    <w:p>
      <w:pPr>
        <w:jc w:val="both"/>
        <w:ind w:left="260" w:firstLine="710"/>
        <w:spacing w:after="0" w:line="356" w:lineRule="auto"/>
        <w:tabs>
          <w:tab w:leader="none" w:pos="1203" w:val="left"/>
        </w:tabs>
        <w:numPr>
          <w:ilvl w:val="0"/>
          <w:numId w:val="4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наличие текстовой информации, представленной в виде печатных таблиц на стендах или электронных носителях, предупреждающей об опасностях, изменениях в режиме обучения и обозначающей названия приборов, кабинетов и учебных классов;</w:t>
      </w:r>
    </w:p>
    <w:p>
      <w:pPr>
        <w:spacing w:after="0" w:line="22" w:lineRule="exact"/>
        <w:rPr>
          <w:rFonts w:ascii="Times New Roman" w:cs="Times New Roman" w:eastAsia="Times New Roman" w:hAnsi="Times New Roman"/>
          <w:sz w:val="28"/>
          <w:szCs w:val="28"/>
          <w:color w:val="00000A"/>
        </w:rPr>
      </w:pPr>
    </w:p>
    <w:p>
      <w:pPr>
        <w:jc w:val="both"/>
        <w:ind w:left="260" w:firstLine="710"/>
        <w:spacing w:after="0" w:line="356" w:lineRule="auto"/>
        <w:tabs>
          <w:tab w:leader="none" w:pos="1278" w:val="left"/>
        </w:tabs>
        <w:numPr>
          <w:ilvl w:val="0"/>
          <w:numId w:val="4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pPr>
        <w:spacing w:after="0" w:line="22" w:lineRule="exact"/>
        <w:rPr>
          <w:rFonts w:ascii="Times New Roman" w:cs="Times New Roman" w:eastAsia="Times New Roman" w:hAnsi="Times New Roman"/>
          <w:sz w:val="28"/>
          <w:szCs w:val="28"/>
          <w:color w:val="00000A"/>
        </w:rPr>
      </w:pPr>
    </w:p>
    <w:p>
      <w:pPr>
        <w:ind w:left="260" w:firstLine="710"/>
        <w:spacing w:after="0" w:line="349" w:lineRule="auto"/>
        <w:tabs>
          <w:tab w:leader="none" w:pos="1177" w:val="left"/>
        </w:tabs>
        <w:numPr>
          <w:ilvl w:val="0"/>
          <w:numId w:val="44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обеспечение надлежащими звуковыми средствами воспроизведения информации.</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 обучении по АООП НОО слабослышащие и позднооглохшие школьники обучаются в условиях специального малокомплектного класса для детей со сходным состоянием слуха и сходными образовательными потребностями. Наполняемость специального класса не может превышать в I отделении 8 детей; во II отделении – 6 детей.</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Для слабослышащих и позднооглохших обучающихся, не имевших дошкольной подготовки и/или по уровню своего развития не готовых к освоению программы с 1 класса, предусматривается первый дополнительный класс.</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Специальный класс организуется при образовательной организации, реализующей АООП НОО слабослышащих и позднооглохших обучающихся, или другой образовательной организации при обязательном</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259</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соблюдении всего комплекса условий и необходимого ресурсного обеспечения, приведенных в данном варианте Стандарте.</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Обучающимся с нарушением слуха должна быть предоставлена возможность проживания в организации, осуществляющей образовательную деятельность, в случае удаленности общеобразовательной организации от места жительства ребенка.</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Образовательная организация должна содержать оборудованные комфортные помещения, включая учебные кабинеты, специальные кабинеты фронтальной работы и индивидуальной работы по развитию слухового восприятия и обучению произношения, кабинеты психологов, кабинет информатики, спальни, столовую, спортивный зал, санитарные, игровые и бытовые комнаты и др.</w:t>
      </w:r>
    </w:p>
    <w:p>
      <w:pPr>
        <w:spacing w:after="0" w:line="1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Учебные кабинеты, включая кабинеты начальных классов, кабинеты для фронтальных и индивидуальных занятий по развитию слухового восприятия и произносительной стороны речи, для музыкально – ритмических занятий оборудуются звукоусиливающей аппаратурой, отвечающей современным аудиологическим и сурдопедагогическим</w:t>
      </w:r>
    </w:p>
    <w:p>
      <w:pPr>
        <w:spacing w:after="0" w:line="20"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требованиям, способствующей развитию слухового восприятия обучающихся; в образовательной организации необходимо иметь приборы для исследования слуха - тональный и речевой аудиометры.</w:t>
      </w:r>
    </w:p>
    <w:p>
      <w:pPr>
        <w:spacing w:after="0" w:line="21" w:lineRule="exact"/>
        <w:rPr>
          <w:sz w:val="20"/>
          <w:szCs w:val="20"/>
          <w:color w:val="auto"/>
        </w:rPr>
      </w:pPr>
    </w:p>
    <w:p>
      <w:pPr>
        <w:ind w:left="260" w:firstLine="710"/>
        <w:spacing w:after="0" w:line="349" w:lineRule="auto"/>
        <w:tabs>
          <w:tab w:leader="none" w:pos="1354" w:val="left"/>
        </w:tabs>
        <w:numPr>
          <w:ilvl w:val="0"/>
          <w:numId w:val="4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течение всего учебного дня и во внеурочное время ребёнок пользуется слуховыми аппаратами с учетом медицинских рекомендаций.</w:t>
      </w:r>
    </w:p>
    <w:p>
      <w:pPr>
        <w:spacing w:after="0" w:line="30" w:lineRule="exact"/>
        <w:rPr>
          <w:rFonts w:ascii="Times New Roman" w:cs="Times New Roman" w:eastAsia="Times New Roman" w:hAnsi="Times New Roman"/>
          <w:sz w:val="28"/>
          <w:szCs w:val="28"/>
          <w:color w:val="auto"/>
        </w:rPr>
      </w:pPr>
    </w:p>
    <w:p>
      <w:pPr>
        <w:ind w:left="260" w:firstLine="710"/>
        <w:spacing w:after="0" w:line="349" w:lineRule="auto"/>
        <w:tabs>
          <w:tab w:leader="none" w:pos="1352" w:val="left"/>
        </w:tabs>
        <w:numPr>
          <w:ilvl w:val="0"/>
          <w:numId w:val="44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классных помещениях необходимо предусмотреть специальные места для хранения FM –систем, зарядных устройств, батареек.</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Специальными условиями является также продуманность освещенности лица говорящего и фона за ним, использование современной электроакустической, в том числе звукоусиливающей аппаратуры, а также аппаратуры, позволяющей лучше видеть происходящее на расстоянии (проецирование на большой экран).</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260</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u w:val="single" w:color="auto"/>
          <w:color w:val="00000A"/>
        </w:rPr>
        <w:t>Организация временного режима обучения</w:t>
      </w:r>
      <w:r>
        <w:rPr>
          <w:rFonts w:ascii="Times New Roman" w:cs="Times New Roman" w:eastAsia="Times New Roman" w:hAnsi="Times New Roman"/>
          <w:sz w:val="28"/>
          <w:szCs w:val="28"/>
          <w:u w:val="single" w:color="auto"/>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Временной режим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образования слабослышащих и позднооглохших обучающихся (учебный год, учебная неделя, день) устанавливается в соответствии с законодательно закрепленными нормативами (ФЗ «Об образовании в РФ», СанПиН, приказы Министерства образования и др.), а также локальными актами образовательной организации.</w:t>
      </w:r>
    </w:p>
    <w:p>
      <w:pPr>
        <w:spacing w:after="0" w:line="4" w:lineRule="exact"/>
        <w:rPr>
          <w:sz w:val="20"/>
          <w:szCs w:val="20"/>
          <w:color w:val="auto"/>
        </w:rPr>
      </w:pPr>
    </w:p>
    <w:p>
      <w:pPr>
        <w:ind w:left="980"/>
        <w:spacing w:after="0"/>
        <w:tabs>
          <w:tab w:leader="none" w:pos="2520" w:val="left"/>
          <w:tab w:leader="none" w:pos="4900" w:val="left"/>
          <w:tab w:leader="none" w:pos="5460" w:val="left"/>
          <w:tab w:leader="none" w:pos="7840" w:val="left"/>
        </w:tabs>
        <w:rPr>
          <w:sz w:val="20"/>
          <w:szCs w:val="20"/>
          <w:color w:val="auto"/>
        </w:rPr>
      </w:pPr>
      <w:r>
        <w:rPr>
          <w:rFonts w:ascii="Times New Roman" w:cs="Times New Roman" w:eastAsia="Times New Roman" w:hAnsi="Times New Roman"/>
          <w:sz w:val="28"/>
          <w:szCs w:val="28"/>
          <w:color w:val="00000A"/>
        </w:rPr>
        <w:t>Обучение</w:t>
      </w:r>
      <w:r>
        <w:rPr>
          <w:sz w:val="20"/>
          <w:szCs w:val="20"/>
          <w:color w:val="auto"/>
        </w:rPr>
        <w:tab/>
      </w:r>
      <w:r>
        <w:rPr>
          <w:rFonts w:ascii="Times New Roman" w:cs="Times New Roman" w:eastAsia="Times New Roman" w:hAnsi="Times New Roman"/>
          <w:sz w:val="28"/>
          <w:szCs w:val="28"/>
          <w:color w:val="00000A"/>
        </w:rPr>
        <w:t>слабослышащих</w:t>
      </w:r>
      <w:r>
        <w:rPr>
          <w:sz w:val="20"/>
          <w:szCs w:val="20"/>
          <w:color w:val="auto"/>
        </w:rPr>
        <w:tab/>
      </w:r>
      <w:r>
        <w:rPr>
          <w:rFonts w:ascii="Times New Roman" w:cs="Times New Roman" w:eastAsia="Times New Roman" w:hAnsi="Times New Roman"/>
          <w:sz w:val="28"/>
          <w:szCs w:val="28"/>
          <w:color w:val="00000A"/>
        </w:rPr>
        <w:t>и</w:t>
      </w:r>
      <w:r>
        <w:rPr>
          <w:sz w:val="20"/>
          <w:szCs w:val="20"/>
          <w:color w:val="auto"/>
        </w:rPr>
        <w:tab/>
      </w:r>
      <w:r>
        <w:rPr>
          <w:rFonts w:ascii="Times New Roman" w:cs="Times New Roman" w:eastAsia="Times New Roman" w:hAnsi="Times New Roman"/>
          <w:sz w:val="28"/>
          <w:szCs w:val="28"/>
          <w:color w:val="00000A"/>
        </w:rPr>
        <w:t>позднооглохших</w:t>
      </w:r>
      <w:r>
        <w:rPr>
          <w:sz w:val="20"/>
          <w:szCs w:val="20"/>
          <w:color w:val="auto"/>
        </w:rPr>
        <w:tab/>
      </w:r>
      <w:r>
        <w:rPr>
          <w:rFonts w:ascii="Times New Roman" w:cs="Times New Roman" w:eastAsia="Times New Roman" w:hAnsi="Times New Roman"/>
          <w:sz w:val="27"/>
          <w:szCs w:val="27"/>
          <w:color w:val="00000A"/>
        </w:rPr>
        <w:t>обучающихся</w:t>
      </w:r>
    </w:p>
    <w:p>
      <w:pPr>
        <w:spacing w:after="0" w:line="174"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00000A"/>
        </w:rPr>
        <w:t>организуется в первую смену. Продолжительность урока: 1(подготовительный) класс 35мин.; 2-4 классы от 40 мин. до 45мин. В середине каждого урока проводится физкультурная минутка (проводимые физкультурные минутки направлены на снятие общего мышечного напряжения и коррекцию осанки обучающихся, кроме того включаются обязательные упражнения для снятия зрительного напряжения и активизации зрительной системы). Психолого-медико-педагогическое сопровождение слабослышащих и позднооглохших обучающихся в процессе освоения АООП НОО реализуется в урочное и внеурочное время и осуществляется следующими специалистами: педагогами, психологами, медицинскими работниками (врач-педиатр, врач-сурдолог, медицинская сестра).</w:t>
      </w:r>
    </w:p>
    <w:p>
      <w:pPr>
        <w:spacing w:after="0" w:line="18" w:lineRule="exact"/>
        <w:rPr>
          <w:sz w:val="20"/>
          <w:szCs w:val="20"/>
          <w:color w:val="auto"/>
        </w:rPr>
      </w:pPr>
    </w:p>
    <w:p>
      <w:pPr>
        <w:ind w:left="260" w:firstLine="710"/>
        <w:spacing w:after="0" w:line="349" w:lineRule="auto"/>
        <w:tabs>
          <w:tab w:leader="none" w:pos="1306" w:val="left"/>
        </w:tabs>
        <w:numPr>
          <w:ilvl w:val="0"/>
          <w:numId w:val="44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режиме образовательной организации предусмотрено проведение прогулки (1час.) на свежем воздухе, во второй половине дня;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Во второй половине дня согласно режима образовательной организации проводятся занятия в рамках дополнительного образования.</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u w:val="single" w:color="auto"/>
          <w:color w:val="auto"/>
        </w:rPr>
        <w:t>Организации рабочего места.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Каждый класс должен быть оборудован</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партами, регулируемыми в соответствии с ростом учащихся. Номер парты подбирается тщательно, в соответствии с ростом ученика, что обеспечивает возможность поддерживать правильную позу. Каждый учебный класс может быть оборудован рабочими местами с компьютерами для обучающихся. Каждый учитель должен иметь возможность проводить уроки в</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261</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соответствии с современными требованиями информатизации общеобразовательной организации, используя видео- и аудио технику.</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Парта ученика с нарушением слуха должна занимать в классе такое положение, чтобы сидящий за ней ребенок мог видеть лицо учителя и лица большинства сверстников. Рабочее место ребенка должно быть хорошо освещено. На парте ребенка предусматривается размещение специальной конструкции, планшетной доски, используемой в ситуациях предъявления</w:t>
      </w:r>
    </w:p>
    <w:p>
      <w:pPr>
        <w:spacing w:after="0" w:line="20"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незнакомых слов, терминов, необходимости дополнительной индивидуальной помощи со стороны учителя класса.</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 образовательных организациях, реализующих АООП НОО, обязательным условием к организации рабочего места обучающегося является расположение в классных помещениях парт полукругом, чтобы дети могли всегда держать в поле зрения педагога, в том числе видеть его лицо, артикуляцию, движения рук, иметь возможность воспринимать информацию слухозрительно и на слух, видеть фон за педагогом.</w:t>
      </w:r>
    </w:p>
    <w:p>
      <w:pPr>
        <w:spacing w:after="0" w:line="23"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auto"/>
        </w:rPr>
        <w:t>При организации учебного места учитываются особенности психофизического развития обучающегося, состояние моторики, зрения, наличие других дополнительных нарушений. Определение рабочего места в классе слабослышащего и позднооглохшего обучающегося с нарушениями зрения осуществляется в соответствии с рекомендациями офтальмолога. Для слабослышащего и позднооглохшего обучающегося с нарушениями опорно-двигательного аппарата должно быть специально оборудованное место.</w:t>
      </w:r>
    </w:p>
    <w:p>
      <w:pPr>
        <w:spacing w:after="0" w:line="13" w:lineRule="exact"/>
        <w:rPr>
          <w:sz w:val="20"/>
          <w:szCs w:val="20"/>
          <w:color w:val="auto"/>
        </w:rPr>
      </w:pPr>
    </w:p>
    <w:p>
      <w:pPr>
        <w:jc w:val="both"/>
        <w:ind w:left="260" w:firstLine="710"/>
        <w:spacing w:after="0" w:line="354" w:lineRule="auto"/>
        <w:tabs>
          <w:tab w:leader="none" w:pos="1225" w:val="left"/>
        </w:tabs>
        <w:numPr>
          <w:ilvl w:val="0"/>
          <w:numId w:val="445"/>
        </w:numPr>
        <w:rPr>
          <w:rFonts w:ascii="Times New Roman" w:cs="Times New Roman" w:eastAsia="Times New Roman" w:hAnsi="Times New Roman"/>
          <w:sz w:val="28"/>
          <w:szCs w:val="28"/>
          <w:i w:val="1"/>
          <w:iCs w:val="1"/>
          <w:u w:val="single" w:color="auto"/>
          <w:color w:val="auto"/>
        </w:rPr>
      </w:pPr>
      <w:r>
        <w:rPr>
          <w:rFonts w:ascii="Times New Roman" w:cs="Times New Roman" w:eastAsia="Times New Roman" w:hAnsi="Times New Roman"/>
          <w:sz w:val="28"/>
          <w:szCs w:val="28"/>
          <w:i w:val="1"/>
          <w:iCs w:val="1"/>
          <w:u w:val="single" w:color="auto"/>
          <w:color w:val="auto"/>
        </w:rPr>
        <w:t>техническим средствам обучения слабослышащих и позднооглохших обучающихся</w:t>
      </w:r>
      <w:r>
        <w:rPr>
          <w:rFonts w:ascii="Times New Roman" w:cs="Times New Roman" w:eastAsia="Times New Roman" w:hAnsi="Times New Roman"/>
          <w:sz w:val="28"/>
          <w:szCs w:val="28"/>
          <w:u w:val="single" w:color="auto"/>
          <w:color w:val="auto"/>
        </w:rPr>
        <w:t>,</w:t>
      </w:r>
      <w:r>
        <w:rPr>
          <w:rFonts w:ascii="Times New Roman" w:cs="Times New Roman" w:eastAsia="Times New Roman" w:hAnsi="Times New Roman"/>
          <w:sz w:val="28"/>
          <w:szCs w:val="28"/>
          <w:i w:val="1"/>
          <w:iCs w:val="1"/>
          <w:u w:val="single" w:color="auto"/>
          <w:color w:val="auto"/>
        </w:rPr>
        <w:t xml:space="preserve"> </w:t>
      </w:r>
      <w:r>
        <w:rPr>
          <w:rFonts w:ascii="Times New Roman" w:cs="Times New Roman" w:eastAsia="Times New Roman" w:hAnsi="Times New Roman"/>
          <w:sz w:val="28"/>
          <w:szCs w:val="28"/>
          <w:u w:val="single" w:color="auto"/>
          <w:color w:val="auto"/>
        </w:rPr>
        <w:t>ориентированных на их особые образовательные</w:t>
      </w:r>
      <w:r>
        <w:rPr>
          <w:rFonts w:ascii="Times New Roman" w:cs="Times New Roman" w:eastAsia="Times New Roman" w:hAnsi="Times New Roman"/>
          <w:sz w:val="28"/>
          <w:szCs w:val="28"/>
          <w:i w:val="1"/>
          <w:iCs w:val="1"/>
          <w:u w:val="single" w:color="auto"/>
          <w:color w:val="auto"/>
        </w:rPr>
        <w:t xml:space="preserve"> </w:t>
      </w:r>
      <w:r>
        <w:rPr>
          <w:rFonts w:ascii="Times New Roman" w:cs="Times New Roman" w:eastAsia="Times New Roman" w:hAnsi="Times New Roman"/>
          <w:sz w:val="28"/>
          <w:szCs w:val="28"/>
          <w:u w:val="single" w:color="auto"/>
          <w:color w:val="auto"/>
        </w:rPr>
        <w:t>потребности, относятся:</w:t>
      </w:r>
    </w:p>
    <w:p>
      <w:pPr>
        <w:spacing w:after="0" w:line="23"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звукоусиливающая аппаратура коллективного и индивидуального пользования; слухоречевой аудиокласс;</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визуальные приборы;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индивидуальные слуховые аппараты различных моделей;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262</w:t>
      </w:r>
    </w:p>
    <w:p>
      <w:pPr>
        <w:sectPr>
          <w:pgSz w:w="11900" w:h="16838" w:orient="portrait"/>
          <w:cols w:equalWidth="0" w:num="1">
            <w:col w:w="9500"/>
          </w:cols>
          <w:pgMar w:left="1440" w:top="1138" w:right="9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приборы для исследования слуха (тональные и речевые аудиометры разных моделей);</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компьютерные обучающие программы («Видимая речь», «Мир за твоим окном», «Текстовый редактор» и др.).</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u w:val="single" w:color="auto"/>
          <w:color w:val="auto"/>
        </w:rPr>
        <w:t xml:space="preserve">Требования к специальным учебникам, специальным рабочим тетрадям, специальным дидактическим материалам, специальным </w:t>
      </w:r>
      <w:r>
        <w:rPr>
          <w:rFonts w:ascii="Times New Roman" w:cs="Times New Roman" w:eastAsia="Times New Roman" w:hAnsi="Times New Roman"/>
          <w:sz w:val="28"/>
          <w:szCs w:val="28"/>
          <w:i w:val="1"/>
          <w:iCs w:val="1"/>
          <w:color w:val="auto"/>
        </w:rPr>
        <w:t xml:space="preserve">компьютерным инструментам обучения. </w:t>
      </w:r>
      <w:r>
        <w:rPr>
          <w:rFonts w:ascii="Times New Roman" w:cs="Times New Roman" w:eastAsia="Times New Roman" w:hAnsi="Times New Roman"/>
          <w:sz w:val="28"/>
          <w:szCs w:val="28"/>
          <w:color w:val="auto"/>
        </w:rPr>
        <w:t>Освоение АООП НОО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осуществляется по специальным учебникам, рабочим тетрадям,</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-416560</wp:posOffset>
                </wp:positionV>
                <wp:extent cx="378015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8015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2.7999pt" to="310.75pt,-32.7999pt" o:allowincell="f" strokecolor="#000000" strokeweight="0.72pt"/>
            </w:pict>
          </mc:Fallback>
        </mc:AlternateContent>
      </w:r>
    </w:p>
    <w:p>
      <w:pPr>
        <w:spacing w:after="0" w:line="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дидактическим материалам, компьютерному инструменту, предназначенным для общеобразовательных организаций, обучающих слабослышащих и позднооглохших школьников. Образовательная организация должна быть обеспечена учебниками и (или) учебниками с электронными приложениями, являющимися их составной частью, учебно-методической литературой и материалами по всем учебным предметам АООП НОО.</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Образовательная организация должна также иметь доступ к печатным</w:t>
      </w:r>
    </w:p>
    <w:p>
      <w:pPr>
        <w:spacing w:after="0" w:line="174" w:lineRule="exact"/>
        <w:rPr>
          <w:sz w:val="20"/>
          <w:szCs w:val="20"/>
          <w:color w:val="auto"/>
        </w:rPr>
      </w:pPr>
    </w:p>
    <w:p>
      <w:pPr>
        <w:jc w:val="both"/>
        <w:ind w:left="260" w:firstLine="2"/>
        <w:spacing w:after="0" w:line="355" w:lineRule="auto"/>
        <w:tabs>
          <w:tab w:leader="none" w:pos="679" w:val="left"/>
        </w:tabs>
        <w:numPr>
          <w:ilvl w:val="0"/>
          <w:numId w:val="44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электронным образовательным ресурсам (ЭОР), в том числе к электронным образовательным ресурсам, размещенным в федеральных и региональных базах данных ЭОР.</w:t>
      </w:r>
    </w:p>
    <w:p>
      <w:pPr>
        <w:spacing w:after="0" w:line="20" w:lineRule="exact"/>
        <w:rPr>
          <w:rFonts w:ascii="Times New Roman" w:cs="Times New Roman" w:eastAsia="Times New Roman" w:hAnsi="Times New Roman"/>
          <w:sz w:val="28"/>
          <w:szCs w:val="28"/>
          <w:color w:val="00000A"/>
        </w:rPr>
      </w:pPr>
    </w:p>
    <w:p>
      <w:pPr>
        <w:jc w:val="both"/>
        <w:ind w:left="260" w:firstLine="708"/>
        <w:spacing w:after="0" w:line="356"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Библиотека образовательной организации должна быть укомплектована печатными образовательными ресурсами и ЭОР по всем учебным предметам учебного плана, а также иметь фонд дополнительной литературы. Фонд дополнительной литературы должен включать детскую</w:t>
      </w:r>
    </w:p>
    <w:p>
      <w:pPr>
        <w:spacing w:after="0" w:line="8"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художественнуюинаучно-популярнуюлитературу,</w:t>
      </w:r>
      <w:r>
        <w:rPr>
          <w:rFonts w:ascii="Times New Roman" w:cs="Times New Roman" w:eastAsia="Times New Roman" w:hAnsi="Times New Roman"/>
          <w:sz w:val="27"/>
          <w:szCs w:val="27"/>
          <w:color w:val="00000A"/>
        </w:rPr>
        <w:t>справочно-</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библиографические и периодические издания, сопровождающие реализацию адаптированной образовательной программы.</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263</w:t>
      </w:r>
    </w:p>
    <w:p>
      <w:pPr>
        <w:sectPr>
          <w:pgSz w:w="11900" w:h="16838" w:orient="portrait"/>
          <w:cols w:equalWidth="0" w:num="1">
            <w:col w:w="9500"/>
          </w:cols>
          <w:pgMar w:left="1440" w:top="1138" w:right="966" w:bottom="188" w:gutter="0" w:footer="0" w:header="0"/>
        </w:sectPr>
      </w:pPr>
    </w:p>
    <w:p>
      <w:pPr>
        <w:jc w:val="both"/>
        <w:ind w:left="260" w:firstLine="708"/>
        <w:spacing w:after="0" w:line="336" w:lineRule="auto"/>
        <w:rPr>
          <w:sz w:val="20"/>
          <w:szCs w:val="20"/>
          <w:color w:val="auto"/>
        </w:rPr>
      </w:pPr>
      <w:r>
        <w:rPr>
          <w:rFonts w:ascii="Times New Roman" w:cs="Times New Roman" w:eastAsia="Times New Roman" w:hAnsi="Times New Roman"/>
          <w:sz w:val="28"/>
          <w:szCs w:val="28"/>
          <w:color w:val="00000A"/>
        </w:rPr>
        <w:t>При реализации АООП НОО слабослышащих и позднооглохших используются различные образовательные технологии, в том числе дистанционные образовательные технологии, электронное обучение</w:t>
      </w:r>
      <w:r>
        <w:rPr>
          <w:rFonts w:ascii="Times New Roman" w:cs="Times New Roman" w:eastAsia="Times New Roman" w:hAnsi="Times New Roman"/>
          <w:sz w:val="36"/>
          <w:szCs w:val="36"/>
          <w:color w:val="00000A"/>
          <w:vertAlign w:val="superscript"/>
        </w:rPr>
        <w:t>26</w:t>
      </w:r>
      <w:r>
        <w:rPr>
          <w:rFonts w:ascii="Times New Roman" w:cs="Times New Roman" w:eastAsia="Times New Roman" w:hAnsi="Times New Roman"/>
          <w:sz w:val="28"/>
          <w:szCs w:val="28"/>
          <w:color w:val="00000A"/>
        </w:rPr>
        <w:t>.</w:t>
      </w:r>
    </w:p>
    <w:p>
      <w:pPr>
        <w:spacing w:after="0" w:line="200" w:lineRule="exact"/>
        <w:rPr>
          <w:sz w:val="20"/>
          <w:szCs w:val="20"/>
          <w:color w:val="auto"/>
        </w:rPr>
      </w:pPr>
    </w:p>
    <w:p>
      <w:pPr>
        <w:spacing w:after="0" w:line="256" w:lineRule="exact"/>
        <w:rPr>
          <w:sz w:val="20"/>
          <w:szCs w:val="20"/>
          <w:color w:val="auto"/>
        </w:rPr>
      </w:pPr>
    </w:p>
    <w:p>
      <w:pPr>
        <w:ind w:left="340" w:right="80" w:firstLine="1168"/>
        <w:spacing w:after="0" w:line="373" w:lineRule="auto"/>
        <w:tabs>
          <w:tab w:leader="none" w:pos="1787" w:val="left"/>
        </w:tabs>
        <w:numPr>
          <w:ilvl w:val="0"/>
          <w:numId w:val="447"/>
        </w:numPr>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ПРИМЕРНАЯ АДАПТИРОВАННАЯ ОСНОВНАЯ ОБЩЕОБРАЗОВАТЕЛЬНАЯ ПРОГРАММА НАЧАЛЬНОГО ОБЩЕГО</w:t>
      </w:r>
    </w:p>
    <w:p>
      <w:pPr>
        <w:ind w:left="700"/>
        <w:spacing w:after="0"/>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8"/>
          <w:szCs w:val="28"/>
          <w:b w:val="1"/>
          <w:bCs w:val="1"/>
          <w:color w:val="auto"/>
        </w:rPr>
        <w:t>ОБРАЗОВАНИЯ СЛАБОСЛЫШАЩИХ И ПОЗДНООГЛОХШИХ</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ОБУЧАЮЩИХСЯ (ВАРИАНТ 2.3.)</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4.1. Целевой раздел</w:t>
      </w:r>
    </w:p>
    <w:p>
      <w:pPr>
        <w:spacing w:after="0" w:line="1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4.1.1. Пояснительная записка</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Примерная адаптированная основная общеобразовательная программа начального общего образования для слабослышащих и позднооглохших обучающихся направлена на разностороннее развитие личности обучающихся (нравственное, социально-личностное, интеллектуальное, физическое), овладение учебной деятельностью в соответствии с принятыми</w:t>
      </w:r>
    </w:p>
    <w:p>
      <w:pPr>
        <w:spacing w:after="0" w:line="20" w:lineRule="exact"/>
        <w:rPr>
          <w:sz w:val="20"/>
          <w:szCs w:val="20"/>
          <w:color w:val="auto"/>
        </w:rPr>
      </w:pPr>
    </w:p>
    <w:p>
      <w:pPr>
        <w:ind w:left="260" w:firstLine="2"/>
        <w:spacing w:after="0" w:line="349" w:lineRule="auto"/>
        <w:tabs>
          <w:tab w:leader="none" w:pos="682" w:val="left"/>
        </w:tabs>
        <w:numPr>
          <w:ilvl w:val="0"/>
          <w:numId w:val="44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семье и обществе духовно-нравственными и социокультурными ценностями.</w:t>
      </w:r>
    </w:p>
    <w:p>
      <w:pPr>
        <w:spacing w:after="0" w:line="33" w:lineRule="exact"/>
        <w:rPr>
          <w:rFonts w:ascii="Times New Roman" w:cs="Times New Roman" w:eastAsia="Times New Roman" w:hAnsi="Times New Roman"/>
          <w:sz w:val="28"/>
          <w:szCs w:val="28"/>
          <w:color w:val="auto"/>
        </w:rPr>
      </w:pPr>
    </w:p>
    <w:p>
      <w:pPr>
        <w:ind w:left="980" w:right="1880"/>
        <w:spacing w:after="0" w:line="347"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 xml:space="preserve">Принципы и подходы к формированию АООП НОО </w:t>
      </w:r>
      <w:r>
        <w:rPr>
          <w:rFonts w:ascii="Times New Roman" w:cs="Times New Roman" w:eastAsia="Times New Roman" w:hAnsi="Times New Roman"/>
          <w:sz w:val="28"/>
          <w:szCs w:val="28"/>
          <w:color w:val="auto"/>
        </w:rPr>
        <w:t>Представлены в разделе 1. Общие положения.</w:t>
      </w:r>
    </w:p>
    <w:p>
      <w:pPr>
        <w:spacing w:after="0" w:line="22"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color w:val="auto"/>
        </w:rPr>
        <w:t>Общая характеристика АООП НОО</w:t>
      </w:r>
    </w:p>
    <w:p>
      <w:pPr>
        <w:spacing w:after="0" w:line="169" w:lineRule="exact"/>
        <w:rPr>
          <w:rFonts w:ascii="Times New Roman" w:cs="Times New Roman" w:eastAsia="Times New Roman" w:hAnsi="Times New Roman"/>
          <w:sz w:val="28"/>
          <w:szCs w:val="28"/>
          <w:color w:val="auto"/>
        </w:rPr>
      </w:pPr>
    </w:p>
    <w:p>
      <w:pPr>
        <w:jc w:val="both"/>
        <w:ind w:left="260" w:firstLine="708"/>
        <w:spacing w:after="0" w:line="356"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Вариант 2.3. предполагает, что обучающийся получает образование в пролонгированные сроки несопоставимое по итоговым достижениям к моменту завершения школьного обучения с образованием сверстников без ограничений здоровья.</w:t>
      </w:r>
    </w:p>
    <w:p>
      <w:pPr>
        <w:spacing w:after="0" w:line="22" w:lineRule="exact"/>
        <w:rPr>
          <w:rFonts w:ascii="Times New Roman" w:cs="Times New Roman" w:eastAsia="Times New Roman" w:hAnsi="Times New Roman"/>
          <w:sz w:val="28"/>
          <w:szCs w:val="28"/>
          <w:color w:val="auto"/>
        </w:rPr>
      </w:pPr>
    </w:p>
    <w:p>
      <w:pPr>
        <w:jc w:val="both"/>
        <w:ind w:left="260" w:firstLine="708"/>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00000A"/>
        </w:rPr>
        <w:t>Нормативный срок обучения - 5 лет (1-5 классы). Указанный срок обучения может быть увеличен до 6 лет за счёт введения первого дополнительного класса.</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447675</wp:posOffset>
                </wp:positionV>
                <wp:extent cx="18288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5.25pt" to="157.1pt,35.25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260" w:firstLine="2"/>
        <w:spacing w:after="0" w:line="229" w:lineRule="auto"/>
        <w:tabs>
          <w:tab w:leader="none" w:pos="462" w:val="left"/>
        </w:tabs>
        <w:numPr>
          <w:ilvl w:val="0"/>
          <w:numId w:val="449"/>
        </w:numPr>
        <w:rPr>
          <w:rFonts w:ascii="Times New Roman" w:cs="Times New Roman" w:eastAsia="Times New Roman" w:hAnsi="Times New Roman"/>
          <w:sz w:val="25"/>
          <w:szCs w:val="25"/>
          <w:color w:val="00000A"/>
          <w:vertAlign w:val="superscript"/>
        </w:rPr>
      </w:pPr>
      <w:r>
        <w:rPr>
          <w:rFonts w:ascii="Times New Roman" w:cs="Times New Roman" w:eastAsia="Times New Roman" w:hAnsi="Times New Roman"/>
          <w:sz w:val="19"/>
          <w:szCs w:val="19"/>
          <w:color w:val="00000A"/>
        </w:rPr>
        <w:t>Часть 2 статьи 13 Федерального закона от 29 декабря 2012 г. № 273-ФЗ “Об образовании в Российской Федерации” (Собрание законодательства Российской Федерации, 2012, № 53, ст. 7598; 2013, № 19, ст. 2326)</w:t>
      </w:r>
    </w:p>
    <w:p>
      <w:pPr>
        <w:spacing w:after="0" w:line="35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264</w:t>
      </w:r>
    </w:p>
    <w:p>
      <w:pPr>
        <w:sectPr>
          <w:pgSz w:w="11900" w:h="16838" w:orient="portrait"/>
          <w:cols w:equalWidth="0" w:num="1">
            <w:col w:w="9500"/>
          </w:cols>
          <w:pgMar w:left="1440" w:top="1138" w:right="9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Выбор продолжительности обучения (за счет введения первого дополнительного класса) остается за образовательной организацией, исходя из возможностей региона к подготовке слабослышащих и позднооглохших детей к обучению в школе.</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Данный вариант предполагает в большей степени развитие у обучающихся жизненной компетенции на основе планомерного введения в</w:t>
      </w:r>
    </w:p>
    <w:p>
      <w:pPr>
        <w:spacing w:after="0" w:line="25"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более сложную социальную среду, расширение повседневного жизненного опыта, социальных контактов обучающихся в доступных для них пределах,</w:t>
      </w:r>
    </w:p>
    <w:p>
      <w:pPr>
        <w:spacing w:after="0" w:line="28" w:lineRule="exact"/>
        <w:rPr>
          <w:sz w:val="20"/>
          <w:szCs w:val="20"/>
          <w:color w:val="auto"/>
        </w:rPr>
      </w:pPr>
    </w:p>
    <w:p>
      <w:pPr>
        <w:ind w:left="260" w:firstLine="2"/>
        <w:spacing w:after="0" w:line="351" w:lineRule="auto"/>
        <w:tabs>
          <w:tab w:leader="none" w:pos="493" w:val="left"/>
        </w:tabs>
        <w:numPr>
          <w:ilvl w:val="0"/>
          <w:numId w:val="45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том числе со слышащими детьми и взрослыми, поэтапное формирование разных видов речевой деятельности (чтение, письмо, слушание, говорение).</w:t>
      </w:r>
    </w:p>
    <w:p>
      <w:pPr>
        <w:spacing w:after="0" w:line="26" w:lineRule="exact"/>
        <w:rPr>
          <w:rFonts w:ascii="Times New Roman" w:cs="Times New Roman" w:eastAsia="Times New Roman" w:hAnsi="Times New Roman"/>
          <w:sz w:val="28"/>
          <w:szCs w:val="28"/>
          <w:color w:val="00000A"/>
        </w:rPr>
      </w:pPr>
    </w:p>
    <w:p>
      <w:pPr>
        <w:jc w:val="both"/>
        <w:ind w:left="260" w:firstLine="708"/>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Обязательным является постоянное пользование обучающимися звукоусиливаюшей аппаратурой разных типов, включая индивидуальные</w:t>
      </w:r>
    </w:p>
    <w:p>
      <w:pPr>
        <w:spacing w:after="0" w:line="14"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слуховыеаппараты,беспроводнуюаппаратуру,например,на</w:t>
      </w:r>
    </w:p>
    <w:p>
      <w:pPr>
        <w:spacing w:after="0" w:line="176" w:lineRule="exact"/>
        <w:rPr>
          <w:rFonts w:ascii="Times New Roman" w:cs="Times New Roman" w:eastAsia="Times New Roman" w:hAnsi="Times New Roman"/>
          <w:sz w:val="28"/>
          <w:szCs w:val="28"/>
          <w:color w:val="00000A"/>
        </w:rPr>
      </w:pPr>
    </w:p>
    <w:p>
      <w:pPr>
        <w:jc w:val="both"/>
        <w:ind w:left="260"/>
        <w:spacing w:after="0" w:line="354"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auto"/>
        </w:rPr>
        <w:t>радиопринципе, стационарную аппаратуру коллективного и индивидуального пользования, при необходимости, с дополнительной комплектацией вибротактильными устройствами и другими.</w:t>
      </w:r>
    </w:p>
    <w:p>
      <w:pPr>
        <w:spacing w:after="0" w:line="23"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auto"/>
        </w:rPr>
        <w:t xml:space="preserve">Вариант 2.3. реализует </w:t>
      </w:r>
      <w:r>
        <w:rPr>
          <w:rFonts w:ascii="Times New Roman" w:cs="Times New Roman" w:eastAsia="Times New Roman" w:hAnsi="Times New Roman"/>
          <w:sz w:val="28"/>
          <w:szCs w:val="28"/>
          <w:i w:val="1"/>
          <w:iCs w:val="1"/>
          <w:color w:val="auto"/>
        </w:rPr>
        <w:t xml:space="preserve">индивидуальный клинико-психолого-педагогический подход </w:t>
      </w:r>
      <w:r>
        <w:rPr>
          <w:rFonts w:ascii="Times New Roman" w:cs="Times New Roman" w:eastAsia="Times New Roman" w:hAnsi="Times New Roman"/>
          <w:sz w:val="28"/>
          <w:szCs w:val="28"/>
          <w:color w:val="auto"/>
        </w:rPr>
        <w:t>к обучающимся,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как на уроках,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так и во внеурочной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деятельности, что позволяет выявить и развить их потенциальные возможности. Некоторый рост учебных достижений такого школьника может обеспечить его максимальное личностное развитие, которые позволят ему посильно адаптироваться в социуме. Особая роль при реализации данного подхода отводится учителю.</w:t>
      </w:r>
    </w:p>
    <w:p>
      <w:pPr>
        <w:spacing w:after="0" w:line="7" w:lineRule="exact"/>
        <w:rPr>
          <w:sz w:val="20"/>
          <w:szCs w:val="20"/>
          <w:color w:val="auto"/>
        </w:rPr>
      </w:pPr>
    </w:p>
    <w:p>
      <w:pPr>
        <w:ind w:left="980"/>
        <w:spacing w:after="0"/>
        <w:tabs>
          <w:tab w:leader="none" w:pos="2100" w:val="left"/>
          <w:tab w:leader="none" w:pos="3380" w:val="left"/>
          <w:tab w:leader="none" w:pos="4800" w:val="left"/>
          <w:tab w:leader="none" w:pos="6380" w:val="left"/>
          <w:tab w:leader="none" w:pos="7720" w:val="left"/>
        </w:tabs>
        <w:rPr>
          <w:sz w:val="20"/>
          <w:szCs w:val="20"/>
          <w:color w:val="auto"/>
        </w:rPr>
      </w:pPr>
      <w:r>
        <w:rPr>
          <w:rFonts w:ascii="Times New Roman" w:cs="Times New Roman" w:eastAsia="Times New Roman" w:hAnsi="Times New Roman"/>
          <w:sz w:val="28"/>
          <w:szCs w:val="28"/>
          <w:color w:val="auto"/>
        </w:rPr>
        <w:t>Важное</w:t>
        <w:tab/>
        <w:t>значение</w:t>
        <w:tab/>
        <w:t>придается</w:t>
        <w:tab/>
        <w:t>реализации</w:t>
      </w:r>
      <w:r>
        <w:rPr>
          <w:sz w:val="20"/>
          <w:szCs w:val="20"/>
          <w:color w:val="auto"/>
        </w:rPr>
        <w:tab/>
      </w:r>
      <w:r>
        <w:rPr>
          <w:rFonts w:ascii="Times New Roman" w:cs="Times New Roman" w:eastAsia="Times New Roman" w:hAnsi="Times New Roman"/>
          <w:sz w:val="28"/>
          <w:szCs w:val="28"/>
          <w:i w:val="1"/>
          <w:iCs w:val="1"/>
          <w:color w:val="auto"/>
        </w:rPr>
        <w:t>принципа</w:t>
      </w:r>
      <w:r>
        <w:rPr>
          <w:sz w:val="20"/>
          <w:szCs w:val="20"/>
          <w:color w:val="auto"/>
        </w:rPr>
        <w:tab/>
      </w:r>
      <w:r>
        <w:rPr>
          <w:rFonts w:ascii="Times New Roman" w:cs="Times New Roman" w:eastAsia="Times New Roman" w:hAnsi="Times New Roman"/>
          <w:sz w:val="27"/>
          <w:szCs w:val="27"/>
          <w:i w:val="1"/>
          <w:iCs w:val="1"/>
          <w:color w:val="auto"/>
        </w:rPr>
        <w:t>коррекционной</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направленности </w:t>
      </w:r>
      <w:r>
        <w:rPr>
          <w:rFonts w:ascii="Times New Roman" w:cs="Times New Roman" w:eastAsia="Times New Roman" w:hAnsi="Times New Roman"/>
          <w:sz w:val="28"/>
          <w:szCs w:val="28"/>
          <w:color w:val="auto"/>
        </w:rPr>
        <w:t>предполагает использование компенсаторных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возможностей обучающегося, а именно всех сохранных анализаторов: зрительного, двигательного, вибрационного или их остаточных функций. Развивающееся в процессе целенаправленного обучения слуховое восприятия, развитие личного «житейского» опыта, с широкой опорой на предметно-практическую деятельность способствует в определенной мере</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265</w:t>
      </w:r>
    </w:p>
    <w:p>
      <w:pPr>
        <w:sectPr>
          <w:pgSz w:w="11900" w:h="16838" w:orient="portrait"/>
          <w:cols w:equalWidth="0" w:num="1">
            <w:col w:w="9500"/>
          </w:cols>
          <w:pgMar w:left="1440" w:top="1138" w:right="966" w:bottom="188"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включению слабослышащего и позднооглохшего обучающегося с легкой формой умственной отсталости в разноплановую учебную и внеурочную деятельность. Эта детская деятельность, организованная под руководством сурдопедагога в течение полного дня, способствует развитию коммуникационной компетенции, формированию «речевого поведения» глухого школьника. Такая деятельность активизирует возможности психофизического развития каждого ребенка и, несмотря на его особенности ССД позволяет расширить его познавательную сферу, что в конечном итоге оказывает положительное влияние на личностное развитие, социализацию обучающихся в целом.</w:t>
      </w:r>
    </w:p>
    <w:p>
      <w:pPr>
        <w:spacing w:after="0" w:line="16" w:lineRule="exact"/>
        <w:rPr>
          <w:sz w:val="20"/>
          <w:szCs w:val="20"/>
          <w:color w:val="auto"/>
        </w:rPr>
      </w:pPr>
    </w:p>
    <w:p>
      <w:pPr>
        <w:jc w:val="both"/>
        <w:ind w:left="260" w:firstLine="710"/>
        <w:spacing w:after="0" w:line="354" w:lineRule="auto"/>
        <w:tabs>
          <w:tab w:leader="none" w:pos="1251" w:val="left"/>
        </w:tabs>
        <w:numPr>
          <w:ilvl w:val="0"/>
          <w:numId w:val="4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варианте 1.3 требования к итоговым достижениям обучающихся не соответствуют требованиям к итоговым достижениям здоровых сверстников на всех его уровнях и к моменту завершения школьного образования.</w:t>
      </w:r>
    </w:p>
    <w:p>
      <w:pPr>
        <w:spacing w:after="0" w:line="24" w:lineRule="exact"/>
        <w:rPr>
          <w:rFonts w:ascii="Times New Roman" w:cs="Times New Roman" w:eastAsia="Times New Roman" w:hAnsi="Times New Roman"/>
          <w:sz w:val="28"/>
          <w:szCs w:val="28"/>
          <w:color w:val="auto"/>
        </w:rPr>
      </w:pPr>
    </w:p>
    <w:p>
      <w:pPr>
        <w:jc w:val="both"/>
        <w:ind w:left="260" w:firstLine="710"/>
        <w:spacing w:after="0" w:line="358" w:lineRule="auto"/>
        <w:tabs>
          <w:tab w:leader="none" w:pos="1239" w:val="left"/>
        </w:tabs>
        <w:numPr>
          <w:ilvl w:val="0"/>
          <w:numId w:val="4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варианте 1.3 в связи со значительной вынужденной упрощённостью среды обучения и воспитания, максимально приспособленной к обучающемуся и ограничивающей его жизненный опыт и взаимодействие со здоровыми сверстниками, требуется специальная работа по введению обучающегося в более сложную социальную среду. Смыслом этой работы является планомерное подготовленное и дозированное расширение повседневного жизненного опыта и социальных контактов обучающегося в доступных для него пределах, в том числе работа по организации регулярных контактов таких детей с их нормально развивающимися сверстниками.</w:t>
      </w:r>
    </w:p>
    <w:p>
      <w:pPr>
        <w:spacing w:after="0" w:line="27" w:lineRule="exact"/>
        <w:rPr>
          <w:sz w:val="20"/>
          <w:szCs w:val="20"/>
          <w:color w:val="auto"/>
        </w:rPr>
      </w:pPr>
    </w:p>
    <w:p>
      <w:pPr>
        <w:jc w:val="both"/>
        <w:ind w:left="260" w:firstLine="708"/>
        <w:spacing w:after="0" w:line="335" w:lineRule="auto"/>
        <w:rPr>
          <w:sz w:val="20"/>
          <w:szCs w:val="20"/>
          <w:color w:val="auto"/>
        </w:rPr>
      </w:pPr>
      <w:r>
        <w:rPr>
          <w:rFonts w:ascii="Times New Roman" w:cs="Times New Roman" w:eastAsia="Times New Roman" w:hAnsi="Times New Roman"/>
          <w:sz w:val="27"/>
          <w:szCs w:val="27"/>
          <w:color w:val="auto"/>
        </w:rPr>
        <w:t>Вариант 2.3 может быть реализован в разных формах: как совместно с другими обучающимися, так и в отдельных классах, группах или в отдельных организациях, осуществляющих образовательную деятельность</w:t>
      </w:r>
      <w:r>
        <w:rPr>
          <w:rFonts w:ascii="Calibri" w:cs="Calibri" w:eastAsia="Calibri" w:hAnsi="Calibri"/>
          <w:sz w:val="35"/>
          <w:szCs w:val="35"/>
          <w:color w:val="auto"/>
          <w:vertAlign w:val="superscript"/>
        </w:rPr>
        <w:t>27</w:t>
      </w:r>
      <w:r>
        <w:rPr>
          <w:rFonts w:ascii="Times New Roman" w:cs="Times New Roman" w:eastAsia="Times New Roman" w:hAnsi="Times New Roman"/>
          <w:sz w:val="27"/>
          <w:szCs w:val="27"/>
          <w:color w:val="auto"/>
        </w:rPr>
        <w:t>.</w:t>
      </w:r>
    </w:p>
    <w:p>
      <w:pPr>
        <w:spacing w:after="0" w:line="6" w:lineRule="exact"/>
        <w:rPr>
          <w:sz w:val="20"/>
          <w:szCs w:val="20"/>
          <w:color w:val="auto"/>
        </w:rPr>
      </w:pPr>
    </w:p>
    <w:p>
      <w:pPr>
        <w:jc w:val="both"/>
        <w:ind w:left="260" w:firstLine="708"/>
        <w:spacing w:after="0" w:line="371" w:lineRule="auto"/>
        <w:rPr>
          <w:sz w:val="20"/>
          <w:szCs w:val="20"/>
          <w:color w:val="auto"/>
        </w:rPr>
      </w:pPr>
      <w:r>
        <w:rPr>
          <w:rFonts w:ascii="Times New Roman" w:cs="Times New Roman" w:eastAsia="Times New Roman" w:hAnsi="Times New Roman"/>
          <w:sz w:val="27"/>
          <w:szCs w:val="27"/>
          <w:color w:val="auto"/>
        </w:rPr>
        <w:t>Образовательная организация должна обеспечить требуемые для данного варианта и категории обучающихся условия обучения и воспитания.</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290195</wp:posOffset>
                </wp:positionV>
                <wp:extent cx="18288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2.85pt" to="157.1pt,22.85pt" o:allowincell="f" strokecolor="#00000A" strokeweight="0.72pt"/>
            </w:pict>
          </mc:Fallback>
        </mc:AlternateContent>
      </w:r>
    </w:p>
    <w:p>
      <w:pPr>
        <w:spacing w:after="0" w:line="200" w:lineRule="exact"/>
        <w:rPr>
          <w:sz w:val="20"/>
          <w:szCs w:val="20"/>
          <w:color w:val="auto"/>
        </w:rPr>
      </w:pPr>
    </w:p>
    <w:p>
      <w:pPr>
        <w:spacing w:after="0" w:line="351" w:lineRule="exact"/>
        <w:rPr>
          <w:sz w:val="20"/>
          <w:szCs w:val="20"/>
          <w:color w:val="auto"/>
        </w:rPr>
      </w:pPr>
    </w:p>
    <w:p>
      <w:pPr>
        <w:ind w:left="260" w:firstLine="2"/>
        <w:spacing w:after="0" w:line="203" w:lineRule="auto"/>
        <w:tabs>
          <w:tab w:leader="none" w:pos="670" w:val="left"/>
        </w:tabs>
        <w:numPr>
          <w:ilvl w:val="0"/>
          <w:numId w:val="452"/>
        </w:numPr>
        <w:rPr>
          <w:rFonts w:ascii="Times New Roman" w:cs="Times New Roman" w:eastAsia="Times New Roman" w:hAnsi="Times New Roman"/>
          <w:sz w:val="26"/>
          <w:szCs w:val="26"/>
          <w:color w:val="00000A"/>
          <w:vertAlign w:val="superscript"/>
        </w:rPr>
      </w:pPr>
      <w:r>
        <w:rPr>
          <w:rFonts w:ascii="Times New Roman" w:cs="Times New Roman" w:eastAsia="Times New Roman" w:hAnsi="Times New Roman"/>
          <w:sz w:val="20"/>
          <w:szCs w:val="20"/>
          <w:color w:val="00000A"/>
        </w:rPr>
        <w:t xml:space="preserve">Часть 4 статьи 79 </w:t>
      </w:r>
      <w:r>
        <w:rPr>
          <w:rFonts w:ascii="Times New Roman" w:cs="Times New Roman" w:eastAsia="Times New Roman" w:hAnsi="Times New Roman"/>
          <w:sz w:val="20"/>
          <w:szCs w:val="20"/>
          <w:color w:val="000000"/>
        </w:rPr>
        <w:t>Федерального закона Российской Федерации</w:t>
      </w:r>
      <w:r>
        <w:rPr>
          <w:rFonts w:ascii="Times New Roman" w:cs="Times New Roman" w:eastAsia="Times New Roman" w:hAnsi="Times New Roman"/>
          <w:sz w:val="20"/>
          <w:szCs w:val="20"/>
          <w:color w:val="00000A"/>
        </w:rPr>
        <w:t xml:space="preserve"> </w:t>
      </w:r>
      <w:r>
        <w:rPr>
          <w:rFonts w:ascii="Times New Roman" w:cs="Times New Roman" w:eastAsia="Times New Roman" w:hAnsi="Times New Roman"/>
          <w:sz w:val="20"/>
          <w:szCs w:val="20"/>
          <w:color w:val="000000"/>
        </w:rPr>
        <w:t>«Об образовании в Российской</w:t>
      </w:r>
      <w:r>
        <w:rPr>
          <w:rFonts w:ascii="Times New Roman" w:cs="Times New Roman" w:eastAsia="Times New Roman" w:hAnsi="Times New Roman"/>
          <w:sz w:val="20"/>
          <w:szCs w:val="20"/>
          <w:color w:val="00000A"/>
        </w:rPr>
        <w:t xml:space="preserve"> </w:t>
      </w:r>
      <w:r>
        <w:rPr>
          <w:rFonts w:ascii="Times New Roman" w:cs="Times New Roman" w:eastAsia="Times New Roman" w:hAnsi="Times New Roman"/>
          <w:sz w:val="20"/>
          <w:szCs w:val="20"/>
          <w:color w:val="000000"/>
        </w:rPr>
        <w:t>Федерации» N 273-ФЗ (в ред. Федеральных законов от 07.05.2013 N 99-ФЗ, от 23.07.2013 N 203-ФЗ).</w:t>
      </w:r>
    </w:p>
    <w:p>
      <w:pPr>
        <w:spacing w:after="0" w:line="12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266</w:t>
      </w:r>
    </w:p>
    <w:p>
      <w:pPr>
        <w:sectPr>
          <w:pgSz w:w="11900" w:h="16838" w:orient="portrait"/>
          <w:cols w:equalWidth="0" w:num="1">
            <w:col w:w="9500"/>
          </w:cols>
          <w:pgMar w:left="1440" w:top="1138" w:right="966" w:bottom="188" w:gutter="0" w:footer="0" w:header="0"/>
        </w:sectPr>
      </w:pPr>
    </w:p>
    <w:p>
      <w:pPr>
        <w:ind w:left="260"/>
        <w:spacing w:after="0"/>
        <w:tabs>
          <w:tab w:leader="none" w:pos="7360" w:val="left"/>
        </w:tabs>
        <w:rPr>
          <w:sz w:val="20"/>
          <w:szCs w:val="20"/>
          <w:color w:val="auto"/>
        </w:rPr>
      </w:pPr>
      <w:r>
        <w:rPr>
          <w:rFonts w:ascii="Times New Roman" w:cs="Times New Roman" w:eastAsia="Times New Roman" w:hAnsi="Times New Roman"/>
          <w:sz w:val="28"/>
          <w:szCs w:val="28"/>
          <w:color w:val="auto"/>
        </w:rPr>
        <w:t>Одним из важнейших условий включения ребёнка с ОВЗ</w:t>
        <w:tab/>
        <w:t>в среду здоровых</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сверстников является устойчивость форм адаптивного поведения.</w:t>
      </w:r>
    </w:p>
    <w:p>
      <w:pPr>
        <w:spacing w:after="0" w:line="16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8"/>
          <w:szCs w:val="28"/>
          <w:b w:val="1"/>
          <w:bCs w:val="1"/>
          <w:color w:val="auto"/>
        </w:rPr>
        <w:t>Психолого-педагогическая характеристика слабослышащих и</w:t>
      </w:r>
    </w:p>
    <w:p>
      <w:pPr>
        <w:spacing w:after="0" w:line="16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8"/>
          <w:szCs w:val="28"/>
          <w:b w:val="1"/>
          <w:bCs w:val="1"/>
          <w:color w:val="auto"/>
        </w:rPr>
        <w:t>позднооглохших обучающихся</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По варианту 2.3 обучаются слабослышащие и позднооглохшие обучающиеся с легкой формой интеллектуального нарушения, и слабослышащие и позднооглохшие школьники с задержкой психического развития церебрально-органического происхождения, в результате которой длительное время отмечается функциональная незрелость центральной нервной системы.</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Эта неоднородная группа детей относится к категории детей со сложной структурой дефекта. При сложной структуре дефекта нарушения слуха сочетаются с другими нарушениями и хроническими заболеваниями, такими как: нарушения зрения, интеллекта, остаточные проявления детского церебрального паралича (ДЦП) или нарушения мышечной системы, врожденный порок сердца, соматическими заболеваниями: почек, печени, желудочно-кишечного тракта и других поражений различных систем организма.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Психическое развитие детей с сочетанными (комплексными) нарушениями происходит замедленно; при этом наблюдается значительное отставание познавательных процессов, детских видов деятельности, речи. Наиболее очевидно проявляется задержка в формировании наглядно-образного мышления.</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Особые трудности слабослышащих и позднооглохших школьников с ЗПР возникают при овладении речью. Их устную речь отличает воспроизведение отдельных звуко– и слогосочетаний, подкрепляемых естественными жестами и указаниями на предметы. Как правило, интерес к общению отсутствует. При овладении письменной формой речи также возникают значительные трудности.</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267</w:t>
      </w:r>
    </w:p>
    <w:p>
      <w:pPr>
        <w:sectPr>
          <w:pgSz w:w="11900" w:h="16838" w:orient="portrait"/>
          <w:cols w:equalWidth="0" w:num="1">
            <w:col w:w="9500"/>
          </w:cols>
          <w:pgMar w:left="1440" w:top="1125" w:right="966" w:bottom="188" w:gutter="0" w:footer="0" w:header="0"/>
        </w:sectPr>
      </w:pPr>
    </w:p>
    <w:p>
      <w:pPr>
        <w:ind w:left="980"/>
        <w:spacing w:after="0"/>
        <w:tabs>
          <w:tab w:leader="none" w:pos="1520" w:val="left"/>
          <w:tab w:leader="none" w:pos="3480" w:val="left"/>
          <w:tab w:leader="none" w:pos="4940" w:val="left"/>
          <w:tab w:leader="none" w:pos="6000" w:val="left"/>
          <w:tab w:leader="none" w:pos="7860" w:val="left"/>
        </w:tabs>
        <w:rPr>
          <w:sz w:val="20"/>
          <w:szCs w:val="20"/>
          <w:color w:val="auto"/>
        </w:rPr>
      </w:pP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психическом</w:t>
      </w:r>
      <w:r>
        <w:rPr>
          <w:sz w:val="20"/>
          <w:szCs w:val="20"/>
          <w:color w:val="auto"/>
        </w:rPr>
        <w:tab/>
      </w:r>
      <w:r>
        <w:rPr>
          <w:rFonts w:ascii="Times New Roman" w:cs="Times New Roman" w:eastAsia="Times New Roman" w:hAnsi="Times New Roman"/>
          <w:sz w:val="28"/>
          <w:szCs w:val="28"/>
          <w:color w:val="auto"/>
        </w:rPr>
        <w:t>развитии</w:t>
      </w:r>
      <w:r>
        <w:rPr>
          <w:sz w:val="20"/>
          <w:szCs w:val="20"/>
          <w:color w:val="auto"/>
        </w:rPr>
        <w:tab/>
      </w:r>
      <w:r>
        <w:rPr>
          <w:rFonts w:ascii="Times New Roman" w:cs="Times New Roman" w:eastAsia="Times New Roman" w:hAnsi="Times New Roman"/>
          <w:sz w:val="28"/>
          <w:szCs w:val="28"/>
          <w:color w:val="auto"/>
        </w:rPr>
        <w:t>таких</w:t>
      </w:r>
      <w:r>
        <w:rPr>
          <w:sz w:val="20"/>
          <w:szCs w:val="20"/>
          <w:color w:val="auto"/>
        </w:rPr>
        <w:tab/>
      </w:r>
      <w:r>
        <w:rPr>
          <w:rFonts w:ascii="Times New Roman" w:cs="Times New Roman" w:eastAsia="Times New Roman" w:hAnsi="Times New Roman"/>
          <w:sz w:val="28"/>
          <w:szCs w:val="28"/>
          <w:color w:val="auto"/>
        </w:rPr>
        <w:t>школьников</w:t>
      </w:r>
      <w:r>
        <w:rPr>
          <w:sz w:val="20"/>
          <w:szCs w:val="20"/>
          <w:color w:val="auto"/>
        </w:rPr>
        <w:tab/>
      </w:r>
      <w:r>
        <w:rPr>
          <w:rFonts w:ascii="Times New Roman" w:cs="Times New Roman" w:eastAsia="Times New Roman" w:hAnsi="Times New Roman"/>
          <w:sz w:val="28"/>
          <w:szCs w:val="28"/>
          <w:color w:val="auto"/>
        </w:rPr>
        <w:t>наблюдаются</w:t>
      </w:r>
    </w:p>
    <w:p>
      <w:pPr>
        <w:spacing w:after="0" w:line="163" w:lineRule="exact"/>
        <w:rPr>
          <w:sz w:val="20"/>
          <w:szCs w:val="20"/>
          <w:color w:val="auto"/>
        </w:rPr>
      </w:pPr>
    </w:p>
    <w:p>
      <w:pPr>
        <w:ind w:left="260"/>
        <w:spacing w:after="0"/>
        <w:tabs>
          <w:tab w:leader="none" w:pos="3020" w:val="left"/>
          <w:tab w:leader="none" w:pos="4960" w:val="left"/>
          <w:tab w:leader="none" w:pos="7560" w:val="left"/>
        </w:tabs>
        <w:rPr>
          <w:sz w:val="20"/>
          <w:szCs w:val="20"/>
          <w:color w:val="auto"/>
        </w:rPr>
      </w:pPr>
      <w:r>
        <w:rPr>
          <w:rFonts w:ascii="Times New Roman" w:cs="Times New Roman" w:eastAsia="Times New Roman" w:hAnsi="Times New Roman"/>
          <w:sz w:val="28"/>
          <w:szCs w:val="28"/>
          <w:color w:val="auto"/>
        </w:rPr>
        <w:t>индивидуальные</w:t>
      </w:r>
      <w:r>
        <w:rPr>
          <w:sz w:val="20"/>
          <w:szCs w:val="20"/>
          <w:color w:val="auto"/>
        </w:rPr>
        <w:tab/>
      </w:r>
      <w:r>
        <w:rPr>
          <w:rFonts w:ascii="Times New Roman" w:cs="Times New Roman" w:eastAsia="Times New Roman" w:hAnsi="Times New Roman"/>
          <w:sz w:val="28"/>
          <w:szCs w:val="28"/>
          <w:color w:val="auto"/>
        </w:rPr>
        <w:t>различия,</w:t>
      </w:r>
      <w:r>
        <w:rPr>
          <w:sz w:val="20"/>
          <w:szCs w:val="20"/>
          <w:color w:val="auto"/>
        </w:rPr>
        <w:tab/>
      </w:r>
      <w:r>
        <w:rPr>
          <w:rFonts w:ascii="Times New Roman" w:cs="Times New Roman" w:eastAsia="Times New Roman" w:hAnsi="Times New Roman"/>
          <w:sz w:val="28"/>
          <w:szCs w:val="28"/>
          <w:color w:val="auto"/>
        </w:rPr>
        <w:t>обусловленные</w:t>
      </w:r>
      <w:r>
        <w:rPr>
          <w:sz w:val="20"/>
          <w:szCs w:val="20"/>
          <w:color w:val="auto"/>
        </w:rPr>
        <w:tab/>
      </w:r>
      <w:r>
        <w:rPr>
          <w:rFonts w:ascii="Times New Roman" w:cs="Times New Roman" w:eastAsia="Times New Roman" w:hAnsi="Times New Roman"/>
          <w:sz w:val="27"/>
          <w:szCs w:val="27"/>
          <w:color w:val="auto"/>
        </w:rPr>
        <w:t>выраженностью</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интеллектуальных, эмоциональных, слуховых и речевых отклонений. Для многих из них характерны нарушения поведения; у других отмечается отставание в становлении различных видов деятельности. Так, предметная деятельность у большинства детей протекает на весьма низком уровне манипулирования, воспроизведения стереотипных игровых действий. Попытки самостоятельного рисования в основном сводятся к повторению изображений знакомых предметов либо к рисункам, выполненным по подражанию взрослому.</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Многие из этих детей имеют слабое физическое здоровье. Это дополнительно затрудняет их развитие, так как обуславливает повышенную утомляемость, нарушения внимания, памяти, поведения и требует медикаментозной коррекции и щадящего режима, как в повседневной жизни, так и в занятиях.</w:t>
      </w:r>
    </w:p>
    <w:p>
      <w:pPr>
        <w:spacing w:after="0" w:line="6" w:lineRule="exact"/>
        <w:rPr>
          <w:sz w:val="20"/>
          <w:szCs w:val="20"/>
          <w:color w:val="auto"/>
        </w:rPr>
      </w:pPr>
    </w:p>
    <w:p>
      <w:pPr>
        <w:ind w:left="980"/>
        <w:spacing w:after="0"/>
        <w:tabs>
          <w:tab w:leader="none" w:pos="1620" w:val="left"/>
          <w:tab w:leader="none" w:pos="2360" w:val="left"/>
          <w:tab w:leader="none" w:pos="3740" w:val="left"/>
          <w:tab w:leader="none" w:pos="5380" w:val="left"/>
          <w:tab w:leader="none" w:pos="6960" w:val="left"/>
        </w:tabs>
        <w:rPr>
          <w:sz w:val="20"/>
          <w:szCs w:val="20"/>
          <w:color w:val="auto"/>
        </w:rPr>
      </w:pPr>
      <w:r>
        <w:rPr>
          <w:rFonts w:ascii="Times New Roman" w:cs="Times New Roman" w:eastAsia="Times New Roman" w:hAnsi="Times New Roman"/>
          <w:sz w:val="28"/>
          <w:szCs w:val="28"/>
          <w:color w:val="auto"/>
        </w:rPr>
        <w:t>Для</w:t>
        <w:tab/>
        <w:t>этой</w:t>
        <w:tab/>
        <w:t>категории</w:t>
        <w:tab/>
        <w:t>школьников</w:t>
        <w:tab/>
        <w:t>характерны</w:t>
        <w:tab/>
        <w:t>детерминирующиеся</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особенности высшей нервной деятельности и темперамента, проявляющиеся в особом характере и низкой скорости протекания</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мыслительных процессов, невысокой работоспособности, что обуславливает</w:t>
      </w:r>
    </w:p>
    <w:p>
      <w:pPr>
        <w:spacing w:after="0" w:line="160" w:lineRule="exact"/>
        <w:rPr>
          <w:sz w:val="20"/>
          <w:szCs w:val="20"/>
          <w:color w:val="auto"/>
        </w:rPr>
      </w:pPr>
    </w:p>
    <w:p>
      <w:pPr>
        <w:ind w:left="260"/>
        <w:spacing w:after="0"/>
        <w:tabs>
          <w:tab w:leader="none" w:pos="1360" w:val="left"/>
          <w:tab w:leader="none" w:pos="2580" w:val="left"/>
          <w:tab w:leader="none" w:pos="3860" w:val="left"/>
          <w:tab w:leader="none" w:pos="5900" w:val="left"/>
          <w:tab w:leader="none" w:pos="7600" w:val="left"/>
        </w:tabs>
        <w:rPr>
          <w:sz w:val="20"/>
          <w:szCs w:val="20"/>
          <w:color w:val="auto"/>
        </w:rPr>
      </w:pPr>
      <w:r>
        <w:rPr>
          <w:rFonts w:ascii="Times New Roman" w:cs="Times New Roman" w:eastAsia="Times New Roman" w:hAnsi="Times New Roman"/>
          <w:sz w:val="28"/>
          <w:szCs w:val="28"/>
          <w:color w:val="auto"/>
        </w:rPr>
        <w:t>низкий</w:t>
        <w:tab/>
        <w:t>уровень</w:t>
        <w:tab/>
        <w:t>учебных</w:t>
        <w:tab/>
        <w:t>возможностей,</w:t>
        <w:tab/>
        <w:t>снижение</w:t>
      </w:r>
      <w:r>
        <w:rPr>
          <w:sz w:val="20"/>
          <w:szCs w:val="20"/>
          <w:color w:val="auto"/>
        </w:rPr>
        <w:tab/>
      </w:r>
      <w:r>
        <w:rPr>
          <w:rFonts w:ascii="Times New Roman" w:cs="Times New Roman" w:eastAsia="Times New Roman" w:hAnsi="Times New Roman"/>
          <w:sz w:val="27"/>
          <w:szCs w:val="27"/>
          <w:color w:val="auto"/>
        </w:rPr>
        <w:t>познавательной</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активности, отсутствие мотивации к учебной деятельности происходит из-за не сформированности познавательных потребностей, а также из-за не высокого уровня волевого развития.</w:t>
      </w:r>
    </w:p>
    <w:p>
      <w:pPr>
        <w:spacing w:after="0" w:line="1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8"/>
          <w:szCs w:val="28"/>
          <w:b w:val="1"/>
          <w:bCs w:val="1"/>
          <w:color w:val="00000A"/>
        </w:rPr>
        <w:t>Особые образовательные потребности слабослышащих и</w:t>
      </w:r>
    </w:p>
    <w:p>
      <w:pPr>
        <w:spacing w:after="0" w:line="16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8"/>
          <w:szCs w:val="28"/>
          <w:b w:val="1"/>
          <w:bCs w:val="1"/>
          <w:color w:val="00000A"/>
        </w:rPr>
        <w:t>позднооглохших обучающихся</w:t>
      </w:r>
    </w:p>
    <w:p>
      <w:pPr>
        <w:spacing w:after="0" w:line="169" w:lineRule="exact"/>
        <w:rPr>
          <w:sz w:val="20"/>
          <w:szCs w:val="20"/>
          <w:color w:val="auto"/>
        </w:rPr>
      </w:pPr>
    </w:p>
    <w:p>
      <w:pPr>
        <w:jc w:val="both"/>
        <w:ind w:left="260" w:firstLine="684"/>
        <w:spacing w:after="0" w:line="355" w:lineRule="auto"/>
        <w:rPr>
          <w:sz w:val="20"/>
          <w:szCs w:val="20"/>
          <w:color w:val="auto"/>
        </w:rPr>
      </w:pPr>
      <w:r>
        <w:rPr>
          <w:rFonts w:ascii="Times New Roman" w:cs="Times New Roman" w:eastAsia="Times New Roman" w:hAnsi="Times New Roman"/>
          <w:sz w:val="28"/>
          <w:szCs w:val="28"/>
          <w:color w:val="auto"/>
        </w:rPr>
        <w:t>Осложненные варианты нарушенного развития обусловливают особые образовательные потребности этих детей и требуют специальные условии организации педагогического пространства, то есть наличие специальной</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полифункциональной образовательной среды в образовательной организации. Подобная среда позволяет осуществить постоянный</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268</w:t>
      </w:r>
    </w:p>
    <w:p>
      <w:pPr>
        <w:sectPr>
          <w:pgSz w:w="11900" w:h="16838" w:orient="portrait"/>
          <w:cols w:equalWidth="0" w:num="1">
            <w:col w:w="9500"/>
          </w:cols>
          <w:pgMar w:left="1440" w:top="1125" w:right="9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медицинский контроль и обеспечить психолого-педагогическое сопровождение с учетом индивидуального клинико – психолого-педагогического подхода, учитывающего особенности сложной структуры нарушения каждого слабослышащего и позднооглохшего обучающегося с интеллектуальными нарушениями. Обучение и воспитание таких детей может проходить по адаптированным основным общеобразовательным программам, ориентированным на ведущее нарушение развития.</w:t>
      </w:r>
    </w:p>
    <w:p>
      <w:pPr>
        <w:spacing w:after="0" w:line="20" w:lineRule="exact"/>
        <w:rPr>
          <w:sz w:val="20"/>
          <w:szCs w:val="20"/>
          <w:color w:val="auto"/>
        </w:rPr>
      </w:pPr>
    </w:p>
    <w:p>
      <w:pPr>
        <w:jc w:val="both"/>
        <w:ind w:left="260" w:firstLine="684"/>
        <w:spacing w:after="0" w:line="356" w:lineRule="auto"/>
        <w:rPr>
          <w:sz w:val="20"/>
          <w:szCs w:val="20"/>
          <w:color w:val="auto"/>
        </w:rPr>
      </w:pPr>
      <w:r>
        <w:rPr>
          <w:rFonts w:ascii="Times New Roman" w:cs="Times New Roman" w:eastAsia="Times New Roman" w:hAnsi="Times New Roman"/>
          <w:sz w:val="28"/>
          <w:szCs w:val="28"/>
          <w:color w:val="auto"/>
        </w:rPr>
        <w:t>Комплексное психолого-педагогическое обследование каждого ученика позволяет определить прогноз его развития, организовать процедуру его клинико-психолого-педагогического сопровождения на разных этапах образования, как в школе, так и в семье.</w:t>
      </w:r>
    </w:p>
    <w:p>
      <w:pPr>
        <w:spacing w:after="0" w:line="9" w:lineRule="exact"/>
        <w:rPr>
          <w:sz w:val="20"/>
          <w:szCs w:val="20"/>
          <w:color w:val="auto"/>
        </w:rPr>
      </w:pPr>
    </w:p>
    <w:p>
      <w:pPr>
        <w:ind w:left="1340" w:hanging="370"/>
        <w:spacing w:after="0"/>
        <w:tabs>
          <w:tab w:leader="none" w:pos="1340" w:val="left"/>
        </w:tabs>
        <w:numPr>
          <w:ilvl w:val="1"/>
          <w:numId w:val="4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структуру  особых  образовательных  потребностей  обучающихся</w:t>
      </w:r>
    </w:p>
    <w:p>
      <w:pPr>
        <w:spacing w:after="0" w:line="160"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входят:</w:t>
      </w:r>
    </w:p>
    <w:p>
      <w:pPr>
        <w:spacing w:after="0" w:line="160" w:lineRule="exact"/>
        <w:rPr>
          <w:rFonts w:ascii="Times New Roman" w:cs="Times New Roman" w:eastAsia="Times New Roman" w:hAnsi="Times New Roman"/>
          <w:sz w:val="28"/>
          <w:szCs w:val="28"/>
          <w:color w:val="auto"/>
        </w:rPr>
      </w:pPr>
    </w:p>
    <w:p>
      <w:pPr>
        <w:ind w:left="980" w:hanging="358"/>
        <w:spacing w:after="0"/>
        <w:tabs>
          <w:tab w:leader="none" w:pos="980" w:val="left"/>
        </w:tabs>
        <w:numPr>
          <w:ilvl w:val="0"/>
          <w:numId w:val="453"/>
        </w:numPr>
        <w:rPr>
          <w:rFonts w:ascii="Symbol" w:cs="Symbol" w:eastAsia="Symbol" w:hAnsi="Symbol"/>
          <w:sz w:val="28"/>
          <w:szCs w:val="28"/>
          <w:color w:val="auto"/>
        </w:rPr>
      </w:pPr>
      <w:r>
        <w:rPr>
          <w:rFonts w:ascii="Times New Roman" w:cs="Times New Roman" w:eastAsia="Times New Roman" w:hAnsi="Times New Roman"/>
          <w:sz w:val="28"/>
          <w:szCs w:val="28"/>
          <w:color w:val="auto"/>
        </w:rPr>
        <w:t>раннее получение специальной помощи средствами образования;</w:t>
      </w:r>
    </w:p>
    <w:p>
      <w:pPr>
        <w:spacing w:after="0" w:line="193" w:lineRule="exact"/>
        <w:rPr>
          <w:rFonts w:ascii="Symbol" w:cs="Symbol" w:eastAsia="Symbol" w:hAnsi="Symbol"/>
          <w:sz w:val="28"/>
          <w:szCs w:val="28"/>
          <w:color w:val="auto"/>
        </w:rPr>
      </w:pPr>
    </w:p>
    <w:p>
      <w:pPr>
        <w:jc w:val="both"/>
        <w:ind w:left="980" w:hanging="358"/>
        <w:spacing w:after="0" w:line="344" w:lineRule="auto"/>
        <w:tabs>
          <w:tab w:leader="none" w:pos="980" w:val="left"/>
        </w:tabs>
        <w:numPr>
          <w:ilvl w:val="0"/>
          <w:numId w:val="453"/>
        </w:numPr>
        <w:rPr>
          <w:rFonts w:ascii="Symbol" w:cs="Symbol" w:eastAsia="Symbol" w:hAnsi="Symbol"/>
          <w:sz w:val="28"/>
          <w:szCs w:val="28"/>
          <w:color w:val="auto"/>
        </w:rPr>
      </w:pPr>
      <w:r>
        <w:rPr>
          <w:rFonts w:ascii="Times New Roman" w:cs="Times New Roman" w:eastAsia="Times New Roman" w:hAnsi="Times New Roman"/>
          <w:sz w:val="28"/>
          <w:szCs w:val="28"/>
          <w:color w:val="auto"/>
        </w:rPr>
        <w:t>обязательность непрерывности коррекционно-развивающего процесса, реализуемого как через содержание предметных областей, так и в процессе коррекционной работы;</w:t>
      </w:r>
    </w:p>
    <w:p>
      <w:pPr>
        <w:spacing w:after="0" w:line="54" w:lineRule="exact"/>
        <w:rPr>
          <w:rFonts w:ascii="Symbol" w:cs="Symbol" w:eastAsia="Symbol" w:hAnsi="Symbol"/>
          <w:sz w:val="28"/>
          <w:szCs w:val="28"/>
          <w:color w:val="auto"/>
        </w:rPr>
      </w:pPr>
    </w:p>
    <w:p>
      <w:pPr>
        <w:ind w:left="980" w:hanging="358"/>
        <w:spacing w:after="0" w:line="335" w:lineRule="auto"/>
        <w:tabs>
          <w:tab w:leader="none" w:pos="980" w:val="left"/>
        </w:tabs>
        <w:numPr>
          <w:ilvl w:val="0"/>
          <w:numId w:val="453"/>
        </w:numPr>
        <w:rPr>
          <w:rFonts w:ascii="Symbol" w:cs="Symbol" w:eastAsia="Symbol" w:hAnsi="Symbol"/>
          <w:sz w:val="28"/>
          <w:szCs w:val="28"/>
          <w:color w:val="auto"/>
        </w:rPr>
      </w:pPr>
      <w:r>
        <w:rPr>
          <w:rFonts w:ascii="Times New Roman" w:cs="Times New Roman" w:eastAsia="Times New Roman" w:hAnsi="Times New Roman"/>
          <w:sz w:val="28"/>
          <w:szCs w:val="28"/>
          <w:color w:val="auto"/>
        </w:rPr>
        <w:t>научный, практико-ориентированный, действенный характер содержания образования;</w:t>
      </w:r>
    </w:p>
    <w:p>
      <w:pPr>
        <w:spacing w:after="0" w:line="58" w:lineRule="exact"/>
        <w:rPr>
          <w:rFonts w:ascii="Symbol" w:cs="Symbol" w:eastAsia="Symbol" w:hAnsi="Symbol"/>
          <w:sz w:val="28"/>
          <w:szCs w:val="28"/>
          <w:color w:val="auto"/>
        </w:rPr>
      </w:pPr>
    </w:p>
    <w:p>
      <w:pPr>
        <w:ind w:left="980" w:hanging="358"/>
        <w:spacing w:after="0" w:line="335" w:lineRule="auto"/>
        <w:tabs>
          <w:tab w:leader="none" w:pos="980" w:val="left"/>
        </w:tabs>
        <w:numPr>
          <w:ilvl w:val="0"/>
          <w:numId w:val="453"/>
        </w:numPr>
        <w:rPr>
          <w:rFonts w:ascii="Symbol" w:cs="Symbol" w:eastAsia="Symbol" w:hAnsi="Symbol"/>
          <w:sz w:val="28"/>
          <w:szCs w:val="28"/>
          <w:color w:val="auto"/>
        </w:rPr>
      </w:pPr>
      <w:r>
        <w:rPr>
          <w:rFonts w:ascii="Times New Roman" w:cs="Times New Roman" w:eastAsia="Times New Roman" w:hAnsi="Times New Roman"/>
          <w:sz w:val="28"/>
          <w:szCs w:val="28"/>
          <w:color w:val="auto"/>
        </w:rPr>
        <w:t>доступность содержания познавательных задач, реализуемых в процессе образования;</w:t>
      </w:r>
    </w:p>
    <w:p>
      <w:pPr>
        <w:spacing w:after="0" w:line="58" w:lineRule="exact"/>
        <w:rPr>
          <w:rFonts w:ascii="Symbol" w:cs="Symbol" w:eastAsia="Symbol" w:hAnsi="Symbol"/>
          <w:sz w:val="28"/>
          <w:szCs w:val="28"/>
          <w:color w:val="auto"/>
        </w:rPr>
      </w:pPr>
    </w:p>
    <w:p>
      <w:pPr>
        <w:ind w:left="980" w:hanging="358"/>
        <w:spacing w:after="0" w:line="333" w:lineRule="auto"/>
        <w:tabs>
          <w:tab w:leader="none" w:pos="980" w:val="left"/>
        </w:tabs>
        <w:numPr>
          <w:ilvl w:val="0"/>
          <w:numId w:val="453"/>
        </w:numPr>
        <w:rPr>
          <w:rFonts w:ascii="Symbol" w:cs="Symbol" w:eastAsia="Symbol" w:hAnsi="Symbol"/>
          <w:sz w:val="28"/>
          <w:szCs w:val="28"/>
          <w:color w:val="auto"/>
        </w:rPr>
      </w:pPr>
      <w:r>
        <w:rPr>
          <w:rFonts w:ascii="Times New Roman" w:cs="Times New Roman" w:eastAsia="Times New Roman" w:hAnsi="Times New Roman"/>
          <w:sz w:val="28"/>
          <w:szCs w:val="28"/>
          <w:color w:val="auto"/>
        </w:rPr>
        <w:t>увеличение сроков освоения адаптированной основной образовательной программы начального общего образования;</w:t>
      </w:r>
    </w:p>
    <w:p>
      <w:pPr>
        <w:spacing w:after="0" w:line="64" w:lineRule="exact"/>
        <w:rPr>
          <w:rFonts w:ascii="Symbol" w:cs="Symbol" w:eastAsia="Symbol" w:hAnsi="Symbol"/>
          <w:sz w:val="28"/>
          <w:szCs w:val="28"/>
          <w:color w:val="auto"/>
        </w:rPr>
      </w:pPr>
    </w:p>
    <w:p>
      <w:pPr>
        <w:jc w:val="both"/>
        <w:ind w:left="980" w:hanging="358"/>
        <w:spacing w:after="0" w:line="344" w:lineRule="auto"/>
        <w:tabs>
          <w:tab w:leader="none" w:pos="980" w:val="left"/>
        </w:tabs>
        <w:numPr>
          <w:ilvl w:val="0"/>
          <w:numId w:val="453"/>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и развитие словесной речи (в устной и письменной форме) при использовании в качестве вспомогательных средств общения и обучения дактильной и жестовой речи;</w:t>
      </w:r>
    </w:p>
    <w:p>
      <w:pPr>
        <w:spacing w:after="0" w:line="54" w:lineRule="exact"/>
        <w:rPr>
          <w:rFonts w:ascii="Symbol" w:cs="Symbol" w:eastAsia="Symbol" w:hAnsi="Symbol"/>
          <w:sz w:val="28"/>
          <w:szCs w:val="28"/>
          <w:color w:val="auto"/>
        </w:rPr>
      </w:pPr>
    </w:p>
    <w:p>
      <w:pPr>
        <w:ind w:left="980" w:hanging="358"/>
        <w:spacing w:after="0" w:line="333" w:lineRule="auto"/>
        <w:tabs>
          <w:tab w:leader="none" w:pos="980" w:val="left"/>
        </w:tabs>
        <w:numPr>
          <w:ilvl w:val="0"/>
          <w:numId w:val="453"/>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элементарных операций наглядно-образной мыслительной деятельности: сравнение, обобщение;</w:t>
      </w:r>
    </w:p>
    <w:p>
      <w:pPr>
        <w:spacing w:after="0" w:line="63" w:lineRule="exact"/>
        <w:rPr>
          <w:rFonts w:ascii="Symbol" w:cs="Symbol" w:eastAsia="Symbol" w:hAnsi="Symbol"/>
          <w:sz w:val="28"/>
          <w:szCs w:val="28"/>
          <w:color w:val="auto"/>
        </w:rPr>
      </w:pPr>
    </w:p>
    <w:p>
      <w:pPr>
        <w:jc w:val="both"/>
        <w:ind w:left="980" w:hanging="358"/>
        <w:spacing w:after="0" w:line="333" w:lineRule="auto"/>
        <w:tabs>
          <w:tab w:leader="none" w:pos="980" w:val="left"/>
        </w:tabs>
        <w:numPr>
          <w:ilvl w:val="0"/>
          <w:numId w:val="453"/>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 работа по формированию и развитию возможностей восприятия звучащего мира – слухового восприятия неречевых</w:t>
      </w:r>
    </w:p>
    <w:p>
      <w:pPr>
        <w:spacing w:after="0" w:line="6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269</w:t>
      </w:r>
    </w:p>
    <w:p>
      <w:pPr>
        <w:sectPr>
          <w:pgSz w:w="11900" w:h="16838" w:orient="portrait"/>
          <w:cols w:equalWidth="0" w:num="1">
            <w:col w:w="9500"/>
          </w:cols>
          <w:pgMar w:left="1440" w:top="1138" w:right="966" w:bottom="188" w:gutter="0" w:footer="0" w:header="0"/>
        </w:sectPr>
      </w:pPr>
    </w:p>
    <w:p>
      <w:pPr>
        <w:jc w:val="both"/>
        <w:ind w:left="980"/>
        <w:spacing w:after="0" w:line="358" w:lineRule="auto"/>
        <w:rPr>
          <w:sz w:val="20"/>
          <w:szCs w:val="20"/>
          <w:color w:val="auto"/>
        </w:rPr>
      </w:pPr>
      <w:r>
        <w:rPr>
          <w:rFonts w:ascii="Times New Roman" w:cs="Times New Roman" w:eastAsia="Times New Roman" w:hAnsi="Times New Roman"/>
          <w:sz w:val="28"/>
          <w:szCs w:val="28"/>
          <w:color w:val="auto"/>
        </w:rPr>
        <w:t>звучаний и речи, слухозрительного восприятия устной речи, ее произносительной стороны, формированию умения использовать свои слуховые возможности в повседневной жизни, правильно пользоваться звукоусиливающей аппаратурой, следить за ее состоянием, оперативно обращаться за помощью в случае появления дискомфорта;</w:t>
      </w:r>
    </w:p>
    <w:p>
      <w:pPr>
        <w:spacing w:after="0" w:line="23" w:lineRule="exact"/>
        <w:rPr>
          <w:sz w:val="20"/>
          <w:szCs w:val="20"/>
          <w:color w:val="auto"/>
        </w:rPr>
      </w:pPr>
    </w:p>
    <w:p>
      <w:pPr>
        <w:jc w:val="both"/>
        <w:ind w:left="980" w:hanging="358"/>
        <w:spacing w:after="0" w:line="333" w:lineRule="auto"/>
        <w:tabs>
          <w:tab w:leader="none" w:pos="980" w:val="left"/>
        </w:tabs>
        <w:numPr>
          <w:ilvl w:val="0"/>
          <w:numId w:val="454"/>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 работа по формированию и коррекции произносительной стороны речи; освоения умения использовать устную речь по всему</w:t>
      </w:r>
    </w:p>
    <w:p>
      <w:pPr>
        <w:spacing w:after="0" w:line="42" w:lineRule="exact"/>
        <w:rPr>
          <w:rFonts w:ascii="Symbol" w:cs="Symbol" w:eastAsia="Symbol" w:hAnsi="Symbol"/>
          <w:sz w:val="28"/>
          <w:szCs w:val="28"/>
          <w:color w:val="auto"/>
        </w:rPr>
      </w:pPr>
    </w:p>
    <w:p>
      <w:pPr>
        <w:jc w:val="both"/>
        <w:ind w:left="980"/>
        <w:spacing w:after="0" w:line="356"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спектру коммуникативных ситуаций (задавать вопросы, договариваться, выражать свое мнение, обсуждать мысли и чувства и т.д.), использовать тон голоса, ударение и естественные жесты, чтобы дополнить и уточнить смысл, умения вести групповой разговор;</w:t>
      </w:r>
    </w:p>
    <w:p>
      <w:pPr>
        <w:spacing w:after="0" w:line="6" w:lineRule="exact"/>
        <w:rPr>
          <w:rFonts w:ascii="Symbol" w:cs="Symbol" w:eastAsia="Symbol" w:hAnsi="Symbol"/>
          <w:sz w:val="28"/>
          <w:szCs w:val="28"/>
          <w:color w:val="auto"/>
        </w:rPr>
      </w:pPr>
    </w:p>
    <w:p>
      <w:pPr>
        <w:ind w:left="980" w:hanging="358"/>
        <w:spacing w:after="0"/>
        <w:tabs>
          <w:tab w:leader="none" w:pos="980" w:val="left"/>
        </w:tabs>
        <w:numPr>
          <w:ilvl w:val="0"/>
          <w:numId w:val="454"/>
        </w:numPr>
        <w:rPr>
          <w:rFonts w:ascii="Symbol" w:cs="Symbol" w:eastAsia="Symbol" w:hAnsi="Symbol"/>
          <w:sz w:val="28"/>
          <w:szCs w:val="28"/>
          <w:color w:val="auto"/>
        </w:rPr>
      </w:pPr>
      <w:r>
        <w:rPr>
          <w:rFonts w:ascii="Times New Roman" w:cs="Times New Roman" w:eastAsia="Times New Roman" w:hAnsi="Times New Roman"/>
          <w:sz w:val="28"/>
          <w:szCs w:val="28"/>
          <w:color w:val="auto"/>
        </w:rPr>
        <w:t>повышение уровня общего развития;</w:t>
      </w:r>
    </w:p>
    <w:p>
      <w:pPr>
        <w:spacing w:after="0" w:line="195" w:lineRule="exact"/>
        <w:rPr>
          <w:rFonts w:ascii="Symbol" w:cs="Symbol" w:eastAsia="Symbol" w:hAnsi="Symbol"/>
          <w:sz w:val="28"/>
          <w:szCs w:val="28"/>
          <w:color w:val="auto"/>
        </w:rPr>
      </w:pPr>
    </w:p>
    <w:p>
      <w:pPr>
        <w:ind w:left="980" w:hanging="358"/>
        <w:spacing w:after="0" w:line="333" w:lineRule="auto"/>
        <w:tabs>
          <w:tab w:leader="none" w:pos="980" w:val="left"/>
        </w:tabs>
        <w:numPr>
          <w:ilvl w:val="0"/>
          <w:numId w:val="454"/>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коррекция познавательной деятельности с широкой опорой на предметно-практическое обучение;</w:t>
      </w:r>
    </w:p>
    <w:p>
      <w:pPr>
        <w:spacing w:after="0" w:line="63" w:lineRule="exact"/>
        <w:rPr>
          <w:rFonts w:ascii="Symbol" w:cs="Symbol" w:eastAsia="Symbol" w:hAnsi="Symbol"/>
          <w:sz w:val="28"/>
          <w:szCs w:val="28"/>
          <w:color w:val="auto"/>
        </w:rPr>
      </w:pPr>
    </w:p>
    <w:p>
      <w:pPr>
        <w:jc w:val="both"/>
        <w:ind w:left="980" w:hanging="358"/>
        <w:spacing w:after="0" w:line="355" w:lineRule="auto"/>
        <w:tabs>
          <w:tab w:leader="none" w:pos="980" w:val="left"/>
        </w:tabs>
        <w:numPr>
          <w:ilvl w:val="0"/>
          <w:numId w:val="454"/>
        </w:numPr>
        <w:rPr>
          <w:rFonts w:ascii="Symbol" w:cs="Symbol" w:eastAsia="Symbol" w:hAnsi="Symbol"/>
          <w:sz w:val="28"/>
          <w:szCs w:val="28"/>
          <w:color w:val="auto"/>
        </w:rPr>
      </w:pPr>
      <w:r>
        <w:rPr>
          <w:rFonts w:ascii="Times New Roman" w:cs="Times New Roman" w:eastAsia="Times New Roman" w:hAnsi="Times New Roman"/>
          <w:sz w:val="28"/>
          <w:szCs w:val="28"/>
          <w:color w:val="00000A"/>
        </w:rPr>
        <w:t>обеспечение формирования жизненных компетенций, способствующих получению образования и социальной адаптации обучающихся:</w:t>
      </w:r>
      <w:r>
        <w:rPr>
          <w:rFonts w:ascii="Times New Roman" w:cs="Times New Roman" w:eastAsia="Times New Roman" w:hAnsi="Times New Roman"/>
          <w:sz w:val="28"/>
          <w:szCs w:val="28"/>
          <w:color w:val="000000"/>
        </w:rPr>
        <w:t>формирование жизненных компетенций: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формирование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элементарной картины мира: представлений о природе и жизни людей, навыков личной гигиены и самообслуживания, привитие простых социо-культурных и трудовых допрофессиональных навыков, воспитание культуры межличностных отношений: поведения со взрослыми и сверстниками в школе, дома, на улице и т.д.</w:t>
      </w:r>
    </w:p>
    <w:p>
      <w:pPr>
        <w:spacing w:after="0" w:line="28" w:lineRule="exact"/>
        <w:rPr>
          <w:rFonts w:ascii="Symbol" w:cs="Symbol" w:eastAsia="Symbol" w:hAnsi="Symbol"/>
          <w:sz w:val="28"/>
          <w:szCs w:val="28"/>
          <w:color w:val="auto"/>
        </w:rPr>
      </w:pPr>
    </w:p>
    <w:p>
      <w:pPr>
        <w:jc w:val="both"/>
        <w:ind w:left="980" w:hanging="358"/>
        <w:spacing w:after="0" w:line="348" w:lineRule="auto"/>
        <w:tabs>
          <w:tab w:leader="none" w:pos="980" w:val="left"/>
        </w:tabs>
        <w:numPr>
          <w:ilvl w:val="0"/>
          <w:numId w:val="454"/>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 помощь в осмыслении, упорядочивании, дифференциации и речевом опосредовании индивидуального жизненного опыта ребенка, «проработке» его впечатлений, наблюдений, действий, воспоминаний, представлений о будущем;</w:t>
      </w:r>
    </w:p>
    <w:p>
      <w:pPr>
        <w:spacing w:after="0" w:line="38" w:lineRule="exact"/>
        <w:rPr>
          <w:rFonts w:ascii="Symbol" w:cs="Symbol" w:eastAsia="Symbol" w:hAnsi="Symbol"/>
          <w:sz w:val="28"/>
          <w:szCs w:val="28"/>
          <w:color w:val="auto"/>
        </w:rPr>
      </w:pPr>
    </w:p>
    <w:p>
      <w:pPr>
        <w:ind w:left="980" w:hanging="358"/>
        <w:spacing w:after="0" w:line="333" w:lineRule="auto"/>
        <w:tabs>
          <w:tab w:leader="none" w:pos="980" w:val="left"/>
        </w:tabs>
        <w:numPr>
          <w:ilvl w:val="0"/>
          <w:numId w:val="454"/>
        </w:numPr>
        <w:rPr>
          <w:rFonts w:ascii="Symbol" w:cs="Symbol" w:eastAsia="Symbol" w:hAnsi="Symbol"/>
          <w:sz w:val="28"/>
          <w:szCs w:val="28"/>
          <w:color w:val="auto"/>
        </w:rPr>
      </w:pPr>
      <w:r>
        <w:rPr>
          <w:rFonts w:ascii="Times New Roman" w:cs="Times New Roman" w:eastAsia="Times New Roman" w:hAnsi="Times New Roman"/>
          <w:sz w:val="28"/>
          <w:szCs w:val="28"/>
          <w:color w:val="auto"/>
        </w:rPr>
        <w:t>учёт специфики восприятия и переработки информации при организации обучения и оценке достижений;</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270</w:t>
      </w:r>
    </w:p>
    <w:p>
      <w:pPr>
        <w:sectPr>
          <w:pgSz w:w="11900" w:h="16838" w:orient="portrait"/>
          <w:cols w:equalWidth="0" w:num="1">
            <w:col w:w="9500"/>
          </w:cols>
          <w:pgMar w:left="1440" w:top="1138" w:right="966" w:bottom="188" w:gutter="0" w:footer="0" w:header="0"/>
        </w:sectPr>
      </w:pPr>
    </w:p>
    <w:p>
      <w:pPr>
        <w:ind w:left="980" w:hanging="358"/>
        <w:spacing w:after="0" w:line="335" w:lineRule="auto"/>
        <w:tabs>
          <w:tab w:leader="none" w:pos="980" w:val="left"/>
        </w:tabs>
        <w:numPr>
          <w:ilvl w:val="0"/>
          <w:numId w:val="455"/>
        </w:numPr>
        <w:rPr>
          <w:rFonts w:ascii="Symbol" w:cs="Symbol" w:eastAsia="Symbol" w:hAnsi="Symbol"/>
          <w:sz w:val="28"/>
          <w:szCs w:val="28"/>
          <w:color w:val="auto"/>
        </w:rPr>
      </w:pPr>
      <w:r>
        <w:rPr>
          <w:rFonts w:ascii="Times New Roman" w:cs="Times New Roman" w:eastAsia="Times New Roman" w:hAnsi="Times New Roman"/>
          <w:sz w:val="28"/>
          <w:szCs w:val="28"/>
          <w:color w:val="auto"/>
        </w:rPr>
        <w:t>специальная помощь в умении вступать в коммуникацию и для разрешения возникающих трудностей;</w:t>
      </w:r>
    </w:p>
    <w:p>
      <w:pPr>
        <w:spacing w:after="0" w:line="58" w:lineRule="exact"/>
        <w:rPr>
          <w:rFonts w:ascii="Symbol" w:cs="Symbol" w:eastAsia="Symbol" w:hAnsi="Symbol"/>
          <w:sz w:val="28"/>
          <w:szCs w:val="28"/>
          <w:color w:val="auto"/>
        </w:rPr>
      </w:pPr>
    </w:p>
    <w:p>
      <w:pPr>
        <w:jc w:val="both"/>
        <w:ind w:left="980" w:hanging="358"/>
        <w:spacing w:after="0" w:line="344" w:lineRule="auto"/>
        <w:tabs>
          <w:tab w:leader="none" w:pos="980" w:val="left"/>
        </w:tabs>
        <w:numPr>
          <w:ilvl w:val="0"/>
          <w:numId w:val="455"/>
        </w:numPr>
        <w:rPr>
          <w:rFonts w:ascii="Symbol" w:cs="Symbol" w:eastAsia="Symbol" w:hAnsi="Symbol"/>
          <w:sz w:val="28"/>
          <w:szCs w:val="28"/>
          <w:color w:val="auto"/>
        </w:rPr>
      </w:pPr>
      <w:r>
        <w:rPr>
          <w:rFonts w:ascii="Times New Roman" w:cs="Times New Roman" w:eastAsia="Times New Roman" w:hAnsi="Times New Roman"/>
          <w:sz w:val="28"/>
          <w:szCs w:val="28"/>
          <w:color w:val="auto"/>
        </w:rPr>
        <w:t>обеспечение особой пространственной и временной организации общеобразовательной среды с учетом функционального состояния центральной нервной системы и нейродинамики психических</w:t>
      </w:r>
    </w:p>
    <w:p>
      <w:pPr>
        <w:spacing w:after="0" w:line="34" w:lineRule="exact"/>
        <w:rPr>
          <w:rFonts w:ascii="Symbol" w:cs="Symbol" w:eastAsia="Symbol" w:hAnsi="Symbol"/>
          <w:sz w:val="28"/>
          <w:szCs w:val="28"/>
          <w:color w:val="auto"/>
        </w:rPr>
      </w:pPr>
    </w:p>
    <w:p>
      <w:pPr>
        <w:ind w:left="980"/>
        <w:spacing w:after="0" w:line="349" w:lineRule="auto"/>
        <w:rPr>
          <w:rFonts w:ascii="Symbol" w:cs="Symbol" w:eastAsia="Symbol" w:hAnsi="Symbol"/>
          <w:sz w:val="28"/>
          <w:szCs w:val="28"/>
          <w:color w:val="auto"/>
        </w:rPr>
      </w:pPr>
      <w:r>
        <w:rPr>
          <w:rFonts w:ascii="Times New Roman" w:cs="Times New Roman" w:eastAsia="Times New Roman" w:hAnsi="Times New Roman"/>
          <w:sz w:val="28"/>
          <w:szCs w:val="28"/>
          <w:color w:val="auto"/>
        </w:rPr>
        <w:t>процессов обучающихся с умственной отсталостью (интеллектуальными нарушениями);</w:t>
      </w:r>
    </w:p>
    <w:p>
      <w:pPr>
        <w:spacing w:after="0" w:line="47" w:lineRule="exact"/>
        <w:rPr>
          <w:rFonts w:ascii="Symbol" w:cs="Symbol" w:eastAsia="Symbol" w:hAnsi="Symbol"/>
          <w:sz w:val="28"/>
          <w:szCs w:val="28"/>
          <w:color w:val="auto"/>
        </w:rPr>
      </w:pPr>
    </w:p>
    <w:p>
      <w:pPr>
        <w:jc w:val="both"/>
        <w:ind w:left="980" w:hanging="358"/>
        <w:spacing w:after="0" w:line="344" w:lineRule="auto"/>
        <w:tabs>
          <w:tab w:leader="none" w:pos="980" w:val="left"/>
        </w:tabs>
        <w:numPr>
          <w:ilvl w:val="0"/>
          <w:numId w:val="455"/>
        </w:numPr>
        <w:rPr>
          <w:rFonts w:ascii="Symbol" w:cs="Symbol" w:eastAsia="Symbol" w:hAnsi="Symbol"/>
          <w:sz w:val="28"/>
          <w:szCs w:val="28"/>
          <w:color w:val="auto"/>
        </w:rPr>
      </w:pPr>
      <w:r>
        <w:rPr>
          <w:rFonts w:ascii="Times New Roman" w:cs="Times New Roman" w:eastAsia="Times New Roman" w:hAnsi="Times New Roman"/>
          <w:sz w:val="28"/>
          <w:szCs w:val="28"/>
          <w:color w:val="auto"/>
        </w:rPr>
        <w:t>использование преимущественно позитивных средств стимуляции деятельности и поведения обучающихся, демонстрирующих доброжелательное и уважительное отношение к ним;</w:t>
      </w:r>
    </w:p>
    <w:p>
      <w:pPr>
        <w:spacing w:after="0" w:line="54" w:lineRule="exact"/>
        <w:rPr>
          <w:rFonts w:ascii="Symbol" w:cs="Symbol" w:eastAsia="Symbol" w:hAnsi="Symbol"/>
          <w:sz w:val="28"/>
          <w:szCs w:val="28"/>
          <w:color w:val="auto"/>
        </w:rPr>
      </w:pPr>
    </w:p>
    <w:p>
      <w:pPr>
        <w:jc w:val="both"/>
        <w:ind w:left="980" w:hanging="358"/>
        <w:spacing w:after="0" w:line="344" w:lineRule="auto"/>
        <w:tabs>
          <w:tab w:leader="none" w:pos="980" w:val="left"/>
        </w:tabs>
        <w:numPr>
          <w:ilvl w:val="0"/>
          <w:numId w:val="455"/>
        </w:numPr>
        <w:rPr>
          <w:rFonts w:ascii="Symbol" w:cs="Symbol" w:eastAsia="Symbol" w:hAnsi="Symbol"/>
          <w:sz w:val="28"/>
          <w:szCs w:val="28"/>
          <w:color w:val="auto"/>
        </w:rPr>
      </w:pPr>
      <w:r>
        <w:rPr>
          <w:rFonts w:ascii="Times New Roman" w:cs="Times New Roman" w:eastAsia="Times New Roman" w:hAnsi="Times New Roman"/>
          <w:sz w:val="28"/>
          <w:szCs w:val="28"/>
          <w:color w:val="auto"/>
        </w:rPr>
        <w:t>развитие мотивации и интереса к познанию окружающего мира с учетом возрастных и индивидуальных особенностей обучающегося к обучению и социальному взаимодействию со средой;</w:t>
      </w:r>
    </w:p>
    <w:p>
      <w:pPr>
        <w:spacing w:after="0" w:line="56" w:lineRule="exact"/>
        <w:rPr>
          <w:rFonts w:ascii="Symbol" w:cs="Symbol" w:eastAsia="Symbol" w:hAnsi="Symbol"/>
          <w:sz w:val="28"/>
          <w:szCs w:val="28"/>
          <w:color w:val="auto"/>
        </w:rPr>
      </w:pPr>
    </w:p>
    <w:p>
      <w:pPr>
        <w:ind w:left="980" w:hanging="358"/>
        <w:spacing w:after="0" w:line="333" w:lineRule="auto"/>
        <w:tabs>
          <w:tab w:leader="none" w:pos="980" w:val="left"/>
        </w:tabs>
        <w:numPr>
          <w:ilvl w:val="0"/>
          <w:numId w:val="455"/>
        </w:numPr>
        <w:rPr>
          <w:rFonts w:ascii="Symbol" w:cs="Symbol" w:eastAsia="Symbol" w:hAnsi="Symbol"/>
          <w:sz w:val="28"/>
          <w:szCs w:val="28"/>
          <w:color w:val="auto"/>
        </w:rPr>
      </w:pPr>
      <w:r>
        <w:rPr>
          <w:rFonts w:ascii="Times New Roman" w:cs="Times New Roman" w:eastAsia="Times New Roman" w:hAnsi="Times New Roman"/>
          <w:sz w:val="28"/>
          <w:szCs w:val="28"/>
          <w:color w:val="auto"/>
        </w:rPr>
        <w:t>стимуляция познавательной активности, формирование позитивного отношения к окружающему миру.</w:t>
      </w:r>
    </w:p>
    <w:p>
      <w:pPr>
        <w:spacing w:after="0" w:line="33" w:lineRule="exact"/>
        <w:rPr>
          <w:rFonts w:ascii="Symbol" w:cs="Symbol" w:eastAsia="Symbol" w:hAnsi="Symbol"/>
          <w:sz w:val="28"/>
          <w:szCs w:val="28"/>
          <w:color w:val="auto"/>
        </w:rPr>
      </w:pPr>
    </w:p>
    <w:p>
      <w:pPr>
        <w:ind w:left="960"/>
        <w:spacing w:after="0"/>
        <w:rPr>
          <w:rFonts w:ascii="Symbol" w:cs="Symbol" w:eastAsia="Symbol" w:hAnsi="Symbol"/>
          <w:sz w:val="28"/>
          <w:szCs w:val="28"/>
          <w:color w:val="auto"/>
        </w:rPr>
      </w:pPr>
      <w:r>
        <w:rPr>
          <w:rFonts w:ascii="Times New Roman" w:cs="Times New Roman" w:eastAsia="Times New Roman" w:hAnsi="Times New Roman"/>
          <w:sz w:val="28"/>
          <w:szCs w:val="28"/>
          <w:b w:val="1"/>
          <w:bCs w:val="1"/>
          <w:color w:val="auto"/>
        </w:rPr>
        <w:t>4.1.2. Планируемые результаты освоения слабослышащими и</w:t>
      </w:r>
    </w:p>
    <w:p>
      <w:pPr>
        <w:spacing w:after="0" w:line="177" w:lineRule="exact"/>
        <w:rPr>
          <w:sz w:val="20"/>
          <w:szCs w:val="20"/>
          <w:color w:val="auto"/>
        </w:rPr>
      </w:pPr>
    </w:p>
    <w:p>
      <w:pPr>
        <w:jc w:val="center"/>
        <w:ind w:right="-259"/>
        <w:spacing w:after="0" w:line="371" w:lineRule="auto"/>
        <w:rPr>
          <w:sz w:val="20"/>
          <w:szCs w:val="20"/>
          <w:color w:val="auto"/>
        </w:rPr>
      </w:pPr>
      <w:r>
        <w:rPr>
          <w:rFonts w:ascii="Times New Roman" w:cs="Times New Roman" w:eastAsia="Times New Roman" w:hAnsi="Times New Roman"/>
          <w:sz w:val="27"/>
          <w:szCs w:val="27"/>
          <w:b w:val="1"/>
          <w:bCs w:val="1"/>
          <w:color w:val="auto"/>
        </w:rPr>
        <w:t>позднооглохшими обучающимися адаптированной основной общеобразовательной программы начального общего образования</w:t>
      </w: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Результаты освоения АООП НОО слабослышащими и позднооглохшими обучающимися с интеллектуальными нарушениями оцениваются как итоговые на момент завершения общего образования.</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 xml:space="preserve">Освоение АООП НОО (вариант 2.3), созданной на основе ФГОС НОО, обеспечивает достижение слабослышащими и позднооглохшими обучающимися двух видов результатов: </w:t>
      </w:r>
      <w:r>
        <w:rPr>
          <w:rFonts w:ascii="Times New Roman" w:cs="Times New Roman" w:eastAsia="Times New Roman" w:hAnsi="Times New Roman"/>
          <w:sz w:val="28"/>
          <w:szCs w:val="28"/>
          <w:i w:val="1"/>
          <w:iCs w:val="1"/>
          <w:color w:val="00000A"/>
        </w:rPr>
        <w:t>личностных,</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предметных.</w:t>
      </w:r>
    </w:p>
    <w:p>
      <w:pPr>
        <w:spacing w:after="0" w:line="23" w:lineRule="exact"/>
        <w:rPr>
          <w:sz w:val="20"/>
          <w:szCs w:val="20"/>
          <w:color w:val="auto"/>
        </w:rPr>
      </w:pPr>
    </w:p>
    <w:p>
      <w:pPr>
        <w:jc w:val="both"/>
        <w:ind w:left="260" w:firstLine="710"/>
        <w:spacing w:after="0" w:line="356" w:lineRule="auto"/>
        <w:tabs>
          <w:tab w:leader="none" w:pos="1301" w:val="left"/>
        </w:tabs>
        <w:numPr>
          <w:ilvl w:val="0"/>
          <w:numId w:val="45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структуре планируемых результатов ведущее место принадлежит личностным, поскольку именно они обеспечивают овладение комплексом жизненных компетенций, необходимых для овладения социокультурным опытом.</w:t>
      </w:r>
    </w:p>
    <w:p>
      <w:pPr>
        <w:spacing w:after="0" w:line="8" w:lineRule="exact"/>
        <w:rPr>
          <w:sz w:val="20"/>
          <w:szCs w:val="20"/>
          <w:color w:val="auto"/>
        </w:rPr>
      </w:pPr>
    </w:p>
    <w:p>
      <w:pPr>
        <w:ind w:left="980"/>
        <w:spacing w:after="0"/>
        <w:tabs>
          <w:tab w:leader="none" w:pos="2840" w:val="left"/>
          <w:tab w:leader="none" w:pos="4680" w:val="left"/>
          <w:tab w:leader="none" w:pos="6140" w:val="left"/>
          <w:tab w:leader="none" w:pos="7300" w:val="left"/>
          <w:tab w:leader="none" w:pos="8280" w:val="left"/>
        </w:tabs>
        <w:rPr>
          <w:sz w:val="20"/>
          <w:szCs w:val="20"/>
          <w:color w:val="auto"/>
        </w:rPr>
      </w:pPr>
      <w:r>
        <w:rPr>
          <w:rFonts w:ascii="Times New Roman" w:cs="Times New Roman" w:eastAsia="Times New Roman" w:hAnsi="Times New Roman"/>
          <w:sz w:val="28"/>
          <w:szCs w:val="28"/>
          <w:i w:val="1"/>
          <w:iCs w:val="1"/>
          <w:color w:val="00000A"/>
        </w:rPr>
        <w:t>Личностные</w:t>
      </w:r>
      <w:r>
        <w:rPr>
          <w:sz w:val="20"/>
          <w:szCs w:val="20"/>
          <w:color w:val="auto"/>
        </w:rPr>
        <w:tab/>
      </w:r>
      <w:r>
        <w:rPr>
          <w:rFonts w:ascii="Times New Roman" w:cs="Times New Roman" w:eastAsia="Times New Roman" w:hAnsi="Times New Roman"/>
          <w:sz w:val="28"/>
          <w:szCs w:val="28"/>
          <w:i w:val="1"/>
          <w:iCs w:val="1"/>
          <w:color w:val="00000A"/>
        </w:rPr>
        <w:t>результаты</w:t>
      </w:r>
      <w:r>
        <w:rPr>
          <w:sz w:val="20"/>
          <w:szCs w:val="20"/>
          <w:color w:val="auto"/>
        </w:rPr>
        <w:tab/>
      </w:r>
      <w:r>
        <w:rPr>
          <w:rFonts w:ascii="Times New Roman" w:cs="Times New Roman" w:eastAsia="Times New Roman" w:hAnsi="Times New Roman"/>
          <w:sz w:val="28"/>
          <w:szCs w:val="28"/>
          <w:color w:val="00000A"/>
        </w:rPr>
        <w:t>освоения</w:t>
      </w:r>
      <w:r>
        <w:rPr>
          <w:sz w:val="20"/>
          <w:szCs w:val="20"/>
          <w:color w:val="auto"/>
        </w:rPr>
        <w:tab/>
      </w:r>
      <w:r>
        <w:rPr>
          <w:rFonts w:ascii="Times New Roman" w:cs="Times New Roman" w:eastAsia="Times New Roman" w:hAnsi="Times New Roman"/>
          <w:sz w:val="28"/>
          <w:szCs w:val="28"/>
          <w:color w:val="00000A"/>
        </w:rPr>
        <w:t>АООП</w:t>
      </w:r>
      <w:r>
        <w:rPr>
          <w:sz w:val="20"/>
          <w:szCs w:val="20"/>
          <w:color w:val="auto"/>
        </w:rPr>
        <w:tab/>
      </w:r>
      <w:r>
        <w:rPr>
          <w:rFonts w:ascii="Times New Roman" w:cs="Times New Roman" w:eastAsia="Times New Roman" w:hAnsi="Times New Roman"/>
          <w:sz w:val="28"/>
          <w:szCs w:val="28"/>
          <w:color w:val="00000A"/>
        </w:rPr>
        <w:t>НОО</w:t>
      </w:r>
      <w:r>
        <w:rPr>
          <w:sz w:val="20"/>
          <w:szCs w:val="20"/>
          <w:color w:val="auto"/>
        </w:rPr>
        <w:tab/>
      </w:r>
      <w:r>
        <w:rPr>
          <w:rFonts w:ascii="Times New Roman" w:cs="Times New Roman" w:eastAsia="Times New Roman" w:hAnsi="Times New Roman"/>
          <w:sz w:val="27"/>
          <w:szCs w:val="27"/>
          <w:color w:val="00000A"/>
        </w:rPr>
        <w:t>включают</w:t>
      </w:r>
    </w:p>
    <w:p>
      <w:pPr>
        <w:spacing w:after="0" w:line="163" w:lineRule="exact"/>
        <w:rPr>
          <w:sz w:val="20"/>
          <w:szCs w:val="20"/>
          <w:color w:val="auto"/>
        </w:rPr>
      </w:pPr>
    </w:p>
    <w:p>
      <w:pPr>
        <w:ind w:left="260"/>
        <w:spacing w:after="0"/>
        <w:tabs>
          <w:tab w:leader="none" w:pos="4040" w:val="left"/>
          <w:tab w:leader="none" w:pos="5500" w:val="left"/>
          <w:tab w:leader="none" w:pos="6100" w:val="left"/>
          <w:tab w:leader="none" w:pos="7880" w:val="left"/>
        </w:tabs>
        <w:rPr>
          <w:sz w:val="20"/>
          <w:szCs w:val="20"/>
          <w:color w:val="auto"/>
        </w:rPr>
      </w:pPr>
      <w:r>
        <w:rPr>
          <w:rFonts w:ascii="Times New Roman" w:cs="Times New Roman" w:eastAsia="Times New Roman" w:hAnsi="Times New Roman"/>
          <w:sz w:val="28"/>
          <w:szCs w:val="28"/>
          <w:color w:val="00000A"/>
        </w:rPr>
        <w:t>индивидуально-личностные</w:t>
      </w:r>
      <w:r>
        <w:rPr>
          <w:sz w:val="20"/>
          <w:szCs w:val="20"/>
          <w:color w:val="auto"/>
        </w:rPr>
        <w:tab/>
      </w:r>
      <w:r>
        <w:rPr>
          <w:rFonts w:ascii="Times New Roman" w:cs="Times New Roman" w:eastAsia="Times New Roman" w:hAnsi="Times New Roman"/>
          <w:sz w:val="28"/>
          <w:szCs w:val="28"/>
          <w:color w:val="00000A"/>
        </w:rPr>
        <w:t>качества</w:t>
      </w:r>
      <w:r>
        <w:rPr>
          <w:sz w:val="20"/>
          <w:szCs w:val="20"/>
          <w:color w:val="auto"/>
        </w:rPr>
        <w:tab/>
      </w:r>
      <w:r>
        <w:rPr>
          <w:rFonts w:ascii="Times New Roman" w:cs="Times New Roman" w:eastAsia="Times New Roman" w:hAnsi="Times New Roman"/>
          <w:sz w:val="28"/>
          <w:szCs w:val="28"/>
          <w:color w:val="00000A"/>
        </w:rPr>
        <w:t>и</w:t>
      </w:r>
      <w:r>
        <w:rPr>
          <w:sz w:val="20"/>
          <w:szCs w:val="20"/>
          <w:color w:val="auto"/>
        </w:rPr>
        <w:tab/>
      </w:r>
      <w:r>
        <w:rPr>
          <w:rFonts w:ascii="Times New Roman" w:cs="Times New Roman" w:eastAsia="Times New Roman" w:hAnsi="Times New Roman"/>
          <w:sz w:val="28"/>
          <w:szCs w:val="28"/>
          <w:color w:val="00000A"/>
        </w:rPr>
        <w:t>жизненные</w:t>
      </w:r>
      <w:r>
        <w:rPr>
          <w:sz w:val="20"/>
          <w:szCs w:val="20"/>
          <w:color w:val="auto"/>
        </w:rPr>
        <w:tab/>
      </w:r>
      <w:r>
        <w:rPr>
          <w:rFonts w:ascii="Times New Roman" w:cs="Times New Roman" w:eastAsia="Times New Roman" w:hAnsi="Times New Roman"/>
          <w:sz w:val="27"/>
          <w:szCs w:val="27"/>
          <w:color w:val="00000A"/>
        </w:rPr>
        <w:t>(социальные)</w:t>
      </w:r>
    </w:p>
    <w:p>
      <w:pPr>
        <w:spacing w:after="0" w:line="27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271</w:t>
      </w:r>
    </w:p>
    <w:p>
      <w:pPr>
        <w:sectPr>
          <w:pgSz w:w="11900" w:h="16838" w:orient="portrait"/>
          <w:cols w:equalWidth="0" w:num="1">
            <w:col w:w="9500"/>
          </w:cols>
          <w:pgMar w:left="1440" w:top="1143"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компетенции, социально значимые ценностные установки, социальные компетенции, личностные качества обучающегося.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Личностные результаты освоения АООП НОО отражают:</w:t>
      </w:r>
    </w:p>
    <w:p>
      <w:pPr>
        <w:spacing w:after="0" w:line="160" w:lineRule="exact"/>
        <w:rPr>
          <w:sz w:val="20"/>
          <w:szCs w:val="20"/>
          <w:color w:val="auto"/>
        </w:rPr>
      </w:pPr>
    </w:p>
    <w:p>
      <w:pPr>
        <w:ind w:left="1280" w:hanging="310"/>
        <w:spacing w:after="0"/>
        <w:tabs>
          <w:tab w:leader="none" w:pos="1280" w:val="left"/>
        </w:tabs>
        <w:numPr>
          <w:ilvl w:val="1"/>
          <w:numId w:val="4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понимание основ своей гражданской принадлежности;</w:t>
      </w:r>
    </w:p>
    <w:p>
      <w:pPr>
        <w:spacing w:after="0" w:line="160" w:lineRule="exact"/>
        <w:rPr>
          <w:rFonts w:ascii="Times New Roman" w:cs="Times New Roman" w:eastAsia="Times New Roman" w:hAnsi="Times New Roman"/>
          <w:sz w:val="28"/>
          <w:szCs w:val="28"/>
          <w:color w:val="00000A"/>
        </w:rPr>
      </w:pPr>
    </w:p>
    <w:p>
      <w:pPr>
        <w:ind w:left="1280" w:hanging="310"/>
        <w:spacing w:after="0"/>
        <w:tabs>
          <w:tab w:leader="none" w:pos="1280" w:val="left"/>
        </w:tabs>
        <w:numPr>
          <w:ilvl w:val="1"/>
          <w:numId w:val="4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мотивации к обучению;</w:t>
      </w:r>
    </w:p>
    <w:p>
      <w:pPr>
        <w:spacing w:after="0" w:line="176" w:lineRule="exact"/>
        <w:rPr>
          <w:rFonts w:ascii="Times New Roman" w:cs="Times New Roman" w:eastAsia="Times New Roman" w:hAnsi="Times New Roman"/>
          <w:sz w:val="28"/>
          <w:szCs w:val="28"/>
          <w:color w:val="00000A"/>
        </w:rPr>
      </w:pPr>
    </w:p>
    <w:p>
      <w:pPr>
        <w:jc w:val="both"/>
        <w:ind w:left="260" w:firstLine="710"/>
        <w:spacing w:after="0" w:line="357" w:lineRule="auto"/>
        <w:tabs>
          <w:tab w:leader="none" w:pos="1423" w:val="left"/>
        </w:tabs>
        <w:numPr>
          <w:ilvl w:val="1"/>
          <w:numId w:val="4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адекватных представлений о насущно необходимом жизнеобеспечении (пользоваться индивидуальными слуховыми аппаратами и/или имплантом и другими личными адаптированными средствами в разных ситуациях; пользоваться специальной тревожной кнопкой на мобильном телефоне; написать при необходимости SMS-сообщение и др.);</w:t>
      </w:r>
    </w:p>
    <w:p>
      <w:pPr>
        <w:spacing w:after="0" w:line="20" w:lineRule="exact"/>
        <w:rPr>
          <w:rFonts w:ascii="Times New Roman" w:cs="Times New Roman" w:eastAsia="Times New Roman" w:hAnsi="Times New Roman"/>
          <w:sz w:val="28"/>
          <w:szCs w:val="28"/>
          <w:color w:val="00000A"/>
        </w:rPr>
      </w:pPr>
    </w:p>
    <w:p>
      <w:pPr>
        <w:jc w:val="both"/>
        <w:ind w:left="260" w:firstLine="710"/>
        <w:spacing w:after="0" w:line="356" w:lineRule="auto"/>
        <w:tabs>
          <w:tab w:leader="none" w:pos="1445" w:val="left"/>
        </w:tabs>
        <w:numPr>
          <w:ilvl w:val="1"/>
          <w:numId w:val="4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социально­бытовыми умениями, используемыми в повседневной жизни (представления об устройстве домашней и школьной жизни; умение включаться в разнообразные повседневные школьные дела и др);</w:t>
      </w:r>
    </w:p>
    <w:p>
      <w:pPr>
        <w:spacing w:after="0" w:line="21" w:lineRule="exact"/>
        <w:rPr>
          <w:rFonts w:ascii="Times New Roman" w:cs="Times New Roman" w:eastAsia="Times New Roman" w:hAnsi="Times New Roman"/>
          <w:sz w:val="28"/>
          <w:szCs w:val="28"/>
          <w:color w:val="00000A"/>
        </w:rPr>
      </w:pPr>
    </w:p>
    <w:p>
      <w:pPr>
        <w:ind w:left="260" w:firstLine="710"/>
        <w:spacing w:after="0" w:line="349" w:lineRule="auto"/>
        <w:tabs>
          <w:tab w:leader="none" w:pos="1455" w:val="left"/>
        </w:tabs>
        <w:numPr>
          <w:ilvl w:val="1"/>
          <w:numId w:val="4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владение навыками коммуникации и принятыми ритуалами социального взаимодействия;</w:t>
      </w:r>
    </w:p>
    <w:p>
      <w:pPr>
        <w:spacing w:after="0" w:line="15" w:lineRule="exact"/>
        <w:rPr>
          <w:rFonts w:ascii="Times New Roman" w:cs="Times New Roman" w:eastAsia="Times New Roman" w:hAnsi="Times New Roman"/>
          <w:sz w:val="28"/>
          <w:szCs w:val="28"/>
          <w:color w:val="00000A"/>
        </w:rPr>
      </w:pPr>
    </w:p>
    <w:p>
      <w:pPr>
        <w:ind w:left="1280" w:hanging="310"/>
        <w:spacing w:after="0"/>
        <w:tabs>
          <w:tab w:leader="none" w:pos="1280" w:val="left"/>
        </w:tabs>
        <w:numPr>
          <w:ilvl w:val="1"/>
          <w:numId w:val="4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положительных свойств и качеств личности;</w:t>
      </w:r>
    </w:p>
    <w:p>
      <w:pPr>
        <w:spacing w:after="0" w:line="160" w:lineRule="exact"/>
        <w:rPr>
          <w:rFonts w:ascii="Times New Roman" w:cs="Times New Roman" w:eastAsia="Times New Roman" w:hAnsi="Times New Roman"/>
          <w:sz w:val="28"/>
          <w:szCs w:val="28"/>
          <w:color w:val="00000A"/>
        </w:rPr>
      </w:pPr>
    </w:p>
    <w:p>
      <w:pPr>
        <w:ind w:left="1280" w:hanging="310"/>
        <w:spacing w:after="0"/>
        <w:tabs>
          <w:tab w:leader="none" w:pos="1280" w:val="left"/>
        </w:tabs>
        <w:numPr>
          <w:ilvl w:val="1"/>
          <w:numId w:val="4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готовность к вхождению обучающегося в социальную среду.</w:t>
      </w:r>
    </w:p>
    <w:p>
      <w:pPr>
        <w:spacing w:after="0" w:line="195" w:lineRule="exact"/>
        <w:rPr>
          <w:rFonts w:ascii="Times New Roman" w:cs="Times New Roman" w:eastAsia="Times New Roman" w:hAnsi="Times New Roman"/>
          <w:sz w:val="28"/>
          <w:szCs w:val="28"/>
          <w:color w:val="00000A"/>
        </w:rPr>
      </w:pPr>
    </w:p>
    <w:p>
      <w:pPr>
        <w:jc w:val="both"/>
        <w:ind w:left="260" w:firstLine="285"/>
        <w:spacing w:after="0" w:line="356" w:lineRule="auto"/>
        <w:tabs>
          <w:tab w:leader="none" w:pos="922" w:val="left"/>
        </w:tabs>
        <w:numPr>
          <w:ilvl w:val="0"/>
          <w:numId w:val="4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учетом индивидуальных возможностей и особых образовательных потребностей слабослышащих и позднооглохших обучающихся с легкой умственной отсталостью (интеллектуальными нарушениями) предметные результаты должны отражать:</w:t>
      </w:r>
    </w:p>
    <w:p>
      <w:pPr>
        <w:spacing w:after="0" w:line="27"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i w:val="1"/>
          <w:iCs w:val="1"/>
          <w:color w:val="00000A"/>
        </w:rPr>
        <w:t>Язык и речевая практика</w:t>
      </w:r>
    </w:p>
    <w:p>
      <w:pPr>
        <w:spacing w:after="0" w:line="196" w:lineRule="exact"/>
        <w:rPr>
          <w:rFonts w:ascii="Times New Roman" w:cs="Times New Roman" w:eastAsia="Times New Roman" w:hAnsi="Times New Roman"/>
          <w:sz w:val="28"/>
          <w:szCs w:val="28"/>
          <w:color w:val="00000A"/>
        </w:rPr>
      </w:pPr>
    </w:p>
    <w:p>
      <w:pPr>
        <w:ind w:left="260" w:firstLine="708"/>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i w:val="1"/>
          <w:iCs w:val="1"/>
          <w:color w:val="00000A"/>
        </w:rPr>
        <w:t>Русский язык («Обучение грамоте», «Формирование грамматического строя речи»):</w:t>
      </w:r>
    </w:p>
    <w:p>
      <w:pPr>
        <w:spacing w:after="0" w:line="50" w:lineRule="exact"/>
        <w:rPr>
          <w:rFonts w:ascii="Times New Roman" w:cs="Times New Roman" w:eastAsia="Times New Roman" w:hAnsi="Times New Roman"/>
          <w:sz w:val="28"/>
          <w:szCs w:val="28"/>
          <w:color w:val="00000A"/>
        </w:rPr>
      </w:pPr>
    </w:p>
    <w:p>
      <w:pPr>
        <w:jc w:val="both"/>
        <w:ind w:left="260" w:firstLine="710"/>
        <w:spacing w:after="0" w:line="354" w:lineRule="auto"/>
        <w:tabs>
          <w:tab w:leader="none" w:pos="1323" w:val="left"/>
        </w:tabs>
        <w:numPr>
          <w:ilvl w:val="1"/>
          <w:numId w:val="4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обучающимися посильными коммуникативно-речевыми умениями, необходимыми для совершенствования их словесной речи устного и письменного общения; осознанное, сознательное чтение,</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понимание смысла доступных текстов;</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272</w:t>
      </w:r>
    </w:p>
    <w:p>
      <w:pPr>
        <w:sectPr>
          <w:pgSz w:w="11900" w:h="16838" w:orient="portrait"/>
          <w:cols w:equalWidth="0" w:num="1">
            <w:col w:w="9500"/>
          </w:cols>
          <w:pgMar w:left="1440" w:top="1138" w:right="966" w:bottom="188" w:gutter="0" w:footer="0" w:header="0"/>
        </w:sectPr>
      </w:pPr>
    </w:p>
    <w:p>
      <w:pPr>
        <w:jc w:val="both"/>
        <w:ind w:left="260" w:firstLine="710"/>
        <w:spacing w:after="0" w:line="351" w:lineRule="auto"/>
        <w:tabs>
          <w:tab w:leader="none" w:pos="1536" w:val="left"/>
        </w:tabs>
        <w:numPr>
          <w:ilvl w:val="0"/>
          <w:numId w:val="45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умения выбирать адекватные средства коммуникации в зависимости от собеседника (слышащий, глухой,</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слабослышащий);</w:t>
      </w:r>
    </w:p>
    <w:p>
      <w:pPr>
        <w:spacing w:after="0" w:line="196" w:lineRule="exact"/>
        <w:rPr>
          <w:sz w:val="20"/>
          <w:szCs w:val="20"/>
          <w:color w:val="auto"/>
        </w:rPr>
      </w:pPr>
    </w:p>
    <w:p>
      <w:pPr>
        <w:ind w:left="260" w:firstLine="710"/>
        <w:spacing w:after="0" w:line="349" w:lineRule="auto"/>
        <w:tabs>
          <w:tab w:leader="none" w:pos="1409" w:val="left"/>
        </w:tabs>
        <w:numPr>
          <w:ilvl w:val="0"/>
          <w:numId w:val="45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умения использовать дактилологию и, при необходимости, жестовую речь;</w:t>
      </w:r>
    </w:p>
    <w:p>
      <w:pPr>
        <w:spacing w:after="0" w:line="47" w:lineRule="exact"/>
        <w:rPr>
          <w:rFonts w:ascii="Times New Roman" w:cs="Times New Roman" w:eastAsia="Times New Roman" w:hAnsi="Times New Roman"/>
          <w:sz w:val="28"/>
          <w:szCs w:val="28"/>
          <w:color w:val="00000A"/>
        </w:rPr>
      </w:pPr>
    </w:p>
    <w:p>
      <w:pPr>
        <w:ind w:left="260" w:firstLine="710"/>
        <w:spacing w:after="0" w:line="351" w:lineRule="auto"/>
        <w:tabs>
          <w:tab w:leader="none" w:pos="1591" w:val="left"/>
        </w:tabs>
        <w:numPr>
          <w:ilvl w:val="0"/>
          <w:numId w:val="45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навыков построения предложений с одновременным уточнением значений входящих в них словоформ.</w:t>
      </w:r>
    </w:p>
    <w:p>
      <w:pPr>
        <w:spacing w:after="0" w:line="31" w:lineRule="exact"/>
        <w:rPr>
          <w:rFonts w:ascii="Times New Roman" w:cs="Times New Roman" w:eastAsia="Times New Roman" w:hAnsi="Times New Roman"/>
          <w:sz w:val="28"/>
          <w:szCs w:val="28"/>
          <w:color w:val="00000A"/>
        </w:rPr>
      </w:pPr>
    </w:p>
    <w:p>
      <w:pPr>
        <w:ind w:left="1280" w:hanging="310"/>
        <w:spacing w:after="0"/>
        <w:tabs>
          <w:tab w:leader="none" w:pos="1280" w:val="left"/>
        </w:tabs>
        <w:numPr>
          <w:ilvl w:val="0"/>
          <w:numId w:val="45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структурой простого предложения;</w:t>
      </w:r>
    </w:p>
    <w:p>
      <w:pPr>
        <w:spacing w:after="0" w:line="182" w:lineRule="exact"/>
        <w:rPr>
          <w:rFonts w:ascii="Times New Roman" w:cs="Times New Roman" w:eastAsia="Times New Roman" w:hAnsi="Times New Roman"/>
          <w:sz w:val="28"/>
          <w:szCs w:val="28"/>
          <w:color w:val="00000A"/>
        </w:rPr>
      </w:pPr>
    </w:p>
    <w:p>
      <w:pPr>
        <w:ind w:left="1680" w:hanging="710"/>
        <w:spacing w:after="0"/>
        <w:tabs>
          <w:tab w:leader="none" w:pos="1680" w:val="left"/>
        </w:tabs>
        <w:numPr>
          <w:ilvl w:val="0"/>
          <w:numId w:val="45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владениеорфографическимизнаниямии</w:t>
      </w:r>
      <w:r>
        <w:rPr>
          <w:rFonts w:ascii="Times New Roman" w:cs="Times New Roman" w:eastAsia="Times New Roman" w:hAnsi="Times New Roman"/>
          <w:sz w:val="27"/>
          <w:szCs w:val="27"/>
          <w:color w:val="00000A"/>
        </w:rPr>
        <w:t>умениями,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каллиграфическими навыками.</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Чтение:</w:t>
      </w:r>
    </w:p>
    <w:p>
      <w:pPr>
        <w:spacing w:after="0" w:line="196" w:lineRule="exact"/>
        <w:rPr>
          <w:sz w:val="20"/>
          <w:szCs w:val="20"/>
          <w:color w:val="auto"/>
        </w:rPr>
      </w:pPr>
    </w:p>
    <w:p>
      <w:pPr>
        <w:ind w:left="260" w:firstLine="710"/>
        <w:spacing w:after="0" w:line="349" w:lineRule="auto"/>
        <w:tabs>
          <w:tab w:leader="none" w:pos="1318" w:val="left"/>
        </w:tabs>
        <w:numPr>
          <w:ilvl w:val="0"/>
          <w:numId w:val="46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осознанное, правильное, плавное чтение вслух целыми словами с использованием некоторых средств устной выразительности речи;</w:t>
      </w:r>
    </w:p>
    <w:p>
      <w:pPr>
        <w:spacing w:after="0" w:line="50" w:lineRule="exact"/>
        <w:rPr>
          <w:rFonts w:ascii="Times New Roman" w:cs="Times New Roman" w:eastAsia="Times New Roman" w:hAnsi="Times New Roman"/>
          <w:sz w:val="28"/>
          <w:szCs w:val="28"/>
          <w:color w:val="00000A"/>
        </w:rPr>
      </w:pPr>
    </w:p>
    <w:p>
      <w:pPr>
        <w:ind w:left="260" w:firstLine="710"/>
        <w:spacing w:after="0" w:line="349" w:lineRule="auto"/>
        <w:tabs>
          <w:tab w:leader="none" w:pos="1363" w:val="left"/>
        </w:tabs>
        <w:numPr>
          <w:ilvl w:val="0"/>
          <w:numId w:val="46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умения высказывать отношение к поступкам героев, оценивать поступки героев и мотивы поступков;</w:t>
      </w:r>
    </w:p>
    <w:p>
      <w:pPr>
        <w:spacing w:after="0" w:line="50" w:lineRule="exact"/>
        <w:rPr>
          <w:rFonts w:ascii="Times New Roman" w:cs="Times New Roman" w:eastAsia="Times New Roman" w:hAnsi="Times New Roman"/>
          <w:sz w:val="28"/>
          <w:szCs w:val="28"/>
          <w:color w:val="00000A"/>
        </w:rPr>
      </w:pPr>
    </w:p>
    <w:p>
      <w:pPr>
        <w:ind w:left="260" w:firstLine="710"/>
        <w:spacing w:after="0" w:line="349" w:lineRule="auto"/>
        <w:tabs>
          <w:tab w:leader="none" w:pos="1503" w:val="left"/>
        </w:tabs>
        <w:numPr>
          <w:ilvl w:val="0"/>
          <w:numId w:val="46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представлений о мире, первоначальных этических представлений, понятий о добре и зле, нравственности;</w:t>
      </w:r>
    </w:p>
    <w:p>
      <w:pPr>
        <w:spacing w:after="0" w:line="48" w:lineRule="exact"/>
        <w:rPr>
          <w:rFonts w:ascii="Times New Roman" w:cs="Times New Roman" w:eastAsia="Times New Roman" w:hAnsi="Times New Roman"/>
          <w:sz w:val="28"/>
          <w:szCs w:val="28"/>
          <w:color w:val="00000A"/>
        </w:rPr>
      </w:pPr>
    </w:p>
    <w:p>
      <w:pPr>
        <w:ind w:left="260" w:firstLine="710"/>
        <w:spacing w:after="0" w:line="351" w:lineRule="auto"/>
        <w:tabs>
          <w:tab w:leader="none" w:pos="1282" w:val="left"/>
        </w:tabs>
        <w:numPr>
          <w:ilvl w:val="0"/>
          <w:numId w:val="46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выбор с помощью взрослого интересующей литературы; понимание смысла читаемых текстов.</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Развитие речи:</w:t>
      </w:r>
    </w:p>
    <w:p>
      <w:pPr>
        <w:spacing w:after="0" w:line="196" w:lineRule="exact"/>
        <w:rPr>
          <w:sz w:val="20"/>
          <w:szCs w:val="20"/>
          <w:color w:val="auto"/>
        </w:rPr>
      </w:pPr>
    </w:p>
    <w:p>
      <w:pPr>
        <w:ind w:left="260" w:firstLine="710"/>
        <w:spacing w:after="0" w:line="349" w:lineRule="auto"/>
        <w:tabs>
          <w:tab w:leader="none" w:pos="1363" w:val="left"/>
        </w:tabs>
        <w:numPr>
          <w:ilvl w:val="0"/>
          <w:numId w:val="46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осмысление значимости речи для решения коммуникативных и познавательных задач;</w:t>
      </w:r>
    </w:p>
    <w:p>
      <w:pPr>
        <w:spacing w:after="0" w:line="50" w:lineRule="exact"/>
        <w:rPr>
          <w:rFonts w:ascii="Times New Roman" w:cs="Times New Roman" w:eastAsia="Times New Roman" w:hAnsi="Times New Roman"/>
          <w:sz w:val="28"/>
          <w:szCs w:val="28"/>
          <w:color w:val="00000A"/>
        </w:rPr>
      </w:pPr>
    </w:p>
    <w:p>
      <w:pPr>
        <w:ind w:left="260" w:firstLine="710"/>
        <w:spacing w:after="0" w:line="349" w:lineRule="auto"/>
        <w:tabs>
          <w:tab w:leader="none" w:pos="1294" w:val="left"/>
        </w:tabs>
        <w:numPr>
          <w:ilvl w:val="0"/>
          <w:numId w:val="46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умением выбирать адекватные средства коммуникации в зависимости от собеседника (слышащий, глухой, слабослышащий);</w:t>
      </w:r>
    </w:p>
    <w:p>
      <w:pPr>
        <w:spacing w:after="0" w:line="48" w:lineRule="exact"/>
        <w:rPr>
          <w:rFonts w:ascii="Times New Roman" w:cs="Times New Roman" w:eastAsia="Times New Roman" w:hAnsi="Times New Roman"/>
          <w:sz w:val="28"/>
          <w:szCs w:val="28"/>
          <w:color w:val="00000A"/>
        </w:rPr>
      </w:pPr>
    </w:p>
    <w:p>
      <w:pPr>
        <w:ind w:left="260" w:firstLine="710"/>
        <w:spacing w:after="0" w:line="351" w:lineRule="auto"/>
        <w:tabs>
          <w:tab w:leader="none" w:pos="1675" w:val="left"/>
        </w:tabs>
        <w:numPr>
          <w:ilvl w:val="0"/>
          <w:numId w:val="46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умением использовать дактилологию как вспомогательное средство;</w:t>
      </w:r>
    </w:p>
    <w:p>
      <w:pPr>
        <w:spacing w:after="0" w:line="44" w:lineRule="exact"/>
        <w:rPr>
          <w:rFonts w:ascii="Times New Roman" w:cs="Times New Roman" w:eastAsia="Times New Roman" w:hAnsi="Times New Roman"/>
          <w:sz w:val="28"/>
          <w:szCs w:val="28"/>
          <w:color w:val="00000A"/>
        </w:rPr>
      </w:pPr>
    </w:p>
    <w:p>
      <w:pPr>
        <w:ind w:left="260" w:firstLine="710"/>
        <w:spacing w:after="0" w:line="349" w:lineRule="auto"/>
        <w:tabs>
          <w:tab w:leader="none" w:pos="1311" w:val="left"/>
        </w:tabs>
        <w:numPr>
          <w:ilvl w:val="0"/>
          <w:numId w:val="46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использование диалогической формы речи в различных ситуациях общения;</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273</w:t>
      </w:r>
    </w:p>
    <w:p>
      <w:pPr>
        <w:sectPr>
          <w:pgSz w:w="11900" w:h="16838" w:orient="portrait"/>
          <w:cols w:equalWidth="0" w:num="1">
            <w:col w:w="9500"/>
          </w:cols>
          <w:pgMar w:left="1440" w:top="1138" w:right="966" w:bottom="188" w:gutter="0" w:footer="0" w:header="0"/>
        </w:sectPr>
      </w:pPr>
    </w:p>
    <w:p>
      <w:pPr>
        <w:jc w:val="both"/>
        <w:ind w:left="260" w:firstLine="710"/>
        <w:spacing w:after="0" w:line="351" w:lineRule="auto"/>
        <w:tabs>
          <w:tab w:leader="none" w:pos="1536" w:val="left"/>
        </w:tabs>
        <w:numPr>
          <w:ilvl w:val="0"/>
          <w:numId w:val="46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умения выбирать адекватные средства коммуникации в зависимости от собеседника (слышащий, глухой,</w:t>
      </w:r>
    </w:p>
    <w:p>
      <w:pPr>
        <w:spacing w:after="0" w:line="2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слабослышащий); умение использовать дактилологию как вспомогательное средство.</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Предметно-практическое обучение</w:t>
      </w:r>
      <w:r>
        <w:rPr>
          <w:rFonts w:ascii="Times New Roman" w:cs="Times New Roman" w:eastAsia="Times New Roman" w:hAnsi="Times New Roman"/>
          <w:sz w:val="36"/>
          <w:szCs w:val="36"/>
          <w:i w:val="1"/>
          <w:iCs w:val="1"/>
          <w:color w:val="00000A"/>
          <w:vertAlign w:val="superscript"/>
        </w:rPr>
        <w:t>28</w:t>
      </w:r>
      <w:r>
        <w:rPr>
          <w:rFonts w:ascii="Times New Roman" w:cs="Times New Roman" w:eastAsia="Times New Roman" w:hAnsi="Times New Roman"/>
          <w:sz w:val="28"/>
          <w:szCs w:val="28"/>
          <w:i w:val="1"/>
          <w:iCs w:val="1"/>
          <w:color w:val="00000A"/>
        </w:rPr>
        <w:t>:</w:t>
      </w:r>
    </w:p>
    <w:p>
      <w:pPr>
        <w:spacing w:after="0" w:line="128" w:lineRule="exact"/>
        <w:rPr>
          <w:sz w:val="20"/>
          <w:szCs w:val="20"/>
          <w:color w:val="auto"/>
        </w:rPr>
      </w:pPr>
    </w:p>
    <w:p>
      <w:pPr>
        <w:jc w:val="both"/>
        <w:ind w:left="260" w:firstLine="710"/>
        <w:spacing w:after="0" w:line="351" w:lineRule="auto"/>
        <w:tabs>
          <w:tab w:leader="none" w:pos="1311" w:val="left"/>
        </w:tabs>
        <w:numPr>
          <w:ilvl w:val="0"/>
          <w:numId w:val="46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посильными умениями использовать словесную речь (в устной и письменной формах) как средства коммуникации в предметно –</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color w:val="00000A"/>
        </w:rPr>
        <w:t>практической, учебной и элементарной социально –бытовой деятельности.</w:t>
      </w:r>
    </w:p>
    <w:p>
      <w:pPr>
        <w:spacing w:after="0" w:line="194" w:lineRule="exact"/>
        <w:rPr>
          <w:sz w:val="20"/>
          <w:szCs w:val="20"/>
          <w:color w:val="auto"/>
        </w:rPr>
      </w:pPr>
    </w:p>
    <w:p>
      <w:pPr>
        <w:ind w:left="260" w:firstLine="710"/>
        <w:spacing w:after="0" w:line="351" w:lineRule="auto"/>
        <w:tabs>
          <w:tab w:leader="none" w:pos="1366" w:val="left"/>
        </w:tabs>
        <w:numPr>
          <w:ilvl w:val="0"/>
          <w:numId w:val="46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полным, осознанным значением слов, обозначающих объект и действия, связанные с ним;</w:t>
      </w:r>
    </w:p>
    <w:p>
      <w:pPr>
        <w:spacing w:after="0" w:line="31" w:lineRule="exact"/>
        <w:rPr>
          <w:rFonts w:ascii="Times New Roman" w:cs="Times New Roman" w:eastAsia="Times New Roman" w:hAnsi="Times New Roman"/>
          <w:sz w:val="28"/>
          <w:szCs w:val="28"/>
          <w:color w:val="00000A"/>
        </w:rPr>
      </w:pPr>
    </w:p>
    <w:p>
      <w:pPr>
        <w:ind w:left="1480" w:hanging="510"/>
        <w:spacing w:after="0"/>
        <w:tabs>
          <w:tab w:leader="none" w:pos="1480" w:val="left"/>
        </w:tabs>
        <w:numPr>
          <w:ilvl w:val="0"/>
          <w:numId w:val="46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умения   ориентироваться   в   пространстве;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использование диалогической формы речи в различных ситуациях общения</w:t>
      </w:r>
    </w:p>
    <w:p>
      <w:pPr>
        <w:spacing w:after="0" w:line="163" w:lineRule="exact"/>
        <w:rPr>
          <w:sz w:val="20"/>
          <w:szCs w:val="20"/>
          <w:color w:val="auto"/>
        </w:rPr>
      </w:pPr>
    </w:p>
    <w:p>
      <w:pPr>
        <w:ind w:left="900" w:hanging="638"/>
        <w:spacing w:after="0"/>
        <w:tabs>
          <w:tab w:leader="none" w:pos="900" w:val="left"/>
        </w:tabs>
        <w:numPr>
          <w:ilvl w:val="0"/>
          <w:numId w:val="46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связной  речи,  умение  составлять  вопросы  и  отвечать  на  них;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формирование навыков трудового сотрудничества со сверстниками.</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Математика:</w:t>
      </w:r>
    </w:p>
    <w:p>
      <w:pPr>
        <w:spacing w:after="0" w:line="163" w:lineRule="exact"/>
        <w:rPr>
          <w:sz w:val="20"/>
          <w:szCs w:val="20"/>
          <w:color w:val="auto"/>
        </w:rPr>
      </w:pPr>
    </w:p>
    <w:p>
      <w:pPr>
        <w:ind w:left="1300" w:hanging="330"/>
        <w:spacing w:after="0"/>
        <w:tabs>
          <w:tab w:leader="none" w:pos="1300" w:val="left"/>
        </w:tabs>
        <w:numPr>
          <w:ilvl w:val="0"/>
          <w:numId w:val="46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использование начальных математических знаний о числах, мерах,</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величинах и геометрических фигурах для описания и объяснения окружающих предметов, процессов, явлений, а также оценки их количественных и пространственных отношений;</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2) овладение основами словесно-логического мышления, математической речи, измерения, пересчета, прикидки и оценки, наглядного представления данных и процессов, записи и выполнения несложных алгоритмов;</w:t>
      </w:r>
    </w:p>
    <w:p>
      <w:pPr>
        <w:spacing w:after="0" w:line="9" w:lineRule="exact"/>
        <w:rPr>
          <w:sz w:val="20"/>
          <w:szCs w:val="20"/>
          <w:color w:val="auto"/>
        </w:rPr>
      </w:pPr>
    </w:p>
    <w:p>
      <w:pPr>
        <w:ind w:left="1500" w:hanging="530"/>
        <w:spacing w:after="0"/>
        <w:tabs>
          <w:tab w:leader="none" w:pos="1500" w:val="left"/>
        </w:tabs>
        <w:numPr>
          <w:ilvl w:val="0"/>
          <w:numId w:val="46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применение   математических   знаний   для   решения   учебно-</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познавательных, учебно-практических, житейских и профессиональных задач.</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Естествознание: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347345</wp:posOffset>
                </wp:positionV>
                <wp:extent cx="18288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7.35pt" to="157.1pt,27.35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260" w:firstLine="2"/>
        <w:spacing w:after="0" w:line="217" w:lineRule="auto"/>
        <w:tabs>
          <w:tab w:leader="none" w:pos="968" w:val="left"/>
        </w:tabs>
        <w:numPr>
          <w:ilvl w:val="0"/>
          <w:numId w:val="468"/>
        </w:numPr>
        <w:rPr>
          <w:rFonts w:ascii="Times New Roman" w:cs="Times New Roman" w:eastAsia="Times New Roman" w:hAnsi="Times New Roman"/>
          <w:sz w:val="28"/>
          <w:szCs w:val="28"/>
          <w:color w:val="00000A"/>
          <w:vertAlign w:val="superscript"/>
        </w:rPr>
      </w:pPr>
      <w:r>
        <w:rPr>
          <w:rFonts w:ascii="Times New Roman" w:cs="Times New Roman" w:eastAsia="Times New Roman" w:hAnsi="Times New Roman"/>
          <w:sz w:val="20"/>
          <w:szCs w:val="20"/>
          <w:color w:val="00000A"/>
        </w:rPr>
        <w:t>Предмет «Предметно-практическое обучение» (вариант 2.2 и 2.3) сочетает в себе компетенции двух предметных областей - филологии и технологии; в процессе обучения реализуется принцип связи речевого развития с предметно-практической деятельностью обучающихся, с целенаправленным обучением устной и письменной речи.</w:t>
      </w:r>
    </w:p>
    <w:p>
      <w:pPr>
        <w:spacing w:after="0" w:line="11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274</w:t>
      </w:r>
    </w:p>
    <w:p>
      <w:pPr>
        <w:sectPr>
          <w:pgSz w:w="11900" w:h="16838" w:orient="portrait"/>
          <w:cols w:equalWidth="0" w:num="1">
            <w:col w:w="9500"/>
          </w:cols>
          <w:pgMar w:left="1440" w:top="1138" w:right="966" w:bottom="188" w:gutter="0" w:footer="0" w:header="0"/>
        </w:sectPr>
      </w:pPr>
    </w:p>
    <w:p>
      <w:pPr>
        <w:ind w:left="260" w:firstLine="710"/>
        <w:spacing w:after="0" w:line="351" w:lineRule="auto"/>
        <w:tabs>
          <w:tab w:leader="none" w:pos="1327" w:val="left"/>
        </w:tabs>
        <w:numPr>
          <w:ilvl w:val="0"/>
          <w:numId w:val="46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элементарных знаний о предметах и явлениях окружающего мира;</w:t>
      </w:r>
    </w:p>
    <w:p>
      <w:pPr>
        <w:spacing w:after="0" w:line="25" w:lineRule="exact"/>
        <w:rPr>
          <w:rFonts w:ascii="Times New Roman" w:cs="Times New Roman" w:eastAsia="Times New Roman" w:hAnsi="Times New Roman"/>
          <w:sz w:val="28"/>
          <w:szCs w:val="28"/>
          <w:color w:val="00000A"/>
        </w:rPr>
      </w:pPr>
    </w:p>
    <w:p>
      <w:pPr>
        <w:ind w:left="260" w:firstLine="710"/>
        <w:spacing w:after="0" w:line="349" w:lineRule="auto"/>
        <w:tabs>
          <w:tab w:leader="none" w:pos="1404" w:val="left"/>
        </w:tabs>
        <w:numPr>
          <w:ilvl w:val="0"/>
          <w:numId w:val="46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умения наблюдать, сравнивать предметы и явления живой и неживой природы;</w:t>
      </w:r>
    </w:p>
    <w:p>
      <w:pPr>
        <w:spacing w:after="0" w:line="28" w:lineRule="exact"/>
        <w:rPr>
          <w:rFonts w:ascii="Times New Roman" w:cs="Times New Roman" w:eastAsia="Times New Roman" w:hAnsi="Times New Roman"/>
          <w:sz w:val="28"/>
          <w:szCs w:val="28"/>
          <w:color w:val="00000A"/>
        </w:rPr>
      </w:pPr>
    </w:p>
    <w:p>
      <w:pPr>
        <w:ind w:left="260" w:firstLine="710"/>
        <w:spacing w:after="0" w:line="351" w:lineRule="auto"/>
        <w:tabs>
          <w:tab w:leader="none" w:pos="1289" w:val="left"/>
        </w:tabs>
        <w:numPr>
          <w:ilvl w:val="0"/>
          <w:numId w:val="46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понимание простейших взаимосвязей и взаимозависимостей между миром живой и неживой природы;</w:t>
      </w:r>
    </w:p>
    <w:p>
      <w:pPr>
        <w:spacing w:after="0" w:line="25" w:lineRule="exact"/>
        <w:rPr>
          <w:rFonts w:ascii="Times New Roman" w:cs="Times New Roman" w:eastAsia="Times New Roman" w:hAnsi="Times New Roman"/>
          <w:sz w:val="28"/>
          <w:szCs w:val="28"/>
          <w:color w:val="00000A"/>
        </w:rPr>
      </w:pPr>
    </w:p>
    <w:p>
      <w:pPr>
        <w:ind w:left="260" w:firstLine="710"/>
        <w:spacing w:after="0" w:line="349" w:lineRule="auto"/>
        <w:tabs>
          <w:tab w:leader="none" w:pos="1311" w:val="left"/>
        </w:tabs>
        <w:numPr>
          <w:ilvl w:val="0"/>
          <w:numId w:val="46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доступными способами изучения природных явлений и процессов и некоторых социальных объектов;</w:t>
      </w:r>
    </w:p>
    <w:p>
      <w:pPr>
        <w:spacing w:after="0" w:line="28" w:lineRule="exact"/>
        <w:rPr>
          <w:rFonts w:ascii="Times New Roman" w:cs="Times New Roman" w:eastAsia="Times New Roman" w:hAnsi="Times New Roman"/>
          <w:sz w:val="28"/>
          <w:szCs w:val="28"/>
          <w:color w:val="00000A"/>
        </w:rPr>
      </w:pPr>
    </w:p>
    <w:p>
      <w:pPr>
        <w:ind w:left="260" w:firstLine="710"/>
        <w:spacing w:after="0" w:line="351" w:lineRule="auto"/>
        <w:tabs>
          <w:tab w:leader="none" w:pos="1728" w:val="left"/>
        </w:tabs>
        <w:numPr>
          <w:ilvl w:val="0"/>
          <w:numId w:val="4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понимание значения сохранных анализаторов для жизнедеятельности.</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Искусство.</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Изобразительное искусство</w:t>
      </w:r>
    </w:p>
    <w:p>
      <w:pPr>
        <w:spacing w:after="0" w:line="174" w:lineRule="exact"/>
        <w:rPr>
          <w:sz w:val="20"/>
          <w:szCs w:val="20"/>
          <w:color w:val="auto"/>
        </w:rPr>
      </w:pPr>
    </w:p>
    <w:p>
      <w:pPr>
        <w:ind w:left="260" w:firstLine="710"/>
        <w:spacing w:after="0" w:line="351" w:lineRule="auto"/>
        <w:tabs>
          <w:tab w:leader="none" w:pos="1294" w:val="left"/>
        </w:tabs>
        <w:numPr>
          <w:ilvl w:val="0"/>
          <w:numId w:val="47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эстетических чувств, умения видеть и понимать красивое, дифференцировать красивое от «некрасивого»;</w:t>
      </w:r>
    </w:p>
    <w:p>
      <w:pPr>
        <w:spacing w:after="0" w:line="25" w:lineRule="exact"/>
        <w:rPr>
          <w:rFonts w:ascii="Times New Roman" w:cs="Times New Roman" w:eastAsia="Times New Roman" w:hAnsi="Times New Roman"/>
          <w:sz w:val="28"/>
          <w:szCs w:val="28"/>
          <w:color w:val="00000A"/>
        </w:rPr>
      </w:pPr>
    </w:p>
    <w:p>
      <w:pPr>
        <w:jc w:val="both"/>
        <w:ind w:left="260" w:firstLine="710"/>
        <w:spacing w:after="0" w:line="357" w:lineRule="auto"/>
        <w:tabs>
          <w:tab w:leader="none" w:pos="1294" w:val="left"/>
        </w:tabs>
        <w:numPr>
          <w:ilvl w:val="0"/>
          <w:numId w:val="47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умений выражать собственные мысли и чувства от воспринятого, делиться впечатлениями, реализуя формирующиеся коммуникативные умения, в том числе слухозрительного восприятия и достаточно внятного воспроизведения тематической и терминологической лексики;</w:t>
      </w:r>
    </w:p>
    <w:p>
      <w:pPr>
        <w:spacing w:after="0" w:line="20"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303" w:val="left"/>
        </w:tabs>
        <w:numPr>
          <w:ilvl w:val="0"/>
          <w:numId w:val="4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элементарными практическими умениями и навыками в различных видах художественной деятельности (рисунке, живописи,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скульптуре, художественном конструировании и пр).</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Технология</w:t>
      </w:r>
    </w:p>
    <w:p>
      <w:pPr>
        <w:spacing w:after="0" w:line="175" w:lineRule="exact"/>
        <w:rPr>
          <w:sz w:val="20"/>
          <w:szCs w:val="20"/>
          <w:color w:val="auto"/>
        </w:rPr>
      </w:pPr>
    </w:p>
    <w:p>
      <w:pPr>
        <w:jc w:val="both"/>
        <w:ind w:left="260" w:firstLine="285"/>
        <w:spacing w:after="0" w:line="354" w:lineRule="auto"/>
        <w:tabs>
          <w:tab w:leader="none" w:pos="900" w:val="left"/>
        </w:tabs>
        <w:numPr>
          <w:ilvl w:val="0"/>
          <w:numId w:val="47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умений работать с разными видами материалов и инструментами, выбирать способы их обработки в зависимости от их свойств;</w:t>
      </w:r>
    </w:p>
    <w:p>
      <w:pPr>
        <w:spacing w:after="0" w:line="24" w:lineRule="exact"/>
        <w:rPr>
          <w:rFonts w:ascii="Times New Roman" w:cs="Times New Roman" w:eastAsia="Times New Roman" w:hAnsi="Times New Roman"/>
          <w:sz w:val="28"/>
          <w:szCs w:val="28"/>
          <w:color w:val="00000A"/>
        </w:rPr>
      </w:pPr>
    </w:p>
    <w:p>
      <w:pPr>
        <w:jc w:val="both"/>
        <w:ind w:left="260" w:firstLine="285"/>
        <w:spacing w:after="0" w:line="354" w:lineRule="auto"/>
        <w:tabs>
          <w:tab w:leader="none" w:pos="977" w:val="left"/>
        </w:tabs>
        <w:numPr>
          <w:ilvl w:val="0"/>
          <w:numId w:val="4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сформированность навыков самообслуживания, организационных трудовых умений (правильно располагать материалы и инструменты на рабочем месте, выполнять правила безопасной работы и санитарно-</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гигиенические требования и т.д.);</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275</w:t>
      </w:r>
    </w:p>
    <w:p>
      <w:pPr>
        <w:sectPr>
          <w:pgSz w:w="11900" w:h="16838" w:orient="portrait"/>
          <w:cols w:equalWidth="0" w:num="1">
            <w:col w:w="9500"/>
          </w:cols>
          <w:pgMar w:left="1440" w:top="1138" w:right="966" w:bottom="188" w:gutter="0" w:footer="0" w:header="0"/>
        </w:sectPr>
      </w:pPr>
    </w:p>
    <w:p>
      <w:pPr>
        <w:ind w:left="260" w:right="20" w:firstLine="285"/>
        <w:spacing w:after="0" w:line="351" w:lineRule="auto"/>
        <w:tabs>
          <w:tab w:leader="none" w:pos="1032" w:val="left"/>
        </w:tabs>
        <w:numPr>
          <w:ilvl w:val="0"/>
          <w:numId w:val="4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использование приобретенных знаний и умений для решения повседневных практических задач.</w:t>
      </w:r>
    </w:p>
    <w:p>
      <w:pPr>
        <w:spacing w:after="0" w:line="12" w:lineRule="exact"/>
        <w:rPr>
          <w:rFonts w:ascii="Times New Roman" w:cs="Times New Roman" w:eastAsia="Times New Roman" w:hAnsi="Times New Roman"/>
          <w:sz w:val="28"/>
          <w:szCs w:val="28"/>
          <w:color w:val="auto"/>
        </w:rPr>
      </w:pPr>
    </w:p>
    <w:p>
      <w:pPr>
        <w:ind w:left="134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00000A"/>
        </w:rPr>
        <w:t>Физическая культура:</w:t>
      </w:r>
    </w:p>
    <w:p>
      <w:pPr>
        <w:spacing w:after="0" w:line="174" w:lineRule="exact"/>
        <w:rPr>
          <w:rFonts w:ascii="Times New Roman" w:cs="Times New Roman" w:eastAsia="Times New Roman" w:hAnsi="Times New Roman"/>
          <w:sz w:val="28"/>
          <w:szCs w:val="28"/>
          <w:color w:val="auto"/>
        </w:rPr>
      </w:pPr>
    </w:p>
    <w:p>
      <w:pPr>
        <w:jc w:val="both"/>
        <w:ind w:left="260" w:right="20" w:firstLine="441"/>
        <w:spacing w:after="0" w:line="349" w:lineRule="auto"/>
        <w:tabs>
          <w:tab w:leader="none" w:pos="1203" w:val="left"/>
        </w:tabs>
        <w:numPr>
          <w:ilvl w:val="1"/>
          <w:numId w:val="4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сформированность первоначальных представлений о значении физической культуры для укрепления здоровья человека, физического</w:t>
      </w:r>
    </w:p>
    <w:p>
      <w:pPr>
        <w:spacing w:after="0" w:line="30" w:lineRule="exact"/>
        <w:rPr>
          <w:rFonts w:ascii="Times New Roman" w:cs="Times New Roman" w:eastAsia="Times New Roman" w:hAnsi="Times New Roman"/>
          <w:sz w:val="28"/>
          <w:szCs w:val="28"/>
          <w:color w:val="auto"/>
        </w:rPr>
      </w:pPr>
    </w:p>
    <w:p>
      <w:pPr>
        <w:jc w:val="both"/>
        <w:ind w:left="260" w:right="2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развития; овладение умениями правильно организовывать здоровьесберегающую жизнедеятельность (режим дня, утренняя зарядка,</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оздоровительные мероприятия и т.д.);</w:t>
      </w:r>
    </w:p>
    <w:p>
      <w:pPr>
        <w:spacing w:after="0" w:line="160" w:lineRule="exact"/>
        <w:rPr>
          <w:sz w:val="20"/>
          <w:szCs w:val="20"/>
          <w:color w:val="auto"/>
        </w:rPr>
      </w:pPr>
    </w:p>
    <w:p>
      <w:pPr>
        <w:ind w:left="1040" w:hanging="339"/>
        <w:spacing w:after="0"/>
        <w:tabs>
          <w:tab w:leader="none" w:pos="1040" w:val="left"/>
        </w:tabs>
        <w:numPr>
          <w:ilvl w:val="0"/>
          <w:numId w:val="4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сформированность умения следить за своим физическим состоянием,</w:t>
      </w:r>
    </w:p>
    <w:p>
      <w:pPr>
        <w:spacing w:after="0" w:line="177" w:lineRule="exact"/>
        <w:rPr>
          <w:sz w:val="20"/>
          <w:szCs w:val="20"/>
          <w:color w:val="auto"/>
        </w:rPr>
      </w:pPr>
    </w:p>
    <w:p>
      <w:pPr>
        <w:jc w:val="both"/>
        <w:ind w:left="260" w:right="20"/>
        <w:spacing w:after="0" w:line="356" w:lineRule="auto"/>
        <w:rPr>
          <w:sz w:val="20"/>
          <w:szCs w:val="20"/>
          <w:color w:val="auto"/>
        </w:rPr>
      </w:pPr>
      <w:r>
        <w:rPr>
          <w:rFonts w:ascii="Times New Roman" w:cs="Times New Roman" w:eastAsia="Times New Roman" w:hAnsi="Times New Roman"/>
          <w:sz w:val="28"/>
          <w:szCs w:val="28"/>
          <w:color w:val="auto"/>
        </w:rPr>
        <w:t>величиной физических нагрузок соразмерно собственным индивидуальным особенностям здоровья, связанными с синдромальными нарушениями, при которых необходим «щадящий» спортивный режим или только подвижные игры без элементов состязательности.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 xml:space="preserve">Результаты освоения </w:t>
      </w:r>
      <w:r>
        <w:rPr>
          <w:rFonts w:ascii="Times New Roman" w:cs="Times New Roman" w:eastAsia="Times New Roman" w:hAnsi="Times New Roman"/>
          <w:sz w:val="28"/>
          <w:szCs w:val="28"/>
          <w:b w:val="1"/>
          <w:bCs w:val="1"/>
          <w:i w:val="1"/>
          <w:iCs w:val="1"/>
          <w:color w:val="00000A"/>
        </w:rPr>
        <w:t>коррекционно-развивающей области</w:t>
      </w:r>
      <w:r>
        <w:rPr>
          <w:rFonts w:ascii="Times New Roman" w:cs="Times New Roman" w:eastAsia="Times New Roman" w:hAnsi="Times New Roman"/>
          <w:sz w:val="28"/>
          <w:szCs w:val="28"/>
          <w:color w:val="00000A"/>
        </w:rPr>
        <w:t xml:space="preserve"> примерной адаптированной основной общеобразовательной программы начального общего образования отражают:</w:t>
      </w:r>
    </w:p>
    <w:p>
      <w:pPr>
        <w:spacing w:after="0" w:line="29" w:lineRule="exact"/>
        <w:rPr>
          <w:sz w:val="20"/>
          <w:szCs w:val="20"/>
          <w:color w:val="auto"/>
        </w:rPr>
      </w:pPr>
    </w:p>
    <w:p>
      <w:pPr>
        <w:ind w:left="980"/>
        <w:spacing w:after="0"/>
        <w:tabs>
          <w:tab w:leader="none" w:pos="3300" w:val="left"/>
          <w:tab w:leader="none" w:pos="4280" w:val="left"/>
          <w:tab w:leader="none" w:pos="6700" w:val="left"/>
          <w:tab w:leader="none" w:pos="8200" w:val="left"/>
          <w:tab w:leader="none" w:pos="9320" w:val="left"/>
        </w:tabs>
        <w:rPr>
          <w:sz w:val="20"/>
          <w:szCs w:val="20"/>
          <w:color w:val="auto"/>
        </w:rPr>
      </w:pPr>
      <w:r>
        <w:rPr>
          <w:rFonts w:ascii="Times New Roman" w:cs="Times New Roman" w:eastAsia="Times New Roman" w:hAnsi="Times New Roman"/>
          <w:sz w:val="28"/>
          <w:szCs w:val="28"/>
          <w:i w:val="1"/>
          <w:iCs w:val="1"/>
          <w:color w:val="00000A"/>
        </w:rPr>
        <w:t>Коррекционный</w:t>
      </w:r>
      <w:r>
        <w:rPr>
          <w:sz w:val="20"/>
          <w:szCs w:val="20"/>
          <w:color w:val="auto"/>
        </w:rPr>
        <w:tab/>
      </w:r>
      <w:r>
        <w:rPr>
          <w:rFonts w:ascii="Times New Roman" w:cs="Times New Roman" w:eastAsia="Times New Roman" w:hAnsi="Times New Roman"/>
          <w:sz w:val="28"/>
          <w:szCs w:val="28"/>
          <w:i w:val="1"/>
          <w:iCs w:val="1"/>
          <w:color w:val="00000A"/>
        </w:rPr>
        <w:t>курс</w:t>
      </w:r>
      <w:r>
        <w:rPr>
          <w:sz w:val="20"/>
          <w:szCs w:val="20"/>
          <w:color w:val="auto"/>
        </w:rPr>
        <w:tab/>
      </w:r>
      <w:r>
        <w:rPr>
          <w:rFonts w:ascii="Times New Roman" w:cs="Times New Roman" w:eastAsia="Times New Roman" w:hAnsi="Times New Roman"/>
          <w:sz w:val="28"/>
          <w:szCs w:val="28"/>
          <w:b w:val="1"/>
          <w:bCs w:val="1"/>
          <w:i w:val="1"/>
          <w:iCs w:val="1"/>
          <w:color w:val="00000A"/>
        </w:rPr>
        <w:t>«Формирование</w:t>
      </w:r>
      <w:r>
        <w:rPr>
          <w:sz w:val="20"/>
          <w:szCs w:val="20"/>
          <w:color w:val="auto"/>
        </w:rPr>
        <w:tab/>
      </w:r>
      <w:r>
        <w:rPr>
          <w:rFonts w:ascii="Times New Roman" w:cs="Times New Roman" w:eastAsia="Times New Roman" w:hAnsi="Times New Roman"/>
          <w:sz w:val="28"/>
          <w:szCs w:val="28"/>
          <w:b w:val="1"/>
          <w:bCs w:val="1"/>
          <w:i w:val="1"/>
          <w:iCs w:val="1"/>
          <w:color w:val="00000A"/>
        </w:rPr>
        <w:t>речевого</w:t>
      </w:r>
      <w:r>
        <w:rPr>
          <w:sz w:val="20"/>
          <w:szCs w:val="20"/>
          <w:color w:val="auto"/>
        </w:rPr>
        <w:tab/>
      </w:r>
      <w:r>
        <w:rPr>
          <w:rFonts w:ascii="Times New Roman" w:cs="Times New Roman" w:eastAsia="Times New Roman" w:hAnsi="Times New Roman"/>
          <w:sz w:val="28"/>
          <w:szCs w:val="28"/>
          <w:b w:val="1"/>
          <w:bCs w:val="1"/>
          <w:i w:val="1"/>
          <w:iCs w:val="1"/>
          <w:color w:val="00000A"/>
        </w:rPr>
        <w:t>слуха</w:t>
      </w:r>
      <w:r>
        <w:rPr>
          <w:sz w:val="20"/>
          <w:szCs w:val="20"/>
          <w:color w:val="auto"/>
        </w:rPr>
        <w:tab/>
      </w:r>
      <w:r>
        <w:rPr>
          <w:rFonts w:ascii="Times New Roman" w:cs="Times New Roman" w:eastAsia="Times New Roman" w:hAnsi="Times New Roman"/>
          <w:sz w:val="28"/>
          <w:szCs w:val="28"/>
          <w:b w:val="1"/>
          <w:bCs w:val="1"/>
          <w:i w:val="1"/>
          <w:iCs w:val="1"/>
          <w:color w:val="00000A"/>
        </w:rPr>
        <w:t>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00000A"/>
        </w:rPr>
        <w:t xml:space="preserve">произносительной стороны устной речи» </w:t>
      </w:r>
      <w:r>
        <w:rPr>
          <w:rFonts w:ascii="Times New Roman" w:cs="Times New Roman" w:eastAsia="Times New Roman" w:hAnsi="Times New Roman"/>
          <w:sz w:val="28"/>
          <w:szCs w:val="28"/>
          <w:color w:val="00000A"/>
        </w:rPr>
        <w:t>(Индивидуальные занятия):</w:t>
      </w:r>
    </w:p>
    <w:p>
      <w:pPr>
        <w:spacing w:after="0" w:line="193" w:lineRule="exact"/>
        <w:rPr>
          <w:sz w:val="20"/>
          <w:szCs w:val="20"/>
          <w:color w:val="auto"/>
        </w:rPr>
      </w:pPr>
    </w:p>
    <w:p>
      <w:pPr>
        <w:jc w:val="both"/>
        <w:ind w:left="260" w:right="20" w:firstLine="710"/>
        <w:spacing w:after="0" w:line="356" w:lineRule="auto"/>
        <w:tabs>
          <w:tab w:leader="none" w:pos="1344" w:val="left"/>
        </w:tabs>
        <w:numPr>
          <w:ilvl w:val="0"/>
          <w:numId w:val="47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восприятие на слух с помощью двух индивидуальных слуховых аппаратов, или аппарата и импланта, или двух имплантов текстов знакомого значению и необходимого в общении на уроках и во внеурочное время речевого материала разговорного и учебно-делового характера;</w:t>
      </w:r>
    </w:p>
    <w:p>
      <w:pPr>
        <w:spacing w:after="0" w:line="43" w:lineRule="exact"/>
        <w:rPr>
          <w:rFonts w:ascii="Times New Roman" w:cs="Times New Roman" w:eastAsia="Times New Roman" w:hAnsi="Times New Roman"/>
          <w:sz w:val="28"/>
          <w:szCs w:val="28"/>
          <w:color w:val="00000A"/>
        </w:rPr>
      </w:pPr>
    </w:p>
    <w:p>
      <w:pPr>
        <w:jc w:val="both"/>
        <w:ind w:left="260" w:right="20" w:firstLine="710"/>
        <w:spacing w:after="0" w:line="354" w:lineRule="auto"/>
        <w:tabs>
          <w:tab w:leader="none" w:pos="1350" w:val="left"/>
        </w:tabs>
        <w:numPr>
          <w:ilvl w:val="0"/>
          <w:numId w:val="47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различение, опознавание и распознавание на слух знакомого по значению и необходимого в общении на уроках и во внеурочное время речевого материала (фраз, слов, словосочетаний);</w:t>
      </w:r>
    </w:p>
    <w:p>
      <w:pPr>
        <w:spacing w:after="0" w:line="44" w:lineRule="exact"/>
        <w:rPr>
          <w:rFonts w:ascii="Times New Roman" w:cs="Times New Roman" w:eastAsia="Times New Roman" w:hAnsi="Times New Roman"/>
          <w:sz w:val="28"/>
          <w:szCs w:val="28"/>
          <w:color w:val="00000A"/>
        </w:rPr>
      </w:pPr>
    </w:p>
    <w:p>
      <w:pPr>
        <w:jc w:val="both"/>
        <w:ind w:left="260" w:right="20" w:firstLine="710"/>
        <w:spacing w:after="0" w:line="356" w:lineRule="auto"/>
        <w:tabs>
          <w:tab w:leader="none" w:pos="1350" w:val="left"/>
        </w:tabs>
        <w:numPr>
          <w:ilvl w:val="0"/>
          <w:numId w:val="47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восприятие коротких текстов диалогического и монологического характера, отражающих типичные коммуникативные ситуации в учебной и внеурочной деятельности, опознавание на слух основного речевого материала (отдельных предложений, слов, словосочетаний) из данных</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color w:val="00000A"/>
        </w:rPr>
        <w:t>276</w:t>
      </w:r>
    </w:p>
    <w:p>
      <w:pPr>
        <w:sectPr>
          <w:pgSz w:w="11900" w:h="16838" w:orient="portrait"/>
          <w:cols w:equalWidth="0" w:num="1">
            <w:col w:w="9520"/>
          </w:cols>
          <w:pgMar w:left="1440" w:top="1138" w:right="94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текстов, предъявленных вразбивку; ответы на вопросы по тексту и выполнение заданий.</w:t>
      </w:r>
    </w:p>
    <w:p>
      <w:pPr>
        <w:spacing w:after="0" w:line="31" w:lineRule="exact"/>
        <w:rPr>
          <w:sz w:val="20"/>
          <w:szCs w:val="20"/>
          <w:color w:val="auto"/>
        </w:rPr>
      </w:pPr>
    </w:p>
    <w:p>
      <w:pPr>
        <w:ind w:left="1380" w:hanging="410"/>
        <w:spacing w:after="0"/>
        <w:tabs>
          <w:tab w:leader="none" w:pos="1380" w:val="left"/>
        </w:tabs>
        <w:numPr>
          <w:ilvl w:val="0"/>
          <w:numId w:val="47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произнесение  речевого  материала  голосом  нормальной  высоты,</w:t>
      </w:r>
    </w:p>
    <w:p>
      <w:pPr>
        <w:spacing w:after="0" w:line="176"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силы и тембра, в нормальном темпе или темпе, приближающемся к нормальному, достаточно внятно, реализуя сформированные умения воспроизведения звуковой и ритмико-интонационной структуры речи, использование в процессе устной коммуникации естественных невербальных средств (мимики лица, позы, пластики и т.п.);</w:t>
      </w:r>
    </w:p>
    <w:p>
      <w:pPr>
        <w:spacing w:after="0" w:line="3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5) применение отработанных приемов самоконтроля произносительной стороны речи; соблюдение орфоэпических правил (по знаку, образцу учителя, самостоятельно);</w:t>
      </w:r>
    </w:p>
    <w:p>
      <w:pPr>
        <w:spacing w:after="0" w:line="45" w:lineRule="exact"/>
        <w:rPr>
          <w:sz w:val="20"/>
          <w:szCs w:val="20"/>
          <w:color w:val="auto"/>
        </w:rPr>
      </w:pPr>
    </w:p>
    <w:p>
      <w:pPr>
        <w:ind w:left="260" w:firstLine="710"/>
        <w:spacing w:after="0" w:line="349" w:lineRule="auto"/>
        <w:tabs>
          <w:tab w:leader="none" w:pos="1308" w:val="left"/>
        </w:tabs>
        <w:numPr>
          <w:ilvl w:val="0"/>
          <w:numId w:val="47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умения использовать устную речь в общении в различных видах учебной и внеурочной деятельности.</w:t>
      </w:r>
    </w:p>
    <w:p>
      <w:pPr>
        <w:spacing w:after="0" w:line="50"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Коррекционный курс </w:t>
      </w:r>
      <w:r>
        <w:rPr>
          <w:rFonts w:ascii="Times New Roman" w:cs="Times New Roman" w:eastAsia="Times New Roman" w:hAnsi="Times New Roman"/>
          <w:sz w:val="28"/>
          <w:szCs w:val="28"/>
          <w:b w:val="1"/>
          <w:bCs w:val="1"/>
          <w:i w:val="1"/>
          <w:iCs w:val="1"/>
          <w:color w:val="00000A"/>
        </w:rPr>
        <w:t>«Музыкально-ритмические занятия»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(Фронтальные занятия):</w:t>
      </w:r>
    </w:p>
    <w:p>
      <w:pPr>
        <w:spacing w:after="0" w:line="50" w:lineRule="exact"/>
        <w:rPr>
          <w:sz w:val="20"/>
          <w:szCs w:val="20"/>
          <w:color w:val="auto"/>
        </w:rPr>
      </w:pPr>
    </w:p>
    <w:p>
      <w:pPr>
        <w:jc w:val="both"/>
        <w:ind w:left="260" w:firstLine="710"/>
        <w:spacing w:after="0" w:line="354" w:lineRule="auto"/>
        <w:tabs>
          <w:tab w:leader="none" w:pos="1462" w:val="left"/>
        </w:tabs>
        <w:numPr>
          <w:ilvl w:val="0"/>
          <w:numId w:val="47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элементарной тематической и терминологической лексикой, связанной с развитием восприятия музыки, различными видами музыкально – исполнительской деятельности обучающихся;</w:t>
      </w:r>
    </w:p>
    <w:p>
      <w:pPr>
        <w:spacing w:after="0" w:line="44" w:lineRule="exact"/>
        <w:rPr>
          <w:rFonts w:ascii="Times New Roman" w:cs="Times New Roman" w:eastAsia="Times New Roman" w:hAnsi="Times New Roman"/>
          <w:sz w:val="28"/>
          <w:szCs w:val="28"/>
          <w:color w:val="00000A"/>
        </w:rPr>
      </w:pPr>
    </w:p>
    <w:p>
      <w:pPr>
        <w:ind w:left="260" w:firstLine="710"/>
        <w:spacing w:after="0" w:line="349" w:lineRule="auto"/>
        <w:tabs>
          <w:tab w:leader="none" w:pos="1417" w:val="left"/>
        </w:tabs>
        <w:numPr>
          <w:ilvl w:val="0"/>
          <w:numId w:val="47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правильное и ритмичное исполнение под музыку отдельных движений, несложных танцевальных композиций;</w:t>
      </w:r>
    </w:p>
    <w:p>
      <w:pPr>
        <w:spacing w:after="0" w:line="47" w:lineRule="exact"/>
        <w:rPr>
          <w:rFonts w:ascii="Times New Roman" w:cs="Times New Roman" w:eastAsia="Times New Roman" w:hAnsi="Times New Roman"/>
          <w:sz w:val="28"/>
          <w:szCs w:val="28"/>
          <w:color w:val="00000A"/>
        </w:rPr>
      </w:pPr>
    </w:p>
    <w:p>
      <w:pPr>
        <w:jc w:val="both"/>
        <w:ind w:left="260" w:firstLine="710"/>
        <w:spacing w:after="0" w:line="356" w:lineRule="auto"/>
        <w:tabs>
          <w:tab w:leader="none" w:pos="1345" w:val="left"/>
        </w:tabs>
        <w:numPr>
          <w:ilvl w:val="0"/>
          <w:numId w:val="47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декламация песен под музыку в ансамбле под аккомпанемент и управление учителя при передаче в достаточно внятной речи (при реализации произносительных возможностей) темпоритмической структуры мелодии, характера звуковедения, динамических оттенков;</w:t>
      </w:r>
    </w:p>
    <w:p>
      <w:pPr>
        <w:spacing w:after="0" w:line="43"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603" w:val="left"/>
        </w:tabs>
        <w:numPr>
          <w:ilvl w:val="0"/>
          <w:numId w:val="47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ритмичное исполнение на элементарных музыкальных инструментах в ансамбле сопровождения к музыкальной пьесе или песне,</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исполняемой учителем;</w:t>
      </w:r>
    </w:p>
    <w:p>
      <w:pPr>
        <w:spacing w:after="0" w:line="196" w:lineRule="exact"/>
        <w:rPr>
          <w:sz w:val="20"/>
          <w:szCs w:val="20"/>
          <w:color w:val="auto"/>
        </w:rPr>
      </w:pPr>
    </w:p>
    <w:p>
      <w:pPr>
        <w:jc w:val="both"/>
        <w:ind w:left="260" w:firstLine="710"/>
        <w:spacing w:after="0" w:line="354" w:lineRule="auto"/>
        <w:tabs>
          <w:tab w:leader="none" w:pos="1273" w:val="left"/>
        </w:tabs>
        <w:numPr>
          <w:ilvl w:val="0"/>
          <w:numId w:val="47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реализация сформированных умений в различных видах внеурочной художественной деятельности, в том числе совместной со слышащими сверстниками.</w:t>
      </w:r>
    </w:p>
    <w:p>
      <w:pPr>
        <w:spacing w:after="0" w:line="3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277</w:t>
      </w:r>
    </w:p>
    <w:p>
      <w:pPr>
        <w:sectPr>
          <w:pgSz w:w="11900" w:h="16838" w:orient="portrait"/>
          <w:cols w:equalWidth="0" w:num="1">
            <w:col w:w="9500"/>
          </w:cols>
          <w:pgMar w:left="1440" w:top="1138" w:right="966" w:bottom="188" w:gutter="0" w:footer="0" w:header="0"/>
        </w:sectPr>
      </w:pPr>
    </w:p>
    <w:p>
      <w:pPr>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00000A"/>
        </w:rPr>
        <w:t xml:space="preserve">Коррекционный курс </w:t>
      </w:r>
      <w:r>
        <w:rPr>
          <w:rFonts w:ascii="Times New Roman" w:cs="Times New Roman" w:eastAsia="Times New Roman" w:hAnsi="Times New Roman"/>
          <w:sz w:val="28"/>
          <w:szCs w:val="28"/>
          <w:b w:val="1"/>
          <w:bCs w:val="1"/>
          <w:i w:val="1"/>
          <w:iCs w:val="1"/>
          <w:color w:val="00000A"/>
        </w:rPr>
        <w:t>«Развитие слухового восприятия и техника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b w:val="1"/>
          <w:bCs w:val="1"/>
          <w:i w:val="1"/>
          <w:iCs w:val="1"/>
          <w:color w:val="00000A"/>
        </w:rPr>
        <w:t>речи»:</w:t>
      </w:r>
    </w:p>
    <w:p>
      <w:pPr>
        <w:spacing w:after="0" w:line="32" w:lineRule="exact"/>
        <w:rPr>
          <w:sz w:val="20"/>
          <w:szCs w:val="20"/>
          <w:color w:val="auto"/>
        </w:rPr>
      </w:pPr>
    </w:p>
    <w:p>
      <w:pPr>
        <w:ind w:left="260" w:firstLine="710"/>
        <w:spacing w:after="0" w:line="351" w:lineRule="auto"/>
        <w:tabs>
          <w:tab w:leader="none" w:pos="1318" w:val="left"/>
        </w:tabs>
        <w:numPr>
          <w:ilvl w:val="0"/>
          <w:numId w:val="47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наличие условной двигательной реакции на доступные неречевые звучания.</w:t>
      </w:r>
    </w:p>
    <w:p>
      <w:pPr>
        <w:spacing w:after="0" w:line="44" w:lineRule="exact"/>
        <w:rPr>
          <w:rFonts w:ascii="Times New Roman" w:cs="Times New Roman" w:eastAsia="Times New Roman" w:hAnsi="Times New Roman"/>
          <w:sz w:val="28"/>
          <w:szCs w:val="28"/>
          <w:color w:val="00000A"/>
        </w:rPr>
      </w:pPr>
    </w:p>
    <w:p>
      <w:pPr>
        <w:ind w:left="260" w:firstLine="710"/>
        <w:spacing w:after="0" w:line="349" w:lineRule="auto"/>
        <w:tabs>
          <w:tab w:leader="none" w:pos="1455" w:val="left"/>
        </w:tabs>
        <w:numPr>
          <w:ilvl w:val="0"/>
          <w:numId w:val="47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различение и опознавание на слух звучаний музыкальных инструментов (игрушек);</w:t>
      </w:r>
    </w:p>
    <w:p>
      <w:pPr>
        <w:spacing w:after="0" w:line="50"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364" w:val="left"/>
        </w:tabs>
        <w:numPr>
          <w:ilvl w:val="0"/>
          <w:numId w:val="47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определение на слух количества звуков, продолжительности их звучания (кратко, долго), характера звуковедения (слитно или неслитно),</w:t>
      </w:r>
    </w:p>
    <w:p>
      <w:pPr>
        <w:spacing w:after="0" w:line="29"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темпа (нормальный быстрый, медленный), громкости (нормально, громко, тихо), ритмов, высоты звучания;</w:t>
      </w:r>
    </w:p>
    <w:p>
      <w:pPr>
        <w:spacing w:after="0" w:line="45" w:lineRule="exact"/>
        <w:rPr>
          <w:sz w:val="20"/>
          <w:szCs w:val="20"/>
          <w:color w:val="auto"/>
        </w:rPr>
      </w:pPr>
    </w:p>
    <w:p>
      <w:pPr>
        <w:jc w:val="both"/>
        <w:ind w:left="260" w:firstLine="710"/>
        <w:spacing w:after="0" w:line="355" w:lineRule="auto"/>
        <w:tabs>
          <w:tab w:leader="none" w:pos="1330" w:val="left"/>
        </w:tabs>
        <w:numPr>
          <w:ilvl w:val="0"/>
          <w:numId w:val="48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восприятие слухозрительно и на слух отработанного на занятиях речевого материала (фраз, слов, словосочетаний, коротких текстов, прежде всего, диалогического характера).</w:t>
      </w:r>
    </w:p>
    <w:p>
      <w:pPr>
        <w:spacing w:after="0" w:line="40" w:lineRule="exact"/>
        <w:rPr>
          <w:rFonts w:ascii="Times New Roman" w:cs="Times New Roman" w:eastAsia="Times New Roman" w:hAnsi="Times New Roman"/>
          <w:sz w:val="28"/>
          <w:szCs w:val="28"/>
          <w:color w:val="00000A"/>
        </w:rPr>
      </w:pPr>
    </w:p>
    <w:p>
      <w:pPr>
        <w:jc w:val="both"/>
        <w:ind w:left="260" w:firstLine="710"/>
        <w:spacing w:after="0" w:line="357" w:lineRule="auto"/>
        <w:tabs>
          <w:tab w:leader="none" w:pos="1539" w:val="left"/>
        </w:tabs>
        <w:numPr>
          <w:ilvl w:val="0"/>
          <w:numId w:val="48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произнесение отработанного речевого материала голосом нормальной высоты, силы и тембра, в нормальном темпе, достаточно внятно, реализуя сформированные навыки воспроизведения звуковой и ритмико-интонационной структуры речи, используя естественные невербальные средства коммуникации (мимику лица, позу, пластику и т.п.);</w:t>
      </w:r>
    </w:p>
    <w:p>
      <w:pPr>
        <w:spacing w:after="0" w:line="28" w:lineRule="exact"/>
        <w:rPr>
          <w:rFonts w:ascii="Times New Roman" w:cs="Times New Roman" w:eastAsia="Times New Roman" w:hAnsi="Times New Roman"/>
          <w:sz w:val="28"/>
          <w:szCs w:val="28"/>
          <w:color w:val="00000A"/>
        </w:rPr>
      </w:pPr>
    </w:p>
    <w:p>
      <w:pPr>
        <w:ind w:left="1460" w:hanging="490"/>
        <w:spacing w:after="0"/>
        <w:tabs>
          <w:tab w:leader="none" w:pos="1460" w:val="left"/>
        </w:tabs>
        <w:numPr>
          <w:ilvl w:val="0"/>
          <w:numId w:val="48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соблюдение  орфоэпических  правил  в  отработанных  словах;</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реализация сформированных навыков самоконтроля произносительной стороны речи.</w:t>
      </w:r>
    </w:p>
    <w:p>
      <w:pPr>
        <w:spacing w:after="0" w:line="50" w:lineRule="exact"/>
        <w:rPr>
          <w:sz w:val="20"/>
          <w:szCs w:val="20"/>
          <w:color w:val="auto"/>
        </w:rPr>
      </w:pPr>
    </w:p>
    <w:p>
      <w:pPr>
        <w:jc w:val="both"/>
        <w:ind w:left="260" w:firstLine="710"/>
        <w:spacing w:after="0" w:line="349" w:lineRule="auto"/>
        <w:tabs>
          <w:tab w:leader="none" w:pos="1315" w:val="left"/>
        </w:tabs>
        <w:numPr>
          <w:ilvl w:val="0"/>
          <w:numId w:val="48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восприятие на слух и словесное определение неречевых звучаний окружающего мира: социально значимых бытовых и городских шумов;</w:t>
      </w:r>
    </w:p>
    <w:p>
      <w:pPr>
        <w:spacing w:after="0" w:line="29"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голосов животных и птиц; шумов связанных с явлениями природы, различения и опознавания разговора и пения, мужского и женского голоса.</w:t>
      </w:r>
    </w:p>
    <w:p>
      <w:pPr>
        <w:spacing w:after="0" w:line="50" w:lineRule="exact"/>
        <w:rPr>
          <w:sz w:val="20"/>
          <w:szCs w:val="20"/>
          <w:color w:val="auto"/>
        </w:rPr>
      </w:pPr>
    </w:p>
    <w:p>
      <w:pPr>
        <w:jc w:val="both"/>
        <w:ind w:left="260" w:firstLine="710"/>
        <w:spacing w:after="0" w:line="356" w:lineRule="auto"/>
        <w:tabs>
          <w:tab w:leader="none" w:pos="1296" w:val="left"/>
        </w:tabs>
        <w:numPr>
          <w:ilvl w:val="0"/>
          <w:numId w:val="48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применение приобретенного опыта в восприятии неречевых звуков окружающего мира и навыках устной коммуникации в учебной и различных видах внеурочной деятельности, в том числе совместной со слышащими детьми и взрослыми.</w:t>
      </w:r>
    </w:p>
    <w:p>
      <w:pPr>
        <w:spacing w:after="0" w:line="200" w:lineRule="exact"/>
        <w:rPr>
          <w:sz w:val="20"/>
          <w:szCs w:val="20"/>
          <w:color w:val="auto"/>
        </w:rPr>
      </w:pPr>
    </w:p>
    <w:p>
      <w:pPr>
        <w:spacing w:after="0" w:line="33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278</w:t>
      </w:r>
    </w:p>
    <w:p>
      <w:pPr>
        <w:sectPr>
          <w:pgSz w:w="11900" w:h="16838" w:orient="portrait"/>
          <w:cols w:equalWidth="0" w:num="1">
            <w:col w:w="9500"/>
          </w:cols>
          <w:pgMar w:left="1440" w:top="1138" w:right="9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00000A"/>
        </w:rPr>
        <w:t xml:space="preserve">Коррекционный курс </w:t>
      </w:r>
      <w:r>
        <w:rPr>
          <w:rFonts w:ascii="Times New Roman" w:cs="Times New Roman" w:eastAsia="Times New Roman" w:hAnsi="Times New Roman"/>
          <w:sz w:val="28"/>
          <w:szCs w:val="28"/>
          <w:b w:val="1"/>
          <w:bCs w:val="1"/>
          <w:i w:val="1"/>
          <w:iCs w:val="1"/>
          <w:color w:val="00000A"/>
        </w:rPr>
        <w:t>«Развитие познавательной сферы»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(Индивидуальные занятия):</w:t>
      </w:r>
    </w:p>
    <w:p>
      <w:pPr>
        <w:spacing w:after="0" w:line="31" w:lineRule="exact"/>
        <w:rPr>
          <w:sz w:val="20"/>
          <w:szCs w:val="20"/>
          <w:color w:val="auto"/>
        </w:rPr>
      </w:pPr>
    </w:p>
    <w:p>
      <w:pPr>
        <w:ind w:left="1380" w:hanging="410"/>
        <w:spacing w:after="0"/>
        <w:tabs>
          <w:tab w:leader="none" w:pos="1380" w:val="left"/>
        </w:tabs>
        <w:numPr>
          <w:ilvl w:val="0"/>
          <w:numId w:val="48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овладение  представлениями  об  окружающей  действительности;</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коррекция и развитие познавательных процессов и личностных особенностей;</w:t>
      </w:r>
    </w:p>
    <w:p>
      <w:pPr>
        <w:spacing w:after="0" w:line="4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2) сформированность положительной мотивации к учению; сформированность речевой активности в условиях совместной учебно-игровой деятельности.</w:t>
      </w:r>
    </w:p>
    <w:p>
      <w:pPr>
        <w:spacing w:after="0" w:line="41"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00000A"/>
        </w:rPr>
        <w:t xml:space="preserve">Коррекционный курс </w:t>
      </w:r>
      <w:r>
        <w:rPr>
          <w:rFonts w:ascii="Times New Roman" w:cs="Times New Roman" w:eastAsia="Times New Roman" w:hAnsi="Times New Roman"/>
          <w:sz w:val="28"/>
          <w:szCs w:val="28"/>
          <w:b w:val="1"/>
          <w:bCs w:val="1"/>
          <w:i w:val="1"/>
          <w:iCs w:val="1"/>
          <w:color w:val="00000A"/>
        </w:rPr>
        <w:t>«Социально-бытовая ориентировка»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(Фронтальные занятия):</w:t>
      </w:r>
    </w:p>
    <w:p>
      <w:pPr>
        <w:spacing w:after="0" w:line="12" w:lineRule="exact"/>
        <w:rPr>
          <w:sz w:val="20"/>
          <w:szCs w:val="20"/>
          <w:color w:val="auto"/>
        </w:rPr>
      </w:pPr>
    </w:p>
    <w:p>
      <w:pPr>
        <w:ind w:left="1320" w:hanging="350"/>
        <w:spacing w:after="0"/>
        <w:tabs>
          <w:tab w:leader="none" w:pos="1320" w:val="left"/>
        </w:tabs>
        <w:numPr>
          <w:ilvl w:val="0"/>
          <w:numId w:val="48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освоение и развитие элементарных умений и навыков социально-</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бытовой ориентировки, обеспечивающей формирование конкретных представлений об окружающих предметах и действиях с ними;</w:t>
      </w:r>
    </w:p>
    <w:p>
      <w:pPr>
        <w:spacing w:after="0" w:line="31" w:lineRule="exact"/>
        <w:rPr>
          <w:sz w:val="20"/>
          <w:szCs w:val="20"/>
          <w:color w:val="auto"/>
        </w:rPr>
      </w:pPr>
    </w:p>
    <w:p>
      <w:pPr>
        <w:jc w:val="both"/>
        <w:ind w:left="260" w:firstLine="710"/>
        <w:spacing w:after="0" w:line="349" w:lineRule="auto"/>
        <w:tabs>
          <w:tab w:leader="none" w:pos="1431" w:val="left"/>
        </w:tabs>
        <w:numPr>
          <w:ilvl w:val="0"/>
          <w:numId w:val="48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сформированность умений и навыков по социально-бытовой ориентировке; овладение навыками личной гигиены, самообслуживания;</w:t>
      </w:r>
    </w:p>
    <w:p>
      <w:pPr>
        <w:spacing w:after="0" w:line="28"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развитие умения использовать при ориентировке информацию сохранных анализаторов.</w:t>
      </w:r>
    </w:p>
    <w:p>
      <w:pPr>
        <w:spacing w:after="0" w:line="29"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i w:val="1"/>
          <w:iCs w:val="1"/>
          <w:color w:val="00000A"/>
        </w:rPr>
        <w:t xml:space="preserve">Коррекционный курс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b w:val="1"/>
          <w:bCs w:val="1"/>
          <w:i w:val="1"/>
          <w:iCs w:val="1"/>
          <w:color w:val="00000A"/>
        </w:rPr>
        <w:t>Развитие познавательной сферы»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(Индивидуальные занятия):</w:t>
      </w:r>
    </w:p>
    <w:p>
      <w:pPr>
        <w:spacing w:after="0" w:line="12" w:lineRule="exact"/>
        <w:rPr>
          <w:sz w:val="20"/>
          <w:szCs w:val="20"/>
          <w:color w:val="auto"/>
        </w:rPr>
      </w:pPr>
    </w:p>
    <w:p>
      <w:pPr>
        <w:ind w:left="1400" w:hanging="430"/>
        <w:spacing w:after="0"/>
        <w:tabs>
          <w:tab w:leader="none" w:pos="1400" w:val="left"/>
        </w:tabs>
        <w:numPr>
          <w:ilvl w:val="0"/>
          <w:numId w:val="48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расширение  представлений  об  окружающей  действительности;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развитие познавательных процессов и личностных особенностей;</w:t>
      </w:r>
    </w:p>
    <w:p>
      <w:pPr>
        <w:spacing w:after="0" w:line="160" w:lineRule="exact"/>
        <w:rPr>
          <w:sz w:val="20"/>
          <w:szCs w:val="20"/>
          <w:color w:val="auto"/>
        </w:rPr>
      </w:pPr>
    </w:p>
    <w:p>
      <w:pPr>
        <w:ind w:left="1280" w:hanging="310"/>
        <w:spacing w:after="0"/>
        <w:tabs>
          <w:tab w:leader="none" w:pos="1280" w:val="left"/>
        </w:tabs>
        <w:numPr>
          <w:ilvl w:val="0"/>
          <w:numId w:val="48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высших психических функций;</w:t>
      </w:r>
    </w:p>
    <w:p>
      <w:pPr>
        <w:spacing w:after="0" w:line="162" w:lineRule="exact"/>
        <w:rPr>
          <w:rFonts w:ascii="Times New Roman" w:cs="Times New Roman" w:eastAsia="Times New Roman" w:hAnsi="Times New Roman"/>
          <w:sz w:val="28"/>
          <w:szCs w:val="28"/>
          <w:color w:val="00000A"/>
        </w:rPr>
      </w:pPr>
    </w:p>
    <w:p>
      <w:pPr>
        <w:ind w:left="1280" w:hanging="310"/>
        <w:spacing w:after="0"/>
        <w:tabs>
          <w:tab w:leader="none" w:pos="1280" w:val="left"/>
        </w:tabs>
        <w:numPr>
          <w:ilvl w:val="0"/>
          <w:numId w:val="48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положительной мотивации к учению.</w:t>
      </w:r>
    </w:p>
    <w:p>
      <w:pPr>
        <w:spacing w:after="0" w:line="161" w:lineRule="exact"/>
        <w:rPr>
          <w:rFonts w:ascii="Times New Roman" w:cs="Times New Roman" w:eastAsia="Times New Roman" w:hAnsi="Times New Roman"/>
          <w:sz w:val="28"/>
          <w:szCs w:val="28"/>
          <w:color w:val="00000A"/>
        </w:rPr>
      </w:pPr>
    </w:p>
    <w:p>
      <w:pPr>
        <w:ind w:left="1300" w:hanging="330"/>
        <w:spacing w:after="0"/>
        <w:tabs>
          <w:tab w:leader="none" w:pos="1300" w:val="left"/>
        </w:tabs>
        <w:numPr>
          <w:ilvl w:val="0"/>
          <w:numId w:val="48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речевой активности в условиях совместной учебно-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игровой деятельности.</w:t>
      </w:r>
    </w:p>
    <w:p>
      <w:pPr>
        <w:spacing w:after="0" w:line="179" w:lineRule="exact"/>
        <w:rPr>
          <w:sz w:val="20"/>
          <w:szCs w:val="20"/>
          <w:color w:val="auto"/>
        </w:rPr>
      </w:pPr>
    </w:p>
    <w:p>
      <w:pPr>
        <w:jc w:val="center"/>
        <w:ind w:right="-259"/>
        <w:spacing w:after="0" w:line="356" w:lineRule="auto"/>
        <w:rPr>
          <w:sz w:val="20"/>
          <w:szCs w:val="20"/>
          <w:color w:val="auto"/>
        </w:rPr>
      </w:pPr>
      <w:r>
        <w:rPr>
          <w:rFonts w:ascii="Times New Roman" w:cs="Times New Roman" w:eastAsia="Times New Roman" w:hAnsi="Times New Roman"/>
          <w:sz w:val="28"/>
          <w:szCs w:val="28"/>
          <w:b w:val="1"/>
          <w:bCs w:val="1"/>
          <w:color w:val="auto"/>
        </w:rPr>
        <w:t>4.1.3. Система оценки достижения слабослышащими и позднооглохшими обучающимися планируемых результатов освоения адаптированной основной общеобразовательной программы начального общего образования</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279</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Система оценки достижения слабослышащих и позднооглохших обучающихся с интеллектуальными нарушениями планируемых результатов освоения АООП НОО призвана решить следующие задачи:</w:t>
      </w:r>
    </w:p>
    <w:p>
      <w:pPr>
        <w:spacing w:after="0" w:line="21"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закреплять основные направления и цели оценочной деятельности, описание объекта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pPr>
        <w:spacing w:after="0" w:line="22"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ориентировать образовательный процесс на нравственное развитие и воспитание обучающихся, достижение планируемых результатов освоения содержания учебных предметов начального общего образования и базовых учебных действий;</w:t>
      </w:r>
    </w:p>
    <w:p>
      <w:pPr>
        <w:spacing w:after="0" w:line="22"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00000A"/>
        </w:rPr>
        <w:t>обеспечивать комплексный подход к оценке результатов освоения основной общеобразовательной программы начального общего образования, позволяющий вести оценку предметных и личностных результатов начального общего образования;</w:t>
      </w:r>
    </w:p>
    <w:p>
      <w:pPr>
        <w:spacing w:after="0" w:line="22"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00000A"/>
        </w:rPr>
        <w:t>позволять осуществлять оценку динамики учебных достижений обучающихся и развития жизненной компетенции.</w:t>
      </w:r>
    </w:p>
    <w:p>
      <w:pPr>
        <w:spacing w:after="0" w:line="2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 xml:space="preserve">Достижение </w:t>
      </w:r>
      <w:r>
        <w:rPr>
          <w:rFonts w:ascii="Times New Roman" w:cs="Times New Roman" w:eastAsia="Times New Roman" w:hAnsi="Times New Roman"/>
          <w:sz w:val="28"/>
          <w:szCs w:val="28"/>
          <w:i w:val="1"/>
          <w:iCs w:val="1"/>
          <w:color w:val="auto"/>
        </w:rPr>
        <w:t>личностных результатов</w:t>
      </w:r>
      <w:r>
        <w:rPr>
          <w:rFonts w:ascii="Times New Roman" w:cs="Times New Roman" w:eastAsia="Times New Roman" w:hAnsi="Times New Roman"/>
          <w:sz w:val="28"/>
          <w:szCs w:val="28"/>
          <w:color w:val="auto"/>
        </w:rPr>
        <w:t xml:space="preserve"> обеспечивается в ходе реализации всех компонентов образовательного процесса, включая внеурочную деятельность, реализуемую семьёй и школой.</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Личностные результаты слабослышащих и позднооглохших обучающихся с интеллектуальными нарушениями в начальной школы не подлежат итоговой оценке.</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Оценка личностных результатов предполагает прежде всего оценку продвижения ребенка в овладении жизненными компетенциями, которые составляют основу этой группы результатов по отношению к слабослышащим и позднооглохшим обучающимся с интеллектуальной недостаточностью. Всесторонняя и комплексная оценка овладения обучающимися жизненными компетенциями осуществляется на основании</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280</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применения метода экспертной группы. Экспертная группа создается в образовательном учреждении и в ее состав входят:</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во-первых, педагогические работники: учителя начальных классов и учителя предметники, учителя-дефектологи, воспитатели группы продленного дня, воспитатели интерната, педагоги-психологи, социальные педагоги;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во-вторых, медицинские работники.</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Основной формой работы участников экспертной группы является психолого-медико-педагогический консилиум.</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Для полноты оценки личностных результатов освоения слабослышащими и позднооглохшими обучающимися с интеллектуальными нарушениями АООП в плане овладения ими жизненной компетенцией следует учитывать и мнение родителей (законных представителей), поскольку основой оценки служит анализ изменений поведения обучающегося в повседневной жизни в различных социальных средах (школьной и семейной). </w:t>
      </w:r>
      <w:r>
        <w:rPr>
          <w:rFonts w:ascii="Times New Roman" w:cs="Times New Roman" w:eastAsia="Times New Roman" w:hAnsi="Times New Roman"/>
          <w:sz w:val="28"/>
          <w:szCs w:val="28"/>
          <w:color w:val="000000"/>
        </w:rPr>
        <w:t>Результаты анализа должны быть представлены в</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форме удобных и понятных всем членам экспертной группы условных единиц: 0 баллов – нет продвижения; 1 балл – минимальное продвижение; 2 балла – среднее продвижение; 3 балла – значительное продвижение. Подобная оценка необходима для выработки ориентиров экспертной группы</w:t>
      </w:r>
    </w:p>
    <w:p>
      <w:pPr>
        <w:spacing w:after="0" w:line="29" w:lineRule="exact"/>
        <w:rPr>
          <w:sz w:val="20"/>
          <w:szCs w:val="20"/>
          <w:color w:val="auto"/>
        </w:rPr>
      </w:pPr>
    </w:p>
    <w:p>
      <w:pPr>
        <w:jc w:val="both"/>
        <w:ind w:left="260" w:firstLine="2"/>
        <w:spacing w:after="0" w:line="373" w:lineRule="auto"/>
        <w:tabs>
          <w:tab w:leader="none" w:pos="469" w:val="left"/>
        </w:tabs>
        <w:numPr>
          <w:ilvl w:val="0"/>
          <w:numId w:val="488"/>
        </w:numPr>
        <w:rPr>
          <w:rFonts w:ascii="Times New Roman" w:cs="Times New Roman" w:eastAsia="Times New Roman" w:hAnsi="Times New Roman"/>
          <w:sz w:val="27"/>
          <w:szCs w:val="27"/>
          <w:color w:val="auto"/>
        </w:rPr>
      </w:pPr>
      <w:r>
        <w:rPr>
          <w:rFonts w:ascii="Times New Roman" w:cs="Times New Roman" w:eastAsia="Times New Roman" w:hAnsi="Times New Roman"/>
          <w:sz w:val="27"/>
          <w:szCs w:val="27"/>
          <w:color w:val="auto"/>
        </w:rPr>
        <w:t xml:space="preserve">описании динамики развития жизненной компетенции ребенка. </w:t>
      </w:r>
      <w:r>
        <w:rPr>
          <w:rFonts w:ascii="Times New Roman" w:cs="Times New Roman" w:eastAsia="Times New Roman" w:hAnsi="Times New Roman"/>
          <w:sz w:val="27"/>
          <w:szCs w:val="27"/>
          <w:color w:val="00000A"/>
        </w:rPr>
        <w:t>Результаты</w:t>
      </w: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27"/>
          <w:szCs w:val="27"/>
          <w:color w:val="00000A"/>
        </w:rPr>
        <w:t>оценки личностных знаний, в совокупности составляющих жизненную компетенцию, заносятся в индивидуальную карту развития обучающегося,</w:t>
      </w:r>
    </w:p>
    <w:p>
      <w:pPr>
        <w:spacing w:after="0" w:line="3"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что позволяет не только представить полную картину динамики целостного развития ребенка, но и отследить наличие или отсутствие изменений по отдельным жизненным компетенциям.</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Образовательная организация при разработке АООП разрабатывает собственную программу оценки личностных результатов с учетом типологических и индивидуальных особенностей обучающихся, которая</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281</w:t>
      </w:r>
    </w:p>
    <w:p>
      <w:pPr>
        <w:sectPr>
          <w:pgSz w:w="11900" w:h="16838" w:orient="portrait"/>
          <w:cols w:equalWidth="0" w:num="1">
            <w:col w:w="9500"/>
          </w:cols>
          <w:pgMar w:left="1440" w:top="1138" w:right="966" w:bottom="188" w:gutter="0" w:footer="0" w:header="0"/>
        </w:sectPr>
      </w:pPr>
    </w:p>
    <w:p>
      <w:pPr>
        <w:ind w:left="260" w:right="120"/>
        <w:spacing w:after="0" w:line="351" w:lineRule="auto"/>
        <w:rPr>
          <w:sz w:val="20"/>
          <w:szCs w:val="20"/>
          <w:color w:val="auto"/>
        </w:rPr>
      </w:pPr>
      <w:r>
        <w:rPr>
          <w:rFonts w:ascii="Times New Roman" w:cs="Times New Roman" w:eastAsia="Times New Roman" w:hAnsi="Times New Roman"/>
          <w:sz w:val="28"/>
          <w:szCs w:val="28"/>
          <w:color w:val="auto"/>
        </w:rPr>
        <w:t>утверждается локальными актами организации. Программа оценки может включать:</w:t>
      </w:r>
    </w:p>
    <w:p>
      <w:pPr>
        <w:spacing w:after="0" w:line="26" w:lineRule="exact"/>
        <w:rPr>
          <w:sz w:val="20"/>
          <w:szCs w:val="20"/>
          <w:color w:val="auto"/>
        </w:rPr>
      </w:pPr>
    </w:p>
    <w:p>
      <w:pPr>
        <w:jc w:val="both"/>
        <w:ind w:left="260" w:right="120" w:firstLine="710"/>
        <w:spacing w:after="0" w:line="349" w:lineRule="auto"/>
        <w:tabs>
          <w:tab w:leader="none" w:pos="1332" w:val="left"/>
        </w:tabs>
        <w:numPr>
          <w:ilvl w:val="0"/>
          <w:numId w:val="48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полный перечень личностных результатов, прописанных в тексте ФГОС, которые выступают в качестве критериев оценки социальной</w:t>
      </w:r>
    </w:p>
    <w:p>
      <w:pPr>
        <w:spacing w:after="0" w:line="28" w:lineRule="exact"/>
        <w:rPr>
          <w:sz w:val="20"/>
          <w:szCs w:val="20"/>
          <w:color w:val="auto"/>
        </w:rPr>
      </w:pPr>
    </w:p>
    <w:p>
      <w:pPr>
        <w:ind w:left="260" w:right="120"/>
        <w:spacing w:after="0" w:line="351" w:lineRule="auto"/>
        <w:rPr>
          <w:sz w:val="20"/>
          <w:szCs w:val="20"/>
          <w:color w:val="auto"/>
        </w:rPr>
      </w:pPr>
      <w:r>
        <w:rPr>
          <w:rFonts w:ascii="Times New Roman" w:cs="Times New Roman" w:eastAsia="Times New Roman" w:hAnsi="Times New Roman"/>
          <w:sz w:val="28"/>
          <w:szCs w:val="28"/>
          <w:color w:val="auto"/>
        </w:rPr>
        <w:t>(жизненной) компетенции учащихся. Перечень этих результатов может быть самостоятельно расширен образовательной организацией;</w:t>
      </w:r>
    </w:p>
    <w:p>
      <w:pPr>
        <w:spacing w:after="0" w:line="12" w:lineRule="exact"/>
        <w:rPr>
          <w:sz w:val="20"/>
          <w:szCs w:val="20"/>
          <w:color w:val="auto"/>
        </w:rPr>
      </w:pPr>
    </w:p>
    <w:p>
      <w:pPr>
        <w:ind w:left="1360" w:hanging="390"/>
        <w:spacing w:after="0"/>
        <w:tabs>
          <w:tab w:leader="none" w:pos="1360" w:val="left"/>
        </w:tabs>
        <w:numPr>
          <w:ilvl w:val="0"/>
          <w:numId w:val="4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перечень  параметров  и  индикаторов  оценки  каждого  результата.</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Пример представлен в таблице: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6096635</wp:posOffset>
                </wp:positionH>
                <wp:positionV relativeFrom="paragraph">
                  <wp:posOffset>103505</wp:posOffset>
                </wp:positionV>
                <wp:extent cx="12700" cy="1206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000000"/>
                        </a:solidFill>
                      </wps:spPr>
                      <wps:bodyPr/>
                    </wps:wsp>
                  </a:graphicData>
                </a:graphic>
              </wp:anchor>
            </w:drawing>
          </mc:Choice>
          <mc:Fallback>
            <w:pict>
              <v:rect id="Shape 36" o:spid="_x0000_s1061" style="position:absolute;margin-left:480.05pt;margin-top:8.15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128" w:lineRule="exact"/>
        <w:rPr>
          <w:sz w:val="20"/>
          <w:szCs w:val="20"/>
          <w:color w:val="auto"/>
        </w:rPr>
      </w:pPr>
    </w:p>
    <w:tbl>
      <w:tblPr>
        <w:tblLayout w:type="fixed"/>
        <w:tblInd w:w="150" w:type="dxa"/>
        <w:tblCellMar>
          <w:top w:w="0" w:type="dxa"/>
          <w:left w:w="0" w:type="dxa"/>
          <w:bottom w:w="0" w:type="dxa"/>
          <w:right w:w="0" w:type="dxa"/>
        </w:tblCellMar>
      </w:tblPr>
      <w:tr>
        <w:trPr>
          <w:trHeight w:val="330"/>
        </w:trPr>
        <w:tc>
          <w:tcPr>
            <w:tcW w:w="520" w:type="dxa"/>
            <w:vAlign w:val="bottom"/>
            <w:tcBorders>
              <w:top w:val="single" w:sz="8" w:color="auto"/>
              <w:left w:val="single" w:sz="8" w:color="auto"/>
              <w:bottom w:val="single" w:sz="8" w:color="auto"/>
            </w:tcBorders>
          </w:tcPr>
          <w:p>
            <w:pPr>
              <w:spacing w:after="0"/>
              <w:rPr>
                <w:sz w:val="24"/>
                <w:szCs w:val="24"/>
                <w:color w:val="auto"/>
              </w:rPr>
            </w:pPr>
          </w:p>
        </w:tc>
        <w:tc>
          <w:tcPr>
            <w:tcW w:w="1980" w:type="dxa"/>
            <w:vAlign w:val="bottom"/>
            <w:tcBorders>
              <w:top w:val="single" w:sz="8" w:color="auto"/>
              <w:bottom w:val="single" w:sz="8" w:color="auto"/>
            </w:tcBorders>
            <w:gridSpan w:val="2"/>
          </w:tcPr>
          <w:p>
            <w:pPr>
              <w:ind w:left="480"/>
              <w:spacing w:after="0"/>
              <w:rPr>
                <w:sz w:val="20"/>
                <w:szCs w:val="20"/>
                <w:color w:val="auto"/>
              </w:rPr>
            </w:pPr>
            <w:r>
              <w:rPr>
                <w:rFonts w:ascii="Times New Roman" w:cs="Times New Roman" w:eastAsia="Times New Roman" w:hAnsi="Times New Roman"/>
                <w:sz w:val="28"/>
                <w:szCs w:val="28"/>
                <w:color w:val="auto"/>
              </w:rPr>
              <w:t>Критерий</w:t>
            </w:r>
          </w:p>
        </w:tc>
        <w:tc>
          <w:tcPr>
            <w:tcW w:w="680" w:type="dxa"/>
            <w:vAlign w:val="bottom"/>
            <w:tcBorders>
              <w:top w:val="single" w:sz="8" w:color="auto"/>
              <w:bottom w:val="single" w:sz="8" w:color="auto"/>
              <w:right w:val="single" w:sz="8" w:color="auto"/>
            </w:tcBorders>
          </w:tcPr>
          <w:p>
            <w:pPr>
              <w:spacing w:after="0"/>
              <w:rPr>
                <w:sz w:val="24"/>
                <w:szCs w:val="24"/>
                <w:color w:val="auto"/>
              </w:rPr>
            </w:pPr>
          </w:p>
        </w:tc>
        <w:tc>
          <w:tcPr>
            <w:tcW w:w="3160" w:type="dxa"/>
            <w:vAlign w:val="bottom"/>
            <w:tcBorders>
              <w:top w:val="single" w:sz="8" w:color="auto"/>
              <w:bottom w:val="single" w:sz="8" w:color="auto"/>
              <w:right w:val="single" w:sz="8" w:color="auto"/>
            </w:tcBorders>
            <w:gridSpan w:val="2"/>
          </w:tcPr>
          <w:p>
            <w:pPr>
              <w:ind w:left="440"/>
              <w:spacing w:after="0"/>
              <w:rPr>
                <w:sz w:val="20"/>
                <w:szCs w:val="20"/>
                <w:color w:val="auto"/>
              </w:rPr>
            </w:pPr>
            <w:r>
              <w:rPr>
                <w:rFonts w:ascii="Times New Roman" w:cs="Times New Roman" w:eastAsia="Times New Roman" w:hAnsi="Times New Roman"/>
                <w:sz w:val="28"/>
                <w:szCs w:val="28"/>
                <w:color w:val="auto"/>
              </w:rPr>
              <w:t>Параметры оценки</w:t>
            </w:r>
          </w:p>
        </w:tc>
        <w:tc>
          <w:tcPr>
            <w:tcW w:w="3140" w:type="dxa"/>
            <w:vAlign w:val="bottom"/>
            <w:tcBorders>
              <w:top w:val="single" w:sz="8" w:color="auto"/>
              <w:bottom w:val="single" w:sz="8" w:color="auto"/>
              <w:right w:val="single" w:sz="8" w:color="auto"/>
            </w:tcBorders>
            <w:gridSpan w:val="3"/>
          </w:tcPr>
          <w:p>
            <w:pPr>
              <w:ind w:left="820"/>
              <w:spacing w:after="0"/>
              <w:rPr>
                <w:sz w:val="20"/>
                <w:szCs w:val="20"/>
                <w:color w:val="auto"/>
              </w:rPr>
            </w:pPr>
            <w:r>
              <w:rPr>
                <w:rFonts w:ascii="Times New Roman" w:cs="Times New Roman" w:eastAsia="Times New Roman" w:hAnsi="Times New Roman"/>
                <w:sz w:val="28"/>
                <w:szCs w:val="28"/>
                <w:color w:val="auto"/>
              </w:rPr>
              <w:t>Индикаторы</w:t>
            </w:r>
          </w:p>
        </w:tc>
      </w:tr>
      <w:tr>
        <w:trPr>
          <w:trHeight w:val="308"/>
        </w:trPr>
        <w:tc>
          <w:tcPr>
            <w:tcW w:w="1680" w:type="dxa"/>
            <w:vAlign w:val="bottom"/>
            <w:tcBorders>
              <w:left w:val="single" w:sz="8" w:color="auto"/>
            </w:tcBorders>
            <w:gridSpan w:val="2"/>
          </w:tcPr>
          <w:p>
            <w:pPr>
              <w:ind w:left="120"/>
              <w:spacing w:after="0" w:line="308" w:lineRule="exact"/>
              <w:rPr>
                <w:sz w:val="20"/>
                <w:szCs w:val="20"/>
                <w:color w:val="auto"/>
              </w:rPr>
            </w:pPr>
            <w:r>
              <w:rPr>
                <w:rFonts w:ascii="Times New Roman" w:cs="Times New Roman" w:eastAsia="Times New Roman" w:hAnsi="Times New Roman"/>
                <w:sz w:val="28"/>
                <w:szCs w:val="28"/>
                <w:color w:val="auto"/>
              </w:rPr>
              <w:t>Владение</w:t>
            </w:r>
          </w:p>
        </w:tc>
        <w:tc>
          <w:tcPr>
            <w:tcW w:w="1500" w:type="dxa"/>
            <w:vAlign w:val="bottom"/>
            <w:tcBorders>
              <w:right w:val="single" w:sz="8" w:color="auto"/>
            </w:tcBorders>
            <w:gridSpan w:val="2"/>
          </w:tcPr>
          <w:p>
            <w:pPr>
              <w:jc w:val="right"/>
              <w:spacing w:after="0" w:line="308" w:lineRule="exact"/>
              <w:rPr>
                <w:sz w:val="20"/>
                <w:szCs w:val="20"/>
                <w:color w:val="auto"/>
              </w:rPr>
            </w:pPr>
            <w:r>
              <w:rPr>
                <w:rFonts w:ascii="Times New Roman" w:cs="Times New Roman" w:eastAsia="Times New Roman" w:hAnsi="Times New Roman"/>
                <w:sz w:val="28"/>
                <w:szCs w:val="28"/>
                <w:color w:val="auto"/>
              </w:rPr>
              <w:t>навыками</w:t>
            </w:r>
          </w:p>
        </w:tc>
        <w:tc>
          <w:tcPr>
            <w:tcW w:w="3160" w:type="dxa"/>
            <w:vAlign w:val="bottom"/>
            <w:tcBorders>
              <w:right w:val="single" w:sz="8" w:color="auto"/>
            </w:tcBorders>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auto"/>
              </w:rPr>
              <w:t>сформированность</w:t>
            </w:r>
          </w:p>
        </w:tc>
        <w:tc>
          <w:tcPr>
            <w:tcW w:w="168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способность</w:t>
            </w:r>
          </w:p>
        </w:tc>
        <w:tc>
          <w:tcPr>
            <w:tcW w:w="3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322"/>
        </w:trPr>
        <w:tc>
          <w:tcPr>
            <w:tcW w:w="250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auto"/>
              </w:rPr>
              <w:t>коммуникации</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и</w:t>
            </w:r>
          </w:p>
        </w:tc>
        <w:tc>
          <w:tcPr>
            <w:tcW w:w="124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навыков</w:t>
            </w:r>
          </w:p>
        </w:tc>
        <w:tc>
          <w:tcPr>
            <w:tcW w:w="1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w w:val="99"/>
              </w:rPr>
              <w:t>коммуникации</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инициировать</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и</w:t>
            </w:r>
          </w:p>
        </w:tc>
      </w:tr>
      <w:tr>
        <w:trPr>
          <w:trHeight w:val="322"/>
        </w:trPr>
        <w:tc>
          <w:tcPr>
            <w:tcW w:w="16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принятыми</w:t>
            </w:r>
          </w:p>
        </w:tc>
        <w:tc>
          <w:tcPr>
            <w:tcW w:w="15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rPr>
              <w:t>ритуалами</w:t>
            </w:r>
          </w:p>
        </w:tc>
        <w:tc>
          <w:tcPr>
            <w:tcW w:w="31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auto"/>
              </w:rPr>
              <w:t>со взрослыми</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поддерживать</w:t>
            </w:r>
          </w:p>
        </w:tc>
        <w:tc>
          <w:tcPr>
            <w:tcW w:w="1140" w:type="dxa"/>
            <w:vAlign w:val="bottom"/>
            <w:tcBorders>
              <w:right w:val="single" w:sz="8" w:color="auto"/>
            </w:tcBorders>
          </w:tcPr>
          <w:p>
            <w:pPr>
              <w:spacing w:after="0"/>
              <w:rPr>
                <w:sz w:val="24"/>
                <w:szCs w:val="24"/>
                <w:color w:val="auto"/>
              </w:rPr>
            </w:pPr>
          </w:p>
        </w:tc>
      </w:tr>
      <w:tr>
        <w:trPr>
          <w:trHeight w:val="322"/>
        </w:trPr>
        <w:tc>
          <w:tcPr>
            <w:tcW w:w="168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28"/>
                <w:szCs w:val="28"/>
                <w:color w:val="auto"/>
              </w:rPr>
              <w:t>социального</w:t>
            </w: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коммуникацию</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со</w:t>
            </w:r>
          </w:p>
        </w:tc>
      </w:tr>
      <w:tr>
        <w:trPr>
          <w:trHeight w:val="322"/>
        </w:trPr>
        <w:tc>
          <w:tcPr>
            <w:tcW w:w="2500" w:type="dxa"/>
            <w:vAlign w:val="bottom"/>
            <w:tcBorders>
              <w:left w:val="single" w:sz="8" w:color="auto"/>
            </w:tcBorders>
            <w:gridSpan w:val="3"/>
          </w:tcPr>
          <w:p>
            <w:pPr>
              <w:ind w:left="120"/>
              <w:spacing w:after="0"/>
              <w:rPr>
                <w:sz w:val="20"/>
                <w:szCs w:val="20"/>
                <w:color w:val="auto"/>
              </w:rPr>
            </w:pPr>
            <w:r>
              <w:rPr>
                <w:rFonts w:ascii="Times New Roman" w:cs="Times New Roman" w:eastAsia="Times New Roman" w:hAnsi="Times New Roman"/>
                <w:sz w:val="28"/>
                <w:szCs w:val="28"/>
                <w:color w:val="auto"/>
              </w:rPr>
              <w:t>взаимодействия</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(т.е.</w:t>
            </w:r>
          </w:p>
        </w:tc>
        <w:tc>
          <w:tcPr>
            <w:tcW w:w="1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взрослыми</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r>
      <w:tr>
        <w:trPr>
          <w:trHeight w:val="314"/>
        </w:trPr>
        <w:tc>
          <w:tcPr>
            <w:tcW w:w="1680" w:type="dxa"/>
            <w:vAlign w:val="bottom"/>
            <w:tcBorders>
              <w:left w:val="single" w:sz="8" w:color="auto"/>
            </w:tcBorders>
            <w:gridSpan w:val="2"/>
          </w:tcPr>
          <w:p>
            <w:pPr>
              <w:ind w:left="120"/>
              <w:spacing w:after="0" w:line="304" w:lineRule="exact"/>
              <w:rPr>
                <w:sz w:val="20"/>
                <w:szCs w:val="20"/>
                <w:color w:val="auto"/>
              </w:rPr>
            </w:pPr>
            <w:r>
              <w:rPr>
                <w:rFonts w:ascii="Times New Roman" w:cs="Times New Roman" w:eastAsia="Times New Roman" w:hAnsi="Times New Roman"/>
                <w:sz w:val="28"/>
                <w:szCs w:val="28"/>
                <w:color w:val="auto"/>
              </w:rPr>
              <w:t>самой</w:t>
            </w:r>
          </w:p>
        </w:tc>
        <w:tc>
          <w:tcPr>
            <w:tcW w:w="1500" w:type="dxa"/>
            <w:vAlign w:val="bottom"/>
            <w:tcBorders>
              <w:right w:val="single" w:sz="8" w:color="auto"/>
            </w:tcBorders>
            <w:gridSpan w:val="2"/>
          </w:tcPr>
          <w:p>
            <w:pPr>
              <w:jc w:val="right"/>
              <w:spacing w:after="0" w:line="304" w:lineRule="exact"/>
              <w:rPr>
                <w:sz w:val="20"/>
                <w:szCs w:val="20"/>
                <w:color w:val="auto"/>
              </w:rPr>
            </w:pPr>
            <w:r>
              <w:rPr>
                <w:rFonts w:ascii="Times New Roman" w:cs="Times New Roman" w:eastAsia="Times New Roman" w:hAnsi="Times New Roman"/>
                <w:sz w:val="28"/>
                <w:szCs w:val="28"/>
                <w:color w:val="auto"/>
              </w:rPr>
              <w:t>формой</w:t>
            </w:r>
          </w:p>
        </w:tc>
        <w:tc>
          <w:tcPr>
            <w:tcW w:w="1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680" w:type="dxa"/>
            <w:vAlign w:val="bottom"/>
          </w:tcPr>
          <w:p>
            <w:pPr>
              <w:ind w:left="100"/>
              <w:spacing w:after="0" w:line="313" w:lineRule="exact"/>
              <w:rPr>
                <w:sz w:val="20"/>
                <w:szCs w:val="20"/>
                <w:color w:val="auto"/>
              </w:rPr>
            </w:pPr>
            <w:r>
              <w:rPr>
                <w:rFonts w:ascii="Times New Roman" w:cs="Times New Roman" w:eastAsia="Times New Roman" w:hAnsi="Times New Roman"/>
                <w:sz w:val="28"/>
                <w:szCs w:val="28"/>
                <w:color w:val="auto"/>
              </w:rPr>
              <w:t>способность</w:t>
            </w:r>
          </w:p>
        </w:tc>
        <w:tc>
          <w:tcPr>
            <w:tcW w:w="1460" w:type="dxa"/>
            <w:vAlign w:val="bottom"/>
            <w:tcBorders>
              <w:right w:val="single" w:sz="8" w:color="auto"/>
            </w:tcBorders>
            <w:gridSpan w:val="2"/>
          </w:tcPr>
          <w:p>
            <w:pPr>
              <w:jc w:val="right"/>
              <w:spacing w:after="0" w:line="313" w:lineRule="exact"/>
              <w:rPr>
                <w:sz w:val="20"/>
                <w:szCs w:val="20"/>
                <w:color w:val="auto"/>
              </w:rPr>
            </w:pPr>
            <w:r>
              <w:rPr>
                <w:rFonts w:ascii="Times New Roman" w:cs="Times New Roman" w:eastAsia="Times New Roman" w:hAnsi="Times New Roman"/>
                <w:sz w:val="28"/>
                <w:szCs w:val="28"/>
                <w:color w:val="auto"/>
              </w:rPr>
              <w:t>применять</w:t>
            </w:r>
          </w:p>
        </w:tc>
      </w:tr>
      <w:tr>
        <w:trPr>
          <w:trHeight w:val="322"/>
        </w:trPr>
        <w:tc>
          <w:tcPr>
            <w:tcW w:w="1680" w:type="dxa"/>
            <w:vAlign w:val="bottom"/>
            <w:tcBorders>
              <w:left w:val="single" w:sz="8" w:color="auto"/>
            </w:tcBorders>
            <w:gridSpan w:val="2"/>
          </w:tcPr>
          <w:p>
            <w:pPr>
              <w:ind w:left="120"/>
              <w:spacing w:after="0" w:line="312" w:lineRule="exact"/>
              <w:rPr>
                <w:sz w:val="20"/>
                <w:szCs w:val="20"/>
                <w:color w:val="auto"/>
              </w:rPr>
            </w:pPr>
            <w:r>
              <w:rPr>
                <w:rFonts w:ascii="Times New Roman" w:cs="Times New Roman" w:eastAsia="Times New Roman" w:hAnsi="Times New Roman"/>
                <w:sz w:val="28"/>
                <w:szCs w:val="28"/>
                <w:color w:val="auto"/>
              </w:rPr>
              <w:t>поведения,</w:t>
            </w:r>
          </w:p>
        </w:tc>
        <w:tc>
          <w:tcPr>
            <w:tcW w:w="820" w:type="dxa"/>
            <w:vAlign w:val="bottom"/>
          </w:tcPr>
          <w:p>
            <w:pPr>
              <w:spacing w:after="0"/>
              <w:rPr>
                <w:sz w:val="24"/>
                <w:szCs w:val="24"/>
                <w:color w:val="auto"/>
              </w:rPr>
            </w:pPr>
          </w:p>
        </w:tc>
        <w:tc>
          <w:tcPr>
            <w:tcW w:w="680" w:type="dxa"/>
            <w:vAlign w:val="bottom"/>
            <w:tcBorders>
              <w:right w:val="single" w:sz="8" w:color="auto"/>
            </w:tcBorders>
          </w:tcPr>
          <w:p>
            <w:pPr>
              <w:jc w:val="right"/>
              <w:spacing w:after="0" w:line="312" w:lineRule="exact"/>
              <w:rPr>
                <w:sz w:val="20"/>
                <w:szCs w:val="20"/>
                <w:color w:val="auto"/>
              </w:rPr>
            </w:pPr>
            <w:r>
              <w:rPr>
                <w:rFonts w:ascii="Times New Roman" w:cs="Times New Roman" w:eastAsia="Times New Roman" w:hAnsi="Times New Roman"/>
                <w:sz w:val="28"/>
                <w:szCs w:val="28"/>
                <w:color w:val="auto"/>
              </w:rPr>
              <w:t>его</w:t>
            </w:r>
          </w:p>
        </w:tc>
        <w:tc>
          <w:tcPr>
            <w:tcW w:w="1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адекватные</w:t>
            </w:r>
          </w:p>
        </w:tc>
        <w:tc>
          <w:tcPr>
            <w:tcW w:w="320" w:type="dxa"/>
            <w:vAlign w:val="bottom"/>
          </w:tcPr>
          <w:p>
            <w:pPr>
              <w:spacing w:after="0"/>
              <w:rPr>
                <w:sz w:val="24"/>
                <w:szCs w:val="24"/>
                <w:color w:val="auto"/>
              </w:rPr>
            </w:pP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w w:val="99"/>
              </w:rPr>
              <w:t>способы</w:t>
            </w:r>
          </w:p>
        </w:tc>
      </w:tr>
      <w:tr>
        <w:trPr>
          <w:trHeight w:val="322"/>
        </w:trPr>
        <w:tc>
          <w:tcPr>
            <w:tcW w:w="1680" w:type="dxa"/>
            <w:vAlign w:val="bottom"/>
            <w:tcBorders>
              <w:left w:val="single" w:sz="8" w:color="auto"/>
            </w:tcBorders>
            <w:gridSpan w:val="2"/>
          </w:tcPr>
          <w:p>
            <w:pPr>
              <w:ind w:left="120"/>
              <w:spacing w:after="0" w:line="312" w:lineRule="exact"/>
              <w:rPr>
                <w:sz w:val="20"/>
                <w:szCs w:val="20"/>
                <w:color w:val="auto"/>
              </w:rPr>
            </w:pPr>
            <w:r>
              <w:rPr>
                <w:rFonts w:ascii="Times New Roman" w:cs="Times New Roman" w:eastAsia="Times New Roman" w:hAnsi="Times New Roman"/>
                <w:sz w:val="28"/>
                <w:szCs w:val="28"/>
                <w:color w:val="auto"/>
              </w:rPr>
              <w:t>социальным</w:t>
            </w:r>
          </w:p>
        </w:tc>
        <w:tc>
          <w:tcPr>
            <w:tcW w:w="1500" w:type="dxa"/>
            <w:vAlign w:val="bottom"/>
            <w:tcBorders>
              <w:right w:val="single" w:sz="8" w:color="auto"/>
            </w:tcBorders>
            <w:gridSpan w:val="2"/>
          </w:tcPr>
          <w:p>
            <w:pPr>
              <w:jc w:val="right"/>
              <w:spacing w:after="0" w:line="312" w:lineRule="exact"/>
              <w:rPr>
                <w:sz w:val="20"/>
                <w:szCs w:val="20"/>
                <w:color w:val="auto"/>
              </w:rPr>
            </w:pPr>
            <w:r>
              <w:rPr>
                <w:rFonts w:ascii="Times New Roman" w:cs="Times New Roman" w:eastAsia="Times New Roman" w:hAnsi="Times New Roman"/>
                <w:sz w:val="28"/>
                <w:szCs w:val="28"/>
                <w:color w:val="auto"/>
              </w:rPr>
              <w:t>рисунком),</w:t>
            </w:r>
          </w:p>
        </w:tc>
        <w:tc>
          <w:tcPr>
            <w:tcW w:w="1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поведения</w:t>
            </w:r>
          </w:p>
        </w:tc>
        <w:tc>
          <w:tcPr>
            <w:tcW w:w="320" w:type="dxa"/>
            <w:vAlign w:val="bottom"/>
          </w:tcPr>
          <w:p>
            <w:pPr>
              <w:spacing w:after="0"/>
              <w:rPr>
                <w:sz w:val="20"/>
                <w:szCs w:val="20"/>
                <w:color w:val="auto"/>
              </w:rPr>
            </w:pPr>
            <w:r>
              <w:rPr>
                <w:rFonts w:ascii="Times New Roman" w:cs="Times New Roman" w:eastAsia="Times New Roman" w:hAnsi="Times New Roman"/>
                <w:sz w:val="28"/>
                <w:szCs w:val="28"/>
                <w:color w:val="auto"/>
              </w:rPr>
              <w:t>в</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разных</w:t>
            </w:r>
          </w:p>
        </w:tc>
      </w:tr>
      <w:tr>
        <w:trPr>
          <w:trHeight w:val="322"/>
        </w:trPr>
        <w:tc>
          <w:tcPr>
            <w:tcW w:w="520" w:type="dxa"/>
            <w:vAlign w:val="bottom"/>
            <w:tcBorders>
              <w:left w:val="single" w:sz="8" w:color="auto"/>
            </w:tcBorders>
          </w:tcPr>
          <w:p>
            <w:pPr>
              <w:ind w:left="120"/>
              <w:spacing w:after="0" w:line="312" w:lineRule="exact"/>
              <w:rPr>
                <w:sz w:val="20"/>
                <w:szCs w:val="20"/>
                <w:color w:val="auto"/>
              </w:rPr>
            </w:pPr>
            <w:r>
              <w:rPr>
                <w:rFonts w:ascii="Times New Roman" w:cs="Times New Roman" w:eastAsia="Times New Roman" w:hAnsi="Times New Roman"/>
                <w:sz w:val="28"/>
                <w:szCs w:val="28"/>
                <w:color w:val="auto"/>
              </w:rPr>
              <w:t>в</w:t>
            </w:r>
          </w:p>
        </w:tc>
        <w:tc>
          <w:tcPr>
            <w:tcW w:w="1160" w:type="dxa"/>
            <w:vAlign w:val="bottom"/>
          </w:tcPr>
          <w:p>
            <w:pPr>
              <w:ind w:left="260"/>
              <w:spacing w:after="0" w:line="312" w:lineRule="exact"/>
              <w:rPr>
                <w:sz w:val="20"/>
                <w:szCs w:val="20"/>
                <w:color w:val="auto"/>
              </w:rPr>
            </w:pPr>
            <w:r>
              <w:rPr>
                <w:rFonts w:ascii="Times New Roman" w:cs="Times New Roman" w:eastAsia="Times New Roman" w:hAnsi="Times New Roman"/>
                <w:sz w:val="28"/>
                <w:szCs w:val="28"/>
                <w:color w:val="auto"/>
              </w:rPr>
              <w:t>том</w:t>
            </w:r>
          </w:p>
        </w:tc>
        <w:tc>
          <w:tcPr>
            <w:tcW w:w="820" w:type="dxa"/>
            <w:vAlign w:val="bottom"/>
          </w:tcPr>
          <w:p>
            <w:pPr>
              <w:ind w:left="60"/>
              <w:spacing w:after="0" w:line="312" w:lineRule="exact"/>
              <w:rPr>
                <w:sz w:val="20"/>
                <w:szCs w:val="20"/>
                <w:color w:val="auto"/>
              </w:rPr>
            </w:pPr>
            <w:r>
              <w:rPr>
                <w:rFonts w:ascii="Times New Roman" w:cs="Times New Roman" w:eastAsia="Times New Roman" w:hAnsi="Times New Roman"/>
                <w:sz w:val="28"/>
                <w:szCs w:val="28"/>
                <w:color w:val="auto"/>
              </w:rPr>
              <w:t>числе</w:t>
            </w:r>
          </w:p>
        </w:tc>
        <w:tc>
          <w:tcPr>
            <w:tcW w:w="680" w:type="dxa"/>
            <w:vAlign w:val="bottom"/>
            <w:tcBorders>
              <w:right w:val="single" w:sz="8" w:color="auto"/>
            </w:tcBorders>
          </w:tcPr>
          <w:p>
            <w:pPr>
              <w:jc w:val="right"/>
              <w:spacing w:after="0" w:line="312" w:lineRule="exact"/>
              <w:rPr>
                <w:sz w:val="20"/>
                <w:szCs w:val="20"/>
                <w:color w:val="auto"/>
              </w:rPr>
            </w:pPr>
            <w:r>
              <w:rPr>
                <w:rFonts w:ascii="Times New Roman" w:cs="Times New Roman" w:eastAsia="Times New Roman" w:hAnsi="Times New Roman"/>
                <w:sz w:val="28"/>
                <w:szCs w:val="28"/>
                <w:color w:val="auto"/>
              </w:rPr>
              <w:t>с</w:t>
            </w:r>
          </w:p>
        </w:tc>
        <w:tc>
          <w:tcPr>
            <w:tcW w:w="1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ситуациях</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r>
      <w:tr>
        <w:trPr>
          <w:trHeight w:val="305"/>
        </w:trPr>
        <w:tc>
          <w:tcPr>
            <w:tcW w:w="2500" w:type="dxa"/>
            <w:vAlign w:val="bottom"/>
            <w:tcBorders>
              <w:left w:val="single" w:sz="8" w:color="auto"/>
            </w:tcBorders>
            <w:gridSpan w:val="3"/>
          </w:tcPr>
          <w:p>
            <w:pPr>
              <w:ind w:left="120"/>
              <w:spacing w:after="0" w:line="292" w:lineRule="exact"/>
              <w:rPr>
                <w:sz w:val="20"/>
                <w:szCs w:val="20"/>
                <w:color w:val="auto"/>
              </w:rPr>
            </w:pPr>
            <w:r>
              <w:rPr>
                <w:rFonts w:ascii="Times New Roman" w:cs="Times New Roman" w:eastAsia="Times New Roman" w:hAnsi="Times New Roman"/>
                <w:sz w:val="28"/>
                <w:szCs w:val="28"/>
                <w:color w:val="auto"/>
              </w:rPr>
              <w:t>использованием</w:t>
            </w: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680" w:type="dxa"/>
            <w:vAlign w:val="bottom"/>
          </w:tcPr>
          <w:p>
            <w:pPr>
              <w:ind w:left="100"/>
              <w:spacing w:after="0" w:line="305" w:lineRule="exact"/>
              <w:rPr>
                <w:sz w:val="20"/>
                <w:szCs w:val="20"/>
                <w:color w:val="auto"/>
              </w:rPr>
            </w:pPr>
            <w:r>
              <w:rPr>
                <w:rFonts w:ascii="Times New Roman" w:cs="Times New Roman" w:eastAsia="Times New Roman" w:hAnsi="Times New Roman"/>
                <w:sz w:val="28"/>
                <w:szCs w:val="28"/>
                <w:color w:val="auto"/>
              </w:rPr>
              <w:t>способность</w:t>
            </w:r>
          </w:p>
        </w:tc>
        <w:tc>
          <w:tcPr>
            <w:tcW w:w="3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327"/>
        </w:trPr>
        <w:tc>
          <w:tcPr>
            <w:tcW w:w="2500" w:type="dxa"/>
            <w:vAlign w:val="bottom"/>
            <w:tcBorders>
              <w:left w:val="single" w:sz="8" w:color="auto"/>
            </w:tcBorders>
            <w:gridSpan w:val="3"/>
          </w:tcPr>
          <w:p>
            <w:pPr>
              <w:ind w:left="120"/>
              <w:spacing w:after="0" w:line="308" w:lineRule="exact"/>
              <w:rPr>
                <w:sz w:val="20"/>
                <w:szCs w:val="20"/>
                <w:color w:val="auto"/>
              </w:rPr>
            </w:pPr>
            <w:r>
              <w:rPr>
                <w:rFonts w:ascii="Times New Roman" w:cs="Times New Roman" w:eastAsia="Times New Roman" w:hAnsi="Times New Roman"/>
                <w:sz w:val="28"/>
                <w:szCs w:val="28"/>
                <w:color w:val="auto"/>
              </w:rPr>
              <w:t>информационных</w:t>
            </w:r>
          </w:p>
        </w:tc>
        <w:tc>
          <w:tcPr>
            <w:tcW w:w="680" w:type="dxa"/>
            <w:vAlign w:val="bottom"/>
            <w:tcBorders>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31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8"/>
                <w:szCs w:val="28"/>
                <w:color w:val="auto"/>
              </w:rPr>
              <w:t>обращаться за помощью</w:t>
            </w:r>
          </w:p>
        </w:tc>
      </w:tr>
      <w:tr>
        <w:trPr>
          <w:trHeight w:val="314"/>
        </w:trPr>
        <w:tc>
          <w:tcPr>
            <w:tcW w:w="1680" w:type="dxa"/>
            <w:vAlign w:val="bottom"/>
            <w:tcBorders>
              <w:left w:val="single" w:sz="8" w:color="auto"/>
            </w:tcBorders>
            <w:gridSpan w:val="2"/>
          </w:tcPr>
          <w:p>
            <w:pPr>
              <w:ind w:left="120"/>
              <w:spacing w:after="0" w:line="285" w:lineRule="exact"/>
              <w:rPr>
                <w:sz w:val="20"/>
                <w:szCs w:val="20"/>
                <w:color w:val="auto"/>
              </w:rPr>
            </w:pPr>
            <w:r>
              <w:rPr>
                <w:rFonts w:ascii="Times New Roman" w:cs="Times New Roman" w:eastAsia="Times New Roman" w:hAnsi="Times New Roman"/>
                <w:sz w:val="28"/>
                <w:szCs w:val="28"/>
                <w:color w:val="auto"/>
              </w:rPr>
              <w:t>технологий</w:t>
            </w: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3160" w:type="dxa"/>
            <w:vAlign w:val="bottom"/>
            <w:tcBorders>
              <w:right w:val="single" w:sz="8" w:color="auto"/>
            </w:tcBorders>
            <w:gridSpan w:val="2"/>
          </w:tcPr>
          <w:p>
            <w:pPr>
              <w:ind w:left="100"/>
              <w:spacing w:after="0" w:line="314" w:lineRule="exact"/>
              <w:rPr>
                <w:sz w:val="20"/>
                <w:szCs w:val="20"/>
                <w:color w:val="auto"/>
              </w:rPr>
            </w:pPr>
            <w:r>
              <w:rPr>
                <w:rFonts w:ascii="Times New Roman" w:cs="Times New Roman" w:eastAsia="Times New Roman" w:hAnsi="Times New Roman"/>
                <w:sz w:val="28"/>
                <w:szCs w:val="28"/>
                <w:color w:val="auto"/>
              </w:rPr>
              <w:t>сформированность</w:t>
            </w:r>
          </w:p>
        </w:tc>
        <w:tc>
          <w:tcPr>
            <w:tcW w:w="1680" w:type="dxa"/>
            <w:vAlign w:val="bottom"/>
          </w:tcPr>
          <w:p>
            <w:pPr>
              <w:ind w:left="100"/>
              <w:spacing w:after="0" w:line="314" w:lineRule="exact"/>
              <w:rPr>
                <w:sz w:val="20"/>
                <w:szCs w:val="20"/>
                <w:color w:val="auto"/>
              </w:rPr>
            </w:pPr>
            <w:r>
              <w:rPr>
                <w:rFonts w:ascii="Times New Roman" w:cs="Times New Roman" w:eastAsia="Times New Roman" w:hAnsi="Times New Roman"/>
                <w:sz w:val="28"/>
                <w:szCs w:val="28"/>
                <w:color w:val="auto"/>
              </w:rPr>
              <w:t>способность</w:t>
            </w:r>
          </w:p>
        </w:tc>
        <w:tc>
          <w:tcPr>
            <w:tcW w:w="3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322"/>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навыков</w:t>
            </w:r>
          </w:p>
        </w:tc>
        <w:tc>
          <w:tcPr>
            <w:tcW w:w="1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w w:val="99"/>
              </w:rPr>
              <w:t>коммуникации</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инициировать</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и</w:t>
            </w:r>
          </w:p>
        </w:tc>
      </w:tr>
      <w:tr>
        <w:trPr>
          <w:trHeight w:val="322"/>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31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auto"/>
              </w:rPr>
              <w:t>со сверстниками</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поддерживать</w:t>
            </w:r>
          </w:p>
        </w:tc>
        <w:tc>
          <w:tcPr>
            <w:tcW w:w="1140" w:type="dxa"/>
            <w:vAlign w:val="bottom"/>
            <w:tcBorders>
              <w:right w:val="single" w:sz="8" w:color="auto"/>
            </w:tcBorders>
          </w:tcPr>
          <w:p>
            <w:pPr>
              <w:spacing w:after="0"/>
              <w:rPr>
                <w:sz w:val="24"/>
                <w:szCs w:val="24"/>
                <w:color w:val="auto"/>
              </w:rPr>
            </w:pPr>
          </w:p>
        </w:tc>
      </w:tr>
      <w:tr>
        <w:trPr>
          <w:trHeight w:val="324"/>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28"/>
                <w:szCs w:val="28"/>
                <w:color w:val="auto"/>
              </w:rPr>
              <w:t>коммуникацию</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со</w:t>
            </w:r>
          </w:p>
        </w:tc>
      </w:tr>
      <w:tr>
        <w:trPr>
          <w:trHeight w:val="325"/>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auto"/>
              </w:rPr>
              <w:t>сверстниками</w:t>
            </w:r>
          </w:p>
        </w:tc>
        <w:tc>
          <w:tcPr>
            <w:tcW w:w="1140" w:type="dxa"/>
            <w:vAlign w:val="bottom"/>
            <w:tcBorders>
              <w:bottom w:val="single" w:sz="8" w:color="auto"/>
              <w:right w:val="single" w:sz="8" w:color="auto"/>
            </w:tcBorders>
          </w:tcPr>
          <w:p>
            <w:pPr>
              <w:spacing w:after="0"/>
              <w:rPr>
                <w:sz w:val="24"/>
                <w:szCs w:val="24"/>
                <w:color w:val="auto"/>
              </w:rPr>
            </w:pPr>
          </w:p>
        </w:tc>
      </w:tr>
      <w:tr>
        <w:trPr>
          <w:trHeight w:val="308"/>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68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способность</w:t>
            </w:r>
          </w:p>
        </w:tc>
        <w:tc>
          <w:tcPr>
            <w:tcW w:w="1460" w:type="dxa"/>
            <w:vAlign w:val="bottom"/>
            <w:tcBorders>
              <w:right w:val="single" w:sz="8" w:color="auto"/>
            </w:tcBorders>
            <w:gridSpan w:val="2"/>
          </w:tcPr>
          <w:p>
            <w:pPr>
              <w:jc w:val="right"/>
              <w:spacing w:after="0" w:line="308" w:lineRule="exact"/>
              <w:rPr>
                <w:sz w:val="20"/>
                <w:szCs w:val="20"/>
                <w:color w:val="auto"/>
              </w:rPr>
            </w:pPr>
            <w:r>
              <w:rPr>
                <w:rFonts w:ascii="Times New Roman" w:cs="Times New Roman" w:eastAsia="Times New Roman" w:hAnsi="Times New Roman"/>
                <w:sz w:val="28"/>
                <w:szCs w:val="28"/>
                <w:color w:val="auto"/>
              </w:rPr>
              <w:t>применять</w:t>
            </w:r>
          </w:p>
        </w:tc>
      </w:tr>
      <w:tr>
        <w:trPr>
          <w:trHeight w:val="322"/>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адекватные</w:t>
            </w:r>
          </w:p>
        </w:tc>
        <w:tc>
          <w:tcPr>
            <w:tcW w:w="320" w:type="dxa"/>
            <w:vAlign w:val="bottom"/>
          </w:tcPr>
          <w:p>
            <w:pPr>
              <w:spacing w:after="0"/>
              <w:rPr>
                <w:sz w:val="24"/>
                <w:szCs w:val="24"/>
                <w:color w:val="auto"/>
              </w:rPr>
            </w:pP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w w:val="99"/>
              </w:rPr>
              <w:t>способы</w:t>
            </w:r>
          </w:p>
        </w:tc>
      </w:tr>
      <w:tr>
        <w:trPr>
          <w:trHeight w:val="322"/>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поведения</w:t>
            </w:r>
          </w:p>
        </w:tc>
        <w:tc>
          <w:tcPr>
            <w:tcW w:w="320" w:type="dxa"/>
            <w:vAlign w:val="bottom"/>
          </w:tcPr>
          <w:p>
            <w:pPr>
              <w:spacing w:after="0"/>
              <w:rPr>
                <w:sz w:val="20"/>
                <w:szCs w:val="20"/>
                <w:color w:val="auto"/>
              </w:rPr>
            </w:pPr>
            <w:r>
              <w:rPr>
                <w:rFonts w:ascii="Times New Roman" w:cs="Times New Roman" w:eastAsia="Times New Roman" w:hAnsi="Times New Roman"/>
                <w:sz w:val="28"/>
                <w:szCs w:val="28"/>
                <w:color w:val="auto"/>
              </w:rPr>
              <w:t>в</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rPr>
              <w:t>разных</w:t>
            </w:r>
          </w:p>
        </w:tc>
      </w:tr>
      <w:tr>
        <w:trPr>
          <w:trHeight w:val="329"/>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ситуациях</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r>
      <w:tr>
        <w:trPr>
          <w:trHeight w:val="306"/>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680" w:type="dxa"/>
            <w:vAlign w:val="bottom"/>
          </w:tcPr>
          <w:p>
            <w:pPr>
              <w:ind w:left="100"/>
              <w:spacing w:after="0" w:line="306" w:lineRule="exact"/>
              <w:rPr>
                <w:sz w:val="20"/>
                <w:szCs w:val="20"/>
                <w:color w:val="auto"/>
              </w:rPr>
            </w:pPr>
            <w:r>
              <w:rPr>
                <w:rFonts w:ascii="Times New Roman" w:cs="Times New Roman" w:eastAsia="Times New Roman" w:hAnsi="Times New Roman"/>
                <w:sz w:val="28"/>
                <w:szCs w:val="28"/>
                <w:color w:val="auto"/>
              </w:rPr>
              <w:t>способность</w:t>
            </w:r>
          </w:p>
        </w:tc>
        <w:tc>
          <w:tcPr>
            <w:tcW w:w="3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326"/>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31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8"/>
                <w:szCs w:val="28"/>
                <w:color w:val="auto"/>
              </w:rPr>
              <w:t>обращаться за помощью</w:t>
            </w:r>
          </w:p>
        </w:tc>
      </w:tr>
      <w:tr>
        <w:trPr>
          <w:trHeight w:val="308"/>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владение</w:t>
            </w:r>
          </w:p>
        </w:tc>
        <w:tc>
          <w:tcPr>
            <w:tcW w:w="1920" w:type="dxa"/>
            <w:vAlign w:val="bottom"/>
            <w:tcBorders>
              <w:right w:val="single" w:sz="8" w:color="auto"/>
            </w:tcBorders>
          </w:tcPr>
          <w:p>
            <w:pPr>
              <w:jc w:val="right"/>
              <w:spacing w:after="0" w:line="308" w:lineRule="exact"/>
              <w:rPr>
                <w:sz w:val="20"/>
                <w:szCs w:val="20"/>
                <w:color w:val="auto"/>
              </w:rPr>
            </w:pPr>
            <w:r>
              <w:rPr>
                <w:rFonts w:ascii="Times New Roman" w:cs="Times New Roman" w:eastAsia="Times New Roman" w:hAnsi="Times New Roman"/>
                <w:sz w:val="28"/>
                <w:szCs w:val="28"/>
                <w:color w:val="auto"/>
              </w:rPr>
              <w:t>средствами</w:t>
            </w:r>
          </w:p>
        </w:tc>
        <w:tc>
          <w:tcPr>
            <w:tcW w:w="168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способность</w:t>
            </w:r>
          </w:p>
        </w:tc>
        <w:tc>
          <w:tcPr>
            <w:tcW w:w="3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322"/>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31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auto"/>
              </w:rPr>
              <w:t>коммуникации</w:t>
            </w:r>
          </w:p>
        </w:tc>
        <w:tc>
          <w:tcPr>
            <w:tcW w:w="1680" w:type="dxa"/>
            <w:vAlign w:val="bottom"/>
          </w:tcPr>
          <w:p>
            <w:pPr>
              <w:ind w:left="100"/>
              <w:spacing w:after="0"/>
              <w:rPr>
                <w:sz w:val="20"/>
                <w:szCs w:val="20"/>
                <w:color w:val="auto"/>
              </w:rPr>
            </w:pPr>
            <w:r>
              <w:rPr>
                <w:rFonts w:ascii="Times New Roman" w:cs="Times New Roman" w:eastAsia="Times New Roman" w:hAnsi="Times New Roman"/>
                <w:sz w:val="28"/>
                <w:szCs w:val="28"/>
                <w:color w:val="auto"/>
                <w:w w:val="98"/>
              </w:rPr>
              <w:t>использовать</w:t>
            </w:r>
          </w:p>
        </w:tc>
        <w:tc>
          <w:tcPr>
            <w:tcW w:w="3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324"/>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3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8"/>
                <w:szCs w:val="28"/>
                <w:color w:val="auto"/>
              </w:rPr>
              <w:t>разнообразные средства</w:t>
            </w:r>
          </w:p>
        </w:tc>
      </w:tr>
      <w:tr>
        <w:trPr>
          <w:trHeight w:val="322"/>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31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8"/>
                <w:szCs w:val="28"/>
                <w:color w:val="auto"/>
              </w:rPr>
              <w:t>коммуникации согласно</w:t>
            </w:r>
          </w:p>
        </w:tc>
      </w:tr>
      <w:tr>
        <w:trPr>
          <w:trHeight w:val="325"/>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8"/>
                <w:szCs w:val="28"/>
                <w:color w:val="auto"/>
              </w:rPr>
              <w:t>ситуации</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r>
      <w:tr>
        <w:trPr>
          <w:trHeight w:val="308"/>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3160" w:type="dxa"/>
            <w:vAlign w:val="bottom"/>
            <w:tcBorders>
              <w:right w:val="single" w:sz="8" w:color="auto"/>
            </w:tcBorders>
            <w:gridSpan w:val="2"/>
          </w:tcPr>
          <w:p>
            <w:pPr>
              <w:ind w:left="100"/>
              <w:spacing w:after="0" w:line="308" w:lineRule="exact"/>
              <w:rPr>
                <w:sz w:val="20"/>
                <w:szCs w:val="20"/>
                <w:color w:val="auto"/>
              </w:rPr>
            </w:pPr>
            <w:r>
              <w:rPr>
                <w:rFonts w:ascii="Times New Roman" w:cs="Times New Roman" w:eastAsia="Times New Roman" w:hAnsi="Times New Roman"/>
                <w:sz w:val="28"/>
                <w:szCs w:val="28"/>
                <w:color w:val="auto"/>
              </w:rPr>
              <w:t>адекватность</w:t>
            </w:r>
          </w:p>
        </w:tc>
        <w:tc>
          <w:tcPr>
            <w:tcW w:w="1680" w:type="dxa"/>
            <w:vAlign w:val="bottom"/>
          </w:tcPr>
          <w:p>
            <w:pPr>
              <w:ind w:left="100"/>
              <w:spacing w:after="0" w:line="308" w:lineRule="exact"/>
              <w:rPr>
                <w:sz w:val="20"/>
                <w:szCs w:val="20"/>
                <w:color w:val="auto"/>
              </w:rPr>
            </w:pPr>
            <w:r>
              <w:rPr>
                <w:rFonts w:ascii="Times New Roman" w:cs="Times New Roman" w:eastAsia="Times New Roman" w:hAnsi="Times New Roman"/>
                <w:sz w:val="28"/>
                <w:szCs w:val="28"/>
                <w:color w:val="auto"/>
              </w:rPr>
              <w:t>способность</w:t>
            </w:r>
          </w:p>
        </w:tc>
        <w:tc>
          <w:tcPr>
            <w:tcW w:w="1460" w:type="dxa"/>
            <w:vAlign w:val="bottom"/>
            <w:tcBorders>
              <w:right w:val="single" w:sz="8" w:color="auto"/>
            </w:tcBorders>
            <w:gridSpan w:val="2"/>
          </w:tcPr>
          <w:p>
            <w:pPr>
              <w:jc w:val="right"/>
              <w:spacing w:after="0" w:line="308" w:lineRule="exact"/>
              <w:rPr>
                <w:sz w:val="20"/>
                <w:szCs w:val="20"/>
                <w:color w:val="auto"/>
              </w:rPr>
            </w:pPr>
            <w:r>
              <w:rPr>
                <w:rFonts w:ascii="Times New Roman" w:cs="Times New Roman" w:eastAsia="Times New Roman" w:hAnsi="Times New Roman"/>
                <w:sz w:val="28"/>
                <w:szCs w:val="28"/>
                <w:color w:val="auto"/>
              </w:rPr>
              <w:t>правильно</w:t>
            </w:r>
          </w:p>
        </w:tc>
      </w:tr>
      <w:tr>
        <w:trPr>
          <w:trHeight w:val="322"/>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31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auto"/>
                <w:w w:val="99"/>
              </w:rPr>
              <w:t>примененияритуалов</w:t>
            </w:r>
          </w:p>
        </w:tc>
        <w:tc>
          <w:tcPr>
            <w:tcW w:w="168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применить</w:t>
            </w:r>
          </w:p>
        </w:tc>
        <w:tc>
          <w:tcPr>
            <w:tcW w:w="320" w:type="dxa"/>
            <w:vAlign w:val="bottom"/>
          </w:tcPr>
          <w:p>
            <w:pPr>
              <w:spacing w:after="0"/>
              <w:rPr>
                <w:sz w:val="24"/>
                <w:szCs w:val="24"/>
                <w:color w:val="auto"/>
              </w:rPr>
            </w:pP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8"/>
                <w:szCs w:val="28"/>
                <w:color w:val="auto"/>
                <w:w w:val="99"/>
              </w:rPr>
              <w:t>ритуалы</w:t>
            </w:r>
          </w:p>
        </w:tc>
      </w:tr>
      <w:tr>
        <w:trPr>
          <w:trHeight w:val="324"/>
        </w:trPr>
        <w:tc>
          <w:tcPr>
            <w:tcW w:w="52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31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auto"/>
              </w:rPr>
              <w:t>социального</w:t>
            </w:r>
          </w:p>
        </w:tc>
        <w:tc>
          <w:tcPr>
            <w:tcW w:w="1680" w:type="dxa"/>
            <w:vAlign w:val="bottom"/>
          </w:tcPr>
          <w:p>
            <w:pPr>
              <w:ind w:left="100"/>
              <w:spacing w:after="0"/>
              <w:rPr>
                <w:sz w:val="20"/>
                <w:szCs w:val="20"/>
                <w:color w:val="auto"/>
              </w:rPr>
            </w:pPr>
            <w:r>
              <w:rPr>
                <w:rFonts w:ascii="Times New Roman" w:cs="Times New Roman" w:eastAsia="Times New Roman" w:hAnsi="Times New Roman"/>
                <w:sz w:val="28"/>
                <w:szCs w:val="28"/>
                <w:color w:val="auto"/>
              </w:rPr>
              <w:t>социального</w:t>
            </w:r>
          </w:p>
        </w:tc>
        <w:tc>
          <w:tcPr>
            <w:tcW w:w="3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327"/>
        </w:trPr>
        <w:tc>
          <w:tcPr>
            <w:tcW w:w="520" w:type="dxa"/>
            <w:vAlign w:val="bottom"/>
            <w:tcBorders>
              <w:left w:val="single" w:sz="8" w:color="auto"/>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auto"/>
              </w:rPr>
              <w:t>взаимодействия</w:t>
            </w:r>
          </w:p>
        </w:tc>
        <w:tc>
          <w:tcPr>
            <w:tcW w:w="2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8"/>
                <w:szCs w:val="28"/>
                <w:color w:val="auto"/>
                <w:w w:val="98"/>
              </w:rPr>
              <w:t>взаимодействия</w:t>
            </w:r>
          </w:p>
        </w:tc>
        <w:tc>
          <w:tcPr>
            <w:tcW w:w="1140" w:type="dxa"/>
            <w:vAlign w:val="bottom"/>
            <w:tcBorders>
              <w:bottom w:val="single" w:sz="8" w:color="auto"/>
              <w:right w:val="single" w:sz="8" w:color="auto"/>
            </w:tcBorders>
          </w:tcPr>
          <w:p>
            <w:pPr>
              <w:spacing w:after="0"/>
              <w:rPr>
                <w:sz w:val="24"/>
                <w:szCs w:val="24"/>
                <w:color w:val="auto"/>
              </w:rPr>
            </w:pPr>
          </w:p>
        </w:tc>
      </w:tr>
      <w:tr>
        <w:trPr>
          <w:trHeight w:val="675"/>
        </w:trPr>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20" w:type="dxa"/>
            <w:vAlign w:val="bottom"/>
          </w:tcPr>
          <w:p>
            <w:pPr>
              <w:jc w:val="right"/>
              <w:ind w:right="1307"/>
              <w:spacing w:after="0"/>
              <w:rPr>
                <w:sz w:val="20"/>
                <w:szCs w:val="20"/>
                <w:color w:val="auto"/>
              </w:rPr>
            </w:pPr>
            <w:r>
              <w:rPr>
                <w:rFonts w:ascii="Calibri" w:cs="Calibri" w:eastAsia="Calibri" w:hAnsi="Calibri"/>
                <w:sz w:val="22"/>
                <w:szCs w:val="22"/>
                <w:color w:val="00000A"/>
              </w:rPr>
              <w:t>282</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91440</wp:posOffset>
                </wp:positionH>
                <wp:positionV relativeFrom="paragraph">
                  <wp:posOffset>-2710815</wp:posOffset>
                </wp:positionV>
                <wp:extent cx="12065" cy="1270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000000"/>
                        </a:solidFill>
                      </wps:spPr>
                      <wps:bodyPr/>
                    </wps:wsp>
                  </a:graphicData>
                </a:graphic>
              </wp:anchor>
            </w:drawing>
          </mc:Choice>
          <mc:Fallback>
            <w:pict>
              <v:rect id="Shape 37" o:spid="_x0000_s1062" style="position:absolute;margin-left:7.2pt;margin-top:-213.4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2094230</wp:posOffset>
                </wp:positionH>
                <wp:positionV relativeFrom="paragraph">
                  <wp:posOffset>-2710815</wp:posOffset>
                </wp:positionV>
                <wp:extent cx="12065" cy="1270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000000"/>
                        </a:solidFill>
                      </wps:spPr>
                      <wps:bodyPr/>
                    </wps:wsp>
                  </a:graphicData>
                </a:graphic>
              </wp:anchor>
            </w:drawing>
          </mc:Choice>
          <mc:Fallback>
            <w:pict>
              <v:rect id="Shape 38" o:spid="_x0000_s1063" style="position:absolute;margin-left:164.9pt;margin-top:-213.4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6096635</wp:posOffset>
                </wp:positionH>
                <wp:positionV relativeFrom="paragraph">
                  <wp:posOffset>-2710815</wp:posOffset>
                </wp:positionV>
                <wp:extent cx="12700" cy="1270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39" o:spid="_x0000_s1064" style="position:absolute;margin-left:480.05pt;margin-top:-213.4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6096635</wp:posOffset>
                </wp:positionH>
                <wp:positionV relativeFrom="paragraph">
                  <wp:posOffset>-442595</wp:posOffset>
                </wp:positionV>
                <wp:extent cx="12700" cy="1206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065"/>
                        </a:xfrm>
                        <a:prstGeom prst="rect">
                          <a:avLst/>
                        </a:prstGeom>
                        <a:solidFill>
                          <a:srgbClr val="000000"/>
                        </a:solidFill>
                      </wps:spPr>
                      <wps:bodyPr/>
                    </wps:wsp>
                  </a:graphicData>
                </a:graphic>
              </wp:anchor>
            </w:drawing>
          </mc:Choice>
          <mc:Fallback>
            <w:pict>
              <v:rect id="Shape 40" o:spid="_x0000_s1065" style="position:absolute;margin-left:480.05pt;margin-top:-34.84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1900" w:h="16838" w:orient="portrait"/>
          <w:cols w:equalWidth="0" w:num="1">
            <w:col w:w="9620"/>
          </w:cols>
          <w:pgMar w:left="1440" w:top="1138" w:right="846" w:bottom="188" w:gutter="0" w:footer="0" w:header="0"/>
        </w:sectPr>
      </w:pPr>
    </w:p>
    <w:p>
      <w:pPr>
        <w:ind w:left="6580"/>
        <w:spacing w:after="0"/>
        <w:rPr>
          <w:sz w:val="20"/>
          <w:szCs w:val="20"/>
          <w:color w:val="auto"/>
        </w:rPr>
      </w:pPr>
      <w:r>
        <w:rPr>
          <w:rFonts w:ascii="Times New Roman" w:cs="Times New Roman" w:eastAsia="Times New Roman" w:hAnsi="Times New Roman"/>
          <w:sz w:val="27"/>
          <w:szCs w:val="27"/>
          <w:color w:val="auto"/>
        </w:rPr>
        <mc:AlternateContent>
          <mc:Choice Requires="wps">
            <w:drawing>
              <wp:anchor simplePos="0" relativeHeight="251657728" behindDoc="1" locked="0" layoutInCell="0" allowOverlap="1">
                <wp:simplePos x="0" y="0"/>
                <wp:positionH relativeFrom="page">
                  <wp:posOffset>3011805</wp:posOffset>
                </wp:positionH>
                <wp:positionV relativeFrom="page">
                  <wp:posOffset>721995</wp:posOffset>
                </wp:positionV>
                <wp:extent cx="400875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087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37.15pt,56.85pt" to="552.8pt,56.8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1012190</wp:posOffset>
                </wp:positionH>
                <wp:positionV relativeFrom="page">
                  <wp:posOffset>725170</wp:posOffset>
                </wp:positionV>
                <wp:extent cx="0" cy="21145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145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7pt,57.1pt" to="79.7pt,73.7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934085</wp:posOffset>
                </wp:positionV>
                <wp:extent cx="601154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1154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73.55pt" to="552.8pt,73.5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3014980</wp:posOffset>
                </wp:positionH>
                <wp:positionV relativeFrom="page">
                  <wp:posOffset>718820</wp:posOffset>
                </wp:positionV>
                <wp:extent cx="0" cy="21780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780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37.4pt,56.6pt" to="237.4pt,73.7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5020310</wp:posOffset>
                </wp:positionH>
                <wp:positionV relativeFrom="page">
                  <wp:posOffset>718820</wp:posOffset>
                </wp:positionV>
                <wp:extent cx="0" cy="21780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780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95.3pt,56.6pt" to="395.3pt,73.7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7017385</wp:posOffset>
                </wp:positionH>
                <wp:positionV relativeFrom="page">
                  <wp:posOffset>718820</wp:posOffset>
                </wp:positionV>
                <wp:extent cx="0" cy="21780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780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52.55pt,56.6pt" to="552.55pt,73.75pt" o:allowincell="f" strokecolor="#000000" strokeweight="0.4799pt">
                <w10:wrap anchorx="page" anchory="page"/>
              </v:line>
            </w:pict>
          </mc:Fallback>
        </mc:AlternateContent>
        <w:t>согласно ситуации</w:t>
      </w:r>
    </w:p>
    <w:p>
      <w:pPr>
        <w:sectPr>
          <w:pgSz w:w="11900" w:h="16838" w:orient="portrait"/>
          <w:cols w:equalWidth="0" w:num="1">
            <w:col w:w="9500"/>
          </w:cols>
          <w:pgMar w:left="1440" w:top="1148" w:right="966" w:bottom="188" w:gutter="0" w:footer="0" w:header="0"/>
        </w:sectPr>
      </w:pPr>
    </w:p>
    <w:p>
      <w:pPr>
        <w:spacing w:after="0" w:line="200" w:lineRule="exact"/>
        <w:rPr>
          <w:sz w:val="20"/>
          <w:szCs w:val="20"/>
          <w:color w:val="auto"/>
        </w:rPr>
      </w:pPr>
    </w:p>
    <w:p>
      <w:pPr>
        <w:spacing w:after="0" w:line="292" w:lineRule="exact"/>
        <w:rPr>
          <w:sz w:val="20"/>
          <w:szCs w:val="20"/>
          <w:color w:val="auto"/>
        </w:rPr>
      </w:pPr>
    </w:p>
    <w:p>
      <w:pPr>
        <w:ind w:left="1280" w:hanging="310"/>
        <w:spacing w:after="0"/>
        <w:tabs>
          <w:tab w:leader="none" w:pos="1280" w:val="left"/>
        </w:tabs>
        <w:numPr>
          <w:ilvl w:val="0"/>
          <w:numId w:val="4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систему балльной оценки результатов;</w:t>
      </w:r>
    </w:p>
    <w:p>
      <w:pPr>
        <w:spacing w:after="0" w:line="174"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378" w:val="left"/>
        </w:tabs>
        <w:numPr>
          <w:ilvl w:val="0"/>
          <w:numId w:val="4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документы, в которых отражаются индивидуальные результаты каждого обучающегося (например, Карта индивидуальных достижений ученика) и результаты всего класса (например, Журнал итоговых достижений учащихся __ класса);</w:t>
      </w:r>
    </w:p>
    <w:p>
      <w:pPr>
        <w:spacing w:after="0" w:line="21" w:lineRule="exact"/>
        <w:rPr>
          <w:rFonts w:ascii="Times New Roman" w:cs="Times New Roman" w:eastAsia="Times New Roman" w:hAnsi="Times New Roman"/>
          <w:sz w:val="28"/>
          <w:szCs w:val="28"/>
          <w:color w:val="auto"/>
        </w:rPr>
      </w:pPr>
    </w:p>
    <w:p>
      <w:pPr>
        <w:ind w:left="260" w:firstLine="710"/>
        <w:spacing w:after="0" w:line="351" w:lineRule="auto"/>
        <w:tabs>
          <w:tab w:leader="none" w:pos="1411" w:val="left"/>
        </w:tabs>
        <w:numPr>
          <w:ilvl w:val="0"/>
          <w:numId w:val="4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материалы для проведения процедуры оценки личностных и результатов.</w:t>
      </w:r>
    </w:p>
    <w:p>
      <w:pPr>
        <w:spacing w:after="0" w:line="26" w:lineRule="exact"/>
        <w:rPr>
          <w:rFonts w:ascii="Times New Roman" w:cs="Times New Roman" w:eastAsia="Times New Roman" w:hAnsi="Times New Roman"/>
          <w:sz w:val="28"/>
          <w:szCs w:val="28"/>
          <w:color w:val="auto"/>
        </w:rPr>
      </w:pPr>
    </w:p>
    <w:p>
      <w:pPr>
        <w:ind w:left="260" w:firstLine="710"/>
        <w:spacing w:after="0" w:line="349" w:lineRule="auto"/>
        <w:tabs>
          <w:tab w:leader="none" w:pos="1315" w:val="left"/>
        </w:tabs>
        <w:numPr>
          <w:ilvl w:val="0"/>
          <w:numId w:val="4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локальные акты образовательной организации, регламентирующие все вопросы проведения оценки результатов.</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Оценка </w:t>
      </w:r>
      <w:r>
        <w:rPr>
          <w:rFonts w:ascii="Times New Roman" w:cs="Times New Roman" w:eastAsia="Times New Roman" w:hAnsi="Times New Roman"/>
          <w:sz w:val="28"/>
          <w:szCs w:val="28"/>
          <w:i w:val="1"/>
          <w:iCs w:val="1"/>
          <w:color w:val="auto"/>
        </w:rPr>
        <w:t>предметных результатов</w:t>
      </w:r>
      <w:r>
        <w:rPr>
          <w:rFonts w:ascii="Times New Roman" w:cs="Times New Roman" w:eastAsia="Times New Roman" w:hAnsi="Times New Roman"/>
          <w:sz w:val="28"/>
          <w:szCs w:val="28"/>
          <w:color w:val="auto"/>
        </w:rPr>
        <w:t xml:space="preserve"> представляет собой оценку достижения обучающимся планируемых результатов по отдельным предметам. Достижение этих результатов обеспечивается за счёт основных компонентов образовательного процесса — учебных предметов, представленных в обязательной части базисного учебного плана.</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Оценивать </w:t>
      </w:r>
      <w:r>
        <w:rPr>
          <w:rFonts w:ascii="Times New Roman" w:cs="Times New Roman" w:eastAsia="Times New Roman" w:hAnsi="Times New Roman"/>
          <w:sz w:val="28"/>
          <w:szCs w:val="28"/>
          <w:i w:val="1"/>
          <w:iCs w:val="1"/>
          <w:color w:val="auto"/>
        </w:rPr>
        <w:t>предметные результаты</w:t>
      </w:r>
      <w:r>
        <w:rPr>
          <w:rFonts w:ascii="Times New Roman" w:cs="Times New Roman" w:eastAsia="Times New Roman" w:hAnsi="Times New Roman"/>
          <w:sz w:val="28"/>
          <w:szCs w:val="28"/>
          <w:color w:val="auto"/>
        </w:rPr>
        <w:t xml:space="preserve"> целесообразно начинать со 2-го класса, т. е. в тот период, когда у обучающихся уже будут сформированы некоторые начальные навыки письма, счета и чтения, а сама учебная деятельность будет для них привычной, и они могут ее организовывать под руководством учителя.</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Во время обучения в первом дополнительном и первом классах целесообразно стимулировать работу учеников, используя только качественную оценку (сначала фишки, а затем отметки). При этом не является принципиально важным, насколько обучающийся продвигается в освоении того или иного учебного предмета. На этом этапе обучения</w:t>
      </w:r>
    </w:p>
    <w:p>
      <w:pPr>
        <w:spacing w:after="0" w:line="20"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центральным предметным результатом является качественное преобразование учебной деятельности, осуществляемой под прямым и непосредственным руководством и контролем учителя, в совместную деятельность, представляющую собой учебное сотрудничество. В ходе этого</w:t>
      </w:r>
    </w:p>
    <w:p>
      <w:pPr>
        <w:spacing w:after="0" w:line="34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283</w:t>
      </w:r>
    </w:p>
    <w:p>
      <w:pPr>
        <w:sectPr>
          <w:pgSz w:w="11900" w:h="16838" w:orient="portrait"/>
          <w:cols w:equalWidth="0" w:num="1">
            <w:col w:w="9500"/>
          </w:cols>
          <w:pgMar w:left="1440" w:top="1148" w:right="966" w:bottom="188" w:gutter="0" w:footer="0" w:header="0"/>
          <w:type w:val="continuous"/>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сотрудничества слабослышащий и позднооглохший обучающийся с интеллектуальными нарушениями не только может представить некоторую простейшую систему усвоенных знаний, но и на доступном ему уровне осознавать их значение.</w:t>
      </w:r>
    </w:p>
    <w:p>
      <w:pPr>
        <w:spacing w:after="0" w:line="22" w:lineRule="exact"/>
        <w:rPr>
          <w:sz w:val="20"/>
          <w:szCs w:val="20"/>
          <w:color w:val="auto"/>
        </w:rPr>
      </w:pPr>
    </w:p>
    <w:p>
      <w:pPr>
        <w:jc w:val="both"/>
        <w:ind w:left="260" w:firstLine="710"/>
        <w:spacing w:after="0" w:line="373" w:lineRule="auto"/>
        <w:tabs>
          <w:tab w:leader="none" w:pos="1359" w:val="left"/>
        </w:tabs>
        <w:numPr>
          <w:ilvl w:val="0"/>
          <w:numId w:val="492"/>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целом оценка усвоения слабослышащими и позднооглохшими обучающимися с интеллектуальными нарушениями предметных результатов должна базироваться на принципах гуманного и индивидуально-</w:t>
      </w:r>
    </w:p>
    <w:p>
      <w:pPr>
        <w:spacing w:after="0" w:line="2"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00000A"/>
        </w:rPr>
        <w:t>дифференцированного подхода. Усвоенные обучающимися даже незначительные по объему и элементарные по содержанию предметные знания и умения должны выполнять коррекционно-развивающую функцию, поскольку они играют определенную роль в становлении личности ученика и овладении им социальным опытом. Однако предметные результаты, связанные с освоением обучающимися разных учебных предметов, неравнозначны по своему содержанию и неодинаковы с точки зрения их влияния на общее развитие ребенка. Усвоение некоторых учебных предметов, таких как формирование грамматического строя речи, чтение, математика требуют достаточно развитой обобщающей функции мышления, усвоения абстрактных и отвлеченных понятий, т.е. именного всего того, что нарушено у слабослышащих и позднооглохших обучающихся с интеллектуальными нарушениями. В то же время такие учебные предметы, как ручной труд, физическая культура способствуют коррекции и развитию сенсорной, эмоциональной, двигательной сфер, которые более пластичны и динамичны, соответственно, результативность этой работы будет более очевидной. Таким образом, используя одну и ту же отметку для оценивания принципиально разных предметных результатов освоения отдельных учебных предметов, мы оцениваем одной и той же мерой разные интеллектуальные и психофизические возможности обучающегося, которые в некоторых случаях не являются сопоставимыми.</w:t>
      </w:r>
    </w:p>
    <w:p>
      <w:pPr>
        <w:spacing w:after="0" w:line="3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 оценке итоговых предметных результатов обучения используется традиционная система отметок по 5-балльной шкале.</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284</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Такой подход не исключает возможности использования и других подходов к оцениванию результатов обучения учащихся. В любом случае, при оценке итоговых предметных результатов следует из всего спектра оценок выбирать такие, которые стимулировали бы учебную и практическую деятельность обучающегося, оказывали бы положительное влияние на формирование жизненных компетенций.</w:t>
      </w:r>
    </w:p>
    <w:p>
      <w:pPr>
        <w:spacing w:after="0" w:line="18"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00000A"/>
        </w:rPr>
        <w:t xml:space="preserve">Результаты коррекционно-развивающей работы </w:t>
      </w:r>
      <w:r>
        <w:rPr>
          <w:rFonts w:ascii="Times New Roman" w:cs="Times New Roman" w:eastAsia="Times New Roman" w:hAnsi="Times New Roman"/>
          <w:sz w:val="27"/>
          <w:szCs w:val="27"/>
          <w:color w:val="000000"/>
        </w:rPr>
        <w:t>по развитию слухового</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color w:val="000000"/>
        </w:rPr>
        <w:t xml:space="preserve">и слухозрительного восприятия устной речи, ее произносительной стороны, </w:t>
      </w:r>
      <w:r>
        <w:rPr>
          <w:rFonts w:ascii="Times New Roman" w:cs="Times New Roman" w:eastAsia="Times New Roman" w:hAnsi="Times New Roman"/>
          <w:sz w:val="27"/>
          <w:szCs w:val="27"/>
          <w:color w:val="00000A"/>
        </w:rPr>
        <w:t>развитию познавательных процессов анализируются в отчетах учителей индивидуальных занятий, которые составляются в конце каждой четверти. В конце учебного года составляется характеристика слухоречевого развития каждого ученика, в которой обобщаются данные о достижении им планируемых предметных результатов. Характеристика слухоречевого развития ученика утверждается на школьном психолого-педагогическом консилиуме и доводится до сведения родителей (законных представителей).</w:t>
      </w:r>
    </w:p>
    <w:p>
      <w:pPr>
        <w:spacing w:after="0" w:line="4" w:lineRule="exact"/>
        <w:rPr>
          <w:sz w:val="20"/>
          <w:szCs w:val="20"/>
          <w:color w:val="auto"/>
        </w:rPr>
      </w:pPr>
    </w:p>
    <w:p>
      <w:pPr>
        <w:jc w:val="both"/>
        <w:ind w:left="260" w:firstLine="566"/>
        <w:spacing w:after="0" w:line="358" w:lineRule="auto"/>
        <w:rPr>
          <w:sz w:val="20"/>
          <w:szCs w:val="20"/>
          <w:color w:val="auto"/>
        </w:rPr>
      </w:pPr>
      <w:r>
        <w:rPr>
          <w:rFonts w:ascii="Times New Roman" w:cs="Times New Roman" w:eastAsia="Times New Roman" w:hAnsi="Times New Roman"/>
          <w:sz w:val="28"/>
          <w:szCs w:val="28"/>
          <w:color w:val="auto"/>
        </w:rPr>
        <w:t xml:space="preserve">На каждого обучающегося ведется мониторинг на протяжении всего периода обучения в школе («Слухоречевая карта учащегося»). В </w:t>
      </w:r>
      <w:r>
        <w:rPr>
          <w:rFonts w:ascii="Times New Roman" w:cs="Times New Roman" w:eastAsia="Times New Roman" w:hAnsi="Times New Roman"/>
          <w:sz w:val="28"/>
          <w:szCs w:val="28"/>
          <w:color w:val="00000A"/>
        </w:rPr>
        <w:t>«Слухоречевой карте учащегося» представляются обобщенные выводы о состоянии слуха, речевом развитии ребенка с нарушением слуха, раскрываются механизмы патологических проявлений произносительной и лексико-грамматической сторон речи, приводятся примеры ответов учащегося в качестве иллюстраций к выводам, сделанным по результатам</w:t>
      </w:r>
    </w:p>
    <w:p>
      <w:pPr>
        <w:spacing w:after="0" w:line="2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обследований учителем-дефектологом. Кроме того, материалы «Слухоречевой карты» используются при составлении характеристик в другие учебные и медицинские учреждения.</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Оценка деятельности педагогических кадров, осуществляющих обра-</w:t>
      </w:r>
    </w:p>
    <w:p>
      <w:pPr>
        <w:spacing w:after="0" w:line="17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зовательную деятельность слабослышащих и позднооглохших обучающихся с интеллектуальными нарушениями, происходит на основе интегративных показателей, свидетельствующих о положительной динамике развития обучающегося («было» ― «стало») или в сложных</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285</w:t>
      </w:r>
    </w:p>
    <w:p>
      <w:pPr>
        <w:sectPr>
          <w:pgSz w:w="11900" w:h="16838" w:orient="portrait"/>
          <w:cols w:equalWidth="0" w:num="1">
            <w:col w:w="9500"/>
          </w:cols>
          <w:pgMar w:left="1440" w:top="1138" w:right="966" w:bottom="188" w:gutter="0" w:footer="0" w:header="0"/>
        </w:sectPr>
      </w:pPr>
    </w:p>
    <w:p>
      <w:pPr>
        <w:jc w:val="both"/>
        <w:ind w:left="260"/>
        <w:spacing w:after="0" w:line="328" w:lineRule="auto"/>
        <w:rPr>
          <w:sz w:val="20"/>
          <w:szCs w:val="20"/>
          <w:color w:val="auto"/>
        </w:rPr>
      </w:pPr>
      <w:r>
        <w:rPr>
          <w:rFonts w:ascii="Times New Roman" w:cs="Times New Roman" w:eastAsia="Times New Roman" w:hAnsi="Times New Roman"/>
          <w:sz w:val="28"/>
          <w:szCs w:val="28"/>
          <w:color w:val="auto"/>
        </w:rPr>
        <w:t>случаях сохранении его психоэмоционального статуса. В целом эта оценка должна соответствовать требованиям, изложенным в профессиональном стандарте педагога</w:t>
      </w:r>
      <w:r>
        <w:rPr>
          <w:rFonts w:ascii="Times New Roman" w:cs="Times New Roman" w:eastAsia="Times New Roman" w:hAnsi="Times New Roman"/>
          <w:sz w:val="36"/>
          <w:szCs w:val="36"/>
          <w:color w:val="auto"/>
          <w:vertAlign w:val="superscript"/>
        </w:rPr>
        <w:t>29</w:t>
      </w:r>
    </w:p>
    <w:p>
      <w:pPr>
        <w:spacing w:after="0" w:line="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Оценка результатов деятельности общеобразовательной организации осуществляется в ходе ее аккредитации, а также в рамках аттестации педагогических кадров.</w:t>
      </w:r>
    </w:p>
    <w:p>
      <w:pPr>
        <w:spacing w:after="0" w:line="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Оценка включает следующие аккредитационные показатели:</w:t>
      </w:r>
    </w:p>
    <w:p>
      <w:pPr>
        <w:spacing w:after="0" w:line="174"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результаты мониторинговых исследований разного уровня (федерального, регионального, муниципального);</w:t>
      </w:r>
    </w:p>
    <w:p>
      <w:pPr>
        <w:spacing w:after="0" w:line="31" w:lineRule="exact"/>
        <w:rPr>
          <w:sz w:val="20"/>
          <w:szCs w:val="20"/>
          <w:color w:val="auto"/>
        </w:rPr>
      </w:pPr>
    </w:p>
    <w:p>
      <w:pPr>
        <w:ind w:left="720" w:right="3920"/>
        <w:spacing w:after="0" w:line="349" w:lineRule="auto"/>
        <w:rPr>
          <w:sz w:val="20"/>
          <w:szCs w:val="20"/>
          <w:color w:val="auto"/>
        </w:rPr>
      </w:pPr>
      <w:r>
        <w:rPr>
          <w:rFonts w:ascii="Times New Roman" w:cs="Times New Roman" w:eastAsia="Times New Roman" w:hAnsi="Times New Roman"/>
          <w:sz w:val="28"/>
          <w:szCs w:val="28"/>
          <w:color w:val="auto"/>
        </w:rPr>
        <w:t>условия реализации АООП ОО; особенности контингента обучающихся.</w:t>
      </w:r>
    </w:p>
    <w:p>
      <w:pPr>
        <w:spacing w:after="0" w:line="28"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 xml:space="preserve">Предметом оценки в ходе данных процедур является также </w:t>
      </w:r>
      <w:r>
        <w:rPr>
          <w:rFonts w:ascii="Times New Roman" w:cs="Times New Roman" w:eastAsia="Times New Roman" w:hAnsi="Times New Roman"/>
          <w:sz w:val="28"/>
          <w:szCs w:val="28"/>
          <w:i w:val="1"/>
          <w:iCs w:val="1"/>
          <w:color w:val="auto"/>
        </w:rPr>
        <w:t>текущая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оценочная деятельность </w:t>
      </w:r>
      <w:r>
        <w:rPr>
          <w:rFonts w:ascii="Times New Roman" w:cs="Times New Roman" w:eastAsia="Times New Roman" w:hAnsi="Times New Roman"/>
          <w:sz w:val="28"/>
          <w:szCs w:val="28"/>
          <w:color w:val="auto"/>
        </w:rPr>
        <w:t>общеобразовательной организации и педагогов,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w:t>
      </w:r>
    </w:p>
    <w:p>
      <w:pPr>
        <w:spacing w:after="0" w:line="31" w:lineRule="exact"/>
        <w:rPr>
          <w:sz w:val="20"/>
          <w:szCs w:val="20"/>
          <w:color w:val="auto"/>
        </w:rPr>
      </w:pPr>
    </w:p>
    <w:p>
      <w:pPr>
        <w:jc w:val="both"/>
        <w:ind w:left="260" w:firstLine="2"/>
        <w:spacing w:after="0" w:line="354" w:lineRule="auto"/>
        <w:tabs>
          <w:tab w:leader="none" w:pos="696" w:val="left"/>
        </w:tabs>
        <w:numPr>
          <w:ilvl w:val="0"/>
          <w:numId w:val="49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частности отслеживание динамики образовательных достижений слабослышащих и позднооглохших обучающихся с интеллектуальной недостаточностью данной общеобразовательной организации.</w:t>
      </w:r>
    </w:p>
    <w:p>
      <w:pPr>
        <w:spacing w:after="0" w:line="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4.2. Содержательный раздел</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4.2.1. Программа формирования базовых учебных действий</w:t>
      </w:r>
    </w:p>
    <w:p>
      <w:pPr>
        <w:spacing w:after="0" w:line="172" w:lineRule="exact"/>
        <w:rPr>
          <w:sz w:val="20"/>
          <w:szCs w:val="20"/>
          <w:color w:val="auto"/>
        </w:rPr>
      </w:pPr>
    </w:p>
    <w:p>
      <w:pPr>
        <w:jc w:val="both"/>
        <w:ind w:left="260" w:firstLine="852"/>
        <w:spacing w:after="0" w:line="358" w:lineRule="auto"/>
        <w:rPr>
          <w:sz w:val="20"/>
          <w:szCs w:val="20"/>
          <w:color w:val="auto"/>
        </w:rPr>
      </w:pPr>
      <w:r>
        <w:rPr>
          <w:rFonts w:ascii="Times New Roman" w:cs="Times New Roman" w:eastAsia="Times New Roman" w:hAnsi="Times New Roman"/>
          <w:sz w:val="28"/>
          <w:szCs w:val="28"/>
          <w:color w:val="auto"/>
        </w:rPr>
        <w:t>Программа формирования базовых учебных действий (БУД) слабослышащих и позднооглохших обучающихся с интеллектуальными нарушениями реализуется в начальных (первый дополнительный, 1-V) классах. Она конкретизирует требования Стандарта к личностным и предметным результатам освоения АООП НОО и служит основой разработки программ учебных дисциплин.</w:t>
      </w:r>
    </w:p>
    <w:p>
      <w:pPr>
        <w:spacing w:after="0" w:line="16" w:lineRule="exact"/>
        <w:rPr>
          <w:sz w:val="20"/>
          <w:szCs w:val="20"/>
          <w:color w:val="auto"/>
        </w:rPr>
      </w:pPr>
    </w:p>
    <w:p>
      <w:pPr>
        <w:jc w:val="both"/>
        <w:ind w:left="260" w:firstLine="852"/>
        <w:spacing w:after="0" w:line="349" w:lineRule="auto"/>
        <w:rPr>
          <w:sz w:val="20"/>
          <w:szCs w:val="20"/>
          <w:color w:val="auto"/>
        </w:rPr>
      </w:pPr>
      <w:r>
        <w:rPr>
          <w:rFonts w:ascii="Times New Roman" w:cs="Times New Roman" w:eastAsia="Times New Roman" w:hAnsi="Times New Roman"/>
          <w:sz w:val="28"/>
          <w:szCs w:val="28"/>
          <w:color w:val="auto"/>
        </w:rPr>
        <w:t>Программа строится на основе деятельностного подхода к обучению и позволяет реализовывать коррекционно-развивающий потенциал образо-</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452755</wp:posOffset>
                </wp:positionV>
                <wp:extent cx="18288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35.65pt" to="157.1pt,35.65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260" w:firstLine="2"/>
        <w:spacing w:after="0" w:line="220" w:lineRule="auto"/>
        <w:tabs>
          <w:tab w:leader="none" w:pos="459" w:val="left"/>
        </w:tabs>
        <w:numPr>
          <w:ilvl w:val="0"/>
          <w:numId w:val="494"/>
        </w:numPr>
        <w:rPr>
          <w:rFonts w:ascii="Times New Roman" w:cs="Times New Roman" w:eastAsia="Times New Roman" w:hAnsi="Times New Roman"/>
          <w:sz w:val="26"/>
          <w:szCs w:val="26"/>
          <w:color w:val="00000A"/>
          <w:vertAlign w:val="superscript"/>
        </w:rPr>
      </w:pPr>
      <w:r>
        <w:rPr>
          <w:rFonts w:ascii="Times New Roman" w:cs="Times New Roman" w:eastAsia="Times New Roman" w:hAnsi="Times New Roman"/>
          <w:sz w:val="20"/>
          <w:szCs w:val="20"/>
          <w:color w:val="00000A"/>
        </w:rPr>
        <w:t>Приказ Министерства труда и социальной защиты Российской Федерации от 18 октября 2013 г. N 544н г. Москва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w:t>
      </w: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286</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вания слабослышащих и позднооглохших школьников с интеллектуальными нарушениями.</w:t>
      </w:r>
    </w:p>
    <w:p>
      <w:pPr>
        <w:spacing w:after="0" w:line="26" w:lineRule="exact"/>
        <w:rPr>
          <w:sz w:val="20"/>
          <w:szCs w:val="20"/>
          <w:color w:val="auto"/>
        </w:rPr>
      </w:pPr>
    </w:p>
    <w:p>
      <w:pPr>
        <w:jc w:val="both"/>
        <w:ind w:left="260" w:firstLine="852"/>
        <w:spacing w:after="0" w:line="354" w:lineRule="auto"/>
        <w:rPr>
          <w:sz w:val="20"/>
          <w:szCs w:val="20"/>
          <w:color w:val="auto"/>
        </w:rPr>
      </w:pPr>
      <w:r>
        <w:rPr>
          <w:rFonts w:ascii="Times New Roman" w:cs="Times New Roman" w:eastAsia="Times New Roman" w:hAnsi="Times New Roman"/>
          <w:sz w:val="28"/>
          <w:szCs w:val="28"/>
          <w:color w:val="auto"/>
        </w:rPr>
        <w:t xml:space="preserve">Основная </w:t>
      </w:r>
      <w:r>
        <w:rPr>
          <w:rFonts w:ascii="Times New Roman" w:cs="Times New Roman" w:eastAsia="Times New Roman" w:hAnsi="Times New Roman"/>
          <w:sz w:val="28"/>
          <w:szCs w:val="28"/>
          <w:b w:val="1"/>
          <w:bCs w:val="1"/>
          <w:color w:val="auto"/>
        </w:rPr>
        <w:t>цель</w:t>
      </w:r>
      <w:r>
        <w:rPr>
          <w:rFonts w:ascii="Times New Roman" w:cs="Times New Roman" w:eastAsia="Times New Roman" w:hAnsi="Times New Roman"/>
          <w:sz w:val="28"/>
          <w:szCs w:val="28"/>
          <w:color w:val="auto"/>
        </w:rPr>
        <w:t xml:space="preserve"> реализации программы формирования БУД состоит в формировании обучающегося как субъекта учебной деятельности, которая обеспечивает одно из направлений его подготовки к самостоятельной жизни</w:t>
      </w:r>
    </w:p>
    <w:p>
      <w:pPr>
        <w:spacing w:after="0" w:line="25" w:lineRule="exact"/>
        <w:rPr>
          <w:sz w:val="20"/>
          <w:szCs w:val="20"/>
          <w:color w:val="auto"/>
        </w:rPr>
      </w:pPr>
    </w:p>
    <w:p>
      <w:pPr>
        <w:ind w:left="1120" w:right="980" w:hanging="858"/>
        <w:spacing w:after="0" w:line="349" w:lineRule="auto"/>
        <w:tabs>
          <w:tab w:leader="none" w:pos="470" w:val="left"/>
        </w:tabs>
        <w:numPr>
          <w:ilvl w:val="0"/>
          <w:numId w:val="4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обществе и овладения доступными видами трудовой деятельности. </w:t>
      </w:r>
      <w:r>
        <w:rPr>
          <w:rFonts w:ascii="Times New Roman" w:cs="Times New Roman" w:eastAsia="Times New Roman" w:hAnsi="Times New Roman"/>
          <w:sz w:val="28"/>
          <w:szCs w:val="28"/>
          <w:b w:val="1"/>
          <w:bCs w:val="1"/>
          <w:color w:val="auto"/>
        </w:rPr>
        <w:t xml:space="preserve">Задачами </w:t>
      </w:r>
      <w:r>
        <w:rPr>
          <w:rFonts w:ascii="Times New Roman" w:cs="Times New Roman" w:eastAsia="Times New Roman" w:hAnsi="Times New Roman"/>
          <w:sz w:val="28"/>
          <w:szCs w:val="28"/>
          <w:color w:val="auto"/>
        </w:rPr>
        <w:t>реализации программы являются:</w:t>
      </w:r>
    </w:p>
    <w:p>
      <w:pPr>
        <w:spacing w:after="0" w:line="14"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1"/>
          <w:numId w:val="4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мотивационного компонента учебной деятельности;</w:t>
      </w:r>
    </w:p>
    <w:p>
      <w:pPr>
        <w:spacing w:after="0" w:line="174" w:lineRule="exact"/>
        <w:rPr>
          <w:rFonts w:ascii="Times New Roman" w:cs="Times New Roman" w:eastAsia="Times New Roman" w:hAnsi="Times New Roman"/>
          <w:sz w:val="28"/>
          <w:szCs w:val="28"/>
          <w:color w:val="auto"/>
        </w:rPr>
      </w:pPr>
    </w:p>
    <w:p>
      <w:pPr>
        <w:ind w:left="260" w:firstLine="710"/>
        <w:spacing w:after="0" w:line="351" w:lineRule="auto"/>
        <w:tabs>
          <w:tab w:leader="none" w:pos="1318" w:val="left"/>
        </w:tabs>
        <w:numPr>
          <w:ilvl w:val="1"/>
          <w:numId w:val="4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овладение комплексом базовых учебных действий, составляющих операционный компонент учебной деятельности;</w:t>
      </w:r>
    </w:p>
    <w:p>
      <w:pPr>
        <w:spacing w:after="0" w:line="12" w:lineRule="exact"/>
        <w:rPr>
          <w:rFonts w:ascii="Times New Roman" w:cs="Times New Roman" w:eastAsia="Times New Roman" w:hAnsi="Times New Roman"/>
          <w:sz w:val="28"/>
          <w:szCs w:val="28"/>
          <w:color w:val="auto"/>
        </w:rPr>
      </w:pPr>
    </w:p>
    <w:p>
      <w:pPr>
        <w:ind w:left="1320" w:hanging="350"/>
        <w:spacing w:after="0"/>
        <w:tabs>
          <w:tab w:leader="none" w:pos="1320" w:val="left"/>
        </w:tabs>
        <w:numPr>
          <w:ilvl w:val="1"/>
          <w:numId w:val="49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умений  принимать  цель  и  готовый  план  деятельности,</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планировать знакомую деятельность, контролировать и оценивать ее результаты в опоре на организационную помощь педагога.</w:t>
      </w:r>
    </w:p>
    <w:p>
      <w:pPr>
        <w:spacing w:after="0" w:line="31"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Для реализации поставленной цели и соответствующих ей задач необходимо:</w:t>
      </w:r>
    </w:p>
    <w:p>
      <w:pPr>
        <w:spacing w:after="0" w:line="28" w:lineRule="exact"/>
        <w:rPr>
          <w:sz w:val="20"/>
          <w:szCs w:val="20"/>
          <w:color w:val="auto"/>
        </w:rPr>
      </w:pPr>
    </w:p>
    <w:p>
      <w:pPr>
        <w:jc w:val="both"/>
        <w:ind w:left="260" w:firstLine="710"/>
        <w:spacing w:after="0" w:line="354" w:lineRule="auto"/>
        <w:tabs>
          <w:tab w:leader="none" w:pos="1167" w:val="left"/>
        </w:tabs>
        <w:numPr>
          <w:ilvl w:val="0"/>
          <w:numId w:val="4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определить функции и состав базовых учебных действий, учитывая психофизические особенности и своеобразие учебной деятельности обучающихся;</w:t>
      </w:r>
    </w:p>
    <w:p>
      <w:pPr>
        <w:spacing w:after="0" w:line="25" w:lineRule="exact"/>
        <w:rPr>
          <w:rFonts w:ascii="Times New Roman" w:cs="Times New Roman" w:eastAsia="Times New Roman" w:hAnsi="Times New Roman"/>
          <w:sz w:val="28"/>
          <w:szCs w:val="28"/>
          <w:color w:val="auto"/>
        </w:rPr>
      </w:pPr>
    </w:p>
    <w:p>
      <w:pPr>
        <w:ind w:left="260" w:firstLine="710"/>
        <w:spacing w:after="0" w:line="349" w:lineRule="auto"/>
        <w:tabs>
          <w:tab w:leader="none" w:pos="1141" w:val="left"/>
        </w:tabs>
        <w:numPr>
          <w:ilvl w:val="0"/>
          <w:numId w:val="49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определить связи базовых учебных действий с содержанием учебных предметов;</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Согласно требованиям Стандарта уровень сформированности базовых учебных действий слабослышащих и позднооглохших обучающихся с интеллектуальными нарушениями оцениваются на момент завершения обучения школе.</w:t>
      </w:r>
    </w:p>
    <w:p>
      <w:pPr>
        <w:spacing w:after="0" w:line="27" w:lineRule="exact"/>
        <w:rPr>
          <w:sz w:val="20"/>
          <w:szCs w:val="20"/>
          <w:color w:val="auto"/>
        </w:rPr>
      </w:pPr>
    </w:p>
    <w:p>
      <w:pPr>
        <w:jc w:val="center"/>
        <w:ind w:right="-259"/>
        <w:spacing w:after="0" w:line="355" w:lineRule="auto"/>
        <w:rPr>
          <w:sz w:val="20"/>
          <w:szCs w:val="20"/>
          <w:color w:val="auto"/>
        </w:rPr>
      </w:pPr>
      <w:r>
        <w:rPr>
          <w:rFonts w:ascii="Times New Roman" w:cs="Times New Roman" w:eastAsia="Times New Roman" w:hAnsi="Times New Roman"/>
          <w:sz w:val="28"/>
          <w:szCs w:val="28"/>
          <w:b w:val="1"/>
          <w:bCs w:val="1"/>
          <w:color w:val="auto"/>
        </w:rPr>
        <w:t>Функции, состав и характеристика базовых учебных действий слабослышащих и позднооглохших обучающихся с интеллектуальной недостаточностью</w:t>
      </w:r>
    </w:p>
    <w:p>
      <w:pPr>
        <w:spacing w:after="0" w:line="1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Современные подходы к повышению эффективности обучения пред-полагают формирование у школьника положительной мотивации к учению, умению учиться, получать и использовать знания в процессе жизни и</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287</w:t>
      </w:r>
    </w:p>
    <w:p>
      <w:pPr>
        <w:sectPr>
          <w:pgSz w:w="11900" w:h="16838" w:orient="portrait"/>
          <w:cols w:equalWidth="0" w:num="1">
            <w:col w:w="9500"/>
          </w:cols>
          <w:pgMar w:left="1440" w:top="1138" w:right="9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деятельности. На протяжении всего обучения проводится целенаправленная работа по формированию учебной деятельности, в которой особое внимание уделяется развитию и коррекции мотивационного и операционного компонентов учебной деятельности, т.к. они во многом определяют уровень</w:t>
      </w:r>
    </w:p>
    <w:p>
      <w:pPr>
        <w:spacing w:after="0" w:line="8" w:lineRule="exact"/>
        <w:rPr>
          <w:sz w:val="20"/>
          <w:szCs w:val="20"/>
          <w:color w:val="auto"/>
        </w:rPr>
      </w:pPr>
    </w:p>
    <w:p>
      <w:pPr>
        <w:ind w:left="580" w:hanging="318"/>
        <w:spacing w:after="0"/>
        <w:tabs>
          <w:tab w:leader="none" w:pos="580" w:val="left"/>
        </w:tabs>
        <w:numPr>
          <w:ilvl w:val="0"/>
          <w:numId w:val="49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сформированности и успешность обучения школьника.</w:t>
      </w:r>
    </w:p>
    <w:p>
      <w:pPr>
        <w:spacing w:after="0" w:line="176" w:lineRule="exact"/>
        <w:rPr>
          <w:rFonts w:ascii="Times New Roman" w:cs="Times New Roman" w:eastAsia="Times New Roman" w:hAnsi="Times New Roman"/>
          <w:sz w:val="28"/>
          <w:szCs w:val="28"/>
          <w:color w:val="00000A"/>
        </w:rPr>
      </w:pPr>
    </w:p>
    <w:p>
      <w:pPr>
        <w:ind w:left="260" w:firstLine="710"/>
        <w:spacing w:after="0" w:line="349" w:lineRule="auto"/>
        <w:tabs>
          <w:tab w:leader="none" w:pos="1589" w:val="left"/>
        </w:tabs>
        <w:numPr>
          <w:ilvl w:val="1"/>
          <w:numId w:val="49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качестве базовых учебных действий рассматриваются операционные, мотивационные, целевые и оценочные.</w:t>
      </w:r>
    </w:p>
    <w:p>
      <w:pPr>
        <w:spacing w:after="0" w:line="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8"/>
          <w:szCs w:val="28"/>
          <w:color w:val="auto"/>
        </w:rPr>
        <w:t>Функции базовых учебных действий:</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обеспечение успешности (эффективности) изучения содержания любой предметной области;</w:t>
      </w:r>
    </w:p>
    <w:p>
      <w:pPr>
        <w:spacing w:after="0" w:line="26"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реализация преемственности обучения на всех ступенях образования; формирование готовности слабослышащих и позднооглохших</w:t>
      </w:r>
    </w:p>
    <w:p>
      <w:pPr>
        <w:spacing w:after="0" w:line="28"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обучающихся с интеллектуальной недостаточностью к дальнейшему профессиональному образованию;</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обеспечение целостности развития личности обучающегося.</w:t>
      </w:r>
    </w:p>
    <w:p>
      <w:pPr>
        <w:spacing w:after="0" w:line="174" w:lineRule="exact"/>
        <w:rPr>
          <w:sz w:val="20"/>
          <w:szCs w:val="20"/>
          <w:color w:val="auto"/>
        </w:rPr>
      </w:pPr>
    </w:p>
    <w:p>
      <w:pPr>
        <w:jc w:val="both"/>
        <w:ind w:left="260" w:firstLine="710"/>
        <w:spacing w:after="0" w:line="354" w:lineRule="auto"/>
        <w:tabs>
          <w:tab w:leader="none" w:pos="1380" w:val="left"/>
        </w:tabs>
        <w:numPr>
          <w:ilvl w:val="0"/>
          <w:numId w:val="49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учетом возрастных особенностей школьников этой категории универсальные учебные действия целесообразно рассматривать на различных этапах обучения.</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Универсальные учебные действия, формируемые у младших школьников, обеспечивают, с одной стороны, успешное начало школьного обучения и осознанное отношение к обучению, с другой – составляют осно-ву формирования в старших классах более сложных действий, которые содействуют дальнейшему становлению ученика как субъекта осознанной активной учебной деятельности на доступном для него уровне.</w:t>
      </w:r>
    </w:p>
    <w:p>
      <w:pPr>
        <w:spacing w:after="0" w:line="1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Личностные учебные действия </w:t>
      </w:r>
      <w:r>
        <w:rPr>
          <w:rFonts w:ascii="Times New Roman" w:cs="Times New Roman" w:eastAsia="Times New Roman" w:hAnsi="Times New Roman"/>
          <w:sz w:val="28"/>
          <w:szCs w:val="28"/>
          <w:color w:val="auto"/>
        </w:rPr>
        <w:t>обеспечивают готовность ребенка к</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принятию новой роли ученика, понимание им на доступном уровне ролевых функций и включение в процесс обучения на основе интереса к его содержанию и организации.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288</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Коммуникативные учебные действия </w:t>
      </w:r>
      <w:r>
        <w:rPr>
          <w:rFonts w:ascii="Times New Roman" w:cs="Times New Roman" w:eastAsia="Times New Roman" w:hAnsi="Times New Roman"/>
          <w:sz w:val="28"/>
          <w:szCs w:val="28"/>
          <w:color w:val="auto"/>
        </w:rPr>
        <w:t>обеспечивают способность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вступать в коммуникацию со взрослыми и сверстниками в процессе обучения.</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Регулятивные учебные действия </w:t>
      </w:r>
      <w:r>
        <w:rPr>
          <w:rFonts w:ascii="Times New Roman" w:cs="Times New Roman" w:eastAsia="Times New Roman" w:hAnsi="Times New Roman"/>
          <w:sz w:val="28"/>
          <w:szCs w:val="28"/>
          <w:color w:val="auto"/>
        </w:rPr>
        <w:t>обеспечивают успешную работу на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любом уроке и любом этапе обучения. Благодаря им создаются условия для формирования и реализации начальных логических операций.</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Познавательные учебные действия </w:t>
      </w:r>
      <w:r>
        <w:rPr>
          <w:rFonts w:ascii="Times New Roman" w:cs="Times New Roman" w:eastAsia="Times New Roman" w:hAnsi="Times New Roman"/>
          <w:sz w:val="28"/>
          <w:szCs w:val="28"/>
          <w:color w:val="auto"/>
        </w:rPr>
        <w:t>представлены комплексом</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начальных логических операций, которые необходимы для усвоения и использования знаний и умений в различных условиях, составляют основу для дальнейшего формирования логического мышления школьников.</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Умение использовать все группы действий в различных образовательных ситуациях является показателем их сформированности.</w:t>
      </w:r>
    </w:p>
    <w:p>
      <w:pPr>
        <w:spacing w:after="0" w:line="22"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b w:val="1"/>
          <w:bCs w:val="1"/>
          <w:i w:val="1"/>
          <w:iCs w:val="1"/>
          <w:color w:val="auto"/>
        </w:rPr>
        <w:t>Характеристика базовых учебных действий</w:t>
      </w:r>
    </w:p>
    <w:p>
      <w:pPr>
        <w:spacing w:after="0" w:line="15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i w:val="1"/>
          <w:iCs w:val="1"/>
          <w:color w:val="auto"/>
        </w:rPr>
        <w:t>Личностные учебные действия</w:t>
      </w:r>
    </w:p>
    <w:p>
      <w:pPr>
        <w:spacing w:after="0" w:line="174"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Личностные учебные действия - осознание себя как ученика, заинтересованного посещением школы, обучением, занятиями, как члена семьи, одноклассника, друга; способность к осмыслению социального окружения, своего места в нем, принятие соответствующих возрасту ценностей и социальных ролей; положительное отношение к окружающей действительности, готовность к организации взаимодействия с ней и эстетическому ее восприятию; целостный, социально ориентированный взгляд на мир в единстве его природной и социальной частей; самостоятельность в выполнении учебных заданий, поручений, договорен-ностей; понимание личной ответственности за свои поступки на основе представлений о этических нормах и правилах поведения в современном обществе; готовность к безопасному и бережному поведению в природе и обществе.</w:t>
      </w:r>
    </w:p>
    <w:p>
      <w:pPr>
        <w:spacing w:after="0" w:line="5"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i w:val="1"/>
          <w:iCs w:val="1"/>
          <w:color w:val="auto"/>
        </w:rPr>
        <w:t>Коммуникативные учебные действия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Коммуникативные учебные действия включают следующие умения: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вступать в контакт и работать в коллективе (учитель - ученик, ученик – уче-</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289</w:t>
      </w:r>
    </w:p>
    <w:p>
      <w:pPr>
        <w:sectPr>
          <w:pgSz w:w="11900" w:h="16838" w:orient="portrait"/>
          <w:cols w:equalWidth="0" w:num="1">
            <w:col w:w="9500"/>
          </w:cols>
          <w:pgMar w:left="1440" w:top="1138" w:right="9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ник, ученик – класс, учитель-класс); использовать принятые ритуалы соци-ального взаимодействия с одноклассниками и учителем; обращаться за по-мощью и принимать помощь; слушать и понимать инструкцию к учебному заданию в разных видах деятельности и быту; сотрудничать со взрослыми и сверстниками в разных социальных ситуациях; доброжелательно относиться, сопереживать, конструктивно взаимодействовать с людьми; договариваться и изменять свое поведение с учетом поведения других учас-тников спорной ситуации;</w:t>
      </w:r>
    </w:p>
    <w:p>
      <w:pPr>
        <w:spacing w:after="0" w:line="9"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i w:val="1"/>
          <w:iCs w:val="1"/>
          <w:color w:val="auto"/>
        </w:rPr>
        <w:t>Регулятивные учебные действия:</w:t>
      </w:r>
    </w:p>
    <w:p>
      <w:pPr>
        <w:spacing w:after="0" w:line="177"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Регулятивные учебные действия включают следующие умения: входить и выходить из учебного помещения со звонком; ориентироваться в пространстве класса (зала, учебного помещения); пользоваться учебной мебелью; адекватно использовать ритуалы школьного поведения (поднимать руку, вставать и выходить из-за парты и т. д.); работать с учебными принад-лежностями (инструментами, спортивным инвентарем) и организовывать ра-бочее место; передвигаться по школе, находить свой класс, другие необходи-мые помещения; принимать цели и произвольно включаться в деятельность, следовать предложенному плану и работать в общем темпе; активно участ-вовать в деятельности, контролировать и оценивать свои действия и действия одноклассников; соотносить свои действия и их результаты с заданными образцами, принимать оценку деятельности, оценивать ее с учетом предложенных критериев, корректировать свою деятельность с учетом выявленных недочетов.</w:t>
      </w:r>
    </w:p>
    <w:p>
      <w:pPr>
        <w:spacing w:after="0" w:line="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i w:val="1"/>
          <w:iCs w:val="1"/>
          <w:color w:val="auto"/>
        </w:rPr>
        <w:t>Познавательные учебные действия:</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К познавательным учебным действиям относятся следующие умения: выделять существенные, общие и отличительные свойства предметов; устанавливать видо-родовые отношения предметов; делать простейшие обобщения, сравнивать, классифицировать на наглядном материале; пользоваться знаками, символами, предметами-заместителями; читать; писать; выполнять арифметические действия; наблюдать; работать с</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290</w:t>
      </w:r>
    </w:p>
    <w:p>
      <w:pPr>
        <w:sectPr>
          <w:pgSz w:w="11900" w:h="16838" w:orient="portrait"/>
          <w:cols w:equalWidth="0" w:num="1">
            <w:col w:w="9500"/>
          </w:cols>
          <w:pgMar w:left="1440" w:top="1138" w:right="966" w:bottom="188" w:gutter="0" w:footer="0" w:header="0"/>
        </w:sectPr>
      </w:pPr>
    </w:p>
    <w:p>
      <w:pPr>
        <w:jc w:val="both"/>
        <w:ind w:left="260" w:right="460"/>
        <w:spacing w:after="0" w:line="355" w:lineRule="auto"/>
        <w:rPr>
          <w:sz w:val="20"/>
          <w:szCs w:val="20"/>
          <w:color w:val="auto"/>
        </w:rPr>
      </w:pPr>
      <w:r>
        <w:rPr>
          <w:rFonts w:ascii="Times New Roman" w:cs="Times New Roman" w:eastAsia="Times New Roman" w:hAnsi="Times New Roman"/>
          <w:sz w:val="28"/>
          <w:szCs w:val="28"/>
          <w:color w:val="auto"/>
        </w:rPr>
        <w:t>информацией (понимать изображение, текст, устное высказывание, элементарное схематическое изображение, таблицу, предъявленные на бумажных и электронных и других носителях).</w:t>
      </w:r>
    </w:p>
    <w:p>
      <w:pPr>
        <w:spacing w:after="0" w:line="1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8"/>
          <w:szCs w:val="28"/>
          <w:b w:val="1"/>
          <w:bCs w:val="1"/>
          <w:color w:val="auto"/>
        </w:rPr>
        <w:t>Связи базовых учебных действий</w:t>
      </w:r>
    </w:p>
    <w:p>
      <w:pPr>
        <w:spacing w:after="0" w:line="160" w:lineRule="exact"/>
        <w:rPr>
          <w:sz w:val="20"/>
          <w:szCs w:val="20"/>
          <w:color w:val="auto"/>
        </w:rPr>
      </w:pPr>
    </w:p>
    <w:p>
      <w:pPr>
        <w:ind w:left="2880" w:hanging="191"/>
        <w:spacing w:after="0"/>
        <w:tabs>
          <w:tab w:leader="none" w:pos="2880" w:val="left"/>
        </w:tabs>
        <w:numPr>
          <w:ilvl w:val="2"/>
          <w:numId w:val="499"/>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содержанием учебных предметов</w:t>
      </w:r>
    </w:p>
    <w:p>
      <w:pPr>
        <w:spacing w:after="0" w:line="171" w:lineRule="exact"/>
        <w:rPr>
          <w:rFonts w:ascii="Times New Roman" w:cs="Times New Roman" w:eastAsia="Times New Roman" w:hAnsi="Times New Roman"/>
          <w:sz w:val="28"/>
          <w:szCs w:val="28"/>
          <w:b w:val="1"/>
          <w:bCs w:val="1"/>
          <w:color w:val="auto"/>
        </w:rPr>
      </w:pPr>
    </w:p>
    <w:p>
      <w:pPr>
        <w:jc w:val="both"/>
        <w:ind w:left="260" w:right="460" w:firstLine="710"/>
        <w:spacing w:after="0" w:line="349" w:lineRule="auto"/>
        <w:tabs>
          <w:tab w:leader="none" w:pos="1383" w:val="left"/>
        </w:tabs>
        <w:numPr>
          <w:ilvl w:val="1"/>
          <w:numId w:val="4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программе базовых учебных действий достаточным является отражение их связи с содержанием учебных предметов в виде схемы, таблиц</w:t>
      </w:r>
    </w:p>
    <w:p>
      <w:pPr>
        <w:spacing w:after="0" w:line="28" w:lineRule="exact"/>
        <w:rPr>
          <w:rFonts w:ascii="Times New Roman" w:cs="Times New Roman" w:eastAsia="Times New Roman" w:hAnsi="Times New Roman"/>
          <w:sz w:val="28"/>
          <w:szCs w:val="28"/>
          <w:color w:val="auto"/>
        </w:rPr>
      </w:pPr>
    </w:p>
    <w:p>
      <w:pPr>
        <w:jc w:val="both"/>
        <w:ind w:left="260" w:right="460" w:firstLine="2"/>
        <w:spacing w:after="0" w:line="358" w:lineRule="auto"/>
        <w:tabs>
          <w:tab w:leader="none" w:pos="507" w:val="left"/>
        </w:tabs>
        <w:numPr>
          <w:ilvl w:val="0"/>
          <w:numId w:val="49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т.п. В связи с различиями в содержании и перечнем конкретных учебных действий необходимо отдельно отразить эти связи. При этом следует учитывать, что практически все БУД формируются в той или иной степени при изучении каждого предмета, поэтому в таблице можно указать те учебные предметы, которые в наибольшей мере способствуют формированию конкретного действия. Таблица может иметь следующий вид.</w:t>
      </w:r>
    </w:p>
    <w:p>
      <w:pPr>
        <w:spacing w:after="0" w:line="21" w:lineRule="exact"/>
        <w:rPr>
          <w:sz w:val="20"/>
          <w:szCs w:val="20"/>
          <w:color w:val="auto"/>
        </w:rPr>
      </w:pPr>
    </w:p>
    <w:p>
      <w:pPr>
        <w:ind w:left="3140" w:right="1400" w:hanging="1929"/>
        <w:spacing w:after="0" w:line="249" w:lineRule="auto"/>
        <w:rPr>
          <w:sz w:val="20"/>
          <w:szCs w:val="20"/>
          <w:color w:val="auto"/>
        </w:rPr>
      </w:pPr>
      <w:r>
        <w:rPr>
          <w:rFonts w:ascii="Times New Roman" w:cs="Times New Roman" w:eastAsia="Times New Roman" w:hAnsi="Times New Roman"/>
          <w:sz w:val="23"/>
          <w:szCs w:val="23"/>
          <w:b w:val="1"/>
          <w:bCs w:val="1"/>
          <w:i w:val="1"/>
          <w:iCs w:val="1"/>
          <w:color w:val="auto"/>
        </w:rPr>
        <w:t>Связи базовых учебных действий с содержанием учебных предметов Подготовительный первый ,1-5 классы</w:t>
      </w:r>
    </w:p>
    <w:tbl>
      <w:tblPr>
        <w:tblLayout w:type="fixed"/>
        <w:tblInd w:w="150" w:type="dxa"/>
        <w:tblCellMar>
          <w:top w:w="0" w:type="dxa"/>
          <w:left w:w="0" w:type="dxa"/>
          <w:bottom w:w="0" w:type="dxa"/>
          <w:right w:w="0" w:type="dxa"/>
        </w:tblCellMar>
      </w:tblPr>
      <w:tr>
        <w:trPr>
          <w:trHeight w:val="255"/>
        </w:trPr>
        <w:tc>
          <w:tcPr>
            <w:tcW w:w="1920" w:type="dxa"/>
            <w:vAlign w:val="bottom"/>
            <w:tcBorders>
              <w:top w:val="single" w:sz="8" w:color="auto"/>
              <w:left w:val="single" w:sz="8" w:color="auto"/>
              <w:right w:val="single" w:sz="8" w:color="auto"/>
            </w:tcBorders>
          </w:tcPr>
          <w:p>
            <w:pPr>
              <w:jc w:val="center"/>
              <w:spacing w:after="0" w:line="255" w:lineRule="exact"/>
              <w:rPr>
                <w:sz w:val="20"/>
                <w:szCs w:val="20"/>
                <w:color w:val="auto"/>
              </w:rPr>
            </w:pPr>
            <w:r>
              <w:rPr>
                <w:rFonts w:ascii="Times New Roman" w:cs="Times New Roman" w:eastAsia="Times New Roman" w:hAnsi="Times New Roman"/>
                <w:sz w:val="24"/>
                <w:szCs w:val="24"/>
                <w:color w:val="auto"/>
                <w:w w:val="95"/>
              </w:rPr>
              <w:t>Группа БУД</w:t>
            </w:r>
          </w:p>
        </w:tc>
        <w:tc>
          <w:tcPr>
            <w:tcW w:w="3420" w:type="dxa"/>
            <w:vAlign w:val="bottom"/>
            <w:tcBorders>
              <w:top w:val="single" w:sz="8" w:color="auto"/>
              <w:right w:val="single" w:sz="8" w:color="auto"/>
            </w:tcBorders>
            <w:gridSpan w:val="5"/>
          </w:tcPr>
          <w:p>
            <w:pPr>
              <w:ind w:left="240"/>
              <w:spacing w:after="0" w:line="255" w:lineRule="exact"/>
              <w:rPr>
                <w:sz w:val="20"/>
                <w:szCs w:val="20"/>
                <w:color w:val="auto"/>
              </w:rPr>
            </w:pPr>
            <w:r>
              <w:rPr>
                <w:rFonts w:ascii="Times New Roman" w:cs="Times New Roman" w:eastAsia="Times New Roman" w:hAnsi="Times New Roman"/>
                <w:sz w:val="24"/>
                <w:szCs w:val="24"/>
                <w:color w:val="auto"/>
              </w:rPr>
              <w:t>Перечень учебных действий</w:t>
            </w:r>
          </w:p>
        </w:tc>
        <w:tc>
          <w:tcPr>
            <w:tcW w:w="2240" w:type="dxa"/>
            <w:vAlign w:val="bottom"/>
            <w:tcBorders>
              <w:top w:val="single" w:sz="8" w:color="auto"/>
              <w:right w:val="single" w:sz="8" w:color="auto"/>
            </w:tcBorders>
          </w:tcPr>
          <w:p>
            <w:pPr>
              <w:jc w:val="center"/>
              <w:spacing w:after="0" w:line="255" w:lineRule="exact"/>
              <w:rPr>
                <w:sz w:val="20"/>
                <w:szCs w:val="20"/>
                <w:color w:val="auto"/>
              </w:rPr>
            </w:pPr>
            <w:r>
              <w:rPr>
                <w:rFonts w:ascii="Times New Roman" w:cs="Times New Roman" w:eastAsia="Times New Roman" w:hAnsi="Times New Roman"/>
                <w:sz w:val="24"/>
                <w:szCs w:val="24"/>
                <w:color w:val="auto"/>
                <w:w w:val="98"/>
              </w:rPr>
              <w:t>Образовательная</w:t>
            </w:r>
          </w:p>
        </w:tc>
        <w:tc>
          <w:tcPr>
            <w:tcW w:w="2260" w:type="dxa"/>
            <w:vAlign w:val="bottom"/>
            <w:tcBorders>
              <w:top w:val="single" w:sz="8" w:color="auto"/>
              <w:right w:val="single" w:sz="8" w:color="auto"/>
            </w:tcBorders>
          </w:tcPr>
          <w:p>
            <w:pPr>
              <w:jc w:val="center"/>
              <w:spacing w:after="0" w:line="255" w:lineRule="exact"/>
              <w:rPr>
                <w:sz w:val="20"/>
                <w:szCs w:val="20"/>
                <w:color w:val="auto"/>
              </w:rPr>
            </w:pPr>
            <w:r>
              <w:rPr>
                <w:rFonts w:ascii="Times New Roman" w:cs="Times New Roman" w:eastAsia="Times New Roman" w:hAnsi="Times New Roman"/>
                <w:sz w:val="24"/>
                <w:szCs w:val="24"/>
                <w:color w:val="auto"/>
              </w:rPr>
              <w:t>Учебный</w:t>
            </w:r>
          </w:p>
        </w:tc>
      </w:tr>
      <w:tr>
        <w:trPr>
          <w:trHeight w:val="278"/>
        </w:trPr>
        <w:tc>
          <w:tcPr>
            <w:tcW w:w="1920" w:type="dxa"/>
            <w:vAlign w:val="bottom"/>
            <w:tcBorders>
              <w:left w:val="single" w:sz="8" w:color="auto"/>
              <w:bottom w:val="single" w:sz="8" w:color="auto"/>
              <w:right w:val="single" w:sz="8" w:color="auto"/>
            </w:tcBorders>
          </w:tcPr>
          <w:p>
            <w:pPr>
              <w:jc w:val="center"/>
              <w:spacing w:after="0" w:line="273" w:lineRule="exact"/>
              <w:rPr>
                <w:sz w:val="20"/>
                <w:szCs w:val="20"/>
                <w:color w:val="auto"/>
              </w:rPr>
            </w:pPr>
            <w:r>
              <w:rPr>
                <w:rFonts w:ascii="Times New Roman" w:cs="Times New Roman" w:eastAsia="Times New Roman" w:hAnsi="Times New Roman"/>
                <w:sz w:val="24"/>
                <w:szCs w:val="24"/>
                <w:color w:val="auto"/>
              </w:rPr>
              <w:t>действий</w:t>
            </w:r>
          </w:p>
        </w:tc>
        <w:tc>
          <w:tcPr>
            <w:tcW w:w="8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jc w:val="center"/>
              <w:spacing w:after="0" w:line="273" w:lineRule="exact"/>
              <w:rPr>
                <w:sz w:val="20"/>
                <w:szCs w:val="20"/>
                <w:color w:val="auto"/>
              </w:rPr>
            </w:pPr>
            <w:r>
              <w:rPr>
                <w:rFonts w:ascii="Times New Roman" w:cs="Times New Roman" w:eastAsia="Times New Roman" w:hAnsi="Times New Roman"/>
                <w:sz w:val="24"/>
                <w:szCs w:val="24"/>
                <w:color w:val="auto"/>
                <w:w w:val="98"/>
              </w:rPr>
              <w:t>область</w:t>
            </w:r>
          </w:p>
        </w:tc>
        <w:tc>
          <w:tcPr>
            <w:tcW w:w="2260" w:type="dxa"/>
            <w:vAlign w:val="bottom"/>
            <w:tcBorders>
              <w:bottom w:val="single" w:sz="8" w:color="auto"/>
              <w:right w:val="single" w:sz="8" w:color="auto"/>
            </w:tcBorders>
          </w:tcPr>
          <w:p>
            <w:pPr>
              <w:jc w:val="center"/>
              <w:spacing w:after="0" w:line="273" w:lineRule="exact"/>
              <w:rPr>
                <w:sz w:val="20"/>
                <w:szCs w:val="20"/>
                <w:color w:val="auto"/>
              </w:rPr>
            </w:pPr>
            <w:r>
              <w:rPr>
                <w:rFonts w:ascii="Times New Roman" w:cs="Times New Roman" w:eastAsia="Times New Roman" w:hAnsi="Times New Roman"/>
                <w:sz w:val="24"/>
                <w:szCs w:val="24"/>
                <w:color w:val="auto"/>
                <w:w w:val="99"/>
              </w:rPr>
              <w:t>предмет</w:t>
            </w:r>
          </w:p>
        </w:tc>
      </w:tr>
      <w:tr>
        <w:trPr>
          <w:trHeight w:val="261"/>
        </w:trPr>
        <w:tc>
          <w:tcPr>
            <w:tcW w:w="192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Личностные</w:t>
            </w:r>
          </w:p>
        </w:tc>
        <w:tc>
          <w:tcPr>
            <w:tcW w:w="1920" w:type="dxa"/>
            <w:vAlign w:val="bottom"/>
            <w:gridSpan w:val="3"/>
          </w:tcPr>
          <w:p>
            <w:pPr>
              <w:ind w:left="100"/>
              <w:spacing w:after="0" w:line="260" w:lineRule="exact"/>
              <w:rPr>
                <w:sz w:val="20"/>
                <w:szCs w:val="20"/>
                <w:color w:val="auto"/>
              </w:rPr>
            </w:pPr>
            <w:r>
              <w:rPr>
                <w:rFonts w:ascii="Times New Roman" w:cs="Times New Roman" w:eastAsia="Times New Roman" w:hAnsi="Times New Roman"/>
                <w:sz w:val="24"/>
                <w:szCs w:val="24"/>
                <w:color w:val="auto"/>
              </w:rPr>
              <w:t>Осознание  себя</w:t>
            </w:r>
          </w:p>
        </w:tc>
        <w:tc>
          <w:tcPr>
            <w:tcW w:w="440" w:type="dxa"/>
            <w:vAlign w:val="bottom"/>
          </w:tcPr>
          <w:p>
            <w:pPr>
              <w:spacing w:after="0" w:line="260" w:lineRule="exact"/>
              <w:rPr>
                <w:sz w:val="20"/>
                <w:szCs w:val="20"/>
                <w:color w:val="auto"/>
              </w:rPr>
            </w:pPr>
            <w:r>
              <w:rPr>
                <w:rFonts w:ascii="Times New Roman" w:cs="Times New Roman" w:eastAsia="Times New Roman" w:hAnsi="Times New Roman"/>
                <w:sz w:val="24"/>
                <w:szCs w:val="24"/>
                <w:color w:val="auto"/>
              </w:rPr>
              <w:t>как</w:t>
            </w:r>
          </w:p>
        </w:tc>
        <w:tc>
          <w:tcPr>
            <w:tcW w:w="1060" w:type="dxa"/>
            <w:vAlign w:val="bottom"/>
            <w:tcBorders>
              <w:right w:val="single" w:sz="8" w:color="auto"/>
            </w:tcBorders>
          </w:tcPr>
          <w:p>
            <w:pPr>
              <w:jc w:val="right"/>
              <w:ind w:right="2"/>
              <w:spacing w:after="0" w:line="260" w:lineRule="exact"/>
              <w:rPr>
                <w:sz w:val="20"/>
                <w:szCs w:val="20"/>
                <w:color w:val="auto"/>
              </w:rPr>
            </w:pPr>
            <w:r>
              <w:rPr>
                <w:rFonts w:ascii="Times New Roman" w:cs="Times New Roman" w:eastAsia="Times New Roman" w:hAnsi="Times New Roman"/>
                <w:sz w:val="24"/>
                <w:szCs w:val="24"/>
                <w:color w:val="auto"/>
              </w:rPr>
              <w:t>ученика,</w:t>
            </w: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Филология</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Русский язык</w:t>
            </w:r>
          </w:p>
        </w:tc>
      </w:tr>
      <w:tr>
        <w:trPr>
          <w:trHeight w:val="276"/>
        </w:trPr>
        <w:tc>
          <w:tcPr>
            <w:tcW w:w="1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учебные</w:t>
            </w:r>
          </w:p>
        </w:tc>
        <w:tc>
          <w:tcPr>
            <w:tcW w:w="2360" w:type="dxa"/>
            <w:vAlign w:val="bottom"/>
            <w:gridSpan w:val="4"/>
          </w:tcPr>
          <w:p>
            <w:pPr>
              <w:ind w:left="100"/>
              <w:spacing w:after="0"/>
              <w:rPr>
                <w:sz w:val="20"/>
                <w:szCs w:val="20"/>
                <w:color w:val="auto"/>
              </w:rPr>
            </w:pPr>
            <w:r>
              <w:rPr>
                <w:rFonts w:ascii="Times New Roman" w:cs="Times New Roman" w:eastAsia="Times New Roman" w:hAnsi="Times New Roman"/>
                <w:sz w:val="24"/>
                <w:szCs w:val="24"/>
                <w:color w:val="auto"/>
              </w:rPr>
              <w:t>заинтересованного</w:t>
            </w:r>
          </w:p>
        </w:tc>
        <w:tc>
          <w:tcPr>
            <w:tcW w:w="1060" w:type="dxa"/>
            <w:vAlign w:val="bottom"/>
            <w:tcBorders>
              <w:right w:val="single" w:sz="8" w:color="auto"/>
            </w:tcBorders>
          </w:tcPr>
          <w:p>
            <w:pPr>
              <w:jc w:val="right"/>
              <w:ind w:right="22"/>
              <w:spacing w:after="0"/>
              <w:rPr>
                <w:sz w:val="20"/>
                <w:szCs w:val="20"/>
                <w:color w:val="auto"/>
              </w:rPr>
            </w:pPr>
            <w:r>
              <w:rPr>
                <w:rFonts w:ascii="Times New Roman" w:cs="Times New Roman" w:eastAsia="Times New Roman" w:hAnsi="Times New Roman"/>
                <w:sz w:val="24"/>
                <w:szCs w:val="24"/>
                <w:color w:val="auto"/>
              </w:rPr>
              <w:t>посеще-</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 грамоте,</w:t>
            </w:r>
          </w:p>
        </w:tc>
      </w:tr>
      <w:tr>
        <w:trPr>
          <w:trHeight w:val="276"/>
        </w:trPr>
        <w:tc>
          <w:tcPr>
            <w:tcW w:w="1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действия</w:t>
            </w:r>
          </w:p>
        </w:tc>
        <w:tc>
          <w:tcPr>
            <w:tcW w:w="8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нием</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4"/>
                <w:szCs w:val="24"/>
                <w:color w:val="auto"/>
              </w:rPr>
              <w:t>школы,</w:t>
            </w:r>
          </w:p>
        </w:tc>
        <w:tc>
          <w:tcPr>
            <w:tcW w:w="1500" w:type="dxa"/>
            <w:vAlign w:val="bottom"/>
            <w:tcBorders>
              <w:right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24"/>
                <w:szCs w:val="24"/>
                <w:color w:val="auto"/>
              </w:rPr>
              <w:t>обучением,</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формирование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4"/>
                <w:szCs w:val="24"/>
                <w:color w:val="auto"/>
              </w:rPr>
              <w:t>занятиями,  как  члена  семьи,</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грамматического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2360" w:type="dxa"/>
            <w:vAlign w:val="bottom"/>
            <w:gridSpan w:val="4"/>
          </w:tcPr>
          <w:p>
            <w:pPr>
              <w:ind w:left="100"/>
              <w:spacing w:after="0"/>
              <w:rPr>
                <w:sz w:val="20"/>
                <w:szCs w:val="20"/>
                <w:color w:val="auto"/>
              </w:rPr>
            </w:pPr>
            <w:r>
              <w:rPr>
                <w:rFonts w:ascii="Times New Roman" w:cs="Times New Roman" w:eastAsia="Times New Roman" w:hAnsi="Times New Roman"/>
                <w:sz w:val="24"/>
                <w:szCs w:val="24"/>
                <w:color w:val="auto"/>
              </w:rPr>
              <w:t>одноклассника, друга</w:t>
            </w:r>
          </w:p>
        </w:tc>
        <w:tc>
          <w:tcPr>
            <w:tcW w:w="106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строя речи,</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сведения по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грамматике)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Развитие речи</w:t>
            </w:r>
          </w:p>
        </w:tc>
      </w:tr>
      <w:tr>
        <w:trPr>
          <w:trHeight w:val="268"/>
        </w:trPr>
        <w:tc>
          <w:tcPr>
            <w:tcW w:w="1920" w:type="dxa"/>
            <w:vAlign w:val="bottom"/>
            <w:tcBorders>
              <w:left w:val="single" w:sz="8" w:color="auto"/>
              <w:right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c>
          <w:tcPr>
            <w:tcW w:w="226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r>
      <w:tr>
        <w:trPr>
          <w:trHeight w:val="258"/>
        </w:trPr>
        <w:tc>
          <w:tcPr>
            <w:tcW w:w="1920" w:type="dxa"/>
            <w:vAlign w:val="bottom"/>
            <w:tcBorders>
              <w:left w:val="single" w:sz="8" w:color="auto"/>
              <w:right w:val="single" w:sz="8" w:color="auto"/>
            </w:tcBorders>
          </w:tcPr>
          <w:p>
            <w:pPr>
              <w:spacing w:after="0"/>
              <w:rPr>
                <w:sz w:val="22"/>
                <w:szCs w:val="22"/>
                <w:color w:val="auto"/>
              </w:rPr>
            </w:pPr>
          </w:p>
        </w:tc>
        <w:tc>
          <w:tcPr>
            <w:tcW w:w="1480" w:type="dxa"/>
            <w:vAlign w:val="bottom"/>
            <w:gridSpan w:val="2"/>
          </w:tcPr>
          <w:p>
            <w:pPr>
              <w:ind w:left="100"/>
              <w:spacing w:after="0" w:line="258" w:lineRule="exact"/>
              <w:rPr>
                <w:sz w:val="20"/>
                <w:szCs w:val="20"/>
                <w:color w:val="auto"/>
              </w:rPr>
            </w:pPr>
            <w:r>
              <w:rPr>
                <w:rFonts w:ascii="Times New Roman" w:cs="Times New Roman" w:eastAsia="Times New Roman" w:hAnsi="Times New Roman"/>
                <w:sz w:val="24"/>
                <w:szCs w:val="24"/>
                <w:color w:val="auto"/>
              </w:rPr>
              <w:t>Способность</w:t>
            </w:r>
          </w:p>
        </w:tc>
        <w:tc>
          <w:tcPr>
            <w:tcW w:w="440" w:type="dxa"/>
            <w:vAlign w:val="bottom"/>
          </w:tcPr>
          <w:p>
            <w:pPr>
              <w:jc w:val="right"/>
              <w:ind w:right="40"/>
              <w:spacing w:after="0" w:line="258" w:lineRule="exact"/>
              <w:rPr>
                <w:sz w:val="20"/>
                <w:szCs w:val="20"/>
                <w:color w:val="auto"/>
              </w:rPr>
            </w:pPr>
            <w:r>
              <w:rPr>
                <w:rFonts w:ascii="Times New Roman" w:cs="Times New Roman" w:eastAsia="Times New Roman" w:hAnsi="Times New Roman"/>
                <w:sz w:val="24"/>
                <w:szCs w:val="24"/>
                <w:color w:val="auto"/>
              </w:rPr>
              <w:t>к</w:t>
            </w:r>
          </w:p>
        </w:tc>
        <w:tc>
          <w:tcPr>
            <w:tcW w:w="1500" w:type="dxa"/>
            <w:vAlign w:val="bottom"/>
            <w:tcBorders>
              <w:right w:val="single" w:sz="8" w:color="auto"/>
            </w:tcBorders>
            <w:gridSpan w:val="2"/>
          </w:tcPr>
          <w:p>
            <w:pPr>
              <w:jc w:val="right"/>
              <w:ind w:right="2"/>
              <w:spacing w:after="0" w:line="258" w:lineRule="exact"/>
              <w:rPr>
                <w:sz w:val="20"/>
                <w:szCs w:val="20"/>
                <w:color w:val="auto"/>
              </w:rPr>
            </w:pPr>
            <w:r>
              <w:rPr>
                <w:rFonts w:ascii="Times New Roman" w:cs="Times New Roman" w:eastAsia="Times New Roman" w:hAnsi="Times New Roman"/>
                <w:sz w:val="24"/>
                <w:szCs w:val="24"/>
                <w:color w:val="auto"/>
              </w:rPr>
              <w:t>осмыслению</w:t>
            </w:r>
          </w:p>
        </w:tc>
        <w:tc>
          <w:tcPr>
            <w:tcW w:w="224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Филология</w:t>
            </w:r>
          </w:p>
        </w:tc>
        <w:tc>
          <w:tcPr>
            <w:tcW w:w="22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Русский язык</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социального</w:t>
            </w:r>
          </w:p>
        </w:tc>
        <w:tc>
          <w:tcPr>
            <w:tcW w:w="440" w:type="dxa"/>
            <w:vAlign w:val="bottom"/>
          </w:tcPr>
          <w:p>
            <w:pPr>
              <w:spacing w:after="0"/>
              <w:rPr>
                <w:sz w:val="24"/>
                <w:szCs w:val="24"/>
                <w:color w:val="auto"/>
              </w:rPr>
            </w:pPr>
          </w:p>
        </w:tc>
        <w:tc>
          <w:tcPr>
            <w:tcW w:w="1500" w:type="dxa"/>
            <w:vAlign w:val="bottom"/>
            <w:tcBorders>
              <w:right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24"/>
                <w:szCs w:val="24"/>
                <w:color w:val="auto"/>
              </w:rPr>
              <w:t>окружения,</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 грамоте,</w:t>
            </w:r>
          </w:p>
        </w:tc>
      </w:tr>
      <w:tr>
        <w:trPr>
          <w:trHeight w:val="277"/>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4"/>
                <w:szCs w:val="24"/>
                <w:color w:val="auto"/>
              </w:rPr>
              <w:t>своего места в нем, принятие</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формирование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w w:val="98"/>
              </w:rPr>
              <w:t>соответствующих</w:t>
            </w:r>
          </w:p>
        </w:tc>
        <w:tc>
          <w:tcPr>
            <w:tcW w:w="440" w:type="dxa"/>
            <w:vAlign w:val="bottom"/>
          </w:tcPr>
          <w:p>
            <w:pPr>
              <w:spacing w:after="0"/>
              <w:rPr>
                <w:sz w:val="24"/>
                <w:szCs w:val="24"/>
                <w:color w:val="auto"/>
              </w:rPr>
            </w:pPr>
          </w:p>
        </w:tc>
        <w:tc>
          <w:tcPr>
            <w:tcW w:w="10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24"/>
                <w:szCs w:val="24"/>
                <w:color w:val="auto"/>
              </w:rPr>
              <w:t>возрасту</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грамматического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ценностей</w:t>
            </w:r>
          </w:p>
        </w:tc>
        <w:tc>
          <w:tcPr>
            <w:tcW w:w="440" w:type="dxa"/>
            <w:vAlign w:val="bottom"/>
          </w:tcPr>
          <w:p>
            <w:pPr>
              <w:jc w:val="right"/>
              <w:ind w:right="120"/>
              <w:spacing w:after="0"/>
              <w:rPr>
                <w:sz w:val="20"/>
                <w:szCs w:val="20"/>
                <w:color w:val="auto"/>
              </w:rPr>
            </w:pPr>
            <w:r>
              <w:rPr>
                <w:rFonts w:ascii="Times New Roman" w:cs="Times New Roman" w:eastAsia="Times New Roman" w:hAnsi="Times New Roman"/>
                <w:sz w:val="24"/>
                <w:szCs w:val="24"/>
                <w:color w:val="auto"/>
              </w:rPr>
              <w:t>и</w:t>
            </w:r>
          </w:p>
        </w:tc>
        <w:tc>
          <w:tcPr>
            <w:tcW w:w="1500" w:type="dxa"/>
            <w:vAlign w:val="bottom"/>
            <w:tcBorders>
              <w:right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24"/>
                <w:szCs w:val="24"/>
                <w:color w:val="auto"/>
              </w:rPr>
              <w:t>социальных</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строя речи,</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ролей</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сведения по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грамматике)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Развитие речи</w:t>
            </w: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Технологии</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Трудовое обучение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(Труд) Предметно-</w:t>
            </w:r>
          </w:p>
        </w:tc>
      </w:tr>
      <w:tr>
        <w:trPr>
          <w:trHeight w:val="276"/>
        </w:trPr>
        <w:tc>
          <w:tcPr>
            <w:tcW w:w="1920" w:type="dxa"/>
            <w:vAlign w:val="bottom"/>
            <w:tcBorders>
              <w:left w:val="single" w:sz="8" w:color="auto"/>
              <w:right w:val="single" w:sz="8" w:color="auto"/>
            </w:tcBorders>
          </w:tcPr>
          <w:p>
            <w:pPr>
              <w:spacing w:after="0"/>
              <w:rPr>
                <w:sz w:val="23"/>
                <w:szCs w:val="23"/>
                <w:color w:val="auto"/>
              </w:rPr>
            </w:pPr>
          </w:p>
        </w:tc>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практическое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w:t>
            </w:r>
          </w:p>
        </w:tc>
      </w:tr>
      <w:tr>
        <w:trPr>
          <w:trHeight w:val="281"/>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Социально-бытовая</w:t>
            </w:r>
          </w:p>
        </w:tc>
      </w:tr>
      <w:tr>
        <w:trPr>
          <w:trHeight w:val="397"/>
        </w:trPr>
        <w:tc>
          <w:tcPr>
            <w:tcW w:w="1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jc w:val="right"/>
              <w:ind w:right="322"/>
              <w:spacing w:after="0"/>
              <w:rPr>
                <w:sz w:val="20"/>
                <w:szCs w:val="20"/>
                <w:color w:val="auto"/>
              </w:rPr>
            </w:pPr>
            <w:r>
              <w:rPr>
                <w:rFonts w:ascii="Calibri" w:cs="Calibri" w:eastAsia="Calibri" w:hAnsi="Calibri"/>
                <w:sz w:val="22"/>
                <w:szCs w:val="22"/>
                <w:color w:val="00000A"/>
              </w:rPr>
              <w:t>291</w:t>
            </w:r>
          </w:p>
        </w:tc>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91440</wp:posOffset>
                </wp:positionH>
                <wp:positionV relativeFrom="paragraph">
                  <wp:posOffset>-2730500</wp:posOffset>
                </wp:positionV>
                <wp:extent cx="12065" cy="1206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48" o:spid="_x0000_s1073" style="position:absolute;margin-left:7.2pt;margin-top:-215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6319520</wp:posOffset>
                </wp:positionH>
                <wp:positionV relativeFrom="paragraph">
                  <wp:posOffset>-2730500</wp:posOffset>
                </wp:positionV>
                <wp:extent cx="12065" cy="1206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49" o:spid="_x0000_s1074" style="position:absolute;margin-left:497.6pt;margin-top:-215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1900" w:h="16838" w:orient="portrait"/>
          <w:cols w:equalWidth="0" w:num="1">
            <w:col w:w="9960"/>
          </w:cols>
          <w:pgMar w:left="1440" w:top="1138" w:right="506" w:bottom="188" w:gutter="0" w:footer="0" w:header="0"/>
        </w:sectPr>
      </w:pPr>
    </w:p>
    <w:tbl>
      <w:tblPr>
        <w:tblLayout w:type="fixed"/>
        <w:tblInd w:w="150" w:type="dxa"/>
        <w:tblCellMar>
          <w:top w:w="0" w:type="dxa"/>
          <w:left w:w="0" w:type="dxa"/>
          <w:bottom w:w="0" w:type="dxa"/>
          <w:right w:w="0" w:type="dxa"/>
        </w:tblCellMar>
      </w:tblPr>
      <w:tr>
        <w:trPr>
          <w:trHeight w:val="278"/>
        </w:trPr>
        <w:tc>
          <w:tcPr>
            <w:tcW w:w="1920" w:type="dxa"/>
            <w:vAlign w:val="bottom"/>
            <w:tcBorders>
              <w:top w:val="single" w:sz="8" w:color="auto"/>
              <w:left w:val="single" w:sz="8" w:color="auto"/>
              <w:right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0" w:type="dxa"/>
            <w:vAlign w:val="bottom"/>
            <w:tcBorders>
              <w:top w:val="single" w:sz="8" w:color="auto"/>
              <w:right w:val="single" w:sz="8" w:color="auto"/>
            </w:tcBorders>
          </w:tcPr>
          <w:p>
            <w:pPr>
              <w:spacing w:after="0"/>
              <w:rPr>
                <w:sz w:val="24"/>
                <w:szCs w:val="24"/>
                <w:color w:val="auto"/>
              </w:rPr>
            </w:pPr>
          </w:p>
        </w:tc>
        <w:tc>
          <w:tcPr>
            <w:tcW w:w="2240" w:type="dxa"/>
            <w:vAlign w:val="bottom"/>
            <w:tcBorders>
              <w:top w:val="single" w:sz="8" w:color="auto"/>
              <w:right w:val="single" w:sz="8" w:color="auto"/>
            </w:tcBorders>
          </w:tcPr>
          <w:p>
            <w:pPr>
              <w:spacing w:after="0"/>
              <w:rPr>
                <w:sz w:val="24"/>
                <w:szCs w:val="24"/>
                <w:color w:val="auto"/>
              </w:rPr>
            </w:pPr>
          </w:p>
        </w:tc>
        <w:tc>
          <w:tcPr>
            <w:tcW w:w="2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ориентировка</w:t>
            </w:r>
          </w:p>
        </w:tc>
      </w:tr>
      <w:tr>
        <w:trPr>
          <w:trHeight w:val="541"/>
        </w:trPr>
        <w:tc>
          <w:tcPr>
            <w:tcW w:w="1920" w:type="dxa"/>
            <w:vAlign w:val="bottom"/>
            <w:tcBorders>
              <w:left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spacing w:after="0"/>
              <w:rPr>
                <w:sz w:val="24"/>
                <w:szCs w:val="24"/>
                <w:color w:val="auto"/>
              </w:rPr>
            </w:pPr>
          </w:p>
        </w:tc>
        <w:tc>
          <w:tcPr>
            <w:tcW w:w="1340" w:type="dxa"/>
            <w:vAlign w:val="bottom"/>
            <w:tcBorders>
              <w:bottom w:val="single" w:sz="8" w:color="auto"/>
            </w:tcBorders>
            <w:gridSpan w:val="2"/>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56"/>
        </w:trPr>
        <w:tc>
          <w:tcPr>
            <w:tcW w:w="1920" w:type="dxa"/>
            <w:vAlign w:val="bottom"/>
            <w:tcBorders>
              <w:left w:val="single" w:sz="8" w:color="auto"/>
              <w:right w:val="single" w:sz="8" w:color="auto"/>
            </w:tcBorders>
          </w:tcPr>
          <w:p>
            <w:pPr>
              <w:spacing w:after="0"/>
              <w:rPr>
                <w:sz w:val="22"/>
                <w:szCs w:val="22"/>
                <w:color w:val="auto"/>
              </w:rPr>
            </w:pPr>
          </w:p>
        </w:tc>
        <w:tc>
          <w:tcPr>
            <w:tcW w:w="1760" w:type="dxa"/>
            <w:vAlign w:val="bottom"/>
            <w:gridSpan w:val="2"/>
          </w:tcPr>
          <w:p>
            <w:pPr>
              <w:ind w:left="100"/>
              <w:spacing w:after="0" w:line="256" w:lineRule="exact"/>
              <w:rPr>
                <w:sz w:val="20"/>
                <w:szCs w:val="20"/>
                <w:color w:val="auto"/>
              </w:rPr>
            </w:pPr>
            <w:r>
              <w:rPr>
                <w:rFonts w:ascii="Times New Roman" w:cs="Times New Roman" w:eastAsia="Times New Roman" w:hAnsi="Times New Roman"/>
                <w:sz w:val="24"/>
                <w:szCs w:val="24"/>
                <w:color w:val="auto"/>
              </w:rPr>
              <w:t>Положительное</w:t>
            </w:r>
          </w:p>
        </w:tc>
        <w:tc>
          <w:tcPr>
            <w:tcW w:w="134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4"/>
                <w:szCs w:val="24"/>
                <w:color w:val="auto"/>
              </w:rPr>
              <w:t>отношение</w:t>
            </w:r>
          </w:p>
        </w:tc>
        <w:tc>
          <w:tcPr>
            <w:tcW w:w="320" w:type="dxa"/>
            <w:vAlign w:val="bottom"/>
            <w:tcBorders>
              <w:right w:val="single" w:sz="8" w:color="auto"/>
            </w:tcBorders>
          </w:tcPr>
          <w:p>
            <w:pPr>
              <w:jc w:val="right"/>
              <w:spacing w:after="0" w:line="256" w:lineRule="exact"/>
              <w:rPr>
                <w:sz w:val="20"/>
                <w:szCs w:val="20"/>
                <w:color w:val="auto"/>
              </w:rPr>
            </w:pPr>
            <w:r>
              <w:rPr>
                <w:rFonts w:ascii="Times New Roman" w:cs="Times New Roman" w:eastAsia="Times New Roman" w:hAnsi="Times New Roman"/>
                <w:sz w:val="24"/>
                <w:szCs w:val="24"/>
                <w:color w:val="auto"/>
              </w:rPr>
              <w:t>к</w:t>
            </w:r>
          </w:p>
        </w:tc>
        <w:tc>
          <w:tcPr>
            <w:tcW w:w="224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Филология</w:t>
            </w:r>
          </w:p>
        </w:tc>
        <w:tc>
          <w:tcPr>
            <w:tcW w:w="226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Русский язык</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4"/>
                <w:szCs w:val="24"/>
                <w:color w:val="auto"/>
              </w:rPr>
              <w:t>окружающей   действительно-</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 грамоте,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4"/>
                <w:szCs w:val="24"/>
                <w:color w:val="auto"/>
              </w:rPr>
              <w:t>сти, готовность к организации</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формирование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4"/>
                <w:szCs w:val="24"/>
                <w:color w:val="auto"/>
              </w:rPr>
              <w:t>взаимодействия с ней и эсте-</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грамматического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100" w:type="dxa"/>
            <w:vAlign w:val="bottom"/>
            <w:gridSpan w:val="4"/>
          </w:tcPr>
          <w:p>
            <w:pPr>
              <w:ind w:left="100"/>
              <w:spacing w:after="0"/>
              <w:rPr>
                <w:sz w:val="20"/>
                <w:szCs w:val="20"/>
                <w:color w:val="auto"/>
              </w:rPr>
            </w:pPr>
            <w:r>
              <w:rPr>
                <w:rFonts w:ascii="Times New Roman" w:cs="Times New Roman" w:eastAsia="Times New Roman" w:hAnsi="Times New Roman"/>
                <w:sz w:val="24"/>
                <w:szCs w:val="24"/>
                <w:color w:val="auto"/>
              </w:rPr>
              <w:t>тическому ее восприятию;</w:t>
            </w: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строя речи,</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сведения по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грамматике)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Развитие речи</w:t>
            </w: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Искусство</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Изобразительное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искусство</w:t>
            </w:r>
          </w:p>
        </w:tc>
      </w:tr>
      <w:tr>
        <w:trPr>
          <w:trHeight w:val="63"/>
        </w:trPr>
        <w:tc>
          <w:tcPr>
            <w:tcW w:w="1920" w:type="dxa"/>
            <w:vAlign w:val="bottom"/>
            <w:tcBorders>
              <w:left w:val="single" w:sz="8" w:color="auto"/>
              <w:right w:val="single" w:sz="8" w:color="auto"/>
            </w:tcBorders>
          </w:tcPr>
          <w:p>
            <w:pPr>
              <w:spacing w:after="0"/>
              <w:rPr>
                <w:sz w:val="5"/>
                <w:szCs w:val="5"/>
                <w:color w:val="auto"/>
              </w:rPr>
            </w:pPr>
          </w:p>
        </w:tc>
        <w:tc>
          <w:tcPr>
            <w:tcW w:w="10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2260" w:type="dxa"/>
            <w:vAlign w:val="bottom"/>
            <w:tcBorders>
              <w:bottom w:val="single" w:sz="8" w:color="auto"/>
              <w:right w:val="single" w:sz="8" w:color="auto"/>
            </w:tcBorders>
          </w:tcPr>
          <w:p>
            <w:pPr>
              <w:spacing w:after="0"/>
              <w:rPr>
                <w:sz w:val="5"/>
                <w:szCs w:val="5"/>
                <w:color w:val="auto"/>
              </w:rPr>
            </w:pPr>
          </w:p>
        </w:tc>
      </w:tr>
      <w:tr>
        <w:trPr>
          <w:trHeight w:val="256"/>
        </w:trPr>
        <w:tc>
          <w:tcPr>
            <w:tcW w:w="1920" w:type="dxa"/>
            <w:vAlign w:val="bottom"/>
            <w:tcBorders>
              <w:left w:val="single" w:sz="8" w:color="auto"/>
              <w:right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Физическая</w:t>
            </w:r>
          </w:p>
        </w:tc>
        <w:tc>
          <w:tcPr>
            <w:tcW w:w="226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Физическая</w:t>
            </w:r>
          </w:p>
        </w:tc>
      </w:tr>
      <w:tr>
        <w:trPr>
          <w:trHeight w:val="282"/>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культура</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культура</w:t>
            </w: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Технологии</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Трудовое обучение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(Труд) Предметно-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практическое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Социально-бытовая</w:t>
            </w:r>
          </w:p>
        </w:tc>
      </w:tr>
      <w:tr>
        <w:trPr>
          <w:trHeight w:val="281"/>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ориентировка</w:t>
            </w: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3420" w:type="dxa"/>
            <w:vAlign w:val="bottom"/>
            <w:tcBorders>
              <w:right w:val="single" w:sz="8" w:color="auto"/>
            </w:tcBorders>
            <w:gridSpan w:val="5"/>
          </w:tcPr>
          <w:p>
            <w:pPr>
              <w:ind w:left="100"/>
              <w:spacing w:after="0" w:line="260" w:lineRule="exact"/>
              <w:rPr>
                <w:sz w:val="20"/>
                <w:szCs w:val="20"/>
                <w:color w:val="auto"/>
              </w:rPr>
            </w:pPr>
            <w:r>
              <w:rPr>
                <w:rFonts w:ascii="Times New Roman" w:cs="Times New Roman" w:eastAsia="Times New Roman" w:hAnsi="Times New Roman"/>
                <w:sz w:val="24"/>
                <w:szCs w:val="24"/>
                <w:color w:val="auto"/>
              </w:rPr>
              <w:t>Целостный, социально ориен-</w:t>
            </w: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Филология</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Русский язык</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4"/>
                <w:szCs w:val="24"/>
                <w:color w:val="auto"/>
              </w:rPr>
              <w:t>тированный  взгляд  на  мир  в</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 грамоте,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единстве</w:t>
            </w:r>
          </w:p>
        </w:tc>
        <w:tc>
          <w:tcPr>
            <w:tcW w:w="700" w:type="dxa"/>
            <w:vAlign w:val="bottom"/>
          </w:tcPr>
          <w:p>
            <w:pPr>
              <w:ind w:left="200"/>
              <w:spacing w:after="0"/>
              <w:rPr>
                <w:sz w:val="20"/>
                <w:szCs w:val="20"/>
                <w:color w:val="auto"/>
              </w:rPr>
            </w:pPr>
            <w:r>
              <w:rPr>
                <w:rFonts w:ascii="Times New Roman" w:cs="Times New Roman" w:eastAsia="Times New Roman" w:hAnsi="Times New Roman"/>
                <w:sz w:val="24"/>
                <w:szCs w:val="24"/>
                <w:color w:val="auto"/>
              </w:rPr>
              <w:t>его</w:t>
            </w:r>
          </w:p>
        </w:tc>
        <w:tc>
          <w:tcPr>
            <w:tcW w:w="1340" w:type="dxa"/>
            <w:vAlign w:val="bottom"/>
            <w:gridSpan w:val="2"/>
          </w:tcPr>
          <w:p>
            <w:pPr>
              <w:jc w:val="right"/>
              <w:ind w:right="63"/>
              <w:spacing w:after="0"/>
              <w:rPr>
                <w:sz w:val="20"/>
                <w:szCs w:val="20"/>
                <w:color w:val="auto"/>
              </w:rPr>
            </w:pPr>
            <w:r>
              <w:rPr>
                <w:rFonts w:ascii="Times New Roman" w:cs="Times New Roman" w:eastAsia="Times New Roman" w:hAnsi="Times New Roman"/>
                <w:sz w:val="24"/>
                <w:szCs w:val="24"/>
                <w:color w:val="auto"/>
              </w:rPr>
              <w:t>природной</w:t>
            </w:r>
          </w:p>
        </w:tc>
        <w:tc>
          <w:tcPr>
            <w:tcW w:w="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и</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формирование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232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социальной частей</w:t>
            </w: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грамматического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строя речи,</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сведения по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грамматике)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Развитие речи</w:t>
            </w: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Естествознание</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Ознакомление с</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окружающим</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миром,</w:t>
            </w:r>
          </w:p>
        </w:tc>
      </w:tr>
      <w:tr>
        <w:trPr>
          <w:trHeight w:val="284"/>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Окружающий мир</w:t>
            </w:r>
          </w:p>
        </w:tc>
      </w:tr>
      <w:tr>
        <w:trPr>
          <w:trHeight w:val="258"/>
        </w:trPr>
        <w:tc>
          <w:tcPr>
            <w:tcW w:w="1920" w:type="dxa"/>
            <w:vAlign w:val="bottom"/>
            <w:tcBorders>
              <w:left w:val="single" w:sz="8" w:color="auto"/>
              <w:right w:val="single" w:sz="8" w:color="auto"/>
            </w:tcBorders>
          </w:tcPr>
          <w:p>
            <w:pPr>
              <w:spacing w:after="0"/>
              <w:rPr>
                <w:sz w:val="22"/>
                <w:szCs w:val="22"/>
                <w:color w:val="auto"/>
              </w:rPr>
            </w:pPr>
          </w:p>
        </w:tc>
        <w:tc>
          <w:tcPr>
            <w:tcW w:w="3420" w:type="dxa"/>
            <w:vAlign w:val="bottom"/>
            <w:tcBorders>
              <w:right w:val="single" w:sz="8" w:color="auto"/>
            </w:tcBorders>
            <w:gridSpan w:val="5"/>
          </w:tcPr>
          <w:p>
            <w:pPr>
              <w:ind w:left="100"/>
              <w:spacing w:after="0" w:line="258" w:lineRule="exact"/>
              <w:rPr>
                <w:sz w:val="20"/>
                <w:szCs w:val="20"/>
                <w:color w:val="auto"/>
              </w:rPr>
            </w:pPr>
            <w:r>
              <w:rPr>
                <w:rFonts w:ascii="Times New Roman" w:cs="Times New Roman" w:eastAsia="Times New Roman" w:hAnsi="Times New Roman"/>
                <w:sz w:val="24"/>
                <w:szCs w:val="24"/>
                <w:color w:val="auto"/>
              </w:rPr>
              <w:t>Самостоятельность  в  выпол-</w:t>
            </w:r>
          </w:p>
        </w:tc>
        <w:tc>
          <w:tcPr>
            <w:tcW w:w="224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Филология</w:t>
            </w:r>
          </w:p>
        </w:tc>
        <w:tc>
          <w:tcPr>
            <w:tcW w:w="22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Русский язык</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нении</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24"/>
                <w:szCs w:val="24"/>
                <w:color w:val="auto"/>
              </w:rPr>
              <w:t>учебных</w:t>
            </w:r>
          </w:p>
        </w:tc>
        <w:tc>
          <w:tcPr>
            <w:tcW w:w="11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заданий,</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 грамоте,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100" w:type="dxa"/>
            <w:vAlign w:val="bottom"/>
            <w:gridSpan w:val="4"/>
          </w:tcPr>
          <w:p>
            <w:pPr>
              <w:ind w:left="100"/>
              <w:spacing w:after="0"/>
              <w:rPr>
                <w:sz w:val="20"/>
                <w:szCs w:val="20"/>
                <w:color w:val="auto"/>
              </w:rPr>
            </w:pPr>
            <w:r>
              <w:rPr>
                <w:rFonts w:ascii="Times New Roman" w:cs="Times New Roman" w:eastAsia="Times New Roman" w:hAnsi="Times New Roman"/>
                <w:sz w:val="24"/>
                <w:szCs w:val="24"/>
                <w:color w:val="auto"/>
              </w:rPr>
              <w:t>поручений, договоренностей</w:t>
            </w: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формирование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грамматического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строя речи,</w:t>
            </w:r>
          </w:p>
        </w:tc>
      </w:tr>
      <w:tr>
        <w:trPr>
          <w:trHeight w:val="277"/>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сведения по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грамматике)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Развитие речи</w:t>
            </w:r>
          </w:p>
        </w:tc>
      </w:tr>
      <w:tr>
        <w:trPr>
          <w:trHeight w:val="268"/>
        </w:trPr>
        <w:tc>
          <w:tcPr>
            <w:tcW w:w="1920" w:type="dxa"/>
            <w:vAlign w:val="bottom"/>
            <w:tcBorders>
              <w:left w:val="single" w:sz="8" w:color="auto"/>
              <w:right w:val="single" w:sz="8" w:color="auto"/>
            </w:tcBorders>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c>
          <w:tcPr>
            <w:tcW w:w="226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Технологии</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Трудовое обучение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(Труд) Предметно-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практическое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w:t>
            </w:r>
          </w:p>
        </w:tc>
      </w:tr>
      <w:tr>
        <w:trPr>
          <w:trHeight w:val="276"/>
        </w:trPr>
        <w:tc>
          <w:tcPr>
            <w:tcW w:w="1920" w:type="dxa"/>
            <w:vAlign w:val="bottom"/>
            <w:tcBorders>
              <w:left w:val="single" w:sz="8" w:color="auto"/>
              <w:right w:val="single" w:sz="8" w:color="auto"/>
            </w:tcBorders>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Социально-бытовая</w:t>
            </w: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ориентировка</w:t>
            </w:r>
          </w:p>
        </w:tc>
      </w:tr>
      <w:tr>
        <w:trPr>
          <w:trHeight w:val="268"/>
        </w:trPr>
        <w:tc>
          <w:tcPr>
            <w:tcW w:w="1920" w:type="dxa"/>
            <w:vAlign w:val="bottom"/>
            <w:tcBorders>
              <w:left w:val="single" w:sz="8" w:color="auto"/>
              <w:bottom w:val="single" w:sz="8" w:color="auto"/>
              <w:right w:val="single" w:sz="8" w:color="auto"/>
            </w:tcBorders>
          </w:tcPr>
          <w:p>
            <w:pPr>
              <w:spacing w:after="0"/>
              <w:rPr>
                <w:sz w:val="23"/>
                <w:szCs w:val="23"/>
                <w:color w:val="auto"/>
              </w:rPr>
            </w:pPr>
          </w:p>
        </w:tc>
        <w:tc>
          <w:tcPr>
            <w:tcW w:w="2320" w:type="dxa"/>
            <w:vAlign w:val="bottom"/>
            <w:tcBorders>
              <w:bottom w:val="single" w:sz="8" w:color="auto"/>
            </w:tcBorders>
            <w:gridSpan w:val="3"/>
          </w:tcPr>
          <w:p>
            <w:pPr>
              <w:ind w:left="100"/>
              <w:spacing w:after="0" w:line="264" w:lineRule="exact"/>
              <w:rPr>
                <w:sz w:val="20"/>
                <w:szCs w:val="20"/>
                <w:color w:val="auto"/>
              </w:rPr>
            </w:pPr>
            <w:r>
              <w:rPr>
                <w:rFonts w:ascii="Times New Roman" w:cs="Times New Roman" w:eastAsia="Times New Roman" w:hAnsi="Times New Roman"/>
                <w:sz w:val="24"/>
                <w:szCs w:val="24"/>
                <w:color w:val="auto"/>
              </w:rPr>
              <w:t>Понимание   личной</w:t>
            </w:r>
          </w:p>
        </w:tc>
        <w:tc>
          <w:tcPr>
            <w:tcW w:w="1100" w:type="dxa"/>
            <w:vAlign w:val="bottom"/>
            <w:tcBorders>
              <w:bottom w:val="single" w:sz="8" w:color="auto"/>
              <w:right w:val="single" w:sz="8" w:color="auto"/>
            </w:tcBorders>
            <w:gridSpan w:val="2"/>
          </w:tcPr>
          <w:p>
            <w:pPr>
              <w:jc w:val="right"/>
              <w:ind w:right="20"/>
              <w:spacing w:after="0" w:line="264" w:lineRule="exact"/>
              <w:rPr>
                <w:sz w:val="20"/>
                <w:szCs w:val="20"/>
                <w:color w:val="auto"/>
              </w:rPr>
            </w:pPr>
            <w:r>
              <w:rPr>
                <w:rFonts w:ascii="Times New Roman" w:cs="Times New Roman" w:eastAsia="Times New Roman" w:hAnsi="Times New Roman"/>
                <w:sz w:val="24"/>
                <w:szCs w:val="24"/>
                <w:color w:val="auto"/>
              </w:rPr>
              <w:t>ответст-</w:t>
            </w:r>
          </w:p>
        </w:tc>
        <w:tc>
          <w:tcPr>
            <w:tcW w:w="224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Филология</w:t>
            </w:r>
          </w:p>
        </w:tc>
        <w:tc>
          <w:tcPr>
            <w:tcW w:w="226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Русский язык</w:t>
            </w:r>
          </w:p>
        </w:tc>
      </w:tr>
      <w:tr>
        <w:trPr>
          <w:trHeight w:val="440"/>
        </w:trPr>
        <w:tc>
          <w:tcPr>
            <w:tcW w:w="1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Calibri" w:cs="Calibri" w:eastAsia="Calibri" w:hAnsi="Calibri"/>
                <w:sz w:val="22"/>
                <w:szCs w:val="22"/>
                <w:color w:val="00000A"/>
              </w:rPr>
              <w:t>292</w:t>
            </w: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91440</wp:posOffset>
                </wp:positionH>
                <wp:positionV relativeFrom="paragraph">
                  <wp:posOffset>-3298825</wp:posOffset>
                </wp:positionV>
                <wp:extent cx="12065" cy="1206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50" o:spid="_x0000_s1075" style="position:absolute;margin-left:7.2pt;margin-top:-259.74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6319520</wp:posOffset>
                </wp:positionH>
                <wp:positionV relativeFrom="paragraph">
                  <wp:posOffset>-3298825</wp:posOffset>
                </wp:positionV>
                <wp:extent cx="12065" cy="1206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51" o:spid="_x0000_s1076" style="position:absolute;margin-left:497.6pt;margin-top:-259.74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6319520</wp:posOffset>
                </wp:positionH>
                <wp:positionV relativeFrom="paragraph">
                  <wp:posOffset>-293370</wp:posOffset>
                </wp:positionV>
                <wp:extent cx="12065" cy="1206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52" o:spid="_x0000_s1077" style="position:absolute;margin-left:497.6pt;margin-top:-23.0999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1900" w:h="16838" w:orient="portrait"/>
          <w:cols w:equalWidth="0" w:num="1">
            <w:col w:w="9960"/>
          </w:cols>
          <w:pgMar w:left="1440" w:top="1112" w:right="506" w:bottom="188" w:gutter="0" w:footer="0" w:header="0"/>
        </w:sectPr>
      </w:pPr>
    </w:p>
    <w:tbl>
      <w:tblPr>
        <w:tblLayout w:type="fixed"/>
        <w:tblInd w:w="150" w:type="dxa"/>
        <w:tblCellMar>
          <w:top w:w="0" w:type="dxa"/>
          <w:left w:w="0" w:type="dxa"/>
          <w:bottom w:w="0" w:type="dxa"/>
          <w:right w:w="0" w:type="dxa"/>
        </w:tblCellMar>
      </w:tblPr>
      <w:tr>
        <w:trPr>
          <w:trHeight w:val="278"/>
        </w:trPr>
        <w:tc>
          <w:tcPr>
            <w:tcW w:w="1920" w:type="dxa"/>
            <w:vAlign w:val="bottom"/>
            <w:tcBorders>
              <w:top w:val="single" w:sz="8" w:color="auto"/>
              <w:left w:val="single" w:sz="8" w:color="auto"/>
              <w:right w:val="single" w:sz="8" w:color="auto"/>
            </w:tcBorders>
          </w:tcPr>
          <w:p>
            <w:pPr>
              <w:spacing w:after="0"/>
              <w:rPr>
                <w:sz w:val="24"/>
                <w:szCs w:val="24"/>
                <w:color w:val="auto"/>
              </w:rPr>
            </w:pPr>
          </w:p>
        </w:tc>
        <w:tc>
          <w:tcPr>
            <w:tcW w:w="342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венности за свои поступки на</w:t>
            </w:r>
          </w:p>
        </w:tc>
        <w:tc>
          <w:tcPr>
            <w:tcW w:w="2240" w:type="dxa"/>
            <w:vAlign w:val="bottom"/>
            <w:tcBorders>
              <w:top w:val="single" w:sz="8" w:color="auto"/>
              <w:right w:val="single" w:sz="8" w:color="auto"/>
            </w:tcBorders>
          </w:tcPr>
          <w:p>
            <w:pPr>
              <w:spacing w:after="0"/>
              <w:rPr>
                <w:sz w:val="24"/>
                <w:szCs w:val="24"/>
                <w:color w:val="auto"/>
              </w:rPr>
            </w:pPr>
          </w:p>
        </w:tc>
        <w:tc>
          <w:tcPr>
            <w:tcW w:w="2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 грамоте,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основе  представлений  о  эти-</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формирование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ческих   нормах   и   правилах</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грамматического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поведения</w:t>
            </w:r>
          </w:p>
        </w:tc>
        <w:tc>
          <w:tcPr>
            <w:tcW w:w="300" w:type="dxa"/>
            <w:vAlign w:val="bottom"/>
          </w:tcPr>
          <w:p>
            <w:pPr>
              <w:ind w:left="180"/>
              <w:spacing w:after="0"/>
              <w:rPr>
                <w:sz w:val="20"/>
                <w:szCs w:val="20"/>
                <w:color w:val="auto"/>
              </w:rPr>
            </w:pPr>
            <w:r>
              <w:rPr>
                <w:rFonts w:ascii="Times New Roman" w:cs="Times New Roman" w:eastAsia="Times New Roman" w:hAnsi="Times New Roman"/>
                <w:sz w:val="24"/>
                <w:szCs w:val="24"/>
                <w:color w:val="auto"/>
                <w:w w:val="87"/>
              </w:rPr>
              <w:t>в</w:t>
            </w:r>
          </w:p>
        </w:tc>
        <w:tc>
          <w:tcPr>
            <w:tcW w:w="180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4"/>
                <w:szCs w:val="24"/>
                <w:color w:val="auto"/>
              </w:rPr>
              <w:t>современном</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строя речи,</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обществе</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сведения по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грамматике)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Развитие речи</w:t>
            </w: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Физическая</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Физическая</w:t>
            </w: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культура</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культура</w:t>
            </w: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Технологии</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Трудовое обучение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(Труд)</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Социально-бытовая</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ориентировка</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Предметно-</w:t>
            </w:r>
          </w:p>
        </w:tc>
      </w:tr>
      <w:tr>
        <w:trPr>
          <w:trHeight w:val="277"/>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практическое</w:t>
            </w: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w:t>
            </w: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32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rPr>
              <w:t>Готовность</w:t>
            </w:r>
          </w:p>
        </w:tc>
        <w:tc>
          <w:tcPr>
            <w:tcW w:w="300" w:type="dxa"/>
            <w:vAlign w:val="bottom"/>
          </w:tcPr>
          <w:p>
            <w:pPr>
              <w:ind w:left="80"/>
              <w:spacing w:after="0" w:line="260" w:lineRule="exact"/>
              <w:rPr>
                <w:sz w:val="20"/>
                <w:szCs w:val="20"/>
                <w:color w:val="auto"/>
              </w:rPr>
            </w:pPr>
            <w:r>
              <w:rPr>
                <w:rFonts w:ascii="Times New Roman" w:cs="Times New Roman" w:eastAsia="Times New Roman" w:hAnsi="Times New Roman"/>
                <w:sz w:val="24"/>
                <w:szCs w:val="24"/>
                <w:color w:val="auto"/>
              </w:rPr>
              <w:t>к</w:t>
            </w:r>
          </w:p>
        </w:tc>
        <w:tc>
          <w:tcPr>
            <w:tcW w:w="1460" w:type="dxa"/>
            <w:vAlign w:val="bottom"/>
          </w:tcPr>
          <w:p>
            <w:pPr>
              <w:jc w:val="right"/>
              <w:spacing w:after="0" w:line="260" w:lineRule="exact"/>
              <w:rPr>
                <w:sz w:val="20"/>
                <w:szCs w:val="20"/>
                <w:color w:val="auto"/>
              </w:rPr>
            </w:pPr>
            <w:r>
              <w:rPr>
                <w:rFonts w:ascii="Times New Roman" w:cs="Times New Roman" w:eastAsia="Times New Roman" w:hAnsi="Times New Roman"/>
                <w:sz w:val="24"/>
                <w:szCs w:val="24"/>
                <w:color w:val="auto"/>
              </w:rPr>
              <w:t>безопасному</w:t>
            </w:r>
          </w:p>
        </w:tc>
        <w:tc>
          <w:tcPr>
            <w:tcW w:w="340" w:type="dxa"/>
            <w:vAlign w:val="bottom"/>
            <w:tcBorders>
              <w:right w:val="single" w:sz="8" w:color="auto"/>
            </w:tcBorders>
          </w:tcPr>
          <w:p>
            <w:pPr>
              <w:jc w:val="right"/>
              <w:ind w:right="20"/>
              <w:spacing w:after="0" w:line="260" w:lineRule="exact"/>
              <w:rPr>
                <w:sz w:val="20"/>
                <w:szCs w:val="20"/>
                <w:color w:val="auto"/>
              </w:rPr>
            </w:pPr>
            <w:r>
              <w:rPr>
                <w:rFonts w:ascii="Times New Roman" w:cs="Times New Roman" w:eastAsia="Times New Roman" w:hAnsi="Times New Roman"/>
                <w:sz w:val="24"/>
                <w:szCs w:val="24"/>
                <w:color w:val="auto"/>
              </w:rPr>
              <w:t>и</w:t>
            </w: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Филология</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Русский язык</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бережному</w:t>
            </w:r>
          </w:p>
        </w:tc>
        <w:tc>
          <w:tcPr>
            <w:tcW w:w="300" w:type="dxa"/>
            <w:vAlign w:val="bottom"/>
          </w:tcPr>
          <w:p>
            <w:pPr>
              <w:spacing w:after="0"/>
              <w:rPr>
                <w:sz w:val="24"/>
                <w:szCs w:val="24"/>
                <w:color w:val="auto"/>
              </w:rPr>
            </w:pPr>
          </w:p>
        </w:tc>
        <w:tc>
          <w:tcPr>
            <w:tcW w:w="1460" w:type="dxa"/>
            <w:vAlign w:val="bottom"/>
          </w:tcPr>
          <w:p>
            <w:pPr>
              <w:jc w:val="right"/>
              <w:ind w:right="202"/>
              <w:spacing w:after="0"/>
              <w:rPr>
                <w:sz w:val="20"/>
                <w:szCs w:val="20"/>
                <w:color w:val="auto"/>
              </w:rPr>
            </w:pPr>
            <w:r>
              <w:rPr>
                <w:rFonts w:ascii="Times New Roman" w:cs="Times New Roman" w:eastAsia="Times New Roman" w:hAnsi="Times New Roman"/>
                <w:sz w:val="24"/>
                <w:szCs w:val="24"/>
                <w:color w:val="auto"/>
                <w:w w:val="98"/>
              </w:rPr>
              <w:t>поведению</w:t>
            </w:r>
          </w:p>
        </w:tc>
        <w:tc>
          <w:tcPr>
            <w:tcW w:w="3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в</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 грамоте,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природе и обществе</w:t>
            </w: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формирование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грамматического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строя речи,</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сведения по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грамматике)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Развитие речи</w:t>
            </w: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Естествознание</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Ознакомление с</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окружающим</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миром,</w:t>
            </w:r>
          </w:p>
        </w:tc>
      </w:tr>
      <w:tr>
        <w:trPr>
          <w:trHeight w:val="281"/>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Окружающий мир</w:t>
            </w:r>
          </w:p>
        </w:tc>
      </w:tr>
      <w:tr>
        <w:trPr>
          <w:trHeight w:val="261"/>
        </w:trPr>
        <w:tc>
          <w:tcPr>
            <w:tcW w:w="192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Коммуника-</w:t>
            </w:r>
          </w:p>
        </w:tc>
        <w:tc>
          <w:tcPr>
            <w:tcW w:w="3420" w:type="dxa"/>
            <w:vAlign w:val="bottom"/>
            <w:tcBorders>
              <w:right w:val="single" w:sz="8" w:color="auto"/>
            </w:tcBorders>
            <w:gridSpan w:val="4"/>
          </w:tcPr>
          <w:p>
            <w:pPr>
              <w:ind w:left="100"/>
              <w:spacing w:after="0" w:line="260" w:lineRule="exact"/>
              <w:rPr>
                <w:sz w:val="20"/>
                <w:szCs w:val="20"/>
                <w:color w:val="auto"/>
              </w:rPr>
            </w:pPr>
            <w:r>
              <w:rPr>
                <w:rFonts w:ascii="Times New Roman" w:cs="Times New Roman" w:eastAsia="Times New Roman" w:hAnsi="Times New Roman"/>
                <w:sz w:val="24"/>
                <w:szCs w:val="24"/>
                <w:color w:val="auto"/>
              </w:rPr>
              <w:t>Вступать в контакт и работать</w:t>
            </w: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Филология</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Русский язык</w:t>
            </w:r>
          </w:p>
        </w:tc>
      </w:tr>
      <w:tr>
        <w:trPr>
          <w:trHeight w:val="276"/>
        </w:trPr>
        <w:tc>
          <w:tcPr>
            <w:tcW w:w="1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тивные учебные</w:t>
            </w:r>
          </w:p>
        </w:tc>
        <w:tc>
          <w:tcPr>
            <w:tcW w:w="3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в  коллективе  (учитель  –  уче-</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 грамоте,</w:t>
            </w:r>
          </w:p>
        </w:tc>
      </w:tr>
      <w:tr>
        <w:trPr>
          <w:trHeight w:val="276"/>
        </w:trPr>
        <w:tc>
          <w:tcPr>
            <w:tcW w:w="1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действия</w:t>
            </w: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ник, ученик –</w:t>
            </w:r>
          </w:p>
        </w:tc>
        <w:tc>
          <w:tcPr>
            <w:tcW w:w="180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4"/>
                <w:szCs w:val="24"/>
                <w:color w:val="auto"/>
              </w:rPr>
              <w:t>ученик, ученик</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формирование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08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 класс, учитель-класс)</w:t>
            </w: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грамматического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строя речи,</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сведения по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грамматике)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Развитие речи</w:t>
            </w:r>
          </w:p>
        </w:tc>
      </w:tr>
      <w:tr>
        <w:trPr>
          <w:trHeight w:val="268"/>
        </w:trPr>
        <w:tc>
          <w:tcPr>
            <w:tcW w:w="1920" w:type="dxa"/>
            <w:vAlign w:val="bottom"/>
            <w:tcBorders>
              <w:left w:val="single" w:sz="8" w:color="auto"/>
              <w:right w:val="single" w:sz="8" w:color="auto"/>
            </w:tcBorders>
          </w:tcPr>
          <w:p>
            <w:pPr>
              <w:spacing w:after="0"/>
              <w:rPr>
                <w:sz w:val="23"/>
                <w:szCs w:val="23"/>
                <w:color w:val="auto"/>
              </w:rPr>
            </w:pPr>
          </w:p>
        </w:tc>
        <w:tc>
          <w:tcPr>
            <w:tcW w:w="1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c>
          <w:tcPr>
            <w:tcW w:w="226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r>
      <w:tr>
        <w:trPr>
          <w:trHeight w:val="259"/>
        </w:trPr>
        <w:tc>
          <w:tcPr>
            <w:tcW w:w="1920" w:type="dxa"/>
            <w:vAlign w:val="bottom"/>
            <w:tcBorders>
              <w:left w:val="single" w:sz="8" w:color="auto"/>
              <w:right w:val="single" w:sz="8" w:color="auto"/>
            </w:tcBorders>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Естествознание</w:t>
            </w:r>
          </w:p>
        </w:tc>
        <w:tc>
          <w:tcPr>
            <w:tcW w:w="22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Ознакомление с</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окружающим</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миром,</w:t>
            </w: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Окружающий мир</w:t>
            </w:r>
          </w:p>
        </w:tc>
      </w:tr>
      <w:tr>
        <w:trPr>
          <w:trHeight w:val="263"/>
        </w:trPr>
        <w:tc>
          <w:tcPr>
            <w:tcW w:w="1920" w:type="dxa"/>
            <w:vAlign w:val="bottom"/>
            <w:tcBorders>
              <w:left w:val="single" w:sz="8" w:color="auto"/>
              <w:right w:val="single" w:sz="8" w:color="auto"/>
            </w:tcBorders>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Физическая</w:t>
            </w:r>
          </w:p>
        </w:tc>
        <w:tc>
          <w:tcPr>
            <w:tcW w:w="226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Физическая</w:t>
            </w: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культура</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культура</w:t>
            </w: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Технологии</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Трудовое обучение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(Труд)</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Социально-бытовая</w:t>
            </w:r>
          </w:p>
        </w:tc>
      </w:tr>
      <w:tr>
        <w:trPr>
          <w:trHeight w:val="276"/>
        </w:trPr>
        <w:tc>
          <w:tcPr>
            <w:tcW w:w="1920" w:type="dxa"/>
            <w:vAlign w:val="bottom"/>
            <w:tcBorders>
              <w:left w:val="single" w:sz="8" w:color="auto"/>
              <w:right w:val="single" w:sz="8" w:color="auto"/>
            </w:tcBorders>
          </w:tcPr>
          <w:p>
            <w:pPr>
              <w:spacing w:after="0"/>
              <w:rPr>
                <w:sz w:val="23"/>
                <w:szCs w:val="23"/>
                <w:color w:val="auto"/>
              </w:rPr>
            </w:pPr>
          </w:p>
        </w:tc>
        <w:tc>
          <w:tcPr>
            <w:tcW w:w="1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ориентировка</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Предметно-</w:t>
            </w:r>
          </w:p>
        </w:tc>
      </w:tr>
      <w:tr>
        <w:trPr>
          <w:trHeight w:val="281"/>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практическое</w:t>
            </w:r>
          </w:p>
        </w:tc>
      </w:tr>
      <w:tr>
        <w:trPr>
          <w:trHeight w:val="483"/>
        </w:trPr>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alibri" w:cs="Calibri" w:eastAsia="Calibri" w:hAnsi="Calibri"/>
                <w:sz w:val="22"/>
                <w:szCs w:val="22"/>
                <w:color w:val="00000A"/>
              </w:rPr>
              <w:t>293</w:t>
            </w: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91440</wp:posOffset>
                </wp:positionH>
                <wp:positionV relativeFrom="paragraph">
                  <wp:posOffset>-2442845</wp:posOffset>
                </wp:positionV>
                <wp:extent cx="12065" cy="1270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000000"/>
                        </a:solidFill>
                      </wps:spPr>
                      <wps:bodyPr/>
                    </wps:wsp>
                  </a:graphicData>
                </a:graphic>
              </wp:anchor>
            </w:drawing>
          </mc:Choice>
          <mc:Fallback>
            <w:pict>
              <v:rect id="Shape 53" o:spid="_x0000_s1078" style="position:absolute;margin-left:7.2pt;margin-top:-192.3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1293495</wp:posOffset>
                </wp:positionH>
                <wp:positionV relativeFrom="paragraph">
                  <wp:posOffset>-2442845</wp:posOffset>
                </wp:positionV>
                <wp:extent cx="12700" cy="1270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54" o:spid="_x0000_s1079" style="position:absolute;margin-left:101.85pt;margin-top:-192.3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6319520</wp:posOffset>
                </wp:positionH>
                <wp:positionV relativeFrom="paragraph">
                  <wp:posOffset>-2442845</wp:posOffset>
                </wp:positionV>
                <wp:extent cx="12065" cy="1270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000000"/>
                        </a:solidFill>
                      </wps:spPr>
                      <wps:bodyPr/>
                    </wps:wsp>
                  </a:graphicData>
                </a:graphic>
              </wp:anchor>
            </w:drawing>
          </mc:Choice>
          <mc:Fallback>
            <w:pict>
              <v:rect id="Shape 55" o:spid="_x0000_s1080" style="position:absolute;margin-left:497.6pt;margin-top:-192.3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1900" w:h="16838" w:orient="portrait"/>
          <w:cols w:equalWidth="0" w:num="1">
            <w:col w:w="9960"/>
          </w:cols>
          <w:pgMar w:left="1440" w:top="1112" w:right="506" w:bottom="188" w:gutter="0" w:footer="0" w:header="0"/>
        </w:sectPr>
      </w:pPr>
    </w:p>
    <w:tbl>
      <w:tblPr>
        <w:tblLayout w:type="fixed"/>
        <w:tblInd w:w="150" w:type="dxa"/>
        <w:tblCellMar>
          <w:top w:w="0" w:type="dxa"/>
          <w:left w:w="0" w:type="dxa"/>
          <w:bottom w:w="0" w:type="dxa"/>
          <w:right w:w="0" w:type="dxa"/>
        </w:tblCellMar>
      </w:tblPr>
      <w:tr>
        <w:trPr>
          <w:trHeight w:val="283"/>
        </w:trPr>
        <w:tc>
          <w:tcPr>
            <w:tcW w:w="1920" w:type="dxa"/>
            <w:vAlign w:val="bottom"/>
            <w:tcBorders>
              <w:top w:val="single" w:sz="8" w:color="auto"/>
              <w:left w:val="single" w:sz="8" w:color="auto"/>
              <w:right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right w:val="single" w:sz="8" w:color="auto"/>
            </w:tcBorders>
          </w:tcPr>
          <w:p>
            <w:pPr>
              <w:spacing w:after="0"/>
              <w:rPr>
                <w:sz w:val="24"/>
                <w:szCs w:val="24"/>
                <w:color w:val="auto"/>
              </w:rPr>
            </w:pPr>
          </w:p>
        </w:tc>
        <w:tc>
          <w:tcPr>
            <w:tcW w:w="2240" w:type="dxa"/>
            <w:vAlign w:val="bottom"/>
            <w:tcBorders>
              <w:top w:val="single" w:sz="8" w:color="auto"/>
              <w:bottom w:val="single" w:sz="8" w:color="auto"/>
              <w:right w:val="single" w:sz="8" w:color="auto"/>
            </w:tcBorders>
          </w:tcPr>
          <w:p>
            <w:pPr>
              <w:spacing w:after="0"/>
              <w:rPr>
                <w:sz w:val="24"/>
                <w:szCs w:val="24"/>
                <w:color w:val="auto"/>
              </w:rPr>
            </w:pPr>
          </w:p>
        </w:tc>
        <w:tc>
          <w:tcPr>
            <w:tcW w:w="22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w:t>
            </w:r>
          </w:p>
        </w:tc>
        <w:tc>
          <w:tcPr>
            <w:tcW w:w="0" w:type="dxa"/>
            <w:vAlign w:val="bottom"/>
          </w:tcPr>
          <w:p>
            <w:pPr>
              <w:spacing w:after="0"/>
              <w:rPr>
                <w:sz w:val="1"/>
                <w:szCs w:val="1"/>
                <w:color w:val="auto"/>
              </w:rPr>
            </w:pP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4"/>
                <w:szCs w:val="24"/>
                <w:color w:val="auto"/>
              </w:rPr>
              <w:t>Использовать</w:t>
            </w:r>
          </w:p>
        </w:tc>
        <w:tc>
          <w:tcPr>
            <w:tcW w:w="1860" w:type="dxa"/>
            <w:vAlign w:val="bottom"/>
            <w:tcBorders>
              <w:right w:val="single" w:sz="8" w:color="auto"/>
            </w:tcBorders>
            <w:gridSpan w:val="2"/>
            <w:vMerge w:val="restart"/>
          </w:tcPr>
          <w:p>
            <w:pPr>
              <w:jc w:val="right"/>
              <w:ind w:right="23"/>
              <w:spacing w:after="0"/>
              <w:rPr>
                <w:sz w:val="20"/>
                <w:szCs w:val="20"/>
                <w:color w:val="auto"/>
              </w:rPr>
            </w:pPr>
            <w:r>
              <w:rPr>
                <w:rFonts w:ascii="Times New Roman" w:cs="Times New Roman" w:eastAsia="Times New Roman" w:hAnsi="Times New Roman"/>
                <w:sz w:val="24"/>
                <w:szCs w:val="24"/>
                <w:color w:val="auto"/>
              </w:rPr>
              <w:t>принятые  риту-</w:t>
            </w: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Филология</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Русский язык</w:t>
            </w:r>
          </w:p>
        </w:tc>
        <w:tc>
          <w:tcPr>
            <w:tcW w:w="0" w:type="dxa"/>
            <w:vAlign w:val="bottom"/>
          </w:tcPr>
          <w:p>
            <w:pPr>
              <w:spacing w:after="0"/>
              <w:rPr>
                <w:sz w:val="1"/>
                <w:szCs w:val="1"/>
                <w:color w:val="auto"/>
              </w:rPr>
            </w:pPr>
          </w:p>
        </w:tc>
      </w:tr>
      <w:tr>
        <w:trPr>
          <w:trHeight w:val="253"/>
        </w:trPr>
        <w:tc>
          <w:tcPr>
            <w:tcW w:w="19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1860" w:type="dxa"/>
            <w:vAlign w:val="bottom"/>
            <w:tcBorders>
              <w:right w:val="single" w:sz="8" w:color="auto"/>
            </w:tcBorders>
            <w:gridSpan w:val="2"/>
            <w:vMerge w:val="continue"/>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80"/>
              <w:spacing w:after="0" w:line="252" w:lineRule="exact"/>
              <w:rPr>
                <w:sz w:val="20"/>
                <w:szCs w:val="20"/>
                <w:color w:val="auto"/>
              </w:rPr>
            </w:pPr>
            <w:r>
              <w:rPr>
                <w:rFonts w:ascii="Times New Roman" w:cs="Times New Roman" w:eastAsia="Times New Roman" w:hAnsi="Times New Roman"/>
                <w:sz w:val="24"/>
                <w:szCs w:val="24"/>
                <w:color w:val="auto"/>
              </w:rPr>
              <w:t>(обучение грамоте,</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ind w:left="100"/>
              <w:spacing w:after="0" w:line="264" w:lineRule="exact"/>
              <w:rPr>
                <w:sz w:val="20"/>
                <w:szCs w:val="20"/>
                <w:color w:val="auto"/>
              </w:rPr>
            </w:pPr>
            <w:r>
              <w:rPr>
                <w:rFonts w:ascii="Times New Roman" w:cs="Times New Roman" w:eastAsia="Times New Roman" w:hAnsi="Times New Roman"/>
                <w:sz w:val="24"/>
                <w:szCs w:val="24"/>
                <w:color w:val="auto"/>
              </w:rPr>
              <w:t>алы</w:t>
            </w:r>
          </w:p>
        </w:tc>
        <w:tc>
          <w:tcPr>
            <w:tcW w:w="1460" w:type="dxa"/>
            <w:vAlign w:val="bottom"/>
            <w:gridSpan w:val="2"/>
          </w:tcPr>
          <w:p>
            <w:pPr>
              <w:ind w:left="20"/>
              <w:spacing w:after="0" w:line="264" w:lineRule="exact"/>
              <w:rPr>
                <w:sz w:val="20"/>
                <w:szCs w:val="20"/>
                <w:color w:val="auto"/>
              </w:rPr>
            </w:pPr>
            <w:r>
              <w:rPr>
                <w:rFonts w:ascii="Times New Roman" w:cs="Times New Roman" w:eastAsia="Times New Roman" w:hAnsi="Times New Roman"/>
                <w:sz w:val="24"/>
                <w:szCs w:val="24"/>
                <w:color w:val="auto"/>
              </w:rPr>
              <w:t>социального</w:t>
            </w:r>
          </w:p>
        </w:tc>
        <w:tc>
          <w:tcPr>
            <w:tcW w:w="1300" w:type="dxa"/>
            <w:vAlign w:val="bottom"/>
            <w:tcBorders>
              <w:right w:val="single" w:sz="8" w:color="auto"/>
            </w:tcBorders>
          </w:tcPr>
          <w:p>
            <w:pPr>
              <w:jc w:val="right"/>
              <w:ind w:right="3"/>
              <w:spacing w:after="0" w:line="264" w:lineRule="exact"/>
              <w:rPr>
                <w:sz w:val="20"/>
                <w:szCs w:val="20"/>
                <w:color w:val="auto"/>
              </w:rPr>
            </w:pPr>
            <w:r>
              <w:rPr>
                <w:rFonts w:ascii="Times New Roman" w:cs="Times New Roman" w:eastAsia="Times New Roman" w:hAnsi="Times New Roman"/>
                <w:sz w:val="24"/>
                <w:szCs w:val="24"/>
                <w:color w:val="auto"/>
              </w:rPr>
              <w:t>взаимодей-</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формирование</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ind w:left="100"/>
              <w:spacing w:after="0" w:line="264" w:lineRule="exact"/>
              <w:rPr>
                <w:sz w:val="20"/>
                <w:szCs w:val="20"/>
                <w:color w:val="auto"/>
              </w:rPr>
            </w:pPr>
            <w:r>
              <w:rPr>
                <w:rFonts w:ascii="Times New Roman" w:cs="Times New Roman" w:eastAsia="Times New Roman" w:hAnsi="Times New Roman"/>
                <w:sz w:val="24"/>
                <w:szCs w:val="24"/>
                <w:color w:val="auto"/>
                <w:w w:val="95"/>
              </w:rPr>
              <w:t>ствия</w:t>
            </w:r>
          </w:p>
        </w:tc>
        <w:tc>
          <w:tcPr>
            <w:tcW w:w="2760" w:type="dxa"/>
            <w:vAlign w:val="bottom"/>
            <w:tcBorders>
              <w:right w:val="single" w:sz="8" w:color="auto"/>
            </w:tcBorders>
            <w:gridSpan w:val="3"/>
          </w:tcPr>
          <w:p>
            <w:pPr>
              <w:jc w:val="right"/>
              <w:ind w:right="23"/>
              <w:spacing w:after="0" w:line="264" w:lineRule="exact"/>
              <w:rPr>
                <w:sz w:val="20"/>
                <w:szCs w:val="20"/>
                <w:color w:val="auto"/>
              </w:rPr>
            </w:pPr>
            <w:r>
              <w:rPr>
                <w:rFonts w:ascii="Times New Roman" w:cs="Times New Roman" w:eastAsia="Times New Roman" w:hAnsi="Times New Roman"/>
                <w:sz w:val="24"/>
                <w:szCs w:val="24"/>
                <w:color w:val="auto"/>
              </w:rPr>
              <w:t>с  одноклассниками  и</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грамматического</w:t>
            </w:r>
          </w:p>
        </w:tc>
        <w:tc>
          <w:tcPr>
            <w:tcW w:w="0" w:type="dxa"/>
            <w:vAlign w:val="bottom"/>
          </w:tcPr>
          <w:p>
            <w:pPr>
              <w:spacing w:after="0"/>
              <w:rPr>
                <w:sz w:val="1"/>
                <w:szCs w:val="1"/>
                <w:color w:val="auto"/>
              </w:rPr>
            </w:pPr>
          </w:p>
        </w:tc>
      </w:tr>
      <w:tr>
        <w:trPr>
          <w:trHeight w:val="300"/>
        </w:trPr>
        <w:tc>
          <w:tcPr>
            <w:tcW w:w="1920" w:type="dxa"/>
            <w:vAlign w:val="bottom"/>
            <w:tcBorders>
              <w:left w:val="single" w:sz="8" w:color="auto"/>
              <w:right w:val="single" w:sz="8" w:color="auto"/>
            </w:tcBorders>
          </w:tcPr>
          <w:p>
            <w:pPr>
              <w:spacing w:after="0"/>
              <w:rPr>
                <w:sz w:val="24"/>
                <w:szCs w:val="24"/>
                <w:color w:val="auto"/>
              </w:rPr>
            </w:pPr>
          </w:p>
        </w:tc>
        <w:tc>
          <w:tcPr>
            <w:tcW w:w="1560" w:type="dxa"/>
            <w:vAlign w:val="bottom"/>
            <w:gridSpan w:val="2"/>
          </w:tcPr>
          <w:p>
            <w:pPr>
              <w:ind w:left="100"/>
              <w:spacing w:after="0" w:line="264" w:lineRule="exact"/>
              <w:rPr>
                <w:sz w:val="20"/>
                <w:szCs w:val="20"/>
                <w:color w:val="auto"/>
              </w:rPr>
            </w:pPr>
            <w:r>
              <w:rPr>
                <w:rFonts w:ascii="Times New Roman" w:cs="Times New Roman" w:eastAsia="Times New Roman" w:hAnsi="Times New Roman"/>
                <w:sz w:val="24"/>
                <w:szCs w:val="24"/>
                <w:color w:val="auto"/>
              </w:rPr>
              <w:t>учителем</w:t>
            </w: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строя речи,</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сведения по</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грамматике)</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p>
        </w:tc>
        <w:tc>
          <w:tcPr>
            <w:tcW w:w="0" w:type="dxa"/>
            <w:vAlign w:val="bottom"/>
          </w:tcPr>
          <w:p>
            <w:pPr>
              <w:spacing w:after="0"/>
              <w:rPr>
                <w:sz w:val="1"/>
                <w:szCs w:val="1"/>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Развитие речи</w:t>
            </w:r>
          </w:p>
        </w:tc>
        <w:tc>
          <w:tcPr>
            <w:tcW w:w="0" w:type="dxa"/>
            <w:vAlign w:val="bottom"/>
          </w:tcPr>
          <w:p>
            <w:pPr>
              <w:spacing w:after="0"/>
              <w:rPr>
                <w:sz w:val="1"/>
                <w:szCs w:val="1"/>
                <w:color w:val="auto"/>
              </w:rPr>
            </w:pPr>
          </w:p>
        </w:tc>
      </w:tr>
      <w:tr>
        <w:trPr>
          <w:trHeight w:val="266"/>
        </w:trPr>
        <w:tc>
          <w:tcPr>
            <w:tcW w:w="1920" w:type="dxa"/>
            <w:vAlign w:val="bottom"/>
            <w:tcBorders>
              <w:left w:val="single" w:sz="8" w:color="auto"/>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c>
          <w:tcPr>
            <w:tcW w:w="226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c>
          <w:tcPr>
            <w:tcW w:w="0" w:type="dxa"/>
            <w:vAlign w:val="bottom"/>
          </w:tcPr>
          <w:p>
            <w:pPr>
              <w:spacing w:after="0"/>
              <w:rPr>
                <w:sz w:val="1"/>
                <w:szCs w:val="1"/>
                <w:color w:val="auto"/>
              </w:rPr>
            </w:pPr>
          </w:p>
        </w:tc>
      </w:tr>
      <w:tr>
        <w:trPr>
          <w:trHeight w:val="266"/>
        </w:trPr>
        <w:tc>
          <w:tcPr>
            <w:tcW w:w="1920" w:type="dxa"/>
            <w:vAlign w:val="bottom"/>
            <w:tcBorders>
              <w:left w:val="single" w:sz="8" w:color="auto"/>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Естествознание</w:t>
            </w:r>
          </w:p>
        </w:tc>
        <w:tc>
          <w:tcPr>
            <w:tcW w:w="226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Окружающий мир</w:t>
            </w:r>
          </w:p>
        </w:tc>
        <w:tc>
          <w:tcPr>
            <w:tcW w:w="0" w:type="dxa"/>
            <w:vAlign w:val="bottom"/>
          </w:tcPr>
          <w:p>
            <w:pPr>
              <w:spacing w:after="0"/>
              <w:rPr>
                <w:sz w:val="1"/>
                <w:szCs w:val="1"/>
                <w:color w:val="auto"/>
              </w:rPr>
            </w:pP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Искусство</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Изобразительное</w:t>
            </w:r>
          </w:p>
        </w:tc>
        <w:tc>
          <w:tcPr>
            <w:tcW w:w="0" w:type="dxa"/>
            <w:vAlign w:val="bottom"/>
          </w:tcPr>
          <w:p>
            <w:pPr>
              <w:spacing w:after="0"/>
              <w:rPr>
                <w:sz w:val="1"/>
                <w:szCs w:val="1"/>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искусство</w:t>
            </w:r>
          </w:p>
        </w:tc>
        <w:tc>
          <w:tcPr>
            <w:tcW w:w="0" w:type="dxa"/>
            <w:vAlign w:val="bottom"/>
          </w:tcPr>
          <w:p>
            <w:pPr>
              <w:spacing w:after="0"/>
              <w:rPr>
                <w:sz w:val="1"/>
                <w:szCs w:val="1"/>
                <w:color w:val="auto"/>
              </w:rPr>
            </w:pP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Физическая</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Физическая</w:t>
            </w:r>
          </w:p>
        </w:tc>
        <w:tc>
          <w:tcPr>
            <w:tcW w:w="0" w:type="dxa"/>
            <w:vAlign w:val="bottom"/>
          </w:tcPr>
          <w:p>
            <w:pPr>
              <w:spacing w:after="0"/>
              <w:rPr>
                <w:sz w:val="1"/>
                <w:szCs w:val="1"/>
                <w:color w:val="auto"/>
              </w:rPr>
            </w:pPr>
          </w:p>
        </w:tc>
      </w:tr>
      <w:tr>
        <w:trPr>
          <w:trHeight w:val="282"/>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культура</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культура</w:t>
            </w:r>
          </w:p>
        </w:tc>
        <w:tc>
          <w:tcPr>
            <w:tcW w:w="0" w:type="dxa"/>
            <w:vAlign w:val="bottom"/>
          </w:tcPr>
          <w:p>
            <w:pPr>
              <w:spacing w:after="0"/>
              <w:rPr>
                <w:sz w:val="1"/>
                <w:szCs w:val="1"/>
                <w:color w:val="auto"/>
              </w:rPr>
            </w:pPr>
          </w:p>
        </w:tc>
      </w:tr>
      <w:tr>
        <w:trPr>
          <w:trHeight w:val="263"/>
        </w:trPr>
        <w:tc>
          <w:tcPr>
            <w:tcW w:w="1920" w:type="dxa"/>
            <w:vAlign w:val="bottom"/>
            <w:tcBorders>
              <w:left w:val="single" w:sz="8" w:color="auto"/>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Технологии</w:t>
            </w:r>
          </w:p>
        </w:tc>
        <w:tc>
          <w:tcPr>
            <w:tcW w:w="226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Трудовое обучение</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(Труд)</w:t>
            </w:r>
          </w:p>
        </w:tc>
        <w:tc>
          <w:tcPr>
            <w:tcW w:w="0" w:type="dxa"/>
            <w:vAlign w:val="bottom"/>
          </w:tcPr>
          <w:p>
            <w:pPr>
              <w:spacing w:after="0"/>
              <w:rPr>
                <w:sz w:val="1"/>
                <w:szCs w:val="1"/>
                <w:color w:val="auto"/>
              </w:rPr>
            </w:pPr>
          </w:p>
        </w:tc>
      </w:tr>
      <w:tr>
        <w:trPr>
          <w:trHeight w:val="274"/>
        </w:trPr>
        <w:tc>
          <w:tcPr>
            <w:tcW w:w="1920" w:type="dxa"/>
            <w:vAlign w:val="bottom"/>
            <w:tcBorders>
              <w:left w:val="single" w:sz="8" w:color="auto"/>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2260" w:type="dxa"/>
            <w:vAlign w:val="bottom"/>
            <w:tcBorders>
              <w:right w:val="single" w:sz="8" w:color="auto"/>
            </w:tcBorders>
          </w:tcPr>
          <w:p>
            <w:pPr>
              <w:ind w:left="80"/>
              <w:spacing w:after="0" w:line="273" w:lineRule="exact"/>
              <w:rPr>
                <w:sz w:val="20"/>
                <w:szCs w:val="20"/>
                <w:color w:val="auto"/>
              </w:rPr>
            </w:pPr>
            <w:r>
              <w:rPr>
                <w:rFonts w:ascii="Times New Roman" w:cs="Times New Roman" w:eastAsia="Times New Roman" w:hAnsi="Times New Roman"/>
                <w:sz w:val="24"/>
                <w:szCs w:val="24"/>
                <w:color w:val="auto"/>
              </w:rPr>
              <w:t>Социально-бытовая</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ориентировка</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Предметно-</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практическое</w:t>
            </w:r>
          </w:p>
        </w:tc>
        <w:tc>
          <w:tcPr>
            <w:tcW w:w="0" w:type="dxa"/>
            <w:vAlign w:val="bottom"/>
          </w:tcPr>
          <w:p>
            <w:pPr>
              <w:spacing w:after="0"/>
              <w:rPr>
                <w:sz w:val="1"/>
                <w:szCs w:val="1"/>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w:t>
            </w:r>
          </w:p>
        </w:tc>
        <w:tc>
          <w:tcPr>
            <w:tcW w:w="0" w:type="dxa"/>
            <w:vAlign w:val="bottom"/>
          </w:tcPr>
          <w:p>
            <w:pPr>
              <w:spacing w:after="0"/>
              <w:rPr>
                <w:sz w:val="1"/>
                <w:szCs w:val="1"/>
                <w:color w:val="auto"/>
              </w:rPr>
            </w:pPr>
          </w:p>
        </w:tc>
      </w:tr>
      <w:tr>
        <w:trPr>
          <w:trHeight w:val="263"/>
        </w:trPr>
        <w:tc>
          <w:tcPr>
            <w:tcW w:w="1920" w:type="dxa"/>
            <w:vAlign w:val="bottom"/>
            <w:tcBorders>
              <w:left w:val="single" w:sz="8" w:color="auto"/>
              <w:right w:val="single" w:sz="8" w:color="auto"/>
            </w:tcBorders>
          </w:tcPr>
          <w:p>
            <w:pPr>
              <w:spacing w:after="0"/>
              <w:rPr>
                <w:sz w:val="22"/>
                <w:szCs w:val="22"/>
                <w:color w:val="auto"/>
              </w:rPr>
            </w:pPr>
          </w:p>
        </w:tc>
        <w:tc>
          <w:tcPr>
            <w:tcW w:w="3420" w:type="dxa"/>
            <w:vAlign w:val="bottom"/>
            <w:tcBorders>
              <w:right w:val="single" w:sz="8" w:color="auto"/>
            </w:tcBorders>
            <w:gridSpan w:val="4"/>
          </w:tcPr>
          <w:p>
            <w:pPr>
              <w:ind w:left="100"/>
              <w:spacing w:after="0" w:line="263" w:lineRule="exact"/>
              <w:rPr>
                <w:sz w:val="20"/>
                <w:szCs w:val="20"/>
                <w:color w:val="auto"/>
              </w:rPr>
            </w:pPr>
            <w:r>
              <w:rPr>
                <w:rFonts w:ascii="Times New Roman" w:cs="Times New Roman" w:eastAsia="Times New Roman" w:hAnsi="Times New Roman"/>
                <w:sz w:val="24"/>
                <w:szCs w:val="24"/>
                <w:color w:val="auto"/>
              </w:rPr>
              <w:t>Обращаться  за  помощью  и</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Технологии</w:t>
            </w:r>
          </w:p>
        </w:tc>
        <w:tc>
          <w:tcPr>
            <w:tcW w:w="226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Трудовое обучение</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212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принимать помощь</w:t>
            </w: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(Труд)</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Социально-бытовая</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ориентировка</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Предметно-</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практическое</w:t>
            </w:r>
          </w:p>
        </w:tc>
        <w:tc>
          <w:tcPr>
            <w:tcW w:w="0" w:type="dxa"/>
            <w:vAlign w:val="bottom"/>
          </w:tcPr>
          <w:p>
            <w:pPr>
              <w:spacing w:after="0"/>
              <w:rPr>
                <w:sz w:val="1"/>
                <w:szCs w:val="1"/>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w:t>
            </w:r>
          </w:p>
        </w:tc>
        <w:tc>
          <w:tcPr>
            <w:tcW w:w="0" w:type="dxa"/>
            <w:vAlign w:val="bottom"/>
          </w:tcPr>
          <w:p>
            <w:pPr>
              <w:spacing w:after="0"/>
              <w:rPr>
                <w:sz w:val="1"/>
                <w:szCs w:val="1"/>
                <w:color w:val="auto"/>
              </w:rPr>
            </w:pP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Искусство</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Изобразительное</w:t>
            </w:r>
          </w:p>
        </w:tc>
        <w:tc>
          <w:tcPr>
            <w:tcW w:w="0" w:type="dxa"/>
            <w:vAlign w:val="bottom"/>
          </w:tcPr>
          <w:p>
            <w:pPr>
              <w:spacing w:after="0"/>
              <w:rPr>
                <w:sz w:val="1"/>
                <w:szCs w:val="1"/>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искусство</w:t>
            </w:r>
          </w:p>
        </w:tc>
        <w:tc>
          <w:tcPr>
            <w:tcW w:w="0" w:type="dxa"/>
            <w:vAlign w:val="bottom"/>
          </w:tcPr>
          <w:p>
            <w:pPr>
              <w:spacing w:after="0"/>
              <w:rPr>
                <w:sz w:val="1"/>
                <w:szCs w:val="1"/>
                <w:color w:val="auto"/>
              </w:rPr>
            </w:pPr>
          </w:p>
        </w:tc>
      </w:tr>
      <w:tr>
        <w:trPr>
          <w:trHeight w:val="266"/>
        </w:trPr>
        <w:tc>
          <w:tcPr>
            <w:tcW w:w="1920" w:type="dxa"/>
            <w:vAlign w:val="bottom"/>
            <w:tcBorders>
              <w:left w:val="single" w:sz="8" w:color="auto"/>
              <w:right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30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c>
          <w:tcPr>
            <w:tcW w:w="226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c>
          <w:tcPr>
            <w:tcW w:w="0" w:type="dxa"/>
            <w:vAlign w:val="bottom"/>
          </w:tcPr>
          <w:p>
            <w:pPr>
              <w:spacing w:after="0"/>
              <w:rPr>
                <w:sz w:val="1"/>
                <w:szCs w:val="1"/>
                <w:color w:val="auto"/>
              </w:rPr>
            </w:pP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3420" w:type="dxa"/>
            <w:vAlign w:val="bottom"/>
            <w:tcBorders>
              <w:right w:val="single" w:sz="8" w:color="auto"/>
            </w:tcBorders>
            <w:gridSpan w:val="4"/>
          </w:tcPr>
          <w:p>
            <w:pPr>
              <w:ind w:left="100"/>
              <w:spacing w:after="0" w:line="260" w:lineRule="exact"/>
              <w:rPr>
                <w:sz w:val="20"/>
                <w:szCs w:val="20"/>
                <w:color w:val="auto"/>
              </w:rPr>
            </w:pPr>
            <w:r>
              <w:rPr>
                <w:rFonts w:ascii="Times New Roman" w:cs="Times New Roman" w:eastAsia="Times New Roman" w:hAnsi="Times New Roman"/>
                <w:sz w:val="24"/>
                <w:szCs w:val="24"/>
                <w:color w:val="auto"/>
              </w:rPr>
              <w:t>Слушать  и   понимать  инст-</w:t>
            </w: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Технологии</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Трудовое обучение</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рукцию к учебному заданию в</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(Труд)</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разных  видах  деятельности  и</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Социально-бытовая</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быту</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ориентировка</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Предметно-</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практическое</w:t>
            </w:r>
          </w:p>
        </w:tc>
        <w:tc>
          <w:tcPr>
            <w:tcW w:w="0" w:type="dxa"/>
            <w:vAlign w:val="bottom"/>
          </w:tcPr>
          <w:p>
            <w:pPr>
              <w:spacing w:after="0"/>
              <w:rPr>
                <w:sz w:val="1"/>
                <w:szCs w:val="1"/>
                <w:color w:val="auto"/>
              </w:rPr>
            </w:pPr>
          </w:p>
        </w:tc>
      </w:tr>
      <w:tr>
        <w:trPr>
          <w:trHeight w:val="284"/>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w:t>
            </w:r>
          </w:p>
        </w:tc>
        <w:tc>
          <w:tcPr>
            <w:tcW w:w="0" w:type="dxa"/>
            <w:vAlign w:val="bottom"/>
          </w:tcPr>
          <w:p>
            <w:pPr>
              <w:spacing w:after="0"/>
              <w:rPr>
                <w:sz w:val="1"/>
                <w:szCs w:val="1"/>
                <w:color w:val="auto"/>
              </w:rPr>
            </w:pPr>
          </w:p>
        </w:tc>
      </w:tr>
      <w:tr>
        <w:trPr>
          <w:trHeight w:val="259"/>
        </w:trPr>
        <w:tc>
          <w:tcPr>
            <w:tcW w:w="1920" w:type="dxa"/>
            <w:vAlign w:val="bottom"/>
            <w:tcBorders>
              <w:left w:val="single" w:sz="8" w:color="auto"/>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Искусство</w:t>
            </w:r>
          </w:p>
        </w:tc>
        <w:tc>
          <w:tcPr>
            <w:tcW w:w="22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Изобразительное</w:t>
            </w:r>
          </w:p>
        </w:tc>
        <w:tc>
          <w:tcPr>
            <w:tcW w:w="0" w:type="dxa"/>
            <w:vAlign w:val="bottom"/>
          </w:tcPr>
          <w:p>
            <w:pPr>
              <w:spacing w:after="0"/>
              <w:rPr>
                <w:sz w:val="1"/>
                <w:szCs w:val="1"/>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искусство</w:t>
            </w:r>
          </w:p>
        </w:tc>
        <w:tc>
          <w:tcPr>
            <w:tcW w:w="0" w:type="dxa"/>
            <w:vAlign w:val="bottom"/>
          </w:tcPr>
          <w:p>
            <w:pPr>
              <w:spacing w:after="0"/>
              <w:rPr>
                <w:sz w:val="1"/>
                <w:szCs w:val="1"/>
                <w:color w:val="auto"/>
              </w:rPr>
            </w:pPr>
          </w:p>
        </w:tc>
      </w:tr>
      <w:tr>
        <w:trPr>
          <w:trHeight w:val="266"/>
        </w:trPr>
        <w:tc>
          <w:tcPr>
            <w:tcW w:w="1920" w:type="dxa"/>
            <w:vAlign w:val="bottom"/>
            <w:tcBorders>
              <w:left w:val="single" w:sz="8" w:color="auto"/>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c>
          <w:tcPr>
            <w:tcW w:w="226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c>
          <w:tcPr>
            <w:tcW w:w="0" w:type="dxa"/>
            <w:vAlign w:val="bottom"/>
          </w:tcPr>
          <w:p>
            <w:pPr>
              <w:spacing w:after="0"/>
              <w:rPr>
                <w:sz w:val="1"/>
                <w:szCs w:val="1"/>
                <w:color w:val="auto"/>
              </w:rPr>
            </w:pP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Физическая</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Физическая</w:t>
            </w:r>
          </w:p>
        </w:tc>
        <w:tc>
          <w:tcPr>
            <w:tcW w:w="0" w:type="dxa"/>
            <w:vAlign w:val="bottom"/>
          </w:tcPr>
          <w:p>
            <w:pPr>
              <w:spacing w:after="0"/>
              <w:rPr>
                <w:sz w:val="1"/>
                <w:szCs w:val="1"/>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культура</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культура</w:t>
            </w:r>
          </w:p>
        </w:tc>
        <w:tc>
          <w:tcPr>
            <w:tcW w:w="0" w:type="dxa"/>
            <w:vAlign w:val="bottom"/>
          </w:tcPr>
          <w:p>
            <w:pPr>
              <w:spacing w:after="0"/>
              <w:rPr>
                <w:sz w:val="1"/>
                <w:szCs w:val="1"/>
                <w:color w:val="auto"/>
              </w:rPr>
            </w:pPr>
          </w:p>
        </w:tc>
      </w:tr>
      <w:tr>
        <w:trPr>
          <w:trHeight w:val="263"/>
        </w:trPr>
        <w:tc>
          <w:tcPr>
            <w:tcW w:w="1920" w:type="dxa"/>
            <w:vAlign w:val="bottom"/>
            <w:tcBorders>
              <w:left w:val="single" w:sz="8" w:color="auto"/>
              <w:right w:val="single" w:sz="8" w:color="auto"/>
            </w:tcBorders>
          </w:tcPr>
          <w:p>
            <w:pPr>
              <w:spacing w:after="0"/>
              <w:rPr>
                <w:sz w:val="22"/>
                <w:szCs w:val="22"/>
                <w:color w:val="auto"/>
              </w:rPr>
            </w:pPr>
          </w:p>
        </w:tc>
        <w:tc>
          <w:tcPr>
            <w:tcW w:w="3420" w:type="dxa"/>
            <w:vAlign w:val="bottom"/>
            <w:tcBorders>
              <w:right w:val="single" w:sz="8" w:color="auto"/>
            </w:tcBorders>
            <w:gridSpan w:val="4"/>
          </w:tcPr>
          <w:p>
            <w:pPr>
              <w:ind w:left="100"/>
              <w:spacing w:after="0" w:line="263" w:lineRule="exact"/>
              <w:rPr>
                <w:sz w:val="20"/>
                <w:szCs w:val="20"/>
                <w:color w:val="auto"/>
              </w:rPr>
            </w:pPr>
            <w:r>
              <w:rPr>
                <w:rFonts w:ascii="Times New Roman" w:cs="Times New Roman" w:eastAsia="Times New Roman" w:hAnsi="Times New Roman"/>
                <w:sz w:val="24"/>
                <w:szCs w:val="24"/>
                <w:color w:val="auto"/>
              </w:rPr>
              <w:t>Сотрудничать со взрослыми и</w:t>
            </w: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Технологии</w:t>
            </w:r>
          </w:p>
        </w:tc>
        <w:tc>
          <w:tcPr>
            <w:tcW w:w="226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Трудовое обучение</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сверстниками</w:t>
            </w:r>
          </w:p>
        </w:tc>
        <w:tc>
          <w:tcPr>
            <w:tcW w:w="560" w:type="dxa"/>
            <w:vAlign w:val="bottom"/>
          </w:tcPr>
          <w:p>
            <w:pPr>
              <w:ind w:left="420"/>
              <w:spacing w:after="0"/>
              <w:rPr>
                <w:sz w:val="20"/>
                <w:szCs w:val="20"/>
                <w:color w:val="auto"/>
              </w:rPr>
            </w:pPr>
            <w:r>
              <w:rPr>
                <w:rFonts w:ascii="Times New Roman" w:cs="Times New Roman" w:eastAsia="Times New Roman" w:hAnsi="Times New Roman"/>
                <w:sz w:val="24"/>
                <w:szCs w:val="24"/>
                <w:color w:val="auto"/>
              </w:rPr>
              <w:t>в</w:t>
            </w:r>
          </w:p>
        </w:tc>
        <w:tc>
          <w:tcPr>
            <w:tcW w:w="130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24"/>
                <w:szCs w:val="24"/>
                <w:color w:val="auto"/>
              </w:rPr>
              <w:t>разных</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(Труд)</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социальных ситуациях</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Социально-бытовая</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ориентировка</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00" w:type="dxa"/>
            <w:vAlign w:val="bottom"/>
            <w:tcBorders>
              <w:right w:val="single" w:sz="8" w:color="auto"/>
            </w:tcBorders>
          </w:tcPr>
          <w:p>
            <w:pPr>
              <w:spacing w:after="0"/>
              <w:rPr>
                <w:sz w:val="23"/>
                <w:szCs w:val="23"/>
                <w:color w:val="auto"/>
              </w:rPr>
            </w:pPr>
          </w:p>
        </w:tc>
        <w:tc>
          <w:tcPr>
            <w:tcW w:w="2240" w:type="dxa"/>
            <w:vAlign w:val="bottom"/>
            <w:tcBorders>
              <w:right w:val="single" w:sz="8" w:color="auto"/>
            </w:tcBorders>
          </w:tcPr>
          <w:p>
            <w:pPr>
              <w:spacing w:after="0"/>
              <w:rPr>
                <w:sz w:val="23"/>
                <w:szCs w:val="23"/>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Предметно-</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практическое</w:t>
            </w:r>
          </w:p>
        </w:tc>
        <w:tc>
          <w:tcPr>
            <w:tcW w:w="0" w:type="dxa"/>
            <w:vAlign w:val="bottom"/>
          </w:tcPr>
          <w:p>
            <w:pPr>
              <w:spacing w:after="0"/>
              <w:rPr>
                <w:sz w:val="1"/>
                <w:szCs w:val="1"/>
                <w:color w:val="auto"/>
              </w:rPr>
            </w:pPr>
          </w:p>
        </w:tc>
      </w:tr>
      <w:tr>
        <w:trPr>
          <w:trHeight w:val="284"/>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w:t>
            </w:r>
          </w:p>
        </w:tc>
        <w:tc>
          <w:tcPr>
            <w:tcW w:w="0" w:type="dxa"/>
            <w:vAlign w:val="bottom"/>
          </w:tcPr>
          <w:p>
            <w:pPr>
              <w:spacing w:after="0"/>
              <w:rPr>
                <w:sz w:val="1"/>
                <w:szCs w:val="1"/>
                <w:color w:val="auto"/>
              </w:rPr>
            </w:pPr>
          </w:p>
        </w:tc>
      </w:tr>
      <w:tr>
        <w:trPr>
          <w:trHeight w:val="431"/>
        </w:trPr>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jc w:val="right"/>
              <w:ind w:right="323"/>
              <w:spacing w:after="0"/>
              <w:rPr>
                <w:sz w:val="20"/>
                <w:szCs w:val="20"/>
                <w:color w:val="auto"/>
              </w:rPr>
            </w:pPr>
            <w:r>
              <w:rPr>
                <w:rFonts w:ascii="Calibri" w:cs="Calibri" w:eastAsia="Calibri" w:hAnsi="Calibri"/>
                <w:sz w:val="22"/>
                <w:szCs w:val="22"/>
                <w:color w:val="00000A"/>
              </w:rPr>
              <w:t>294</w:t>
            </w:r>
          </w:p>
        </w:tc>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91440</wp:posOffset>
                </wp:positionH>
                <wp:positionV relativeFrom="paragraph">
                  <wp:posOffset>-2416810</wp:posOffset>
                </wp:positionV>
                <wp:extent cx="12065" cy="1270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000000"/>
                        </a:solidFill>
                      </wps:spPr>
                      <wps:bodyPr/>
                    </wps:wsp>
                  </a:graphicData>
                </a:graphic>
              </wp:anchor>
            </w:drawing>
          </mc:Choice>
          <mc:Fallback>
            <w:pict>
              <v:rect id="Shape 56" o:spid="_x0000_s1081" style="position:absolute;margin-left:7.2pt;margin-top:-190.29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1293495</wp:posOffset>
                </wp:positionH>
                <wp:positionV relativeFrom="paragraph">
                  <wp:posOffset>-2416810</wp:posOffset>
                </wp:positionV>
                <wp:extent cx="12700" cy="1270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57" o:spid="_x0000_s1082" style="position:absolute;margin-left:101.85pt;margin-top:-190.2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6319520</wp:posOffset>
                </wp:positionH>
                <wp:positionV relativeFrom="paragraph">
                  <wp:posOffset>-2416810</wp:posOffset>
                </wp:positionV>
                <wp:extent cx="12065" cy="1270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000000"/>
                        </a:solidFill>
                      </wps:spPr>
                      <wps:bodyPr/>
                    </wps:wsp>
                  </a:graphicData>
                </a:graphic>
              </wp:anchor>
            </w:drawing>
          </mc:Choice>
          <mc:Fallback>
            <w:pict>
              <v:rect id="Shape 58" o:spid="_x0000_s1083" style="position:absolute;margin-left:497.6pt;margin-top:-190.29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6319520</wp:posOffset>
                </wp:positionH>
                <wp:positionV relativeFrom="paragraph">
                  <wp:posOffset>-287655</wp:posOffset>
                </wp:positionV>
                <wp:extent cx="12065" cy="1270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000000"/>
                        </a:solidFill>
                      </wps:spPr>
                      <wps:bodyPr/>
                    </wps:wsp>
                  </a:graphicData>
                </a:graphic>
              </wp:anchor>
            </w:drawing>
          </mc:Choice>
          <mc:Fallback>
            <w:pict>
              <v:rect id="Shape 59" o:spid="_x0000_s1084" style="position:absolute;margin-left:497.6pt;margin-top:-22.6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1900" w:h="16838" w:orient="portrait"/>
          <w:cols w:equalWidth="0" w:num="1">
            <w:col w:w="9960"/>
          </w:cols>
          <w:pgMar w:left="1440" w:top="1112" w:right="506" w:bottom="188" w:gutter="0" w:footer="0" w:header="0"/>
        </w:sectPr>
      </w:pPr>
    </w:p>
    <w:tbl>
      <w:tblPr>
        <w:tblLayout w:type="fixed"/>
        <w:tblInd w:w="150" w:type="dxa"/>
        <w:tblCellMar>
          <w:top w:w="0" w:type="dxa"/>
          <w:left w:w="0" w:type="dxa"/>
          <w:bottom w:w="0" w:type="dxa"/>
          <w:right w:w="0" w:type="dxa"/>
        </w:tblCellMar>
      </w:tblPr>
      <w:tr>
        <w:trPr>
          <w:trHeight w:val="278"/>
        </w:trPr>
        <w:tc>
          <w:tcPr>
            <w:tcW w:w="1920" w:type="dxa"/>
            <w:vAlign w:val="bottom"/>
            <w:tcBorders>
              <w:top w:val="single" w:sz="8" w:color="auto"/>
              <w:left w:val="single" w:sz="8" w:color="auto"/>
              <w:right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Borders>
              <w:top w:val="single" w:sz="8" w:color="auto"/>
              <w:right w:val="single" w:sz="8" w:color="auto"/>
            </w:tcBorders>
          </w:tcPr>
          <w:p>
            <w:pPr>
              <w:spacing w:after="0"/>
              <w:rPr>
                <w:sz w:val="24"/>
                <w:szCs w:val="24"/>
                <w:color w:val="auto"/>
              </w:rPr>
            </w:pPr>
          </w:p>
        </w:tc>
        <w:tc>
          <w:tcPr>
            <w:tcW w:w="22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Искусство</w:t>
            </w:r>
          </w:p>
        </w:tc>
        <w:tc>
          <w:tcPr>
            <w:tcW w:w="2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Изобразительное</w:t>
            </w:r>
          </w:p>
        </w:tc>
        <w:tc>
          <w:tcPr>
            <w:tcW w:w="0" w:type="dxa"/>
            <w:vAlign w:val="bottom"/>
          </w:tcPr>
          <w:p>
            <w:pPr>
              <w:spacing w:after="0"/>
              <w:rPr>
                <w:sz w:val="1"/>
                <w:szCs w:val="1"/>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искусство</w:t>
            </w:r>
          </w:p>
        </w:tc>
        <w:tc>
          <w:tcPr>
            <w:tcW w:w="0" w:type="dxa"/>
            <w:vAlign w:val="bottom"/>
          </w:tcPr>
          <w:p>
            <w:pPr>
              <w:spacing w:after="0"/>
              <w:rPr>
                <w:sz w:val="1"/>
                <w:szCs w:val="1"/>
                <w:color w:val="auto"/>
              </w:rPr>
            </w:pP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Физическая</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Физическая</w:t>
            </w:r>
          </w:p>
        </w:tc>
        <w:tc>
          <w:tcPr>
            <w:tcW w:w="0" w:type="dxa"/>
            <w:vAlign w:val="bottom"/>
          </w:tcPr>
          <w:p>
            <w:pPr>
              <w:spacing w:after="0"/>
              <w:rPr>
                <w:sz w:val="1"/>
                <w:szCs w:val="1"/>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культура</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культура</w:t>
            </w:r>
          </w:p>
        </w:tc>
        <w:tc>
          <w:tcPr>
            <w:tcW w:w="0" w:type="dxa"/>
            <w:vAlign w:val="bottom"/>
          </w:tcPr>
          <w:p>
            <w:pPr>
              <w:spacing w:after="0"/>
              <w:rPr>
                <w:sz w:val="1"/>
                <w:szCs w:val="1"/>
                <w:color w:val="auto"/>
              </w:rPr>
            </w:pP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960" w:type="dxa"/>
            <w:vAlign w:val="bottom"/>
            <w:gridSpan w:val="4"/>
          </w:tcPr>
          <w:p>
            <w:pPr>
              <w:ind w:left="100"/>
              <w:spacing w:after="0" w:line="260" w:lineRule="exact"/>
              <w:rPr>
                <w:sz w:val="20"/>
                <w:szCs w:val="20"/>
                <w:color w:val="auto"/>
              </w:rPr>
            </w:pPr>
            <w:r>
              <w:rPr>
                <w:rFonts w:ascii="Times New Roman" w:cs="Times New Roman" w:eastAsia="Times New Roman" w:hAnsi="Times New Roman"/>
                <w:sz w:val="24"/>
                <w:szCs w:val="24"/>
                <w:color w:val="auto"/>
              </w:rPr>
              <w:t>Доброжелательно</w:t>
            </w:r>
          </w:p>
        </w:tc>
        <w:tc>
          <w:tcPr>
            <w:tcW w:w="1460" w:type="dxa"/>
            <w:vAlign w:val="bottom"/>
            <w:tcBorders>
              <w:right w:val="single" w:sz="8" w:color="auto"/>
            </w:tcBorders>
            <w:gridSpan w:val="4"/>
          </w:tcPr>
          <w:p>
            <w:pPr>
              <w:jc w:val="right"/>
              <w:ind w:right="20"/>
              <w:spacing w:after="0" w:line="260" w:lineRule="exact"/>
              <w:rPr>
                <w:sz w:val="20"/>
                <w:szCs w:val="20"/>
                <w:color w:val="auto"/>
              </w:rPr>
            </w:pPr>
            <w:r>
              <w:rPr>
                <w:rFonts w:ascii="Times New Roman" w:cs="Times New Roman" w:eastAsia="Times New Roman" w:hAnsi="Times New Roman"/>
                <w:sz w:val="24"/>
                <w:szCs w:val="24"/>
                <w:color w:val="auto"/>
              </w:rPr>
              <w:t>относиться,</w:t>
            </w: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Естествознание</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Ознакомление с</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сопереживать,</w:t>
            </w:r>
          </w:p>
        </w:tc>
        <w:tc>
          <w:tcPr>
            <w:tcW w:w="1820" w:type="dxa"/>
            <w:vAlign w:val="bottom"/>
            <w:tcBorders>
              <w:right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24"/>
                <w:szCs w:val="24"/>
                <w:color w:val="auto"/>
              </w:rPr>
              <w:t>конструктивно</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окружающим</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120" w:type="dxa"/>
            <w:vAlign w:val="bottom"/>
            <w:gridSpan w:val="7"/>
          </w:tcPr>
          <w:p>
            <w:pPr>
              <w:ind w:left="100"/>
              <w:spacing w:after="0"/>
              <w:rPr>
                <w:sz w:val="20"/>
                <w:szCs w:val="20"/>
                <w:color w:val="auto"/>
              </w:rPr>
            </w:pPr>
            <w:r>
              <w:rPr>
                <w:rFonts w:ascii="Times New Roman" w:cs="Times New Roman" w:eastAsia="Times New Roman" w:hAnsi="Times New Roman"/>
                <w:sz w:val="24"/>
                <w:szCs w:val="24"/>
                <w:color w:val="auto"/>
              </w:rPr>
              <w:t>взаимодействовать с людьми</w:t>
            </w:r>
          </w:p>
        </w:tc>
        <w:tc>
          <w:tcPr>
            <w:tcW w:w="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миром,</w:t>
            </w:r>
          </w:p>
        </w:tc>
        <w:tc>
          <w:tcPr>
            <w:tcW w:w="0" w:type="dxa"/>
            <w:vAlign w:val="bottom"/>
          </w:tcPr>
          <w:p>
            <w:pPr>
              <w:spacing w:after="0"/>
              <w:rPr>
                <w:sz w:val="1"/>
                <w:szCs w:val="1"/>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Окружающий мир</w:t>
            </w:r>
          </w:p>
        </w:tc>
        <w:tc>
          <w:tcPr>
            <w:tcW w:w="0" w:type="dxa"/>
            <w:vAlign w:val="bottom"/>
          </w:tcPr>
          <w:p>
            <w:pPr>
              <w:spacing w:after="0"/>
              <w:rPr>
                <w:sz w:val="1"/>
                <w:szCs w:val="1"/>
                <w:color w:val="auto"/>
              </w:rPr>
            </w:pP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Технологии</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Трудовое обучение</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(Труд)</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Социально-бытовая</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ориентировка</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Предметно-</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практическое</w:t>
            </w:r>
          </w:p>
        </w:tc>
        <w:tc>
          <w:tcPr>
            <w:tcW w:w="0" w:type="dxa"/>
            <w:vAlign w:val="bottom"/>
          </w:tcPr>
          <w:p>
            <w:pPr>
              <w:spacing w:after="0"/>
              <w:rPr>
                <w:sz w:val="1"/>
                <w:szCs w:val="1"/>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w:t>
            </w:r>
          </w:p>
        </w:tc>
        <w:tc>
          <w:tcPr>
            <w:tcW w:w="0" w:type="dxa"/>
            <w:vAlign w:val="bottom"/>
          </w:tcPr>
          <w:p>
            <w:pPr>
              <w:spacing w:after="0"/>
              <w:rPr>
                <w:sz w:val="1"/>
                <w:szCs w:val="1"/>
                <w:color w:val="auto"/>
              </w:rPr>
            </w:pP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Искусство</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Изобразительное</w:t>
            </w:r>
          </w:p>
        </w:tc>
        <w:tc>
          <w:tcPr>
            <w:tcW w:w="0" w:type="dxa"/>
            <w:vAlign w:val="bottom"/>
          </w:tcPr>
          <w:p>
            <w:pPr>
              <w:spacing w:after="0"/>
              <w:rPr>
                <w:sz w:val="1"/>
                <w:szCs w:val="1"/>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искусство</w:t>
            </w:r>
          </w:p>
        </w:tc>
        <w:tc>
          <w:tcPr>
            <w:tcW w:w="0" w:type="dxa"/>
            <w:vAlign w:val="bottom"/>
          </w:tcPr>
          <w:p>
            <w:pPr>
              <w:spacing w:after="0"/>
              <w:rPr>
                <w:sz w:val="1"/>
                <w:szCs w:val="1"/>
                <w:color w:val="auto"/>
              </w:rPr>
            </w:pP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Физическая</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Физическая</w:t>
            </w:r>
          </w:p>
        </w:tc>
        <w:tc>
          <w:tcPr>
            <w:tcW w:w="0" w:type="dxa"/>
            <w:vAlign w:val="bottom"/>
          </w:tcPr>
          <w:p>
            <w:pPr>
              <w:spacing w:after="0"/>
              <w:rPr>
                <w:sz w:val="1"/>
                <w:szCs w:val="1"/>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культура</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культура</w:t>
            </w:r>
          </w:p>
        </w:tc>
        <w:tc>
          <w:tcPr>
            <w:tcW w:w="0" w:type="dxa"/>
            <w:vAlign w:val="bottom"/>
          </w:tcPr>
          <w:p>
            <w:pPr>
              <w:spacing w:after="0"/>
              <w:rPr>
                <w:sz w:val="1"/>
                <w:szCs w:val="1"/>
                <w:color w:val="auto"/>
              </w:rPr>
            </w:pP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960" w:type="dxa"/>
            <w:vAlign w:val="bottom"/>
            <w:gridSpan w:val="4"/>
          </w:tcPr>
          <w:p>
            <w:pPr>
              <w:ind w:left="100"/>
              <w:spacing w:after="0" w:line="260" w:lineRule="exact"/>
              <w:rPr>
                <w:sz w:val="20"/>
                <w:szCs w:val="20"/>
                <w:color w:val="auto"/>
              </w:rPr>
            </w:pPr>
            <w:r>
              <w:rPr>
                <w:rFonts w:ascii="Times New Roman" w:cs="Times New Roman" w:eastAsia="Times New Roman" w:hAnsi="Times New Roman"/>
                <w:sz w:val="24"/>
                <w:szCs w:val="24"/>
                <w:color w:val="auto"/>
              </w:rPr>
              <w:t>Договариваться</w:t>
            </w:r>
          </w:p>
        </w:tc>
        <w:tc>
          <w:tcPr>
            <w:tcW w:w="160" w:type="dxa"/>
            <w:vAlign w:val="bottom"/>
          </w:tcPr>
          <w:p>
            <w:pPr>
              <w:jc w:val="right"/>
              <w:spacing w:after="0" w:line="260" w:lineRule="exact"/>
              <w:rPr>
                <w:sz w:val="20"/>
                <w:szCs w:val="20"/>
                <w:color w:val="auto"/>
              </w:rPr>
            </w:pPr>
            <w:r>
              <w:rPr>
                <w:rFonts w:ascii="Times New Roman" w:cs="Times New Roman" w:eastAsia="Times New Roman" w:hAnsi="Times New Roman"/>
                <w:sz w:val="24"/>
                <w:szCs w:val="24"/>
                <w:color w:val="auto"/>
                <w:w w:val="93"/>
              </w:rPr>
              <w:t>и</w:t>
            </w:r>
          </w:p>
        </w:tc>
        <w:tc>
          <w:tcPr>
            <w:tcW w:w="220" w:type="dxa"/>
            <w:vAlign w:val="bottom"/>
          </w:tcPr>
          <w:p>
            <w:pPr>
              <w:spacing w:after="0"/>
              <w:rPr>
                <w:sz w:val="22"/>
                <w:szCs w:val="22"/>
                <w:color w:val="auto"/>
              </w:rPr>
            </w:pPr>
          </w:p>
        </w:tc>
        <w:tc>
          <w:tcPr>
            <w:tcW w:w="1080" w:type="dxa"/>
            <w:vAlign w:val="bottom"/>
            <w:tcBorders>
              <w:right w:val="single" w:sz="8" w:color="auto"/>
            </w:tcBorders>
            <w:gridSpan w:val="2"/>
          </w:tcPr>
          <w:p>
            <w:pPr>
              <w:jc w:val="right"/>
              <w:ind w:right="20"/>
              <w:spacing w:after="0" w:line="260" w:lineRule="exact"/>
              <w:rPr>
                <w:sz w:val="20"/>
                <w:szCs w:val="20"/>
                <w:color w:val="auto"/>
              </w:rPr>
            </w:pPr>
            <w:r>
              <w:rPr>
                <w:rFonts w:ascii="Times New Roman" w:cs="Times New Roman" w:eastAsia="Times New Roman" w:hAnsi="Times New Roman"/>
                <w:sz w:val="24"/>
                <w:szCs w:val="24"/>
                <w:color w:val="auto"/>
                <w:w w:val="98"/>
              </w:rPr>
              <w:t>изменять</w:t>
            </w: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Филология</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Русский язык</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свое</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24"/>
                <w:szCs w:val="24"/>
                <w:color w:val="auto"/>
                <w:w w:val="98"/>
              </w:rPr>
              <w:t>поведение</w:t>
            </w:r>
          </w:p>
        </w:tc>
        <w:tc>
          <w:tcPr>
            <w:tcW w:w="16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24"/>
                <w:szCs w:val="24"/>
                <w:color w:val="auto"/>
                <w:w w:val="93"/>
              </w:rPr>
              <w:t>с</w:t>
            </w:r>
          </w:p>
        </w:tc>
        <w:tc>
          <w:tcPr>
            <w:tcW w:w="108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4"/>
                <w:szCs w:val="24"/>
                <w:color w:val="auto"/>
              </w:rPr>
              <w:t>учетом</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 грамоте,</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2120" w:type="dxa"/>
            <w:vAlign w:val="bottom"/>
            <w:gridSpan w:val="5"/>
          </w:tcPr>
          <w:p>
            <w:pPr>
              <w:ind w:left="100"/>
              <w:spacing w:after="0"/>
              <w:rPr>
                <w:sz w:val="20"/>
                <w:szCs w:val="20"/>
                <w:color w:val="auto"/>
              </w:rPr>
            </w:pPr>
            <w:r>
              <w:rPr>
                <w:rFonts w:ascii="Times New Roman" w:cs="Times New Roman" w:eastAsia="Times New Roman" w:hAnsi="Times New Roman"/>
                <w:sz w:val="24"/>
                <w:szCs w:val="24"/>
                <w:color w:val="auto"/>
              </w:rPr>
              <w:t>поведения  других</w:t>
            </w:r>
          </w:p>
        </w:tc>
        <w:tc>
          <w:tcPr>
            <w:tcW w:w="130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4"/>
                <w:szCs w:val="24"/>
                <w:color w:val="auto"/>
                <w:w w:val="99"/>
              </w:rPr>
              <w:t>участников</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формирование</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960" w:type="dxa"/>
            <w:vAlign w:val="bottom"/>
            <w:gridSpan w:val="4"/>
          </w:tcPr>
          <w:p>
            <w:pPr>
              <w:ind w:left="100"/>
              <w:spacing w:after="0"/>
              <w:rPr>
                <w:sz w:val="20"/>
                <w:szCs w:val="20"/>
                <w:color w:val="auto"/>
              </w:rPr>
            </w:pPr>
            <w:r>
              <w:rPr>
                <w:rFonts w:ascii="Times New Roman" w:cs="Times New Roman" w:eastAsia="Times New Roman" w:hAnsi="Times New Roman"/>
                <w:sz w:val="24"/>
                <w:szCs w:val="24"/>
                <w:color w:val="auto"/>
                <w:w w:val="98"/>
              </w:rPr>
              <w:t>спорной ситуации</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грамматического</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строя речи,</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сведения по</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грамматике)</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p>
        </w:tc>
        <w:tc>
          <w:tcPr>
            <w:tcW w:w="0" w:type="dxa"/>
            <w:vAlign w:val="bottom"/>
          </w:tcPr>
          <w:p>
            <w:pPr>
              <w:spacing w:after="0"/>
              <w:rPr>
                <w:sz w:val="1"/>
                <w:szCs w:val="1"/>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Развитие речи</w:t>
            </w:r>
          </w:p>
        </w:tc>
        <w:tc>
          <w:tcPr>
            <w:tcW w:w="0" w:type="dxa"/>
            <w:vAlign w:val="bottom"/>
          </w:tcPr>
          <w:p>
            <w:pPr>
              <w:spacing w:after="0"/>
              <w:rPr>
                <w:sz w:val="1"/>
                <w:szCs w:val="1"/>
                <w:color w:val="auto"/>
              </w:rPr>
            </w:pPr>
          </w:p>
        </w:tc>
      </w:tr>
      <w:tr>
        <w:trPr>
          <w:trHeight w:val="263"/>
        </w:trPr>
        <w:tc>
          <w:tcPr>
            <w:tcW w:w="1920" w:type="dxa"/>
            <w:vAlign w:val="bottom"/>
            <w:tcBorders>
              <w:left w:val="single" w:sz="8" w:color="auto"/>
              <w:right w:val="single" w:sz="8" w:color="auto"/>
            </w:tcBorders>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Физическая</w:t>
            </w:r>
          </w:p>
        </w:tc>
        <w:tc>
          <w:tcPr>
            <w:tcW w:w="2260" w:type="dxa"/>
            <w:vAlign w:val="bottom"/>
            <w:tcBorders>
              <w:right w:val="single" w:sz="8" w:color="auto"/>
            </w:tcBorders>
          </w:tcPr>
          <w:p>
            <w:pPr>
              <w:ind w:left="80"/>
              <w:spacing w:after="0" w:line="263" w:lineRule="exact"/>
              <w:rPr>
                <w:sz w:val="20"/>
                <w:szCs w:val="20"/>
                <w:color w:val="auto"/>
              </w:rPr>
            </w:pPr>
            <w:r>
              <w:rPr>
                <w:rFonts w:ascii="Times New Roman" w:cs="Times New Roman" w:eastAsia="Times New Roman" w:hAnsi="Times New Roman"/>
                <w:sz w:val="24"/>
                <w:szCs w:val="24"/>
                <w:color w:val="auto"/>
              </w:rPr>
              <w:t>Физическая</w:t>
            </w:r>
          </w:p>
        </w:tc>
        <w:tc>
          <w:tcPr>
            <w:tcW w:w="0" w:type="dxa"/>
            <w:vAlign w:val="bottom"/>
          </w:tcPr>
          <w:p>
            <w:pPr>
              <w:spacing w:after="0"/>
              <w:rPr>
                <w:sz w:val="1"/>
                <w:szCs w:val="1"/>
                <w:color w:val="auto"/>
              </w:rPr>
            </w:pPr>
          </w:p>
        </w:tc>
      </w:tr>
      <w:tr>
        <w:trPr>
          <w:trHeight w:val="281"/>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культура</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культура</w:t>
            </w:r>
          </w:p>
        </w:tc>
        <w:tc>
          <w:tcPr>
            <w:tcW w:w="0" w:type="dxa"/>
            <w:vAlign w:val="bottom"/>
          </w:tcPr>
          <w:p>
            <w:pPr>
              <w:spacing w:after="0"/>
              <w:rPr>
                <w:sz w:val="1"/>
                <w:szCs w:val="1"/>
                <w:color w:val="auto"/>
              </w:rPr>
            </w:pPr>
          </w:p>
        </w:tc>
      </w:tr>
      <w:tr>
        <w:trPr>
          <w:trHeight w:val="261"/>
        </w:trPr>
        <w:tc>
          <w:tcPr>
            <w:tcW w:w="192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Регулятивные</w:t>
            </w:r>
          </w:p>
        </w:tc>
        <w:tc>
          <w:tcPr>
            <w:tcW w:w="1360" w:type="dxa"/>
            <w:vAlign w:val="bottom"/>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Входить  и</w:t>
            </w:r>
          </w:p>
        </w:tc>
        <w:tc>
          <w:tcPr>
            <w:tcW w:w="980" w:type="dxa"/>
            <w:vAlign w:val="bottom"/>
            <w:gridSpan w:val="4"/>
          </w:tcPr>
          <w:p>
            <w:pPr>
              <w:ind w:left="20"/>
              <w:spacing w:after="0" w:line="260" w:lineRule="exact"/>
              <w:rPr>
                <w:sz w:val="20"/>
                <w:szCs w:val="20"/>
                <w:color w:val="auto"/>
              </w:rPr>
            </w:pPr>
            <w:r>
              <w:rPr>
                <w:rFonts w:ascii="Times New Roman" w:cs="Times New Roman" w:eastAsia="Times New Roman" w:hAnsi="Times New Roman"/>
                <w:sz w:val="24"/>
                <w:szCs w:val="24"/>
                <w:color w:val="auto"/>
                <w:w w:val="95"/>
              </w:rPr>
              <w:t>выходить</w:t>
            </w:r>
          </w:p>
        </w:tc>
        <w:tc>
          <w:tcPr>
            <w:tcW w:w="1080" w:type="dxa"/>
            <w:vAlign w:val="bottom"/>
            <w:tcBorders>
              <w:right w:val="single" w:sz="8" w:color="auto"/>
            </w:tcBorders>
            <w:gridSpan w:val="2"/>
          </w:tcPr>
          <w:p>
            <w:pPr>
              <w:jc w:val="right"/>
              <w:ind w:right="20"/>
              <w:spacing w:after="0" w:line="260" w:lineRule="exact"/>
              <w:rPr>
                <w:sz w:val="20"/>
                <w:szCs w:val="20"/>
                <w:color w:val="auto"/>
              </w:rPr>
            </w:pPr>
            <w:r>
              <w:rPr>
                <w:rFonts w:ascii="Times New Roman" w:cs="Times New Roman" w:eastAsia="Times New Roman" w:hAnsi="Times New Roman"/>
                <w:sz w:val="24"/>
                <w:szCs w:val="24"/>
                <w:color w:val="auto"/>
              </w:rPr>
              <w:t>из  уче-</w:t>
            </w: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Филология</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Русский язык</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учебные</w:t>
            </w:r>
          </w:p>
        </w:tc>
        <w:tc>
          <w:tcPr>
            <w:tcW w:w="312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24"/>
                <w:szCs w:val="24"/>
                <w:color w:val="auto"/>
                <w:w w:val="99"/>
              </w:rPr>
              <w:t>бного помещения со звонком</w:t>
            </w:r>
          </w:p>
        </w:tc>
        <w:tc>
          <w:tcPr>
            <w:tcW w:w="300" w:type="dxa"/>
            <w:vAlign w:val="bottom"/>
            <w:tcBorders>
              <w:bottom w:val="single" w:sz="8" w:color="auto"/>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Естествознание</w:t>
            </w: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(формирование</w:t>
            </w:r>
          </w:p>
        </w:tc>
        <w:tc>
          <w:tcPr>
            <w:tcW w:w="0" w:type="dxa"/>
            <w:vAlign w:val="bottom"/>
          </w:tcPr>
          <w:p>
            <w:pPr>
              <w:spacing w:after="0"/>
              <w:rPr>
                <w:sz w:val="1"/>
                <w:szCs w:val="1"/>
                <w:color w:val="auto"/>
              </w:rPr>
            </w:pPr>
          </w:p>
        </w:tc>
      </w:tr>
      <w:tr>
        <w:trPr>
          <w:trHeight w:val="266"/>
        </w:trPr>
        <w:tc>
          <w:tcPr>
            <w:tcW w:w="1920" w:type="dxa"/>
            <w:vAlign w:val="bottom"/>
            <w:tcBorders>
              <w:left w:val="single" w:sz="8" w:color="auto"/>
              <w:right w:val="single" w:sz="8" w:color="auto"/>
            </w:tcBorders>
          </w:tcPr>
          <w:p>
            <w:pPr>
              <w:ind w:left="120"/>
              <w:spacing w:after="0" w:line="256" w:lineRule="exact"/>
              <w:rPr>
                <w:sz w:val="20"/>
                <w:szCs w:val="20"/>
                <w:color w:val="auto"/>
              </w:rPr>
            </w:pPr>
            <w:r>
              <w:rPr>
                <w:rFonts w:ascii="Times New Roman" w:cs="Times New Roman" w:eastAsia="Times New Roman" w:hAnsi="Times New Roman"/>
                <w:sz w:val="24"/>
                <w:szCs w:val="24"/>
                <w:color w:val="auto"/>
              </w:rPr>
              <w:t>действия</w:t>
            </w:r>
          </w:p>
        </w:tc>
        <w:tc>
          <w:tcPr>
            <w:tcW w:w="1960" w:type="dxa"/>
            <w:vAlign w:val="bottom"/>
            <w:gridSpan w:val="4"/>
          </w:tcPr>
          <w:p>
            <w:pPr>
              <w:ind w:left="100"/>
              <w:spacing w:after="0" w:line="265" w:lineRule="exact"/>
              <w:rPr>
                <w:sz w:val="20"/>
                <w:szCs w:val="20"/>
                <w:color w:val="auto"/>
              </w:rPr>
            </w:pPr>
            <w:r>
              <w:rPr>
                <w:rFonts w:ascii="Times New Roman" w:cs="Times New Roman" w:eastAsia="Times New Roman" w:hAnsi="Times New Roman"/>
                <w:sz w:val="24"/>
                <w:szCs w:val="24"/>
                <w:color w:val="auto"/>
              </w:rPr>
              <w:t>Ориентироваться</w:t>
            </w:r>
          </w:p>
        </w:tc>
        <w:tc>
          <w:tcPr>
            <w:tcW w:w="160" w:type="dxa"/>
            <w:vAlign w:val="bottom"/>
          </w:tcPr>
          <w:p>
            <w:pPr>
              <w:jc w:val="right"/>
              <w:spacing w:after="0" w:line="265" w:lineRule="exact"/>
              <w:rPr>
                <w:sz w:val="20"/>
                <w:szCs w:val="20"/>
                <w:color w:val="auto"/>
              </w:rPr>
            </w:pPr>
            <w:r>
              <w:rPr>
                <w:rFonts w:ascii="Times New Roman" w:cs="Times New Roman" w:eastAsia="Times New Roman" w:hAnsi="Times New Roman"/>
                <w:sz w:val="24"/>
                <w:szCs w:val="24"/>
                <w:color w:val="auto"/>
              </w:rPr>
              <w:t>в</w:t>
            </w:r>
          </w:p>
        </w:tc>
        <w:tc>
          <w:tcPr>
            <w:tcW w:w="1300" w:type="dxa"/>
            <w:vAlign w:val="bottom"/>
            <w:tcBorders>
              <w:right w:val="single" w:sz="8" w:color="auto"/>
            </w:tcBorders>
            <w:gridSpan w:val="3"/>
          </w:tcPr>
          <w:p>
            <w:pPr>
              <w:jc w:val="right"/>
              <w:ind w:right="20"/>
              <w:spacing w:after="0" w:line="265" w:lineRule="exact"/>
              <w:rPr>
                <w:sz w:val="20"/>
                <w:szCs w:val="20"/>
                <w:color w:val="auto"/>
              </w:rPr>
            </w:pPr>
            <w:r>
              <w:rPr>
                <w:rFonts w:ascii="Times New Roman" w:cs="Times New Roman" w:eastAsia="Times New Roman" w:hAnsi="Times New Roman"/>
                <w:sz w:val="24"/>
                <w:szCs w:val="24"/>
                <w:color w:val="auto"/>
              </w:rPr>
              <w:t>простран-</w:t>
            </w:r>
          </w:p>
        </w:tc>
        <w:tc>
          <w:tcPr>
            <w:tcW w:w="224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Математика</w:t>
            </w:r>
          </w:p>
        </w:tc>
        <w:tc>
          <w:tcPr>
            <w:tcW w:w="226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грамматического</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4"/>
                <w:szCs w:val="24"/>
                <w:color w:val="auto"/>
              </w:rPr>
              <w:t>стве  класса  (зала,  учебного</w:t>
            </w:r>
          </w:p>
        </w:tc>
        <w:tc>
          <w:tcPr>
            <w:tcW w:w="2240" w:type="dxa"/>
            <w:vAlign w:val="bottom"/>
            <w:tcBorders>
              <w:right w:val="single" w:sz="8" w:color="auto"/>
            </w:tcBorders>
          </w:tcPr>
          <w:p>
            <w:pPr>
              <w:ind w:left="80"/>
              <w:spacing w:after="0" w:line="266" w:lineRule="exact"/>
              <w:rPr>
                <w:sz w:val="20"/>
                <w:szCs w:val="20"/>
                <w:color w:val="auto"/>
              </w:rPr>
            </w:pPr>
            <w:r>
              <w:rPr>
                <w:rFonts w:ascii="Times New Roman" w:cs="Times New Roman" w:eastAsia="Times New Roman" w:hAnsi="Times New Roman"/>
                <w:sz w:val="24"/>
                <w:szCs w:val="24"/>
                <w:color w:val="auto"/>
              </w:rPr>
              <w:t>Искусство</w:t>
            </w:r>
          </w:p>
        </w:tc>
        <w:tc>
          <w:tcPr>
            <w:tcW w:w="2260" w:type="dxa"/>
            <w:vAlign w:val="bottom"/>
            <w:tcBorders>
              <w:right w:val="single" w:sz="8" w:color="auto"/>
            </w:tcBorders>
          </w:tcPr>
          <w:p>
            <w:pPr>
              <w:ind w:left="80"/>
              <w:spacing w:after="0" w:line="266" w:lineRule="exact"/>
              <w:rPr>
                <w:sz w:val="20"/>
                <w:szCs w:val="20"/>
                <w:color w:val="auto"/>
              </w:rPr>
            </w:pPr>
            <w:r>
              <w:rPr>
                <w:rFonts w:ascii="Times New Roman" w:cs="Times New Roman" w:eastAsia="Times New Roman" w:hAnsi="Times New Roman"/>
                <w:sz w:val="24"/>
                <w:szCs w:val="24"/>
                <w:color w:val="auto"/>
              </w:rPr>
              <w:t>строя речи,</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w w:val="99"/>
              </w:rPr>
              <w:t>помещения)</w:t>
            </w: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line="266" w:lineRule="exact"/>
              <w:rPr>
                <w:sz w:val="20"/>
                <w:szCs w:val="20"/>
                <w:color w:val="auto"/>
              </w:rPr>
            </w:pPr>
            <w:r>
              <w:rPr>
                <w:rFonts w:ascii="Times New Roman" w:cs="Times New Roman" w:eastAsia="Times New Roman" w:hAnsi="Times New Roman"/>
                <w:sz w:val="24"/>
                <w:szCs w:val="24"/>
                <w:color w:val="auto"/>
              </w:rPr>
              <w:t>обучение грамоте,</w:t>
            </w:r>
          </w:p>
        </w:tc>
        <w:tc>
          <w:tcPr>
            <w:tcW w:w="0" w:type="dxa"/>
            <w:vAlign w:val="bottom"/>
          </w:tcPr>
          <w:p>
            <w:pPr>
              <w:spacing w:after="0"/>
              <w:rPr>
                <w:sz w:val="1"/>
                <w:szCs w:val="1"/>
                <w:color w:val="auto"/>
              </w:rPr>
            </w:pPr>
          </w:p>
        </w:tc>
      </w:tr>
      <w:tr>
        <w:trPr>
          <w:trHeight w:val="259"/>
        </w:trPr>
        <w:tc>
          <w:tcPr>
            <w:tcW w:w="1920" w:type="dxa"/>
            <w:vAlign w:val="bottom"/>
            <w:tcBorders>
              <w:left w:val="single" w:sz="8" w:color="auto"/>
              <w:right w:val="single" w:sz="8" w:color="auto"/>
            </w:tcBorders>
          </w:tcPr>
          <w:p>
            <w:pPr>
              <w:spacing w:after="0"/>
              <w:rPr>
                <w:sz w:val="22"/>
                <w:szCs w:val="22"/>
                <w:color w:val="auto"/>
              </w:rPr>
            </w:pPr>
          </w:p>
        </w:tc>
        <w:tc>
          <w:tcPr>
            <w:tcW w:w="1600" w:type="dxa"/>
            <w:vAlign w:val="bottom"/>
            <w:gridSpan w:val="3"/>
          </w:tcPr>
          <w:p>
            <w:pPr>
              <w:ind w:left="100"/>
              <w:spacing w:after="0" w:line="258" w:lineRule="exact"/>
              <w:rPr>
                <w:sz w:val="20"/>
                <w:szCs w:val="20"/>
                <w:color w:val="auto"/>
              </w:rPr>
            </w:pPr>
            <w:r>
              <w:rPr>
                <w:rFonts w:ascii="Times New Roman" w:cs="Times New Roman" w:eastAsia="Times New Roman" w:hAnsi="Times New Roman"/>
                <w:sz w:val="24"/>
                <w:szCs w:val="24"/>
                <w:color w:val="auto"/>
              </w:rPr>
              <w:t>Пользоваться</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Borders>
              <w:right w:val="single" w:sz="8" w:color="auto"/>
            </w:tcBorders>
            <w:gridSpan w:val="2"/>
          </w:tcPr>
          <w:p>
            <w:pPr>
              <w:jc w:val="right"/>
              <w:ind w:right="20"/>
              <w:spacing w:after="0" w:line="258" w:lineRule="exact"/>
              <w:rPr>
                <w:sz w:val="20"/>
                <w:szCs w:val="20"/>
                <w:color w:val="auto"/>
              </w:rPr>
            </w:pPr>
            <w:r>
              <w:rPr>
                <w:rFonts w:ascii="Times New Roman" w:cs="Times New Roman" w:eastAsia="Times New Roman" w:hAnsi="Times New Roman"/>
                <w:sz w:val="24"/>
                <w:szCs w:val="24"/>
                <w:color w:val="auto"/>
              </w:rPr>
              <w:t>учебной</w:t>
            </w:r>
          </w:p>
        </w:tc>
        <w:tc>
          <w:tcPr>
            <w:tcW w:w="2240" w:type="dxa"/>
            <w:vAlign w:val="bottom"/>
            <w:tcBorders>
              <w:right w:val="single" w:sz="8" w:color="auto"/>
            </w:tcBorders>
          </w:tcPr>
          <w:p>
            <w:pPr>
              <w:spacing w:after="0"/>
              <w:rPr>
                <w:sz w:val="22"/>
                <w:szCs w:val="22"/>
                <w:color w:val="auto"/>
              </w:rPr>
            </w:pPr>
          </w:p>
        </w:tc>
        <w:tc>
          <w:tcPr>
            <w:tcW w:w="2260" w:type="dxa"/>
            <w:vAlign w:val="bottom"/>
            <w:tcBorders>
              <w:right w:val="single" w:sz="8" w:color="auto"/>
            </w:tcBorders>
          </w:tcPr>
          <w:p>
            <w:pPr>
              <w:ind w:left="80"/>
              <w:spacing w:after="0" w:line="247" w:lineRule="exact"/>
              <w:rPr>
                <w:sz w:val="20"/>
                <w:szCs w:val="20"/>
                <w:color w:val="auto"/>
              </w:rPr>
            </w:pPr>
            <w:r>
              <w:rPr>
                <w:rFonts w:ascii="Times New Roman" w:cs="Times New Roman" w:eastAsia="Times New Roman" w:hAnsi="Times New Roman"/>
                <w:sz w:val="24"/>
                <w:szCs w:val="24"/>
                <w:color w:val="auto"/>
              </w:rPr>
              <w:t>сведения по</w:t>
            </w:r>
          </w:p>
        </w:tc>
        <w:tc>
          <w:tcPr>
            <w:tcW w:w="0" w:type="dxa"/>
            <w:vAlign w:val="bottom"/>
          </w:tcPr>
          <w:p>
            <w:pPr>
              <w:spacing w:after="0"/>
              <w:rPr>
                <w:sz w:val="1"/>
                <w:szCs w:val="1"/>
                <w:color w:val="auto"/>
              </w:rPr>
            </w:pPr>
          </w:p>
        </w:tc>
      </w:tr>
      <w:tr>
        <w:trPr>
          <w:trHeight w:val="283"/>
        </w:trPr>
        <w:tc>
          <w:tcPr>
            <w:tcW w:w="1920" w:type="dxa"/>
            <w:vAlign w:val="bottom"/>
            <w:tcBorders>
              <w:left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4"/>
                <w:szCs w:val="24"/>
                <w:color w:val="auto"/>
              </w:rPr>
              <w:t>мебелью</w:t>
            </w: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240" w:type="dxa"/>
            <w:vAlign w:val="bottom"/>
            <w:tcBorders>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Технологии</w:t>
            </w:r>
          </w:p>
        </w:tc>
        <w:tc>
          <w:tcPr>
            <w:tcW w:w="2260" w:type="dxa"/>
            <w:vAlign w:val="bottom"/>
            <w:tcBorders>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грамматике)</w:t>
            </w:r>
          </w:p>
        </w:tc>
        <w:tc>
          <w:tcPr>
            <w:tcW w:w="0" w:type="dxa"/>
            <w:vAlign w:val="bottom"/>
          </w:tcPr>
          <w:p>
            <w:pPr>
              <w:spacing w:after="0"/>
              <w:rPr>
                <w:sz w:val="1"/>
                <w:szCs w:val="1"/>
                <w:color w:val="auto"/>
              </w:rPr>
            </w:pPr>
          </w:p>
        </w:tc>
      </w:tr>
      <w:tr>
        <w:trPr>
          <w:trHeight w:val="249"/>
        </w:trPr>
        <w:tc>
          <w:tcPr>
            <w:tcW w:w="1920" w:type="dxa"/>
            <w:vAlign w:val="bottom"/>
            <w:tcBorders>
              <w:left w:val="single" w:sz="8" w:color="auto"/>
              <w:right w:val="single" w:sz="8" w:color="auto"/>
            </w:tcBorders>
          </w:tcPr>
          <w:p>
            <w:pPr>
              <w:spacing w:after="0"/>
              <w:rPr>
                <w:sz w:val="21"/>
                <w:szCs w:val="21"/>
                <w:color w:val="auto"/>
              </w:rPr>
            </w:pPr>
          </w:p>
        </w:tc>
        <w:tc>
          <w:tcPr>
            <w:tcW w:w="3420" w:type="dxa"/>
            <w:vAlign w:val="bottom"/>
            <w:tcBorders>
              <w:right w:val="single" w:sz="8" w:color="auto"/>
            </w:tcBorders>
            <w:gridSpan w:val="8"/>
          </w:tcPr>
          <w:p>
            <w:pPr>
              <w:ind w:left="100"/>
              <w:spacing w:after="0" w:line="249" w:lineRule="exact"/>
              <w:rPr>
                <w:sz w:val="20"/>
                <w:szCs w:val="20"/>
                <w:color w:val="auto"/>
              </w:rPr>
            </w:pPr>
            <w:r>
              <w:rPr>
                <w:rFonts w:ascii="Times New Roman" w:cs="Times New Roman" w:eastAsia="Times New Roman" w:hAnsi="Times New Roman"/>
                <w:sz w:val="24"/>
                <w:szCs w:val="24"/>
                <w:color w:val="auto"/>
              </w:rPr>
              <w:t>Адекватно использовать риту-</w:t>
            </w:r>
          </w:p>
        </w:tc>
        <w:tc>
          <w:tcPr>
            <w:tcW w:w="224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4"/>
                <w:szCs w:val="24"/>
                <w:color w:val="auto"/>
              </w:rPr>
              <w:t>Окружающий мир</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алы</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24"/>
                <w:szCs w:val="24"/>
                <w:color w:val="auto"/>
                <w:w w:val="98"/>
              </w:rPr>
              <w:t>школьного</w:t>
            </w:r>
          </w:p>
        </w:tc>
        <w:tc>
          <w:tcPr>
            <w:tcW w:w="160" w:type="dxa"/>
            <w:vAlign w:val="bottom"/>
          </w:tcPr>
          <w:p>
            <w:pPr>
              <w:spacing w:after="0"/>
              <w:rPr>
                <w:sz w:val="24"/>
                <w:szCs w:val="24"/>
                <w:color w:val="auto"/>
              </w:rPr>
            </w:pPr>
          </w:p>
        </w:tc>
        <w:tc>
          <w:tcPr>
            <w:tcW w:w="1300" w:type="dxa"/>
            <w:vAlign w:val="bottom"/>
            <w:tcBorders>
              <w:right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4"/>
                <w:szCs w:val="24"/>
                <w:color w:val="auto"/>
              </w:rPr>
              <w:t>поведения</w:t>
            </w:r>
          </w:p>
        </w:tc>
        <w:tc>
          <w:tcPr>
            <w:tcW w:w="22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Физическая</w:t>
            </w:r>
          </w:p>
        </w:tc>
        <w:tc>
          <w:tcPr>
            <w:tcW w:w="2260" w:type="dxa"/>
            <w:vAlign w:val="bottom"/>
            <w:tcBorders>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c>
          <w:tcPr>
            <w:tcW w:w="0" w:type="dxa"/>
            <w:vAlign w:val="bottom"/>
          </w:tcPr>
          <w:p>
            <w:pPr>
              <w:spacing w:after="0"/>
              <w:rPr>
                <w:sz w:val="1"/>
                <w:szCs w:val="1"/>
                <w:color w:val="auto"/>
              </w:rPr>
            </w:pPr>
          </w:p>
        </w:tc>
      </w:tr>
      <w:tr>
        <w:trPr>
          <w:trHeight w:val="187"/>
        </w:trPr>
        <w:tc>
          <w:tcPr>
            <w:tcW w:w="1920" w:type="dxa"/>
            <w:vAlign w:val="bottom"/>
            <w:tcBorders>
              <w:left w:val="single" w:sz="8" w:color="auto"/>
              <w:right w:val="single" w:sz="8" w:color="auto"/>
            </w:tcBorders>
          </w:tcPr>
          <w:p>
            <w:pPr>
              <w:spacing w:after="0"/>
              <w:rPr>
                <w:sz w:val="16"/>
                <w:szCs w:val="16"/>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4"/>
                <w:szCs w:val="24"/>
                <w:color w:val="auto"/>
              </w:rPr>
              <w:t>(поднимать</w:t>
            </w: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24"/>
                <w:szCs w:val="24"/>
                <w:color w:val="auto"/>
                <w:w w:val="93"/>
              </w:rPr>
              <w:t>руку,</w:t>
            </w:r>
          </w:p>
        </w:tc>
        <w:tc>
          <w:tcPr>
            <w:tcW w:w="160" w:type="dxa"/>
            <w:vAlign w:val="bottom"/>
          </w:tcPr>
          <w:p>
            <w:pPr>
              <w:spacing w:after="0"/>
              <w:rPr>
                <w:sz w:val="16"/>
                <w:szCs w:val="16"/>
                <w:color w:val="auto"/>
              </w:rPr>
            </w:pPr>
          </w:p>
        </w:tc>
        <w:tc>
          <w:tcPr>
            <w:tcW w:w="100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24"/>
                <w:szCs w:val="24"/>
                <w:color w:val="auto"/>
                <w:w w:val="97"/>
              </w:rPr>
              <w:t>вставать</w:t>
            </w:r>
          </w:p>
        </w:tc>
        <w:tc>
          <w:tcPr>
            <w:tcW w:w="300" w:type="dxa"/>
            <w:vAlign w:val="bottom"/>
            <w:tcBorders>
              <w:right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24"/>
                <w:szCs w:val="24"/>
                <w:color w:val="auto"/>
              </w:rPr>
              <w:t>и</w:t>
            </w:r>
          </w:p>
        </w:tc>
        <w:tc>
          <w:tcPr>
            <w:tcW w:w="224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vMerge w:val="restart"/>
          </w:tcPr>
          <w:p>
            <w:pPr>
              <w:ind w:left="80"/>
              <w:spacing w:after="0" w:line="264" w:lineRule="exact"/>
              <w:rPr>
                <w:sz w:val="20"/>
                <w:szCs w:val="20"/>
                <w:color w:val="auto"/>
              </w:rPr>
            </w:pPr>
            <w:r>
              <w:rPr>
                <w:rFonts w:ascii="Times New Roman" w:cs="Times New Roman" w:eastAsia="Times New Roman" w:hAnsi="Times New Roman"/>
                <w:sz w:val="24"/>
                <w:szCs w:val="24"/>
                <w:color w:val="auto"/>
              </w:rPr>
              <w:t>Изобразительное</w:t>
            </w:r>
          </w:p>
        </w:tc>
        <w:tc>
          <w:tcPr>
            <w:tcW w:w="0" w:type="dxa"/>
            <w:vAlign w:val="bottom"/>
          </w:tcPr>
          <w:p>
            <w:pPr>
              <w:spacing w:after="0"/>
              <w:rPr>
                <w:sz w:val="1"/>
                <w:szCs w:val="1"/>
                <w:color w:val="auto"/>
              </w:rPr>
            </w:pPr>
          </w:p>
        </w:tc>
      </w:tr>
      <w:tr>
        <w:trPr>
          <w:trHeight w:val="90"/>
        </w:trPr>
        <w:tc>
          <w:tcPr>
            <w:tcW w:w="1920" w:type="dxa"/>
            <w:vAlign w:val="bottom"/>
            <w:tcBorders>
              <w:left w:val="single" w:sz="8" w:color="auto"/>
              <w:right w:val="single" w:sz="8" w:color="auto"/>
            </w:tcBorders>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22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4"/>
                <w:szCs w:val="24"/>
                <w:color w:val="auto"/>
              </w:rPr>
              <w:t>культура</w:t>
            </w:r>
          </w:p>
        </w:tc>
        <w:tc>
          <w:tcPr>
            <w:tcW w:w="2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920" w:type="dxa"/>
            <w:vAlign w:val="bottom"/>
            <w:tcBorders>
              <w:left w:val="single" w:sz="8" w:color="auto"/>
              <w:right w:val="single" w:sz="8" w:color="auto"/>
            </w:tcBorders>
          </w:tcPr>
          <w:p>
            <w:pPr>
              <w:spacing w:after="0"/>
              <w:rPr>
                <w:sz w:val="16"/>
                <w:szCs w:val="16"/>
                <w:color w:val="auto"/>
              </w:rPr>
            </w:pPr>
          </w:p>
        </w:tc>
        <w:tc>
          <w:tcPr>
            <w:tcW w:w="3120" w:type="dxa"/>
            <w:vAlign w:val="bottom"/>
            <w:gridSpan w:val="7"/>
            <w:vMerge w:val="restart"/>
          </w:tcPr>
          <w:p>
            <w:pPr>
              <w:ind w:left="100"/>
              <w:spacing w:after="0"/>
              <w:rPr>
                <w:sz w:val="20"/>
                <w:szCs w:val="20"/>
                <w:color w:val="auto"/>
              </w:rPr>
            </w:pPr>
            <w:r>
              <w:rPr>
                <w:rFonts w:ascii="Times New Roman" w:cs="Times New Roman" w:eastAsia="Times New Roman" w:hAnsi="Times New Roman"/>
                <w:sz w:val="24"/>
                <w:szCs w:val="24"/>
                <w:color w:val="auto"/>
              </w:rPr>
              <w:t>выходить из-за парты и т. д.)</w:t>
            </w:r>
          </w:p>
        </w:tc>
        <w:tc>
          <w:tcPr>
            <w:tcW w:w="3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vMerge w:val="continue"/>
          </w:tcPr>
          <w:p>
            <w:pPr>
              <w:spacing w:after="0"/>
              <w:rPr>
                <w:sz w:val="16"/>
                <w:szCs w:val="16"/>
                <w:color w:val="auto"/>
              </w:rPr>
            </w:pPr>
          </w:p>
        </w:tc>
        <w:tc>
          <w:tcPr>
            <w:tcW w:w="2260" w:type="dxa"/>
            <w:vAlign w:val="bottom"/>
            <w:tcBorders>
              <w:right w:val="single" w:sz="8" w:color="auto"/>
            </w:tcBorders>
            <w:vMerge w:val="restart"/>
          </w:tcPr>
          <w:p>
            <w:pPr>
              <w:ind w:left="80"/>
              <w:spacing w:after="0" w:line="264" w:lineRule="exact"/>
              <w:rPr>
                <w:sz w:val="20"/>
                <w:szCs w:val="20"/>
                <w:color w:val="auto"/>
              </w:rPr>
            </w:pPr>
            <w:r>
              <w:rPr>
                <w:rFonts w:ascii="Times New Roman" w:cs="Times New Roman" w:eastAsia="Times New Roman" w:hAnsi="Times New Roman"/>
                <w:sz w:val="24"/>
                <w:szCs w:val="24"/>
                <w:color w:val="auto"/>
              </w:rPr>
              <w:t>искусство</w:t>
            </w:r>
          </w:p>
        </w:tc>
        <w:tc>
          <w:tcPr>
            <w:tcW w:w="0" w:type="dxa"/>
            <w:vAlign w:val="bottom"/>
          </w:tcPr>
          <w:p>
            <w:pPr>
              <w:spacing w:after="0"/>
              <w:rPr>
                <w:sz w:val="1"/>
                <w:szCs w:val="1"/>
                <w:color w:val="auto"/>
              </w:rPr>
            </w:pPr>
          </w:p>
        </w:tc>
      </w:tr>
      <w:tr>
        <w:trPr>
          <w:trHeight w:val="87"/>
        </w:trPr>
        <w:tc>
          <w:tcPr>
            <w:tcW w:w="1920" w:type="dxa"/>
            <w:vAlign w:val="bottom"/>
            <w:tcBorders>
              <w:left w:val="single" w:sz="8" w:color="auto"/>
              <w:right w:val="single" w:sz="8" w:color="auto"/>
            </w:tcBorders>
          </w:tcPr>
          <w:p>
            <w:pPr>
              <w:spacing w:after="0"/>
              <w:rPr>
                <w:sz w:val="7"/>
                <w:szCs w:val="7"/>
                <w:color w:val="auto"/>
              </w:rPr>
            </w:pPr>
          </w:p>
        </w:tc>
        <w:tc>
          <w:tcPr>
            <w:tcW w:w="3120" w:type="dxa"/>
            <w:vAlign w:val="bottom"/>
            <w:gridSpan w:val="7"/>
            <w:vMerge w:val="continue"/>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920" w:type="dxa"/>
            <w:vAlign w:val="bottom"/>
            <w:tcBorders>
              <w:left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gridSpan w:val="8"/>
          </w:tcPr>
          <w:p>
            <w:pPr>
              <w:spacing w:after="0"/>
              <w:rPr>
                <w:sz w:val="2"/>
                <w:szCs w:val="2"/>
                <w:color w:val="auto"/>
              </w:rPr>
            </w:pPr>
          </w:p>
        </w:tc>
        <w:tc>
          <w:tcPr>
            <w:tcW w:w="2240" w:type="dxa"/>
            <w:vAlign w:val="bottom"/>
            <w:tcBorders>
              <w:right w:val="single" w:sz="8" w:color="auto"/>
            </w:tcBorders>
          </w:tcPr>
          <w:p>
            <w:pPr>
              <w:spacing w:after="0"/>
              <w:rPr>
                <w:sz w:val="2"/>
                <w:szCs w:val="2"/>
                <w:color w:val="auto"/>
              </w:rPr>
            </w:pPr>
          </w:p>
        </w:tc>
        <w:tc>
          <w:tcPr>
            <w:tcW w:w="2260" w:type="dxa"/>
            <w:vAlign w:val="bottom"/>
            <w:tcBorders>
              <w:right w:val="single" w:sz="8" w:color="auto"/>
            </w:tcBorders>
            <w:vMerge w:val="restart"/>
          </w:tcPr>
          <w:p>
            <w:pPr>
              <w:ind w:left="80"/>
              <w:spacing w:after="0" w:line="264" w:lineRule="exact"/>
              <w:rPr>
                <w:sz w:val="20"/>
                <w:szCs w:val="20"/>
                <w:color w:val="auto"/>
              </w:rPr>
            </w:pPr>
            <w:r>
              <w:rPr>
                <w:rFonts w:ascii="Times New Roman" w:cs="Times New Roman" w:eastAsia="Times New Roman" w:hAnsi="Times New Roman"/>
                <w:sz w:val="24"/>
                <w:szCs w:val="24"/>
                <w:color w:val="auto"/>
              </w:rPr>
              <w:t>Трудовое обучение</w:t>
            </w:r>
          </w:p>
        </w:tc>
        <w:tc>
          <w:tcPr>
            <w:tcW w:w="0" w:type="dxa"/>
            <w:vAlign w:val="bottom"/>
          </w:tcPr>
          <w:p>
            <w:pPr>
              <w:spacing w:after="0"/>
              <w:rPr>
                <w:sz w:val="1"/>
                <w:szCs w:val="1"/>
                <w:color w:val="auto"/>
              </w:rPr>
            </w:pPr>
          </w:p>
        </w:tc>
      </w:tr>
      <w:tr>
        <w:trPr>
          <w:trHeight w:val="229"/>
        </w:trPr>
        <w:tc>
          <w:tcPr>
            <w:tcW w:w="1920" w:type="dxa"/>
            <w:vAlign w:val="bottom"/>
            <w:tcBorders>
              <w:left w:val="single" w:sz="8" w:color="auto"/>
              <w:right w:val="single" w:sz="8" w:color="auto"/>
            </w:tcBorders>
          </w:tcPr>
          <w:p>
            <w:pPr>
              <w:spacing w:after="0"/>
              <w:rPr>
                <w:sz w:val="19"/>
                <w:szCs w:val="19"/>
                <w:color w:val="auto"/>
              </w:rPr>
            </w:pPr>
          </w:p>
        </w:tc>
        <w:tc>
          <w:tcPr>
            <w:tcW w:w="3420" w:type="dxa"/>
            <w:vAlign w:val="bottom"/>
            <w:tcBorders>
              <w:right w:val="single" w:sz="8" w:color="auto"/>
            </w:tcBorders>
            <w:gridSpan w:val="8"/>
          </w:tcPr>
          <w:p>
            <w:pPr>
              <w:ind w:left="100"/>
              <w:spacing w:after="0" w:line="229" w:lineRule="exact"/>
              <w:rPr>
                <w:sz w:val="20"/>
                <w:szCs w:val="20"/>
                <w:color w:val="auto"/>
              </w:rPr>
            </w:pPr>
            <w:r>
              <w:rPr>
                <w:rFonts w:ascii="Times New Roman" w:cs="Times New Roman" w:eastAsia="Times New Roman" w:hAnsi="Times New Roman"/>
                <w:sz w:val="24"/>
                <w:szCs w:val="24"/>
                <w:color w:val="auto"/>
              </w:rPr>
              <w:t>Работать  с  учебными  прина-</w:t>
            </w:r>
          </w:p>
        </w:tc>
        <w:tc>
          <w:tcPr>
            <w:tcW w:w="224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4"/>
                <w:szCs w:val="24"/>
                <w:color w:val="auto"/>
              </w:rPr>
              <w:t>длежностями (инструментами,</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(Труд)</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w w:val="98"/>
              </w:rPr>
              <w:t>спортивным</w:t>
            </w:r>
          </w:p>
        </w:tc>
        <w:tc>
          <w:tcPr>
            <w:tcW w:w="240" w:type="dxa"/>
            <w:vAlign w:val="bottom"/>
          </w:tcPr>
          <w:p>
            <w:pPr>
              <w:spacing w:after="0"/>
              <w:rPr>
                <w:sz w:val="24"/>
                <w:szCs w:val="24"/>
                <w:color w:val="auto"/>
              </w:rPr>
            </w:pPr>
          </w:p>
        </w:tc>
        <w:tc>
          <w:tcPr>
            <w:tcW w:w="1520" w:type="dxa"/>
            <w:vAlign w:val="bottom"/>
            <w:gridSpan w:val="4"/>
          </w:tcPr>
          <w:p>
            <w:pPr>
              <w:jc w:val="center"/>
              <w:ind w:right="82"/>
              <w:spacing w:after="0"/>
              <w:rPr>
                <w:sz w:val="20"/>
                <w:szCs w:val="20"/>
                <w:color w:val="auto"/>
              </w:rPr>
            </w:pPr>
            <w:r>
              <w:rPr>
                <w:rFonts w:ascii="Times New Roman" w:cs="Times New Roman" w:eastAsia="Times New Roman" w:hAnsi="Times New Roman"/>
                <w:sz w:val="24"/>
                <w:szCs w:val="24"/>
                <w:color w:val="auto"/>
              </w:rPr>
              <w:t>инвентарем)</w:t>
            </w:r>
          </w:p>
        </w:tc>
        <w:tc>
          <w:tcPr>
            <w:tcW w:w="300" w:type="dxa"/>
            <w:vAlign w:val="bottom"/>
            <w:tcBorders>
              <w:right w:val="single" w:sz="8" w:color="auto"/>
            </w:tcBorders>
          </w:tcPr>
          <w:p>
            <w:pPr>
              <w:jc w:val="right"/>
              <w:ind w:right="20"/>
              <w:spacing w:after="0"/>
              <w:rPr>
                <w:sz w:val="20"/>
                <w:szCs w:val="20"/>
                <w:color w:val="auto"/>
              </w:rPr>
            </w:pPr>
            <w:r>
              <w:rPr>
                <w:rFonts w:ascii="Times New Roman" w:cs="Times New Roman" w:eastAsia="Times New Roman" w:hAnsi="Times New Roman"/>
                <w:sz w:val="24"/>
                <w:szCs w:val="24"/>
                <w:color w:val="auto"/>
              </w:rPr>
              <w:t>и</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Социально-бытовая</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4"/>
                <w:szCs w:val="24"/>
                <w:color w:val="auto"/>
              </w:rPr>
              <w:t>организовывать рабочее место</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ориентировка</w:t>
            </w:r>
          </w:p>
        </w:tc>
        <w:tc>
          <w:tcPr>
            <w:tcW w:w="0" w:type="dxa"/>
            <w:vAlign w:val="bottom"/>
          </w:tcPr>
          <w:p>
            <w:pPr>
              <w:spacing w:after="0"/>
              <w:rPr>
                <w:sz w:val="1"/>
                <w:szCs w:val="1"/>
                <w:color w:val="auto"/>
              </w:rPr>
            </w:pPr>
          </w:p>
        </w:tc>
      </w:tr>
      <w:tr>
        <w:trPr>
          <w:trHeight w:val="36"/>
        </w:trPr>
        <w:tc>
          <w:tcPr>
            <w:tcW w:w="1920" w:type="dxa"/>
            <w:vAlign w:val="bottom"/>
            <w:tcBorders>
              <w:left w:val="single" w:sz="8" w:color="auto"/>
              <w:right w:val="single" w:sz="8" w:color="auto"/>
            </w:tcBorders>
          </w:tcPr>
          <w:p>
            <w:pPr>
              <w:spacing w:after="0"/>
              <w:rPr>
                <w:sz w:val="3"/>
                <w:szCs w:val="3"/>
                <w:color w:val="auto"/>
              </w:rPr>
            </w:pPr>
          </w:p>
        </w:tc>
        <w:tc>
          <w:tcPr>
            <w:tcW w:w="3420" w:type="dxa"/>
            <w:vAlign w:val="bottom"/>
            <w:tcBorders>
              <w:bottom w:val="single" w:sz="8" w:color="auto"/>
              <w:right w:val="single" w:sz="8" w:color="auto"/>
            </w:tcBorders>
            <w:gridSpan w:val="8"/>
          </w:tcPr>
          <w:p>
            <w:pPr>
              <w:spacing w:after="0"/>
              <w:rPr>
                <w:sz w:val="3"/>
                <w:szCs w:val="3"/>
                <w:color w:val="auto"/>
              </w:rPr>
            </w:pPr>
          </w:p>
        </w:tc>
        <w:tc>
          <w:tcPr>
            <w:tcW w:w="2240" w:type="dxa"/>
            <w:vAlign w:val="bottom"/>
            <w:tcBorders>
              <w:right w:val="single" w:sz="8" w:color="auto"/>
            </w:tcBorders>
          </w:tcPr>
          <w:p>
            <w:pPr>
              <w:spacing w:after="0"/>
              <w:rPr>
                <w:sz w:val="3"/>
                <w:szCs w:val="3"/>
                <w:color w:val="auto"/>
              </w:rPr>
            </w:pPr>
          </w:p>
        </w:tc>
        <w:tc>
          <w:tcPr>
            <w:tcW w:w="2260" w:type="dxa"/>
            <w:vAlign w:val="bottom"/>
            <w:tcBorders>
              <w:right w:val="single" w:sz="8" w:color="auto"/>
            </w:tcBorders>
            <w:vMerge w:val="restart"/>
          </w:tcPr>
          <w:p>
            <w:pPr>
              <w:ind w:left="80"/>
              <w:spacing w:after="0" w:line="264" w:lineRule="exact"/>
              <w:rPr>
                <w:sz w:val="20"/>
                <w:szCs w:val="20"/>
                <w:color w:val="auto"/>
              </w:rPr>
            </w:pPr>
            <w:r>
              <w:rPr>
                <w:rFonts w:ascii="Times New Roman" w:cs="Times New Roman" w:eastAsia="Times New Roman" w:hAnsi="Times New Roman"/>
                <w:sz w:val="24"/>
                <w:szCs w:val="24"/>
                <w:color w:val="auto"/>
              </w:rPr>
              <w:t>Предметно-</w:t>
            </w:r>
          </w:p>
        </w:tc>
        <w:tc>
          <w:tcPr>
            <w:tcW w:w="0" w:type="dxa"/>
            <w:vAlign w:val="bottom"/>
          </w:tcPr>
          <w:p>
            <w:pPr>
              <w:spacing w:after="0"/>
              <w:rPr>
                <w:sz w:val="1"/>
                <w:szCs w:val="1"/>
                <w:color w:val="auto"/>
              </w:rPr>
            </w:pPr>
          </w:p>
        </w:tc>
      </w:tr>
      <w:tr>
        <w:trPr>
          <w:trHeight w:val="220"/>
        </w:trPr>
        <w:tc>
          <w:tcPr>
            <w:tcW w:w="1920" w:type="dxa"/>
            <w:vAlign w:val="bottom"/>
            <w:tcBorders>
              <w:left w:val="single" w:sz="8" w:color="auto"/>
              <w:right w:val="single" w:sz="8" w:color="auto"/>
            </w:tcBorders>
          </w:tcPr>
          <w:p>
            <w:pPr>
              <w:spacing w:after="0"/>
              <w:rPr>
                <w:sz w:val="19"/>
                <w:szCs w:val="19"/>
                <w:color w:val="auto"/>
              </w:rPr>
            </w:pPr>
          </w:p>
        </w:tc>
        <w:tc>
          <w:tcPr>
            <w:tcW w:w="3420" w:type="dxa"/>
            <w:vAlign w:val="bottom"/>
            <w:tcBorders>
              <w:right w:val="single" w:sz="8" w:color="auto"/>
            </w:tcBorders>
            <w:gridSpan w:val="8"/>
          </w:tcPr>
          <w:p>
            <w:pPr>
              <w:ind w:left="100"/>
              <w:spacing w:after="0" w:line="220" w:lineRule="exact"/>
              <w:rPr>
                <w:sz w:val="20"/>
                <w:szCs w:val="20"/>
                <w:color w:val="auto"/>
              </w:rPr>
            </w:pPr>
            <w:r>
              <w:rPr>
                <w:rFonts w:ascii="Times New Roman" w:cs="Times New Roman" w:eastAsia="Times New Roman" w:hAnsi="Times New Roman"/>
                <w:sz w:val="24"/>
                <w:szCs w:val="24"/>
                <w:color w:val="auto"/>
              </w:rPr>
              <w:t>Принимать   цели   и   произ-</w:t>
            </w:r>
          </w:p>
        </w:tc>
        <w:tc>
          <w:tcPr>
            <w:tcW w:w="224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4"/>
                <w:szCs w:val="24"/>
                <w:color w:val="auto"/>
              </w:rPr>
              <w:t>вольно включаться в деятель-</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практическое</w:t>
            </w:r>
          </w:p>
        </w:tc>
        <w:tc>
          <w:tcPr>
            <w:tcW w:w="0" w:type="dxa"/>
            <w:vAlign w:val="bottom"/>
          </w:tcPr>
          <w:p>
            <w:pPr>
              <w:spacing w:after="0"/>
              <w:rPr>
                <w:sz w:val="1"/>
                <w:szCs w:val="1"/>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4"/>
                <w:szCs w:val="24"/>
                <w:color w:val="auto"/>
              </w:rPr>
              <w:t>ность,  следовать  предложен-</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обучение</w:t>
            </w:r>
          </w:p>
        </w:tc>
        <w:tc>
          <w:tcPr>
            <w:tcW w:w="0" w:type="dxa"/>
            <w:vAlign w:val="bottom"/>
          </w:tcPr>
          <w:p>
            <w:pPr>
              <w:spacing w:after="0"/>
              <w:rPr>
                <w:sz w:val="1"/>
                <w:szCs w:val="1"/>
                <w:color w:val="auto"/>
              </w:rPr>
            </w:pPr>
          </w:p>
        </w:tc>
      </w:tr>
      <w:tr>
        <w:trPr>
          <w:trHeight w:val="278"/>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8"/>
          </w:tcPr>
          <w:p>
            <w:pPr>
              <w:ind w:left="100"/>
              <w:spacing w:after="0"/>
              <w:rPr>
                <w:sz w:val="20"/>
                <w:szCs w:val="20"/>
                <w:color w:val="auto"/>
              </w:rPr>
            </w:pPr>
            <w:r>
              <w:rPr>
                <w:rFonts w:ascii="Times New Roman" w:cs="Times New Roman" w:eastAsia="Times New Roman" w:hAnsi="Times New Roman"/>
                <w:sz w:val="24"/>
                <w:szCs w:val="24"/>
                <w:color w:val="auto"/>
              </w:rPr>
              <w:t>ному   плану   и   работать   в</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Физическая</w:t>
            </w:r>
          </w:p>
        </w:tc>
        <w:tc>
          <w:tcPr>
            <w:tcW w:w="0" w:type="dxa"/>
            <w:vAlign w:val="bottom"/>
          </w:tcPr>
          <w:p>
            <w:pPr>
              <w:spacing w:after="0"/>
              <w:rPr>
                <w:sz w:val="1"/>
                <w:szCs w:val="1"/>
                <w:color w:val="auto"/>
              </w:rPr>
            </w:pPr>
          </w:p>
        </w:tc>
      </w:tr>
      <w:tr>
        <w:trPr>
          <w:trHeight w:val="314"/>
        </w:trPr>
        <w:tc>
          <w:tcPr>
            <w:tcW w:w="1920" w:type="dxa"/>
            <w:vAlign w:val="bottom"/>
            <w:tcBorders>
              <w:left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общем темпе</w:t>
            </w: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культура</w:t>
            </w:r>
          </w:p>
        </w:tc>
        <w:tc>
          <w:tcPr>
            <w:tcW w:w="0" w:type="dxa"/>
            <w:vAlign w:val="bottom"/>
          </w:tcPr>
          <w:p>
            <w:pPr>
              <w:spacing w:after="0"/>
              <w:rPr>
                <w:sz w:val="1"/>
                <w:szCs w:val="1"/>
                <w:color w:val="auto"/>
              </w:rPr>
            </w:pPr>
          </w:p>
        </w:tc>
      </w:tr>
      <w:tr>
        <w:trPr>
          <w:trHeight w:val="263"/>
        </w:trPr>
        <w:tc>
          <w:tcPr>
            <w:tcW w:w="1920" w:type="dxa"/>
            <w:vAlign w:val="bottom"/>
            <w:tcBorders>
              <w:left w:val="single" w:sz="8" w:color="auto"/>
              <w:right w:val="single" w:sz="8" w:color="auto"/>
            </w:tcBorders>
          </w:tcPr>
          <w:p>
            <w:pPr>
              <w:spacing w:after="0"/>
              <w:rPr>
                <w:sz w:val="22"/>
                <w:szCs w:val="22"/>
                <w:color w:val="auto"/>
              </w:rPr>
            </w:pPr>
          </w:p>
        </w:tc>
        <w:tc>
          <w:tcPr>
            <w:tcW w:w="1360" w:type="dxa"/>
            <w:vAlign w:val="bottom"/>
            <w:gridSpan w:val="2"/>
          </w:tcPr>
          <w:p>
            <w:pPr>
              <w:ind w:left="100"/>
              <w:spacing w:after="0" w:line="263" w:lineRule="exact"/>
              <w:rPr>
                <w:sz w:val="20"/>
                <w:szCs w:val="20"/>
                <w:color w:val="auto"/>
              </w:rPr>
            </w:pPr>
            <w:r>
              <w:rPr>
                <w:rFonts w:ascii="Times New Roman" w:cs="Times New Roman" w:eastAsia="Times New Roman" w:hAnsi="Times New Roman"/>
                <w:sz w:val="24"/>
                <w:szCs w:val="24"/>
                <w:color w:val="auto"/>
              </w:rPr>
              <w:t>Активно</w:t>
            </w:r>
          </w:p>
        </w:tc>
        <w:tc>
          <w:tcPr>
            <w:tcW w:w="1760" w:type="dxa"/>
            <w:vAlign w:val="bottom"/>
            <w:gridSpan w:val="5"/>
          </w:tcPr>
          <w:p>
            <w:pPr>
              <w:jc w:val="right"/>
              <w:ind w:right="322"/>
              <w:spacing w:after="0" w:line="263" w:lineRule="exact"/>
              <w:rPr>
                <w:sz w:val="20"/>
                <w:szCs w:val="20"/>
                <w:color w:val="auto"/>
              </w:rPr>
            </w:pPr>
            <w:r>
              <w:rPr>
                <w:rFonts w:ascii="Times New Roman" w:cs="Times New Roman" w:eastAsia="Times New Roman" w:hAnsi="Times New Roman"/>
                <w:sz w:val="24"/>
                <w:szCs w:val="24"/>
                <w:color w:val="auto"/>
              </w:rPr>
              <w:t>участвовать</w:t>
            </w:r>
          </w:p>
        </w:tc>
        <w:tc>
          <w:tcPr>
            <w:tcW w:w="300" w:type="dxa"/>
            <w:vAlign w:val="bottom"/>
            <w:tcBorders>
              <w:right w:val="single" w:sz="8" w:color="auto"/>
            </w:tcBorders>
          </w:tcPr>
          <w:p>
            <w:pPr>
              <w:jc w:val="right"/>
              <w:ind w:right="20"/>
              <w:spacing w:after="0" w:line="263" w:lineRule="exact"/>
              <w:rPr>
                <w:sz w:val="20"/>
                <w:szCs w:val="20"/>
                <w:color w:val="auto"/>
              </w:rPr>
            </w:pPr>
            <w:r>
              <w:rPr>
                <w:rFonts w:ascii="Times New Roman" w:cs="Times New Roman" w:eastAsia="Times New Roman" w:hAnsi="Times New Roman"/>
                <w:sz w:val="24"/>
                <w:szCs w:val="24"/>
                <w:color w:val="auto"/>
              </w:rPr>
              <w:t>в</w:t>
            </w:r>
          </w:p>
        </w:tc>
        <w:tc>
          <w:tcPr>
            <w:tcW w:w="2240" w:type="dxa"/>
            <w:vAlign w:val="bottom"/>
            <w:tcBorders>
              <w:right w:val="single" w:sz="8" w:color="auto"/>
            </w:tcBorders>
          </w:tcPr>
          <w:p>
            <w:pPr>
              <w:spacing w:after="0"/>
              <w:rPr>
                <w:sz w:val="22"/>
                <w:szCs w:val="22"/>
                <w:color w:val="auto"/>
              </w:rPr>
            </w:pPr>
          </w:p>
        </w:tc>
        <w:tc>
          <w:tcPr>
            <w:tcW w:w="2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4"/>
                <w:szCs w:val="24"/>
                <w:color w:val="auto"/>
              </w:rPr>
              <w:t>деятельности,</w:t>
            </w:r>
          </w:p>
        </w:tc>
        <w:tc>
          <w:tcPr>
            <w:tcW w:w="1820" w:type="dxa"/>
            <w:vAlign w:val="bottom"/>
            <w:tcBorders>
              <w:bottom w:val="single" w:sz="8" w:color="auto"/>
              <w:right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24"/>
                <w:szCs w:val="24"/>
                <w:color w:val="auto"/>
              </w:rPr>
              <w:t>контролировать</w:t>
            </w: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2"/>
              <w:spacing w:after="0"/>
              <w:rPr>
                <w:sz w:val="20"/>
                <w:szCs w:val="20"/>
                <w:color w:val="auto"/>
              </w:rPr>
            </w:pPr>
            <w:r>
              <w:rPr>
                <w:rFonts w:ascii="Calibri" w:cs="Calibri" w:eastAsia="Calibri" w:hAnsi="Calibri"/>
                <w:sz w:val="22"/>
                <w:szCs w:val="22"/>
                <w:color w:val="00000A"/>
              </w:rPr>
              <w:t>295</w:t>
            </w: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91440</wp:posOffset>
                </wp:positionH>
                <wp:positionV relativeFrom="paragraph">
                  <wp:posOffset>-2942590</wp:posOffset>
                </wp:positionV>
                <wp:extent cx="12065" cy="1270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000000"/>
                        </a:solidFill>
                      </wps:spPr>
                      <wps:bodyPr/>
                    </wps:wsp>
                  </a:graphicData>
                </a:graphic>
              </wp:anchor>
            </w:drawing>
          </mc:Choice>
          <mc:Fallback>
            <w:pict>
              <v:rect id="Shape 60" o:spid="_x0000_s1085" style="position:absolute;margin-left:7.2pt;margin-top:-231.69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4879975</wp:posOffset>
                </wp:positionH>
                <wp:positionV relativeFrom="paragraph">
                  <wp:posOffset>-2942590</wp:posOffset>
                </wp:positionV>
                <wp:extent cx="12700" cy="1270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wps:spPr>
                      <wps:bodyPr/>
                    </wps:wsp>
                  </a:graphicData>
                </a:graphic>
              </wp:anchor>
            </w:drawing>
          </mc:Choice>
          <mc:Fallback>
            <w:pict>
              <v:rect id="Shape 61" o:spid="_x0000_s1086" style="position:absolute;margin-left:384.25pt;margin-top:-231.6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6319520</wp:posOffset>
                </wp:positionH>
                <wp:positionV relativeFrom="paragraph">
                  <wp:posOffset>-2942590</wp:posOffset>
                </wp:positionV>
                <wp:extent cx="12065" cy="1270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000000"/>
                        </a:solidFill>
                      </wps:spPr>
                      <wps:bodyPr/>
                    </wps:wsp>
                  </a:graphicData>
                </a:graphic>
              </wp:anchor>
            </w:drawing>
          </mc:Choice>
          <mc:Fallback>
            <w:pict>
              <v:rect id="Shape 62" o:spid="_x0000_s1087" style="position:absolute;margin-left:497.6pt;margin-top:-231.69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6319520</wp:posOffset>
                </wp:positionH>
                <wp:positionV relativeFrom="paragraph">
                  <wp:posOffset>-287655</wp:posOffset>
                </wp:positionV>
                <wp:extent cx="12065" cy="1270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000000"/>
                        </a:solidFill>
                      </wps:spPr>
                      <wps:bodyPr/>
                    </wps:wsp>
                  </a:graphicData>
                </a:graphic>
              </wp:anchor>
            </w:drawing>
          </mc:Choice>
          <mc:Fallback>
            <w:pict>
              <v:rect id="Shape 63" o:spid="_x0000_s1088" style="position:absolute;margin-left:497.6pt;margin-top:-22.6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1900" w:h="16838" w:orient="portrait"/>
          <w:cols w:equalWidth="0" w:num="1">
            <w:col w:w="9960"/>
          </w:cols>
          <w:pgMar w:left="1440" w:top="1112" w:right="506" w:bottom="188" w:gutter="0" w:footer="0" w:header="0"/>
        </w:sectPr>
      </w:pPr>
    </w:p>
    <w:tbl>
      <w:tblPr>
        <w:tblLayout w:type="fixed"/>
        <w:tblInd w:w="150" w:type="dxa"/>
        <w:tblCellMar>
          <w:top w:w="0" w:type="dxa"/>
          <w:left w:w="0" w:type="dxa"/>
          <w:bottom w:w="0" w:type="dxa"/>
          <w:right w:w="0" w:type="dxa"/>
        </w:tblCellMar>
      </w:tblPr>
      <w:tr>
        <w:trPr>
          <w:trHeight w:val="278"/>
        </w:trPr>
        <w:tc>
          <w:tcPr>
            <w:tcW w:w="1920" w:type="dxa"/>
            <w:vAlign w:val="bottom"/>
            <w:tcBorders>
              <w:top w:val="single" w:sz="8" w:color="auto"/>
              <w:left w:val="single" w:sz="8" w:color="auto"/>
              <w:right w:val="single" w:sz="8" w:color="auto"/>
            </w:tcBorders>
          </w:tcPr>
          <w:p>
            <w:pPr>
              <w:spacing w:after="0"/>
              <w:rPr>
                <w:sz w:val="24"/>
                <w:szCs w:val="24"/>
                <w:color w:val="auto"/>
              </w:rPr>
            </w:pPr>
          </w:p>
        </w:tc>
        <w:tc>
          <w:tcPr>
            <w:tcW w:w="3420" w:type="dxa"/>
            <w:vAlign w:val="bottom"/>
            <w:tcBorders>
              <w:top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24"/>
                <w:szCs w:val="24"/>
                <w:color w:val="auto"/>
              </w:rPr>
              <w:t>и  оценивать  свои  действия  и</w:t>
            </w:r>
          </w:p>
        </w:tc>
        <w:tc>
          <w:tcPr>
            <w:tcW w:w="2240" w:type="dxa"/>
            <w:vAlign w:val="bottom"/>
            <w:tcBorders>
              <w:top w:val="single" w:sz="8" w:color="auto"/>
              <w:right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240" w:type="dxa"/>
            <w:vAlign w:val="bottom"/>
            <w:tcBorders>
              <w:top w:val="single" w:sz="8" w:color="auto"/>
              <w:right w:val="single" w:sz="8" w:color="auto"/>
            </w:tcBorders>
          </w:tcPr>
          <w:p>
            <w:pPr>
              <w:spacing w:after="0"/>
              <w:rPr>
                <w:sz w:val="24"/>
                <w:szCs w:val="24"/>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24"/>
                <w:szCs w:val="24"/>
                <w:color w:val="auto"/>
              </w:rPr>
              <w:t>действия одноклассников</w:t>
            </w:r>
          </w:p>
        </w:tc>
        <w:tc>
          <w:tcPr>
            <w:tcW w:w="2240" w:type="dxa"/>
            <w:vAlign w:val="bottom"/>
            <w:tcBorders>
              <w:right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3420" w:type="dxa"/>
            <w:vAlign w:val="bottom"/>
            <w:tcBorders>
              <w:right w:val="single" w:sz="8" w:color="auto"/>
            </w:tcBorders>
            <w:gridSpan w:val="5"/>
          </w:tcPr>
          <w:p>
            <w:pPr>
              <w:ind w:left="40"/>
              <w:spacing w:after="0" w:line="260" w:lineRule="exact"/>
              <w:rPr>
                <w:sz w:val="20"/>
                <w:szCs w:val="20"/>
                <w:color w:val="auto"/>
              </w:rPr>
            </w:pPr>
            <w:r>
              <w:rPr>
                <w:rFonts w:ascii="Times New Roman" w:cs="Times New Roman" w:eastAsia="Times New Roman" w:hAnsi="Times New Roman"/>
                <w:sz w:val="24"/>
                <w:szCs w:val="24"/>
                <w:color w:val="auto"/>
              </w:rPr>
              <w:t>Соотносить свои действия и их</w:t>
            </w:r>
          </w:p>
        </w:tc>
        <w:tc>
          <w:tcPr>
            <w:tcW w:w="2240" w:type="dxa"/>
            <w:vAlign w:val="bottom"/>
            <w:tcBorders>
              <w:right w:val="single" w:sz="8" w:color="auto"/>
            </w:tcBorders>
          </w:tcPr>
          <w:p>
            <w:pPr>
              <w:spacing w:after="0"/>
              <w:rPr>
                <w:sz w:val="22"/>
                <w:szCs w:val="22"/>
                <w:color w:val="auto"/>
              </w:rPr>
            </w:pPr>
          </w:p>
        </w:tc>
        <w:tc>
          <w:tcPr>
            <w:tcW w:w="202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24"/>
                <w:szCs w:val="24"/>
                <w:color w:val="auto"/>
                <w:w w:val="97"/>
              </w:rPr>
              <w:t>результаты</w:t>
            </w:r>
          </w:p>
        </w:tc>
        <w:tc>
          <w:tcPr>
            <w:tcW w:w="44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24"/>
                <w:szCs w:val="24"/>
                <w:color w:val="auto"/>
              </w:rPr>
              <w:t>с</w:t>
            </w:r>
          </w:p>
        </w:tc>
        <w:tc>
          <w:tcPr>
            <w:tcW w:w="12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заданными</w:t>
            </w:r>
          </w:p>
        </w:tc>
        <w:tc>
          <w:tcPr>
            <w:tcW w:w="2240" w:type="dxa"/>
            <w:vAlign w:val="bottom"/>
            <w:tcBorders>
              <w:right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24"/>
                <w:szCs w:val="24"/>
                <w:color w:val="auto"/>
                <w:w w:val="98"/>
              </w:rPr>
              <w:t>образцами,</w:t>
            </w:r>
          </w:p>
        </w:tc>
        <w:tc>
          <w:tcPr>
            <w:tcW w:w="1340" w:type="dxa"/>
            <w:vAlign w:val="bottom"/>
            <w:gridSpan w:val="3"/>
          </w:tcPr>
          <w:p>
            <w:pPr>
              <w:ind w:left="180"/>
              <w:spacing w:after="0"/>
              <w:rPr>
                <w:sz w:val="20"/>
                <w:szCs w:val="20"/>
                <w:color w:val="auto"/>
              </w:rPr>
            </w:pPr>
            <w:r>
              <w:rPr>
                <w:rFonts w:ascii="Times New Roman" w:cs="Times New Roman" w:eastAsia="Times New Roman" w:hAnsi="Times New Roman"/>
                <w:sz w:val="24"/>
                <w:szCs w:val="24"/>
                <w:color w:val="auto"/>
              </w:rPr>
              <w:t>принимать</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оценку</w:t>
            </w:r>
          </w:p>
        </w:tc>
        <w:tc>
          <w:tcPr>
            <w:tcW w:w="2240" w:type="dxa"/>
            <w:vAlign w:val="bottom"/>
            <w:tcBorders>
              <w:right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4"/>
                <w:szCs w:val="24"/>
                <w:color w:val="auto"/>
              </w:rPr>
              <w:t>деятельности,  оценивать  ее  с</w:t>
            </w:r>
          </w:p>
        </w:tc>
        <w:tc>
          <w:tcPr>
            <w:tcW w:w="2240" w:type="dxa"/>
            <w:vAlign w:val="bottom"/>
            <w:tcBorders>
              <w:right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24"/>
                <w:szCs w:val="24"/>
                <w:color w:val="auto"/>
              </w:rPr>
              <w:t>учетом</w:t>
            </w:r>
          </w:p>
        </w:tc>
        <w:tc>
          <w:tcPr>
            <w:tcW w:w="440" w:type="dxa"/>
            <w:vAlign w:val="bottom"/>
          </w:tcPr>
          <w:p>
            <w:pPr>
              <w:spacing w:after="0"/>
              <w:rPr>
                <w:sz w:val="24"/>
                <w:szCs w:val="24"/>
                <w:color w:val="auto"/>
              </w:rPr>
            </w:pPr>
          </w:p>
        </w:tc>
        <w:tc>
          <w:tcPr>
            <w:tcW w:w="180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4"/>
                <w:szCs w:val="24"/>
                <w:color w:val="auto"/>
              </w:rPr>
              <w:t>предложенных</w:t>
            </w:r>
          </w:p>
        </w:tc>
        <w:tc>
          <w:tcPr>
            <w:tcW w:w="2240" w:type="dxa"/>
            <w:vAlign w:val="bottom"/>
            <w:tcBorders>
              <w:right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24"/>
                <w:szCs w:val="24"/>
                <w:color w:val="auto"/>
              </w:rPr>
              <w:t>критериев,</w:t>
            </w:r>
          </w:p>
        </w:tc>
        <w:tc>
          <w:tcPr>
            <w:tcW w:w="440" w:type="dxa"/>
            <w:vAlign w:val="bottom"/>
          </w:tcPr>
          <w:p>
            <w:pPr>
              <w:spacing w:after="0"/>
              <w:rPr>
                <w:sz w:val="24"/>
                <w:szCs w:val="24"/>
                <w:color w:val="auto"/>
              </w:rPr>
            </w:pPr>
          </w:p>
        </w:tc>
        <w:tc>
          <w:tcPr>
            <w:tcW w:w="180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24"/>
                <w:szCs w:val="24"/>
                <w:color w:val="auto"/>
              </w:rPr>
              <w:t>корректировать</w:t>
            </w:r>
          </w:p>
        </w:tc>
        <w:tc>
          <w:tcPr>
            <w:tcW w:w="2240" w:type="dxa"/>
            <w:vAlign w:val="bottom"/>
            <w:tcBorders>
              <w:right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2160" w:type="dxa"/>
            <w:vAlign w:val="bottom"/>
            <w:gridSpan w:val="3"/>
          </w:tcPr>
          <w:p>
            <w:pPr>
              <w:ind w:left="40"/>
              <w:spacing w:after="0"/>
              <w:rPr>
                <w:sz w:val="20"/>
                <w:szCs w:val="20"/>
                <w:color w:val="auto"/>
              </w:rPr>
            </w:pPr>
            <w:r>
              <w:rPr>
                <w:rFonts w:ascii="Times New Roman" w:cs="Times New Roman" w:eastAsia="Times New Roman" w:hAnsi="Times New Roman"/>
                <w:sz w:val="24"/>
                <w:szCs w:val="24"/>
                <w:color w:val="auto"/>
              </w:rPr>
              <w:t>свою  деятельность</w:t>
            </w:r>
          </w:p>
        </w:tc>
        <w:tc>
          <w:tcPr>
            <w:tcW w:w="36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с</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учетом</w:t>
            </w:r>
          </w:p>
        </w:tc>
        <w:tc>
          <w:tcPr>
            <w:tcW w:w="2240" w:type="dxa"/>
            <w:vAlign w:val="bottom"/>
            <w:tcBorders>
              <w:right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25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24"/>
                <w:szCs w:val="24"/>
                <w:color w:val="auto"/>
              </w:rPr>
              <w:t>выявленных недочетов</w:t>
            </w:r>
          </w:p>
        </w:tc>
        <w:tc>
          <w:tcPr>
            <w:tcW w:w="9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620" w:type="dxa"/>
            <w:vAlign w:val="bottom"/>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w w:val="99"/>
              </w:rPr>
              <w:t>Передвигаться</w:t>
            </w:r>
          </w:p>
        </w:tc>
        <w:tc>
          <w:tcPr>
            <w:tcW w:w="900" w:type="dxa"/>
            <w:vAlign w:val="bottom"/>
            <w:gridSpan w:val="2"/>
          </w:tcPr>
          <w:p>
            <w:pPr>
              <w:ind w:left="340"/>
              <w:spacing w:after="0" w:line="260" w:lineRule="exact"/>
              <w:rPr>
                <w:sz w:val="20"/>
                <w:szCs w:val="20"/>
                <w:color w:val="auto"/>
              </w:rPr>
            </w:pPr>
            <w:r>
              <w:rPr>
                <w:rFonts w:ascii="Times New Roman" w:cs="Times New Roman" w:eastAsia="Times New Roman" w:hAnsi="Times New Roman"/>
                <w:sz w:val="24"/>
                <w:szCs w:val="24"/>
                <w:color w:val="auto"/>
              </w:rPr>
              <w:t>по</w:t>
            </w:r>
          </w:p>
        </w:tc>
        <w:tc>
          <w:tcPr>
            <w:tcW w:w="900" w:type="dxa"/>
            <w:vAlign w:val="bottom"/>
            <w:tcBorders>
              <w:right w:val="single" w:sz="8" w:color="auto"/>
            </w:tcBorders>
          </w:tcPr>
          <w:p>
            <w:pPr>
              <w:jc w:val="right"/>
              <w:ind w:right="2"/>
              <w:spacing w:after="0" w:line="260" w:lineRule="exact"/>
              <w:rPr>
                <w:sz w:val="20"/>
                <w:szCs w:val="20"/>
                <w:color w:val="auto"/>
              </w:rPr>
            </w:pPr>
            <w:r>
              <w:rPr>
                <w:rFonts w:ascii="Times New Roman" w:cs="Times New Roman" w:eastAsia="Times New Roman" w:hAnsi="Times New Roman"/>
                <w:sz w:val="24"/>
                <w:szCs w:val="24"/>
                <w:color w:val="auto"/>
              </w:rPr>
              <w:t>школе,</w:t>
            </w: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Естествознание</w:t>
            </w:r>
          </w:p>
        </w:tc>
        <w:tc>
          <w:tcPr>
            <w:tcW w:w="2020" w:type="dxa"/>
            <w:vAlign w:val="bottom"/>
          </w:tcPr>
          <w:p>
            <w:pPr>
              <w:ind w:left="80"/>
              <w:spacing w:after="0" w:line="260" w:lineRule="exact"/>
              <w:rPr>
                <w:sz w:val="20"/>
                <w:szCs w:val="20"/>
                <w:color w:val="auto"/>
              </w:rPr>
            </w:pPr>
            <w:r>
              <w:rPr>
                <w:rFonts w:ascii="Times New Roman" w:cs="Times New Roman" w:eastAsia="Times New Roman" w:hAnsi="Times New Roman"/>
                <w:sz w:val="24"/>
                <w:szCs w:val="24"/>
                <w:color w:val="auto"/>
              </w:rPr>
              <w:t>Ознакомление</w:t>
            </w:r>
          </w:p>
        </w:tc>
        <w:tc>
          <w:tcPr>
            <w:tcW w:w="240" w:type="dxa"/>
            <w:vAlign w:val="bottom"/>
            <w:tcBorders>
              <w:right w:val="single" w:sz="8" w:color="auto"/>
            </w:tcBorders>
          </w:tcPr>
          <w:p>
            <w:pPr>
              <w:spacing w:after="0" w:line="260" w:lineRule="exact"/>
              <w:rPr>
                <w:sz w:val="20"/>
                <w:szCs w:val="20"/>
                <w:color w:val="auto"/>
              </w:rPr>
            </w:pPr>
            <w:r>
              <w:rPr>
                <w:rFonts w:ascii="Times New Roman" w:cs="Times New Roman" w:eastAsia="Times New Roman" w:hAnsi="Times New Roman"/>
                <w:sz w:val="24"/>
                <w:szCs w:val="24"/>
                <w:color w:val="auto"/>
              </w:rPr>
              <w:t>с</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4"/>
                <w:szCs w:val="24"/>
                <w:color w:val="auto"/>
              </w:rPr>
              <w:t>находить  свой  класс,  другие</w:t>
            </w: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окружающим</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4"/>
                <w:szCs w:val="24"/>
                <w:color w:val="auto"/>
              </w:rPr>
              <w:t>необходимые помещения</w:t>
            </w: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миром,</w:t>
            </w:r>
          </w:p>
        </w:tc>
        <w:tc>
          <w:tcPr>
            <w:tcW w:w="240" w:type="dxa"/>
            <w:vAlign w:val="bottom"/>
            <w:tcBorders>
              <w:right w:val="single" w:sz="8" w:color="auto"/>
            </w:tcBorders>
          </w:tcPr>
          <w:p>
            <w:pPr>
              <w:spacing w:after="0"/>
              <w:rPr>
                <w:sz w:val="24"/>
                <w:szCs w:val="24"/>
                <w:color w:val="auto"/>
              </w:rPr>
            </w:pPr>
          </w:p>
        </w:tc>
      </w:tr>
      <w:tr>
        <w:trPr>
          <w:trHeight w:val="281"/>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Окружающий мир</w:t>
            </w:r>
          </w:p>
        </w:tc>
        <w:tc>
          <w:tcPr>
            <w:tcW w:w="240" w:type="dxa"/>
            <w:vAlign w:val="bottom"/>
            <w:tcBorders>
              <w:bottom w:val="single" w:sz="8" w:color="auto"/>
              <w:right w:val="single" w:sz="8" w:color="auto"/>
            </w:tcBorders>
          </w:tcPr>
          <w:p>
            <w:pPr>
              <w:spacing w:after="0"/>
              <w:rPr>
                <w:sz w:val="24"/>
                <w:szCs w:val="24"/>
                <w:color w:val="auto"/>
              </w:rPr>
            </w:pPr>
          </w:p>
        </w:tc>
      </w:tr>
      <w:tr>
        <w:trPr>
          <w:trHeight w:val="261"/>
        </w:trPr>
        <w:tc>
          <w:tcPr>
            <w:tcW w:w="1920" w:type="dxa"/>
            <w:vAlign w:val="bottom"/>
            <w:tcBorders>
              <w:left w:val="single" w:sz="8" w:color="auto"/>
              <w:right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auto"/>
              </w:rPr>
              <w:t>Познавательные</w:t>
            </w:r>
          </w:p>
        </w:tc>
        <w:tc>
          <w:tcPr>
            <w:tcW w:w="118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rPr>
              <w:t>Выделять</w:t>
            </w:r>
          </w:p>
        </w:tc>
        <w:tc>
          <w:tcPr>
            <w:tcW w:w="440" w:type="dxa"/>
            <w:vAlign w:val="bottom"/>
          </w:tcPr>
          <w:p>
            <w:pPr>
              <w:spacing w:after="0"/>
              <w:rPr>
                <w:sz w:val="22"/>
                <w:szCs w:val="22"/>
                <w:color w:val="auto"/>
              </w:rPr>
            </w:pPr>
          </w:p>
        </w:tc>
        <w:tc>
          <w:tcPr>
            <w:tcW w:w="1800" w:type="dxa"/>
            <w:vAlign w:val="bottom"/>
            <w:tcBorders>
              <w:right w:val="single" w:sz="8" w:color="auto"/>
            </w:tcBorders>
            <w:gridSpan w:val="3"/>
          </w:tcPr>
          <w:p>
            <w:pPr>
              <w:jc w:val="right"/>
              <w:ind w:right="22"/>
              <w:spacing w:after="0" w:line="260" w:lineRule="exact"/>
              <w:rPr>
                <w:sz w:val="20"/>
                <w:szCs w:val="20"/>
                <w:color w:val="auto"/>
              </w:rPr>
            </w:pPr>
            <w:r>
              <w:rPr>
                <w:rFonts w:ascii="Times New Roman" w:cs="Times New Roman" w:eastAsia="Times New Roman" w:hAnsi="Times New Roman"/>
                <w:sz w:val="24"/>
                <w:szCs w:val="24"/>
                <w:color w:val="auto"/>
              </w:rPr>
              <w:t>существенные,</w:t>
            </w: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Филология</w:t>
            </w:r>
          </w:p>
        </w:tc>
        <w:tc>
          <w:tcPr>
            <w:tcW w:w="2020" w:type="dxa"/>
            <w:vAlign w:val="bottom"/>
          </w:tcPr>
          <w:p>
            <w:pPr>
              <w:ind w:left="80"/>
              <w:spacing w:after="0" w:line="260" w:lineRule="exact"/>
              <w:rPr>
                <w:sz w:val="20"/>
                <w:szCs w:val="20"/>
                <w:color w:val="auto"/>
              </w:rPr>
            </w:pPr>
            <w:r>
              <w:rPr>
                <w:rFonts w:ascii="Times New Roman" w:cs="Times New Roman" w:eastAsia="Times New Roman" w:hAnsi="Times New Roman"/>
                <w:sz w:val="24"/>
                <w:szCs w:val="24"/>
                <w:color w:val="auto"/>
              </w:rPr>
              <w:t>Русский язык</w:t>
            </w:r>
          </w:p>
        </w:tc>
        <w:tc>
          <w:tcPr>
            <w:tcW w:w="240" w:type="dxa"/>
            <w:vAlign w:val="bottom"/>
            <w:tcBorders>
              <w:right w:val="single" w:sz="8" w:color="auto"/>
            </w:tcBorders>
          </w:tcPr>
          <w:p>
            <w:pPr>
              <w:spacing w:after="0"/>
              <w:rPr>
                <w:sz w:val="22"/>
                <w:szCs w:val="22"/>
                <w:color w:val="auto"/>
              </w:rPr>
            </w:pPr>
          </w:p>
        </w:tc>
      </w:tr>
      <w:tr>
        <w:trPr>
          <w:trHeight w:val="277"/>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общие</w:t>
            </w:r>
          </w:p>
        </w:tc>
        <w:tc>
          <w:tcPr>
            <w:tcW w:w="440" w:type="dxa"/>
            <w:vAlign w:val="bottom"/>
          </w:tcPr>
          <w:p>
            <w:pPr>
              <w:spacing w:after="0"/>
              <w:rPr>
                <w:sz w:val="20"/>
                <w:szCs w:val="20"/>
                <w:color w:val="auto"/>
              </w:rPr>
            </w:pPr>
            <w:r>
              <w:rPr>
                <w:rFonts w:ascii="Times New Roman" w:cs="Times New Roman" w:eastAsia="Times New Roman" w:hAnsi="Times New Roman"/>
                <w:sz w:val="24"/>
                <w:szCs w:val="24"/>
                <w:color w:val="auto"/>
              </w:rPr>
              <w:t>и</w:t>
            </w:r>
          </w:p>
        </w:tc>
        <w:tc>
          <w:tcPr>
            <w:tcW w:w="1800" w:type="dxa"/>
            <w:vAlign w:val="bottom"/>
            <w:tcBorders>
              <w:right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24"/>
                <w:szCs w:val="24"/>
                <w:color w:val="auto"/>
              </w:rPr>
              <w:t>отличительные</w:t>
            </w: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w w:val="97"/>
              </w:rPr>
              <w:t>(обучение грамоте,</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216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свойства предметов</w:t>
            </w: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формирование</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грамматического</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строя речи,</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сведения по</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грамматике)</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Чтение</w:t>
            </w:r>
          </w:p>
        </w:tc>
        <w:tc>
          <w:tcPr>
            <w:tcW w:w="240" w:type="dxa"/>
            <w:vAlign w:val="bottom"/>
            <w:tcBorders>
              <w:right w:val="single" w:sz="8" w:color="auto"/>
            </w:tcBorders>
          </w:tcPr>
          <w:p>
            <w:pPr>
              <w:spacing w:after="0"/>
              <w:rPr>
                <w:sz w:val="24"/>
                <w:szCs w:val="24"/>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Развитие речи</w:t>
            </w:r>
          </w:p>
        </w:tc>
        <w:tc>
          <w:tcPr>
            <w:tcW w:w="240" w:type="dxa"/>
            <w:vAlign w:val="bottom"/>
            <w:tcBorders>
              <w:bottom w:val="single" w:sz="8" w:color="auto"/>
              <w:right w:val="single" w:sz="8" w:color="auto"/>
            </w:tcBorders>
          </w:tcPr>
          <w:p>
            <w:pPr>
              <w:spacing w:after="0"/>
              <w:rPr>
                <w:sz w:val="24"/>
                <w:szCs w:val="24"/>
                <w:color w:val="auto"/>
              </w:rPr>
            </w:pPr>
          </w:p>
        </w:tc>
      </w:tr>
      <w:tr>
        <w:trPr>
          <w:trHeight w:val="266"/>
        </w:trPr>
        <w:tc>
          <w:tcPr>
            <w:tcW w:w="1920" w:type="dxa"/>
            <w:vAlign w:val="bottom"/>
            <w:tcBorders>
              <w:left w:val="single" w:sz="8" w:color="auto"/>
              <w:right w:val="single" w:sz="8" w:color="auto"/>
            </w:tcBorders>
          </w:tcPr>
          <w:p>
            <w:pPr>
              <w:spacing w:after="0"/>
              <w:rPr>
                <w:sz w:val="23"/>
                <w:szCs w:val="23"/>
                <w:color w:val="auto"/>
              </w:rPr>
            </w:pP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c>
          <w:tcPr>
            <w:tcW w:w="2020" w:type="dxa"/>
            <w:vAlign w:val="bottom"/>
            <w:tcBorders>
              <w:bottom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c>
          <w:tcPr>
            <w:tcW w:w="240" w:type="dxa"/>
            <w:vAlign w:val="bottom"/>
            <w:tcBorders>
              <w:bottom w:val="single" w:sz="8" w:color="auto"/>
              <w:right w:val="single" w:sz="8" w:color="auto"/>
            </w:tcBorders>
          </w:tcPr>
          <w:p>
            <w:pPr>
              <w:spacing w:after="0"/>
              <w:rPr>
                <w:sz w:val="23"/>
                <w:szCs w:val="23"/>
                <w:color w:val="auto"/>
              </w:rPr>
            </w:pPr>
          </w:p>
        </w:tc>
      </w:tr>
      <w:tr>
        <w:trPr>
          <w:trHeight w:val="266"/>
        </w:trPr>
        <w:tc>
          <w:tcPr>
            <w:tcW w:w="1920" w:type="dxa"/>
            <w:vAlign w:val="bottom"/>
            <w:tcBorders>
              <w:left w:val="single" w:sz="8" w:color="auto"/>
              <w:right w:val="single" w:sz="8" w:color="auto"/>
            </w:tcBorders>
          </w:tcPr>
          <w:p>
            <w:pPr>
              <w:spacing w:after="0"/>
              <w:rPr>
                <w:sz w:val="23"/>
                <w:szCs w:val="23"/>
                <w:color w:val="auto"/>
              </w:rPr>
            </w:pP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Естествознание</w:t>
            </w:r>
          </w:p>
        </w:tc>
        <w:tc>
          <w:tcPr>
            <w:tcW w:w="2020" w:type="dxa"/>
            <w:vAlign w:val="bottom"/>
            <w:tcBorders>
              <w:bottom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Окружающий мир</w:t>
            </w:r>
          </w:p>
        </w:tc>
        <w:tc>
          <w:tcPr>
            <w:tcW w:w="240" w:type="dxa"/>
            <w:vAlign w:val="bottom"/>
            <w:tcBorders>
              <w:bottom w:val="single" w:sz="8" w:color="auto"/>
              <w:right w:val="single" w:sz="8" w:color="auto"/>
            </w:tcBorders>
          </w:tcPr>
          <w:p>
            <w:pPr>
              <w:spacing w:after="0"/>
              <w:rPr>
                <w:sz w:val="23"/>
                <w:szCs w:val="23"/>
                <w:color w:val="auto"/>
              </w:rPr>
            </w:pP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Искусство</w:t>
            </w:r>
          </w:p>
        </w:tc>
        <w:tc>
          <w:tcPr>
            <w:tcW w:w="2020" w:type="dxa"/>
            <w:vAlign w:val="bottom"/>
          </w:tcPr>
          <w:p>
            <w:pPr>
              <w:ind w:left="80"/>
              <w:spacing w:after="0" w:line="260" w:lineRule="exact"/>
              <w:rPr>
                <w:sz w:val="20"/>
                <w:szCs w:val="20"/>
                <w:color w:val="auto"/>
              </w:rPr>
            </w:pPr>
            <w:r>
              <w:rPr>
                <w:rFonts w:ascii="Times New Roman" w:cs="Times New Roman" w:eastAsia="Times New Roman" w:hAnsi="Times New Roman"/>
                <w:sz w:val="24"/>
                <w:szCs w:val="24"/>
                <w:color w:val="auto"/>
              </w:rPr>
              <w:t>Изобразительное</w:t>
            </w:r>
          </w:p>
        </w:tc>
        <w:tc>
          <w:tcPr>
            <w:tcW w:w="240" w:type="dxa"/>
            <w:vAlign w:val="bottom"/>
            <w:tcBorders>
              <w:right w:val="single" w:sz="8" w:color="auto"/>
            </w:tcBorders>
          </w:tcPr>
          <w:p>
            <w:pPr>
              <w:spacing w:after="0"/>
              <w:rPr>
                <w:sz w:val="22"/>
                <w:szCs w:val="22"/>
                <w:color w:val="auto"/>
              </w:rPr>
            </w:pPr>
          </w:p>
        </w:tc>
      </w:tr>
      <w:tr>
        <w:trPr>
          <w:trHeight w:val="281"/>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искусство</w:t>
            </w:r>
          </w:p>
        </w:tc>
        <w:tc>
          <w:tcPr>
            <w:tcW w:w="240" w:type="dxa"/>
            <w:vAlign w:val="bottom"/>
            <w:tcBorders>
              <w:bottom w:val="single" w:sz="8" w:color="auto"/>
              <w:right w:val="single" w:sz="8" w:color="auto"/>
            </w:tcBorders>
          </w:tcPr>
          <w:p>
            <w:pPr>
              <w:spacing w:after="0"/>
              <w:rPr>
                <w:sz w:val="24"/>
                <w:szCs w:val="24"/>
                <w:color w:val="auto"/>
              </w:rPr>
            </w:pPr>
          </w:p>
        </w:tc>
      </w:tr>
      <w:tr>
        <w:trPr>
          <w:trHeight w:val="263"/>
        </w:trPr>
        <w:tc>
          <w:tcPr>
            <w:tcW w:w="1920" w:type="dxa"/>
            <w:vAlign w:val="bottom"/>
            <w:tcBorders>
              <w:left w:val="single" w:sz="8" w:color="auto"/>
              <w:right w:val="single" w:sz="8" w:color="auto"/>
            </w:tcBorders>
          </w:tcPr>
          <w:p>
            <w:pPr>
              <w:spacing w:after="0"/>
              <w:rPr>
                <w:sz w:val="22"/>
                <w:szCs w:val="22"/>
                <w:color w:val="auto"/>
              </w:rPr>
            </w:pPr>
          </w:p>
        </w:tc>
        <w:tc>
          <w:tcPr>
            <w:tcW w:w="1620" w:type="dxa"/>
            <w:vAlign w:val="bottom"/>
            <w:gridSpan w:val="2"/>
          </w:tcPr>
          <w:p>
            <w:pPr>
              <w:ind w:left="100"/>
              <w:spacing w:after="0" w:line="264" w:lineRule="exact"/>
              <w:rPr>
                <w:sz w:val="20"/>
                <w:szCs w:val="20"/>
                <w:color w:val="auto"/>
              </w:rPr>
            </w:pPr>
            <w:r>
              <w:rPr>
                <w:rFonts w:ascii="Times New Roman" w:cs="Times New Roman" w:eastAsia="Times New Roman" w:hAnsi="Times New Roman"/>
                <w:sz w:val="24"/>
                <w:szCs w:val="24"/>
                <w:color w:val="auto"/>
                <w:w w:val="98"/>
              </w:rPr>
              <w:t>Устанавливать</w:t>
            </w:r>
          </w:p>
        </w:tc>
        <w:tc>
          <w:tcPr>
            <w:tcW w:w="1800" w:type="dxa"/>
            <w:vAlign w:val="bottom"/>
            <w:tcBorders>
              <w:right w:val="single" w:sz="8" w:color="auto"/>
            </w:tcBorders>
            <w:gridSpan w:val="3"/>
          </w:tcPr>
          <w:p>
            <w:pPr>
              <w:jc w:val="right"/>
              <w:ind w:right="22"/>
              <w:spacing w:after="0" w:line="264" w:lineRule="exact"/>
              <w:rPr>
                <w:sz w:val="20"/>
                <w:szCs w:val="20"/>
                <w:color w:val="auto"/>
              </w:rPr>
            </w:pPr>
            <w:r>
              <w:rPr>
                <w:rFonts w:ascii="Times New Roman" w:cs="Times New Roman" w:eastAsia="Times New Roman" w:hAnsi="Times New Roman"/>
                <w:sz w:val="24"/>
                <w:szCs w:val="24"/>
                <w:color w:val="auto"/>
              </w:rPr>
              <w:t>видо-родовые</w:t>
            </w:r>
          </w:p>
        </w:tc>
        <w:tc>
          <w:tcPr>
            <w:tcW w:w="2240" w:type="dxa"/>
            <w:vAlign w:val="bottom"/>
            <w:tcBorders>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Филология</w:t>
            </w:r>
          </w:p>
        </w:tc>
        <w:tc>
          <w:tcPr>
            <w:tcW w:w="2020" w:type="dxa"/>
            <w:vAlign w:val="bottom"/>
          </w:tcPr>
          <w:p>
            <w:pPr>
              <w:ind w:left="80"/>
              <w:spacing w:after="0" w:line="264" w:lineRule="exact"/>
              <w:rPr>
                <w:sz w:val="20"/>
                <w:szCs w:val="20"/>
                <w:color w:val="auto"/>
              </w:rPr>
            </w:pPr>
            <w:r>
              <w:rPr>
                <w:rFonts w:ascii="Times New Roman" w:cs="Times New Roman" w:eastAsia="Times New Roman" w:hAnsi="Times New Roman"/>
                <w:sz w:val="24"/>
                <w:szCs w:val="24"/>
                <w:color w:val="auto"/>
              </w:rPr>
              <w:t>Русский язык</w:t>
            </w:r>
          </w:p>
        </w:tc>
        <w:tc>
          <w:tcPr>
            <w:tcW w:w="240" w:type="dxa"/>
            <w:vAlign w:val="bottom"/>
            <w:tcBorders>
              <w:right w:val="single" w:sz="8" w:color="auto"/>
            </w:tcBorders>
          </w:tcPr>
          <w:p>
            <w:pPr>
              <w:spacing w:after="0"/>
              <w:rPr>
                <w:sz w:val="22"/>
                <w:szCs w:val="22"/>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2520" w:type="dxa"/>
            <w:vAlign w:val="bottom"/>
            <w:gridSpan w:val="4"/>
          </w:tcPr>
          <w:p>
            <w:pPr>
              <w:ind w:left="100"/>
              <w:spacing w:after="0"/>
              <w:rPr>
                <w:sz w:val="20"/>
                <w:szCs w:val="20"/>
                <w:color w:val="auto"/>
              </w:rPr>
            </w:pPr>
            <w:r>
              <w:rPr>
                <w:rFonts w:ascii="Times New Roman" w:cs="Times New Roman" w:eastAsia="Times New Roman" w:hAnsi="Times New Roman"/>
                <w:sz w:val="24"/>
                <w:szCs w:val="24"/>
                <w:color w:val="auto"/>
              </w:rPr>
              <w:t>отношения предметов</w:t>
            </w: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w w:val="97"/>
              </w:rPr>
              <w:t>(обучение грамоте,</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формирование</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грамматического</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строя речи,</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сведения по</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грамматике)</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Чтение</w:t>
            </w:r>
          </w:p>
        </w:tc>
        <w:tc>
          <w:tcPr>
            <w:tcW w:w="240" w:type="dxa"/>
            <w:vAlign w:val="bottom"/>
            <w:tcBorders>
              <w:right w:val="single" w:sz="8" w:color="auto"/>
            </w:tcBorders>
          </w:tcPr>
          <w:p>
            <w:pPr>
              <w:spacing w:after="0"/>
              <w:rPr>
                <w:sz w:val="24"/>
                <w:szCs w:val="24"/>
                <w:color w:val="auto"/>
              </w:rPr>
            </w:pPr>
          </w:p>
        </w:tc>
      </w:tr>
      <w:tr>
        <w:trPr>
          <w:trHeight w:val="279"/>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80"/>
              <w:spacing w:after="0" w:line="273" w:lineRule="exact"/>
              <w:rPr>
                <w:sz w:val="20"/>
                <w:szCs w:val="20"/>
                <w:color w:val="auto"/>
              </w:rPr>
            </w:pPr>
            <w:r>
              <w:rPr>
                <w:rFonts w:ascii="Times New Roman" w:cs="Times New Roman" w:eastAsia="Times New Roman" w:hAnsi="Times New Roman"/>
                <w:sz w:val="24"/>
                <w:szCs w:val="24"/>
                <w:color w:val="auto"/>
              </w:rPr>
              <w:t>Развитие речи</w:t>
            </w:r>
          </w:p>
        </w:tc>
        <w:tc>
          <w:tcPr>
            <w:tcW w:w="240" w:type="dxa"/>
            <w:vAlign w:val="bottom"/>
            <w:tcBorders>
              <w:bottom w:val="single" w:sz="8" w:color="auto"/>
              <w:right w:val="single" w:sz="8" w:color="auto"/>
            </w:tcBorders>
          </w:tcPr>
          <w:p>
            <w:pPr>
              <w:spacing w:after="0"/>
              <w:rPr>
                <w:sz w:val="24"/>
                <w:szCs w:val="24"/>
                <w:color w:val="auto"/>
              </w:rPr>
            </w:pPr>
          </w:p>
        </w:tc>
      </w:tr>
      <w:tr>
        <w:trPr>
          <w:trHeight w:val="268"/>
        </w:trPr>
        <w:tc>
          <w:tcPr>
            <w:tcW w:w="1920" w:type="dxa"/>
            <w:vAlign w:val="bottom"/>
            <w:tcBorders>
              <w:left w:val="single" w:sz="8" w:color="auto"/>
              <w:right w:val="single" w:sz="8" w:color="auto"/>
            </w:tcBorders>
          </w:tcPr>
          <w:p>
            <w:pPr>
              <w:spacing w:after="0"/>
              <w:rPr>
                <w:sz w:val="23"/>
                <w:szCs w:val="23"/>
                <w:color w:val="auto"/>
              </w:rPr>
            </w:pP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c>
          <w:tcPr>
            <w:tcW w:w="2020" w:type="dxa"/>
            <w:vAlign w:val="bottom"/>
            <w:tcBorders>
              <w:bottom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c>
          <w:tcPr>
            <w:tcW w:w="240" w:type="dxa"/>
            <w:vAlign w:val="bottom"/>
            <w:tcBorders>
              <w:bottom w:val="single" w:sz="8" w:color="auto"/>
              <w:right w:val="single" w:sz="8" w:color="auto"/>
            </w:tcBorders>
          </w:tcPr>
          <w:p>
            <w:pPr>
              <w:spacing w:after="0"/>
              <w:rPr>
                <w:sz w:val="23"/>
                <w:szCs w:val="23"/>
                <w:color w:val="auto"/>
              </w:rPr>
            </w:pP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Естествознание</w:t>
            </w:r>
          </w:p>
        </w:tc>
        <w:tc>
          <w:tcPr>
            <w:tcW w:w="2020" w:type="dxa"/>
            <w:vAlign w:val="bottom"/>
          </w:tcPr>
          <w:p>
            <w:pPr>
              <w:ind w:left="80"/>
              <w:spacing w:after="0" w:line="260" w:lineRule="exact"/>
              <w:rPr>
                <w:sz w:val="20"/>
                <w:szCs w:val="20"/>
                <w:color w:val="auto"/>
              </w:rPr>
            </w:pPr>
            <w:r>
              <w:rPr>
                <w:rFonts w:ascii="Times New Roman" w:cs="Times New Roman" w:eastAsia="Times New Roman" w:hAnsi="Times New Roman"/>
                <w:sz w:val="24"/>
                <w:szCs w:val="24"/>
                <w:color w:val="auto"/>
              </w:rPr>
              <w:t>Ознакомление с</w:t>
            </w:r>
          </w:p>
        </w:tc>
        <w:tc>
          <w:tcPr>
            <w:tcW w:w="240" w:type="dxa"/>
            <w:vAlign w:val="bottom"/>
            <w:tcBorders>
              <w:right w:val="single" w:sz="8" w:color="auto"/>
            </w:tcBorders>
          </w:tcPr>
          <w:p>
            <w:pPr>
              <w:spacing w:after="0"/>
              <w:rPr>
                <w:sz w:val="22"/>
                <w:szCs w:val="22"/>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окружающим</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миром,</w:t>
            </w:r>
          </w:p>
        </w:tc>
        <w:tc>
          <w:tcPr>
            <w:tcW w:w="240" w:type="dxa"/>
            <w:vAlign w:val="bottom"/>
            <w:tcBorders>
              <w:right w:val="single" w:sz="8" w:color="auto"/>
            </w:tcBorders>
          </w:tcPr>
          <w:p>
            <w:pPr>
              <w:spacing w:after="0"/>
              <w:rPr>
                <w:sz w:val="24"/>
                <w:szCs w:val="24"/>
                <w:color w:val="auto"/>
              </w:rPr>
            </w:pPr>
          </w:p>
        </w:tc>
      </w:tr>
      <w:tr>
        <w:trPr>
          <w:trHeight w:val="282"/>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Окружающий мир</w:t>
            </w:r>
          </w:p>
        </w:tc>
        <w:tc>
          <w:tcPr>
            <w:tcW w:w="240" w:type="dxa"/>
            <w:vAlign w:val="bottom"/>
            <w:tcBorders>
              <w:bottom w:val="single" w:sz="8" w:color="auto"/>
              <w:right w:val="single" w:sz="8" w:color="auto"/>
            </w:tcBorders>
          </w:tcPr>
          <w:p>
            <w:pPr>
              <w:spacing w:after="0"/>
              <w:rPr>
                <w:sz w:val="24"/>
                <w:szCs w:val="24"/>
                <w:color w:val="auto"/>
              </w:rPr>
            </w:pP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3420" w:type="dxa"/>
            <w:vAlign w:val="bottom"/>
            <w:tcBorders>
              <w:right w:val="single" w:sz="8" w:color="auto"/>
            </w:tcBorders>
            <w:gridSpan w:val="5"/>
          </w:tcPr>
          <w:p>
            <w:pPr>
              <w:ind w:left="100"/>
              <w:spacing w:after="0" w:line="260" w:lineRule="exact"/>
              <w:rPr>
                <w:sz w:val="20"/>
                <w:szCs w:val="20"/>
                <w:color w:val="auto"/>
              </w:rPr>
            </w:pPr>
            <w:r>
              <w:rPr>
                <w:rFonts w:ascii="Times New Roman" w:cs="Times New Roman" w:eastAsia="Times New Roman" w:hAnsi="Times New Roman"/>
                <w:sz w:val="24"/>
                <w:szCs w:val="24"/>
                <w:color w:val="auto"/>
              </w:rPr>
              <w:t>Делать  простейшие  обобще-</w:t>
            </w: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Филология</w:t>
            </w:r>
          </w:p>
        </w:tc>
        <w:tc>
          <w:tcPr>
            <w:tcW w:w="2020" w:type="dxa"/>
            <w:vAlign w:val="bottom"/>
          </w:tcPr>
          <w:p>
            <w:pPr>
              <w:ind w:left="80"/>
              <w:spacing w:after="0" w:line="260" w:lineRule="exact"/>
              <w:rPr>
                <w:sz w:val="20"/>
                <w:szCs w:val="20"/>
                <w:color w:val="auto"/>
              </w:rPr>
            </w:pPr>
            <w:r>
              <w:rPr>
                <w:rFonts w:ascii="Times New Roman" w:cs="Times New Roman" w:eastAsia="Times New Roman" w:hAnsi="Times New Roman"/>
                <w:sz w:val="24"/>
                <w:szCs w:val="24"/>
                <w:color w:val="auto"/>
              </w:rPr>
              <w:t>Русский язык</w:t>
            </w:r>
          </w:p>
        </w:tc>
        <w:tc>
          <w:tcPr>
            <w:tcW w:w="240" w:type="dxa"/>
            <w:vAlign w:val="bottom"/>
            <w:tcBorders>
              <w:right w:val="single" w:sz="8" w:color="auto"/>
            </w:tcBorders>
          </w:tcPr>
          <w:p>
            <w:pPr>
              <w:spacing w:after="0"/>
              <w:rPr>
                <w:sz w:val="22"/>
                <w:szCs w:val="22"/>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4"/>
                <w:szCs w:val="24"/>
                <w:color w:val="auto"/>
              </w:rPr>
              <w:t>ния,  сравнивать,  классифици-</w:t>
            </w: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w w:val="97"/>
              </w:rPr>
              <w:t>(обучение грамоте,</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ровать</w:t>
            </w:r>
          </w:p>
        </w:tc>
        <w:tc>
          <w:tcPr>
            <w:tcW w:w="440" w:type="dxa"/>
            <w:vAlign w:val="bottom"/>
          </w:tcPr>
          <w:p>
            <w:pPr>
              <w:ind w:left="200"/>
              <w:spacing w:after="0"/>
              <w:rPr>
                <w:sz w:val="20"/>
                <w:szCs w:val="20"/>
                <w:color w:val="auto"/>
              </w:rPr>
            </w:pPr>
            <w:r>
              <w:rPr>
                <w:rFonts w:ascii="Times New Roman" w:cs="Times New Roman" w:eastAsia="Times New Roman" w:hAnsi="Times New Roman"/>
                <w:sz w:val="24"/>
                <w:szCs w:val="24"/>
                <w:color w:val="auto"/>
                <w:w w:val="93"/>
              </w:rPr>
              <w:t>на</w:t>
            </w:r>
          </w:p>
        </w:tc>
        <w:tc>
          <w:tcPr>
            <w:tcW w:w="540" w:type="dxa"/>
            <w:vAlign w:val="bottom"/>
          </w:tcPr>
          <w:p>
            <w:pPr>
              <w:spacing w:after="0"/>
              <w:rPr>
                <w:sz w:val="24"/>
                <w:szCs w:val="24"/>
                <w:color w:val="auto"/>
              </w:rPr>
            </w:pPr>
          </w:p>
        </w:tc>
        <w:tc>
          <w:tcPr>
            <w:tcW w:w="1260" w:type="dxa"/>
            <w:vAlign w:val="bottom"/>
            <w:tcBorders>
              <w:right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24"/>
                <w:szCs w:val="24"/>
                <w:color w:val="auto"/>
              </w:rPr>
              <w:t>наглядном</w:t>
            </w: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формирование</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материале</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грамматического</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строя речи,</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сведения по</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грамматике)</w:t>
            </w:r>
          </w:p>
        </w:tc>
        <w:tc>
          <w:tcPr>
            <w:tcW w:w="240" w:type="dxa"/>
            <w:vAlign w:val="bottom"/>
            <w:tcBorders>
              <w:right w:val="single" w:sz="8" w:color="auto"/>
            </w:tcBorders>
          </w:tcPr>
          <w:p>
            <w:pPr>
              <w:spacing w:after="0"/>
              <w:rPr>
                <w:sz w:val="24"/>
                <w:szCs w:val="24"/>
                <w:color w:val="auto"/>
              </w:rPr>
            </w:pP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02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Чтение</w:t>
            </w:r>
          </w:p>
        </w:tc>
        <w:tc>
          <w:tcPr>
            <w:tcW w:w="240" w:type="dxa"/>
            <w:vAlign w:val="bottom"/>
            <w:tcBorders>
              <w:right w:val="single" w:sz="8" w:color="auto"/>
            </w:tcBorders>
          </w:tcPr>
          <w:p>
            <w:pPr>
              <w:spacing w:after="0"/>
              <w:rPr>
                <w:sz w:val="24"/>
                <w:szCs w:val="24"/>
                <w:color w:val="auto"/>
              </w:rPr>
            </w:pPr>
          </w:p>
        </w:tc>
      </w:tr>
      <w:tr>
        <w:trPr>
          <w:trHeight w:val="281"/>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Развитие речи</w:t>
            </w:r>
          </w:p>
        </w:tc>
        <w:tc>
          <w:tcPr>
            <w:tcW w:w="240" w:type="dxa"/>
            <w:vAlign w:val="bottom"/>
            <w:tcBorders>
              <w:bottom w:val="single" w:sz="8" w:color="auto"/>
              <w:right w:val="single" w:sz="8" w:color="auto"/>
            </w:tcBorders>
          </w:tcPr>
          <w:p>
            <w:pPr>
              <w:spacing w:after="0"/>
              <w:rPr>
                <w:sz w:val="24"/>
                <w:szCs w:val="24"/>
                <w:color w:val="auto"/>
              </w:rPr>
            </w:pPr>
          </w:p>
        </w:tc>
      </w:tr>
      <w:tr>
        <w:trPr>
          <w:trHeight w:val="266"/>
        </w:trPr>
        <w:tc>
          <w:tcPr>
            <w:tcW w:w="1920" w:type="dxa"/>
            <w:vAlign w:val="bottom"/>
            <w:tcBorders>
              <w:left w:val="single" w:sz="8" w:color="auto"/>
              <w:bottom w:val="single" w:sz="8" w:color="auto"/>
              <w:right w:val="single" w:sz="8" w:color="auto"/>
            </w:tcBorders>
          </w:tcPr>
          <w:p>
            <w:pPr>
              <w:spacing w:after="0"/>
              <w:rPr>
                <w:sz w:val="23"/>
                <w:szCs w:val="23"/>
                <w:color w:val="auto"/>
              </w:rPr>
            </w:pP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c>
          <w:tcPr>
            <w:tcW w:w="2020" w:type="dxa"/>
            <w:vAlign w:val="bottom"/>
            <w:tcBorders>
              <w:bottom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c>
          <w:tcPr>
            <w:tcW w:w="240" w:type="dxa"/>
            <w:vAlign w:val="bottom"/>
            <w:tcBorders>
              <w:bottom w:val="single" w:sz="8" w:color="auto"/>
              <w:right w:val="single" w:sz="8" w:color="auto"/>
            </w:tcBorders>
          </w:tcPr>
          <w:p>
            <w:pPr>
              <w:spacing w:after="0"/>
              <w:rPr>
                <w:sz w:val="23"/>
                <w:szCs w:val="23"/>
                <w:color w:val="auto"/>
              </w:rPr>
            </w:pPr>
          </w:p>
        </w:tc>
      </w:tr>
      <w:tr>
        <w:trPr>
          <w:trHeight w:val="266"/>
        </w:trPr>
        <w:tc>
          <w:tcPr>
            <w:tcW w:w="1920" w:type="dxa"/>
            <w:vAlign w:val="bottom"/>
            <w:tcBorders>
              <w:left w:val="single" w:sz="8" w:color="auto"/>
              <w:bottom w:val="single" w:sz="8" w:color="auto"/>
              <w:right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Естествознание</w:t>
            </w:r>
          </w:p>
        </w:tc>
        <w:tc>
          <w:tcPr>
            <w:tcW w:w="2020" w:type="dxa"/>
            <w:vAlign w:val="bottom"/>
            <w:tcBorders>
              <w:bottom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Окружающий мир</w:t>
            </w:r>
          </w:p>
        </w:tc>
        <w:tc>
          <w:tcPr>
            <w:tcW w:w="240" w:type="dxa"/>
            <w:vAlign w:val="bottom"/>
            <w:tcBorders>
              <w:bottom w:val="single" w:sz="8" w:color="auto"/>
              <w:right w:val="single" w:sz="8" w:color="auto"/>
            </w:tcBorders>
          </w:tcPr>
          <w:p>
            <w:pPr>
              <w:spacing w:after="0"/>
              <w:rPr>
                <w:sz w:val="23"/>
                <w:szCs w:val="23"/>
                <w:color w:val="auto"/>
              </w:rPr>
            </w:pPr>
          </w:p>
        </w:tc>
      </w:tr>
      <w:tr>
        <w:trPr>
          <w:trHeight w:val="455"/>
        </w:trPr>
        <w:tc>
          <w:tcPr>
            <w:tcW w:w="1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322"/>
              <w:spacing w:after="0"/>
              <w:rPr>
                <w:sz w:val="20"/>
                <w:szCs w:val="20"/>
                <w:color w:val="auto"/>
              </w:rPr>
            </w:pPr>
            <w:r>
              <w:rPr>
                <w:rFonts w:ascii="Calibri" w:cs="Calibri" w:eastAsia="Calibri" w:hAnsi="Calibri"/>
                <w:sz w:val="22"/>
                <w:szCs w:val="22"/>
                <w:color w:val="00000A"/>
              </w:rPr>
              <w:t>296</w:t>
            </w:r>
          </w:p>
        </w:tc>
        <w:tc>
          <w:tcPr>
            <w:tcW w:w="2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9960"/>
          </w:cols>
          <w:pgMar w:left="1440" w:top="1112" w:right="506" w:bottom="188" w:gutter="0" w:footer="0" w:header="0"/>
        </w:sectPr>
      </w:pPr>
    </w:p>
    <w:tbl>
      <w:tblPr>
        <w:tblLayout w:type="fixed"/>
        <w:tblInd w:w="150" w:type="dxa"/>
        <w:tblCellMar>
          <w:top w:w="0" w:type="dxa"/>
          <w:left w:w="0" w:type="dxa"/>
          <w:bottom w:w="0" w:type="dxa"/>
          <w:right w:w="0" w:type="dxa"/>
        </w:tblCellMar>
      </w:tblPr>
      <w:tr>
        <w:trPr>
          <w:trHeight w:val="278"/>
        </w:trPr>
        <w:tc>
          <w:tcPr>
            <w:tcW w:w="1920" w:type="dxa"/>
            <w:vAlign w:val="bottom"/>
            <w:tcBorders>
              <w:top w:val="single" w:sz="8" w:color="auto"/>
              <w:left w:val="single" w:sz="8" w:color="auto"/>
              <w:right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400" w:type="dxa"/>
            <w:vAlign w:val="bottom"/>
            <w:tcBorders>
              <w:top w:val="single" w:sz="8" w:color="auto"/>
              <w:right w:val="single" w:sz="8" w:color="auto"/>
            </w:tcBorders>
          </w:tcPr>
          <w:p>
            <w:pPr>
              <w:spacing w:after="0"/>
              <w:rPr>
                <w:sz w:val="24"/>
                <w:szCs w:val="24"/>
                <w:color w:val="auto"/>
              </w:rPr>
            </w:pPr>
          </w:p>
        </w:tc>
        <w:tc>
          <w:tcPr>
            <w:tcW w:w="22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Искусство</w:t>
            </w:r>
          </w:p>
        </w:tc>
        <w:tc>
          <w:tcPr>
            <w:tcW w:w="2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Изобразительное</w:t>
            </w:r>
          </w:p>
        </w:tc>
      </w:tr>
      <w:tr>
        <w:trPr>
          <w:trHeight w:val="281"/>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искусство</w:t>
            </w: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580" w:type="dxa"/>
            <w:vAlign w:val="bottom"/>
            <w:gridSpan w:val="2"/>
          </w:tcPr>
          <w:p>
            <w:pPr>
              <w:ind w:left="100"/>
              <w:spacing w:after="0" w:line="260" w:lineRule="exact"/>
              <w:rPr>
                <w:sz w:val="20"/>
                <w:szCs w:val="20"/>
                <w:color w:val="auto"/>
              </w:rPr>
            </w:pPr>
            <w:r>
              <w:rPr>
                <w:rFonts w:ascii="Times New Roman" w:cs="Times New Roman" w:eastAsia="Times New Roman" w:hAnsi="Times New Roman"/>
                <w:sz w:val="24"/>
                <w:szCs w:val="24"/>
                <w:color w:val="auto"/>
              </w:rPr>
              <w:t>Пользоваться</w:t>
            </w:r>
          </w:p>
        </w:tc>
        <w:tc>
          <w:tcPr>
            <w:tcW w:w="1840" w:type="dxa"/>
            <w:vAlign w:val="bottom"/>
            <w:tcBorders>
              <w:right w:val="single" w:sz="8" w:color="auto"/>
            </w:tcBorders>
            <w:gridSpan w:val="2"/>
          </w:tcPr>
          <w:p>
            <w:pPr>
              <w:jc w:val="right"/>
              <w:ind w:right="20"/>
              <w:spacing w:after="0" w:line="260" w:lineRule="exact"/>
              <w:rPr>
                <w:sz w:val="20"/>
                <w:szCs w:val="20"/>
                <w:color w:val="auto"/>
              </w:rPr>
            </w:pPr>
            <w:r>
              <w:rPr>
                <w:rFonts w:ascii="Times New Roman" w:cs="Times New Roman" w:eastAsia="Times New Roman" w:hAnsi="Times New Roman"/>
                <w:sz w:val="24"/>
                <w:szCs w:val="24"/>
                <w:color w:val="auto"/>
              </w:rPr>
              <w:t>знаками,</w:t>
            </w: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Филология</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Русский язык</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символами,</w:t>
            </w:r>
          </w:p>
        </w:tc>
        <w:tc>
          <w:tcPr>
            <w:tcW w:w="184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4"/>
                <w:szCs w:val="24"/>
                <w:color w:val="auto"/>
              </w:rPr>
              <w:t>предметами-</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 грамоте,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02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заместителями</w:t>
            </w: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формирование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грамматического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строя речи,</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сведения по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грамматике)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p>
        </w:tc>
      </w:tr>
      <w:tr>
        <w:trPr>
          <w:trHeight w:val="281"/>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Развитие речи</w:t>
            </w:r>
          </w:p>
        </w:tc>
      </w:tr>
      <w:tr>
        <w:trPr>
          <w:trHeight w:val="266"/>
        </w:trPr>
        <w:tc>
          <w:tcPr>
            <w:tcW w:w="1920" w:type="dxa"/>
            <w:vAlign w:val="bottom"/>
            <w:tcBorders>
              <w:left w:val="single" w:sz="8" w:color="auto"/>
              <w:bottom w:val="single" w:sz="8" w:color="auto"/>
              <w:right w:val="single" w:sz="8" w:color="auto"/>
            </w:tcBorders>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c>
          <w:tcPr>
            <w:tcW w:w="2260" w:type="dxa"/>
            <w:vAlign w:val="bottom"/>
            <w:tcBorders>
              <w:bottom w:val="single" w:sz="8" w:color="auto"/>
              <w:right w:val="single" w:sz="8" w:color="auto"/>
            </w:tcBorders>
          </w:tcPr>
          <w:p>
            <w:pPr>
              <w:ind w:left="80"/>
              <w:spacing w:after="0" w:line="264" w:lineRule="exact"/>
              <w:rPr>
                <w:sz w:val="20"/>
                <w:szCs w:val="20"/>
                <w:color w:val="auto"/>
              </w:rPr>
            </w:pPr>
            <w:r>
              <w:rPr>
                <w:rFonts w:ascii="Times New Roman" w:cs="Times New Roman" w:eastAsia="Times New Roman" w:hAnsi="Times New Roman"/>
                <w:sz w:val="24"/>
                <w:szCs w:val="24"/>
                <w:color w:val="auto"/>
              </w:rPr>
              <w:t>Математика</w:t>
            </w: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Искусство</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Музыка</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Изобразительное</w:t>
            </w:r>
          </w:p>
        </w:tc>
      </w:tr>
      <w:tr>
        <w:trPr>
          <w:trHeight w:val="281"/>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искусство</w:t>
            </w: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18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rPr>
              <w:t>Читать</w:t>
            </w: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Филология</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Русский язык</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 грамоте,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формирование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грамматического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строя речи,</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сведения по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грамматике)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p>
        </w:tc>
      </w:tr>
      <w:tr>
        <w:trPr>
          <w:trHeight w:val="281"/>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Развитие речи</w:t>
            </w: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Естествознание</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Ознакомление с</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окружающим</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миром,</w:t>
            </w:r>
          </w:p>
        </w:tc>
      </w:tr>
      <w:tr>
        <w:trPr>
          <w:trHeight w:val="281"/>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Окружающий мир</w:t>
            </w:r>
          </w:p>
        </w:tc>
      </w:tr>
      <w:tr>
        <w:trPr>
          <w:trHeight w:val="261"/>
        </w:trPr>
        <w:tc>
          <w:tcPr>
            <w:tcW w:w="1920" w:type="dxa"/>
            <w:vAlign w:val="bottom"/>
            <w:tcBorders>
              <w:left w:val="single" w:sz="8" w:color="auto"/>
              <w:right w:val="single" w:sz="8" w:color="auto"/>
            </w:tcBorders>
          </w:tcPr>
          <w:p>
            <w:pPr>
              <w:spacing w:after="0"/>
              <w:rPr>
                <w:sz w:val="22"/>
                <w:szCs w:val="22"/>
                <w:color w:val="auto"/>
              </w:rPr>
            </w:pPr>
          </w:p>
        </w:tc>
        <w:tc>
          <w:tcPr>
            <w:tcW w:w="1180" w:type="dxa"/>
            <w:vAlign w:val="bottom"/>
          </w:tcPr>
          <w:p>
            <w:pPr>
              <w:ind w:left="100"/>
              <w:spacing w:after="0" w:line="260" w:lineRule="exact"/>
              <w:rPr>
                <w:sz w:val="20"/>
                <w:szCs w:val="20"/>
                <w:color w:val="auto"/>
              </w:rPr>
            </w:pPr>
            <w:r>
              <w:rPr>
                <w:rFonts w:ascii="Times New Roman" w:cs="Times New Roman" w:eastAsia="Times New Roman" w:hAnsi="Times New Roman"/>
                <w:sz w:val="24"/>
                <w:szCs w:val="24"/>
                <w:color w:val="auto"/>
              </w:rPr>
              <w:t>Писать</w:t>
            </w: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00" w:type="dxa"/>
            <w:vAlign w:val="bottom"/>
            <w:tcBorders>
              <w:right w:val="single" w:sz="8" w:color="auto"/>
            </w:tcBorders>
          </w:tcPr>
          <w:p>
            <w:pPr>
              <w:spacing w:after="0"/>
              <w:rPr>
                <w:sz w:val="22"/>
                <w:szCs w:val="22"/>
                <w:color w:val="auto"/>
              </w:rPr>
            </w:pPr>
          </w:p>
        </w:tc>
        <w:tc>
          <w:tcPr>
            <w:tcW w:w="224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Филология</w:t>
            </w:r>
          </w:p>
        </w:tc>
        <w:tc>
          <w:tcPr>
            <w:tcW w:w="2260" w:type="dxa"/>
            <w:vAlign w:val="bottom"/>
            <w:tcBorders>
              <w:right w:val="single" w:sz="8" w:color="auto"/>
            </w:tcBorders>
          </w:tcPr>
          <w:p>
            <w:pPr>
              <w:ind w:left="80"/>
              <w:spacing w:after="0" w:line="260" w:lineRule="exact"/>
              <w:rPr>
                <w:sz w:val="20"/>
                <w:szCs w:val="20"/>
                <w:color w:val="auto"/>
              </w:rPr>
            </w:pPr>
            <w:r>
              <w:rPr>
                <w:rFonts w:ascii="Times New Roman" w:cs="Times New Roman" w:eastAsia="Times New Roman" w:hAnsi="Times New Roman"/>
                <w:sz w:val="24"/>
                <w:szCs w:val="24"/>
                <w:color w:val="auto"/>
              </w:rPr>
              <w:t>Русский язык</w:t>
            </w:r>
          </w:p>
        </w:tc>
      </w:tr>
      <w:tr>
        <w:trPr>
          <w:trHeight w:val="286"/>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1840" w:type="dxa"/>
            <w:vAlign w:val="bottom"/>
            <w:tcBorders>
              <w:bottom w:val="single" w:sz="8" w:color="auto"/>
              <w:right w:val="single" w:sz="8" w:color="auto"/>
            </w:tcBorders>
            <w:gridSpan w:val="2"/>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58"/>
        </w:trPr>
        <w:tc>
          <w:tcPr>
            <w:tcW w:w="1920" w:type="dxa"/>
            <w:vAlign w:val="bottom"/>
            <w:tcBorders>
              <w:left w:val="single" w:sz="8" w:color="auto"/>
              <w:right w:val="single" w:sz="8" w:color="auto"/>
            </w:tcBorders>
          </w:tcPr>
          <w:p>
            <w:pPr>
              <w:spacing w:after="0"/>
              <w:rPr>
                <w:sz w:val="22"/>
                <w:szCs w:val="22"/>
                <w:color w:val="auto"/>
              </w:rPr>
            </w:pPr>
          </w:p>
        </w:tc>
        <w:tc>
          <w:tcPr>
            <w:tcW w:w="1580" w:type="dxa"/>
            <w:vAlign w:val="bottom"/>
            <w:gridSpan w:val="2"/>
          </w:tcPr>
          <w:p>
            <w:pPr>
              <w:ind w:left="100"/>
              <w:spacing w:after="0" w:line="258" w:lineRule="exact"/>
              <w:rPr>
                <w:sz w:val="20"/>
                <w:szCs w:val="20"/>
                <w:color w:val="auto"/>
              </w:rPr>
            </w:pPr>
            <w:r>
              <w:rPr>
                <w:rFonts w:ascii="Times New Roman" w:cs="Times New Roman" w:eastAsia="Times New Roman" w:hAnsi="Times New Roman"/>
                <w:sz w:val="24"/>
                <w:szCs w:val="24"/>
                <w:color w:val="auto"/>
              </w:rPr>
              <w:t>Выполнять</w:t>
            </w:r>
          </w:p>
        </w:tc>
        <w:tc>
          <w:tcPr>
            <w:tcW w:w="1840" w:type="dxa"/>
            <w:vAlign w:val="bottom"/>
            <w:tcBorders>
              <w:right w:val="single" w:sz="8" w:color="auto"/>
            </w:tcBorders>
            <w:gridSpan w:val="2"/>
          </w:tcPr>
          <w:p>
            <w:pPr>
              <w:jc w:val="right"/>
              <w:ind w:right="20"/>
              <w:spacing w:after="0" w:line="258" w:lineRule="exact"/>
              <w:rPr>
                <w:sz w:val="20"/>
                <w:szCs w:val="20"/>
                <w:color w:val="auto"/>
              </w:rPr>
            </w:pPr>
            <w:r>
              <w:rPr>
                <w:rFonts w:ascii="Times New Roman" w:cs="Times New Roman" w:eastAsia="Times New Roman" w:hAnsi="Times New Roman"/>
                <w:sz w:val="24"/>
                <w:szCs w:val="24"/>
                <w:color w:val="auto"/>
                <w:w w:val="99"/>
              </w:rPr>
              <w:t>арифметические</w:t>
            </w:r>
          </w:p>
        </w:tc>
        <w:tc>
          <w:tcPr>
            <w:tcW w:w="224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Математика</w:t>
            </w:r>
          </w:p>
        </w:tc>
        <w:tc>
          <w:tcPr>
            <w:tcW w:w="2260" w:type="dxa"/>
            <w:vAlign w:val="bottom"/>
            <w:tcBorders>
              <w:right w:val="single" w:sz="8" w:color="auto"/>
            </w:tcBorders>
          </w:tcPr>
          <w:p>
            <w:pPr>
              <w:ind w:left="80"/>
              <w:spacing w:after="0" w:line="258" w:lineRule="exact"/>
              <w:rPr>
                <w:sz w:val="20"/>
                <w:szCs w:val="20"/>
                <w:color w:val="auto"/>
              </w:rPr>
            </w:pPr>
            <w:r>
              <w:rPr>
                <w:rFonts w:ascii="Times New Roman" w:cs="Times New Roman" w:eastAsia="Times New Roman" w:hAnsi="Times New Roman"/>
                <w:sz w:val="24"/>
                <w:szCs w:val="24"/>
                <w:color w:val="auto"/>
              </w:rPr>
              <w:t>Математика</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действия</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r>
      <w:tr>
        <w:trPr>
          <w:trHeight w:val="312"/>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gridSpan w:val="4"/>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r>
      <w:tr>
        <w:trPr>
          <w:trHeight w:val="256"/>
        </w:trPr>
        <w:tc>
          <w:tcPr>
            <w:tcW w:w="1920" w:type="dxa"/>
            <w:vAlign w:val="bottom"/>
            <w:tcBorders>
              <w:left w:val="single" w:sz="8" w:color="auto"/>
              <w:right w:val="single" w:sz="8" w:color="auto"/>
            </w:tcBorders>
          </w:tcPr>
          <w:p>
            <w:pPr>
              <w:spacing w:after="0"/>
              <w:rPr>
                <w:sz w:val="22"/>
                <w:szCs w:val="22"/>
                <w:color w:val="auto"/>
              </w:rPr>
            </w:pPr>
          </w:p>
        </w:tc>
        <w:tc>
          <w:tcPr>
            <w:tcW w:w="3420" w:type="dxa"/>
            <w:vAlign w:val="bottom"/>
            <w:tcBorders>
              <w:right w:val="single" w:sz="8" w:color="auto"/>
            </w:tcBorders>
            <w:gridSpan w:val="4"/>
          </w:tcPr>
          <w:p>
            <w:pPr>
              <w:ind w:left="100"/>
              <w:spacing w:after="0" w:line="256" w:lineRule="exact"/>
              <w:rPr>
                <w:sz w:val="20"/>
                <w:szCs w:val="20"/>
                <w:color w:val="auto"/>
              </w:rPr>
            </w:pPr>
            <w:r>
              <w:rPr>
                <w:rFonts w:ascii="Times New Roman" w:cs="Times New Roman" w:eastAsia="Times New Roman" w:hAnsi="Times New Roman"/>
                <w:sz w:val="24"/>
                <w:szCs w:val="24"/>
                <w:color w:val="auto"/>
              </w:rPr>
              <w:t>Наблюдать;  работать  с  инфо-</w:t>
            </w:r>
          </w:p>
        </w:tc>
        <w:tc>
          <w:tcPr>
            <w:tcW w:w="224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Филология</w:t>
            </w:r>
          </w:p>
        </w:tc>
        <w:tc>
          <w:tcPr>
            <w:tcW w:w="2260" w:type="dxa"/>
            <w:vAlign w:val="bottom"/>
            <w:tcBorders>
              <w:right w:val="single" w:sz="8" w:color="auto"/>
            </w:tcBorders>
          </w:tcPr>
          <w:p>
            <w:pPr>
              <w:ind w:left="80"/>
              <w:spacing w:after="0" w:line="256" w:lineRule="exact"/>
              <w:rPr>
                <w:sz w:val="20"/>
                <w:szCs w:val="20"/>
                <w:color w:val="auto"/>
              </w:rPr>
            </w:pPr>
            <w:r>
              <w:rPr>
                <w:rFonts w:ascii="Times New Roman" w:cs="Times New Roman" w:eastAsia="Times New Roman" w:hAnsi="Times New Roman"/>
                <w:sz w:val="24"/>
                <w:szCs w:val="24"/>
                <w:color w:val="auto"/>
              </w:rPr>
              <w:t>Русский язык</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рмацией(пониматьизоб-</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Математика</w:t>
            </w: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(формирование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342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4"/>
                <w:szCs w:val="24"/>
                <w:color w:val="auto"/>
              </w:rPr>
              <w:t>ражение,   текст,   устное   вы-</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Искусство</w:t>
            </w: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грамматического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rPr>
              <w:t>сказывание,</w:t>
            </w:r>
          </w:p>
        </w:tc>
        <w:tc>
          <w:tcPr>
            <w:tcW w:w="18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элементарное</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строя речи,</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24"/>
                <w:szCs w:val="24"/>
                <w:color w:val="auto"/>
                <w:w w:val="97"/>
              </w:rPr>
              <w:t>схематическое</w:t>
            </w:r>
          </w:p>
        </w:tc>
        <w:tc>
          <w:tcPr>
            <w:tcW w:w="184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24"/>
                <w:szCs w:val="24"/>
                <w:color w:val="auto"/>
              </w:rPr>
              <w:t>изображение,</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обучение грамоте,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100"/>
              <w:spacing w:after="0"/>
              <w:rPr>
                <w:sz w:val="20"/>
                <w:szCs w:val="20"/>
                <w:color w:val="auto"/>
              </w:rPr>
            </w:pPr>
            <w:r>
              <w:rPr>
                <w:rFonts w:ascii="Times New Roman" w:cs="Times New Roman" w:eastAsia="Times New Roman" w:hAnsi="Times New Roman"/>
                <w:sz w:val="24"/>
                <w:szCs w:val="24"/>
                <w:color w:val="auto"/>
              </w:rPr>
              <w:t>таблицу,</w:t>
            </w: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24"/>
                <w:szCs w:val="24"/>
                <w:color w:val="auto"/>
              </w:rPr>
              <w:t>предъявленные</w:t>
            </w:r>
          </w:p>
        </w:tc>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на</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сведения по</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ind w:left="100"/>
              <w:spacing w:after="0"/>
              <w:rPr>
                <w:sz w:val="20"/>
                <w:szCs w:val="20"/>
                <w:color w:val="auto"/>
              </w:rPr>
            </w:pPr>
            <w:r>
              <w:rPr>
                <w:rFonts w:ascii="Times New Roman" w:cs="Times New Roman" w:eastAsia="Times New Roman" w:hAnsi="Times New Roman"/>
                <w:sz w:val="24"/>
                <w:szCs w:val="24"/>
                <w:color w:val="auto"/>
                <w:w w:val="98"/>
              </w:rPr>
              <w:t>бумажных</w:t>
            </w:r>
          </w:p>
        </w:tc>
        <w:tc>
          <w:tcPr>
            <w:tcW w:w="400" w:type="dxa"/>
            <w:vAlign w:val="bottom"/>
          </w:tcPr>
          <w:p>
            <w:pPr>
              <w:ind w:left="160"/>
              <w:spacing w:after="0"/>
              <w:rPr>
                <w:sz w:val="20"/>
                <w:szCs w:val="20"/>
                <w:color w:val="auto"/>
              </w:rPr>
            </w:pPr>
            <w:r>
              <w:rPr>
                <w:rFonts w:ascii="Times New Roman" w:cs="Times New Roman" w:eastAsia="Times New Roman" w:hAnsi="Times New Roman"/>
                <w:sz w:val="24"/>
                <w:szCs w:val="24"/>
                <w:color w:val="auto"/>
              </w:rPr>
              <w:t>и</w:t>
            </w:r>
          </w:p>
        </w:tc>
        <w:tc>
          <w:tcPr>
            <w:tcW w:w="1440" w:type="dxa"/>
            <w:vAlign w:val="bottom"/>
          </w:tcPr>
          <w:p>
            <w:pPr>
              <w:ind w:left="80"/>
              <w:spacing w:after="0"/>
              <w:rPr>
                <w:sz w:val="20"/>
                <w:szCs w:val="20"/>
                <w:color w:val="auto"/>
              </w:rPr>
            </w:pPr>
            <w:r>
              <w:rPr>
                <w:rFonts w:ascii="Times New Roman" w:cs="Times New Roman" w:eastAsia="Times New Roman" w:hAnsi="Times New Roman"/>
                <w:sz w:val="24"/>
                <w:szCs w:val="24"/>
                <w:color w:val="auto"/>
              </w:rPr>
              <w:t>электронных</w:t>
            </w:r>
          </w:p>
        </w:tc>
        <w:tc>
          <w:tcPr>
            <w:tcW w:w="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4"/>
                <w:szCs w:val="24"/>
                <w:color w:val="auto"/>
              </w:rPr>
              <w:t>и</w:t>
            </w: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грамматике)</w:t>
            </w:r>
          </w:p>
        </w:tc>
      </w:tr>
      <w:tr>
        <w:trPr>
          <w:trHeight w:val="277"/>
        </w:trPr>
        <w:tc>
          <w:tcPr>
            <w:tcW w:w="1920" w:type="dxa"/>
            <w:vAlign w:val="bottom"/>
            <w:tcBorders>
              <w:left w:val="single" w:sz="8" w:color="auto"/>
              <w:right w:val="single" w:sz="8" w:color="auto"/>
            </w:tcBorders>
          </w:tcPr>
          <w:p>
            <w:pPr>
              <w:spacing w:after="0"/>
              <w:rPr>
                <w:sz w:val="24"/>
                <w:szCs w:val="24"/>
                <w:color w:val="auto"/>
              </w:rPr>
            </w:pPr>
          </w:p>
        </w:tc>
        <w:tc>
          <w:tcPr>
            <w:tcW w:w="3020" w:type="dxa"/>
            <w:vAlign w:val="bottom"/>
            <w:gridSpan w:val="3"/>
          </w:tcPr>
          <w:p>
            <w:pPr>
              <w:ind w:left="100"/>
              <w:spacing w:after="0"/>
              <w:rPr>
                <w:sz w:val="20"/>
                <w:szCs w:val="20"/>
                <w:color w:val="auto"/>
              </w:rPr>
            </w:pPr>
            <w:r>
              <w:rPr>
                <w:rFonts w:ascii="Times New Roman" w:cs="Times New Roman" w:eastAsia="Times New Roman" w:hAnsi="Times New Roman"/>
                <w:sz w:val="24"/>
                <w:szCs w:val="24"/>
                <w:color w:val="auto"/>
              </w:rPr>
              <w:t>других носителях).</w:t>
            </w: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Чтение</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Математика</w:t>
            </w:r>
          </w:p>
        </w:tc>
      </w:tr>
      <w:tr>
        <w:trPr>
          <w:trHeight w:val="276"/>
        </w:trPr>
        <w:tc>
          <w:tcPr>
            <w:tcW w:w="1920" w:type="dxa"/>
            <w:vAlign w:val="bottom"/>
            <w:tcBorders>
              <w:left w:val="single" w:sz="8" w:color="auto"/>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Изобразительное</w:t>
            </w:r>
          </w:p>
        </w:tc>
      </w:tr>
      <w:tr>
        <w:trPr>
          <w:trHeight w:val="281"/>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4"/>
                <w:szCs w:val="24"/>
                <w:color w:val="auto"/>
              </w:rPr>
              <w:t>искусство</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6319520</wp:posOffset>
                </wp:positionH>
                <wp:positionV relativeFrom="paragraph">
                  <wp:posOffset>-1943100</wp:posOffset>
                </wp:positionV>
                <wp:extent cx="12065" cy="1206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65" cy="12065"/>
                        </a:xfrm>
                        <a:prstGeom prst="rect">
                          <a:avLst/>
                        </a:prstGeom>
                        <a:solidFill>
                          <a:srgbClr val="000000"/>
                        </a:solidFill>
                      </wps:spPr>
                      <wps:bodyPr/>
                    </wps:wsp>
                  </a:graphicData>
                </a:graphic>
              </wp:anchor>
            </w:drawing>
          </mc:Choice>
          <mc:Fallback>
            <w:pict>
              <v:rect id="Shape 64" o:spid="_x0000_s1089" style="position:absolute;margin-left:497.6pt;margin-top:-153pt;width:0.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71" w:lineRule="exact"/>
        <w:rPr>
          <w:sz w:val="20"/>
          <w:szCs w:val="20"/>
          <w:color w:val="auto"/>
        </w:rPr>
      </w:pPr>
    </w:p>
    <w:p>
      <w:pPr>
        <w:jc w:val="both"/>
        <w:ind w:left="260" w:right="460" w:firstLine="710"/>
        <w:spacing w:after="0" w:line="354" w:lineRule="auto"/>
        <w:tabs>
          <w:tab w:leader="none" w:pos="1345" w:val="left"/>
        </w:tabs>
        <w:numPr>
          <w:ilvl w:val="0"/>
          <w:numId w:val="50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процессе обучения необходимо осуществлять мониторинг всех групп БУД, который будет отражать индивидуальные достижения обучающихся и позволит делать выводы об эффективности проводимой в</w:t>
      </w:r>
    </w:p>
    <w:p>
      <w:pPr>
        <w:spacing w:after="0" w:line="200" w:lineRule="exact"/>
        <w:rPr>
          <w:sz w:val="20"/>
          <w:szCs w:val="20"/>
          <w:color w:val="auto"/>
        </w:rPr>
      </w:pPr>
    </w:p>
    <w:p>
      <w:pPr>
        <w:spacing w:after="0" w:line="296" w:lineRule="exact"/>
        <w:rPr>
          <w:sz w:val="20"/>
          <w:szCs w:val="20"/>
          <w:color w:val="auto"/>
        </w:rPr>
      </w:pPr>
    </w:p>
    <w:p>
      <w:pPr>
        <w:jc w:val="center"/>
        <w:ind w:right="200"/>
        <w:spacing w:after="0"/>
        <w:rPr>
          <w:sz w:val="20"/>
          <w:szCs w:val="20"/>
          <w:color w:val="auto"/>
        </w:rPr>
      </w:pPr>
      <w:r>
        <w:rPr>
          <w:rFonts w:ascii="Calibri" w:cs="Calibri" w:eastAsia="Calibri" w:hAnsi="Calibri"/>
          <w:sz w:val="22"/>
          <w:szCs w:val="22"/>
          <w:color w:val="00000A"/>
        </w:rPr>
        <w:t>297</w:t>
      </w:r>
    </w:p>
    <w:p>
      <w:pPr>
        <w:sectPr>
          <w:pgSz w:w="11900" w:h="16838" w:orient="portrait"/>
          <w:cols w:equalWidth="0" w:num="1">
            <w:col w:w="9960"/>
          </w:cols>
          <w:pgMar w:left="1440" w:top="1112" w:right="50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этом направлении работы. Для оценки сформированности каждого действия можно использовать, например, следующую систему оценки: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0 баллов ― действие отсутствует, обучающийся не понимает его смысла, не включается в процесс выполнения вместе с учителем;</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1 балл ― смысл действия понимает, связывает с конкретной ситуацией, выполняет действие только по прямому указанию учителя, при необходимости требуется оказание помощи;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2 балла ― преимущественно выполняет действие по указанию учителя, в отдельных ситуациях способен выполнить его самостоятельно;</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3 балла ― способен самостоятельно выполнять действие в определенных ситуациях, нередко допускает ошибки, которые исправляет по прямому указанию учителя;</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4 балла ― способен самостоятельно применять действие, но иногда допускает ошибки, которые исправляет по замечанию учителя;</w:t>
      </w:r>
    </w:p>
    <w:p>
      <w:pPr>
        <w:spacing w:after="0" w:line="25"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5 баллов ― самостоятельно применяет действие в любой ситуации. Балльная система оценки позволяет объективно оценить промежу-</w:t>
      </w:r>
    </w:p>
    <w:p>
      <w:pPr>
        <w:spacing w:after="0" w:line="29"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точные и итоговые достижения каждого учащегося в овладении конкретными учебными действиями, получить общую картину сформиро-ванности учебных действий у всех учащихся, и на этой основе осуществить корректировку процесса их формирования на протяжении всего времени обучения.</w:t>
      </w:r>
    </w:p>
    <w:p>
      <w:pPr>
        <w:spacing w:after="0" w:line="25" w:lineRule="exact"/>
        <w:rPr>
          <w:sz w:val="20"/>
          <w:szCs w:val="20"/>
          <w:color w:val="auto"/>
        </w:rPr>
      </w:pPr>
    </w:p>
    <w:p>
      <w:pPr>
        <w:jc w:val="center"/>
        <w:ind w:right="-259"/>
        <w:spacing w:after="0" w:line="351" w:lineRule="auto"/>
        <w:rPr>
          <w:sz w:val="20"/>
          <w:szCs w:val="20"/>
          <w:color w:val="auto"/>
        </w:rPr>
      </w:pPr>
      <w:r>
        <w:rPr>
          <w:rFonts w:ascii="Times New Roman" w:cs="Times New Roman" w:eastAsia="Times New Roman" w:hAnsi="Times New Roman"/>
          <w:sz w:val="28"/>
          <w:szCs w:val="28"/>
          <w:b w:val="1"/>
          <w:bCs w:val="1"/>
          <w:color w:val="auto"/>
        </w:rPr>
        <w:t>4.2.2. Программы учебных предметов, курсов коррекционно-развивающей области</w:t>
      </w:r>
    </w:p>
    <w:p>
      <w:pPr>
        <w:spacing w:after="0" w:line="12" w:lineRule="exact"/>
        <w:rPr>
          <w:sz w:val="20"/>
          <w:szCs w:val="20"/>
          <w:color w:val="auto"/>
        </w:rPr>
      </w:pPr>
    </w:p>
    <w:p>
      <w:pPr>
        <w:ind w:left="4500" w:hanging="277"/>
        <w:spacing w:after="0"/>
        <w:tabs>
          <w:tab w:leader="none" w:pos="4500" w:val="left"/>
        </w:tabs>
        <w:numPr>
          <w:ilvl w:val="0"/>
          <w:numId w:val="501"/>
        </w:numPr>
        <w:rPr>
          <w:rFonts w:ascii="Times New Roman" w:cs="Times New Roman" w:eastAsia="Times New Roman" w:hAnsi="Times New Roman"/>
          <w:sz w:val="28"/>
          <w:szCs w:val="28"/>
          <w:b w:val="1"/>
          <w:bCs w:val="1"/>
          <w:color w:val="00000A"/>
        </w:rPr>
      </w:pPr>
      <w:r>
        <w:rPr>
          <w:rFonts w:ascii="Times New Roman" w:cs="Times New Roman" w:eastAsia="Times New Roman" w:hAnsi="Times New Roman"/>
          <w:sz w:val="28"/>
          <w:szCs w:val="28"/>
          <w:b w:val="1"/>
          <w:bCs w:val="1"/>
          <w:color w:val="00000A"/>
        </w:rPr>
        <w:t>Русский язык</w:t>
      </w:r>
    </w:p>
    <w:p>
      <w:pPr>
        <w:spacing w:after="0" w:line="15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i w:val="1"/>
          <w:iCs w:val="1"/>
          <w:color w:val="00000A"/>
        </w:rPr>
        <w:t>Обучение грамоте</w:t>
      </w:r>
    </w:p>
    <w:p>
      <w:pPr>
        <w:spacing w:after="0" w:line="174" w:lineRule="exact"/>
        <w:rPr>
          <w:sz w:val="20"/>
          <w:szCs w:val="20"/>
          <w:color w:val="auto"/>
        </w:rPr>
      </w:pPr>
    </w:p>
    <w:p>
      <w:pPr>
        <w:jc w:val="both"/>
        <w:ind w:left="260" w:firstLine="540"/>
        <w:spacing w:after="0" w:line="357" w:lineRule="auto"/>
        <w:rPr>
          <w:sz w:val="20"/>
          <w:szCs w:val="20"/>
          <w:color w:val="auto"/>
        </w:rPr>
      </w:pPr>
      <w:r>
        <w:rPr>
          <w:rFonts w:ascii="Times New Roman" w:cs="Times New Roman" w:eastAsia="Times New Roman" w:hAnsi="Times New Roman"/>
          <w:sz w:val="28"/>
          <w:szCs w:val="28"/>
          <w:color w:val="auto"/>
        </w:rPr>
        <w:t>Овладение грамотой, основными речевыми формами и правилами их применения. Овладение самостоятельной грамотной речью в пределах изученного материала. Усвоение печатных букв и их дактилологических знаков в соответствии с последовательностью отработки звуков по программе обучения произношению.</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298</w:t>
      </w:r>
    </w:p>
    <w:p>
      <w:pPr>
        <w:sectPr>
          <w:pgSz w:w="11900" w:h="16838" w:orient="portrait"/>
          <w:cols w:equalWidth="0" w:num="1">
            <w:col w:w="9500"/>
          </w:cols>
          <w:pgMar w:left="1440" w:top="1138" w:right="966" w:bottom="188" w:gutter="0" w:footer="0" w:header="0"/>
        </w:sect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Составление подписей из букв разрезной азбуки к картинкам, изображающих предметы и действия, изучавшиеся на уроках развития речи (по образцу со словом-табличкой). Составление из букв разрезной азбуки слов (в 1, 2, 3 слога по аналогии со словом-табличкой). Умение узнавать и вставить букву из разрезанной азбуки, пропущенную в словах под картинкой, изображающей предмет, название которого знакомо ребёнку по образцу со словом-табличкой). Воспроизведение и восприятие простейших комбинаций из прямых линий и фигур путём подбора их дубликатов из палочек и полосок разного цвета. Развитие и координация движений кисти рук и пальцев. Лепка, складывание и разрезание бумаги ножницами по прямым линиям. Составление фигур из тонких палочек, цветной соломки, бумажных полосок по данному учителем образцу. Игры с мозаикой, кубиками. Р</w:t>
      </w:r>
      <w:r>
        <w:rPr>
          <w:rFonts w:ascii="Times New Roman" w:cs="Times New Roman" w:eastAsia="Times New Roman" w:hAnsi="Times New Roman"/>
          <w:sz w:val="28"/>
          <w:szCs w:val="28"/>
          <w:color w:val="000000"/>
        </w:rPr>
        <w:t>азвитие мелкой моторики рук.</w:t>
      </w:r>
    </w:p>
    <w:p>
      <w:pPr>
        <w:spacing w:after="0" w:line="21"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 xml:space="preserve">Навыки правильного письма: посадка, положение тетради, ручки, карандаша. Схематическое изображение предметов, близких по контору геометрическим формам. </w:t>
      </w:r>
      <w:r>
        <w:rPr>
          <w:rFonts w:ascii="Times New Roman" w:cs="Times New Roman" w:eastAsia="Times New Roman" w:hAnsi="Times New Roman"/>
          <w:sz w:val="28"/>
          <w:szCs w:val="28"/>
          <w:color w:val="000000"/>
        </w:rPr>
        <w:t>Обучение графическому начертанию букв от</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 xml:space="preserve">графически простых букв к более сложным по написанию. </w:t>
      </w:r>
      <w:r>
        <w:rPr>
          <w:rFonts w:ascii="Times New Roman" w:cs="Times New Roman" w:eastAsia="Times New Roman" w:hAnsi="Times New Roman"/>
          <w:sz w:val="28"/>
          <w:szCs w:val="28"/>
          <w:color w:val="00000A"/>
        </w:rPr>
        <w:t>О</w:t>
      </w:r>
      <w:r>
        <w:rPr>
          <w:rFonts w:ascii="Times New Roman" w:cs="Times New Roman" w:eastAsia="Times New Roman" w:hAnsi="Times New Roman"/>
          <w:sz w:val="28"/>
          <w:szCs w:val="28"/>
          <w:color w:val="000000"/>
        </w:rPr>
        <w:t>владение техникой письма; списывание текста; нахождение ошибок и исправление их; использование письменной формы речи как средства общения и обучения.</w:t>
      </w:r>
    </w:p>
    <w:p>
      <w:pPr>
        <w:spacing w:after="0" w:line="1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i w:val="1"/>
          <w:iCs w:val="1"/>
          <w:color w:val="00000A"/>
        </w:rPr>
        <w:t>Формирование грамматического строя речи</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Практическое овладение основными грамматическими закономерностями языка: изменение грамматической формы слова в зависимости от её значения в составе предложения. Умение составлять предложения со словосочетаниями, выражающими пространственные отношения, временные отношения, значения принадлежности, отрицания, обозначающими косвенный объект. Умение устанавливать по вопросам связь между предложениями.</w:t>
      </w:r>
    </w:p>
    <w:p>
      <w:pPr>
        <w:spacing w:after="0" w:line="20" w:lineRule="exact"/>
        <w:rPr>
          <w:sz w:val="20"/>
          <w:szCs w:val="20"/>
          <w:color w:val="auto"/>
        </w:rPr>
      </w:pPr>
    </w:p>
    <w:p>
      <w:pPr>
        <w:ind w:left="980" w:right="1780" w:firstLine="1779"/>
        <w:spacing w:after="0" w:line="371" w:lineRule="auto"/>
        <w:rPr>
          <w:sz w:val="20"/>
          <w:szCs w:val="20"/>
          <w:color w:val="auto"/>
        </w:rPr>
      </w:pPr>
      <w:r>
        <w:rPr>
          <w:rFonts w:ascii="Times New Roman" w:cs="Times New Roman" w:eastAsia="Times New Roman" w:hAnsi="Times New Roman"/>
          <w:sz w:val="27"/>
          <w:szCs w:val="27"/>
          <w:i w:val="1"/>
          <w:iCs w:val="1"/>
          <w:color w:val="00000A"/>
        </w:rPr>
        <w:t xml:space="preserve">Сведения по грамматике и правописанию </w:t>
      </w:r>
      <w:r>
        <w:rPr>
          <w:rFonts w:ascii="Times New Roman" w:cs="Times New Roman" w:eastAsia="Times New Roman" w:hAnsi="Times New Roman"/>
          <w:sz w:val="27"/>
          <w:szCs w:val="27"/>
          <w:color w:val="00000A"/>
        </w:rPr>
        <w:t>Практические грамматические обобщения.</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299</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Составление предложений. Установление по вопросам связи между словами в предложении, выделение из предложений словосочетаний. Выделение в предложении слов, обозначающих, о ком или о чем говорится, что говорится. Различение слов, обозначающих предметы, действия, и признаки, их группировка по вопросам </w:t>
      </w:r>
      <w:r>
        <w:rPr>
          <w:rFonts w:ascii="Times New Roman" w:cs="Times New Roman" w:eastAsia="Times New Roman" w:hAnsi="Times New Roman"/>
          <w:sz w:val="28"/>
          <w:szCs w:val="28"/>
          <w:i w:val="1"/>
          <w:iCs w:val="1"/>
          <w:color w:val="00000A"/>
        </w:rPr>
        <w:t>кто?,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что?,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что делает?,</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какой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(-ая,</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-ое, -ие)? как? где? </w:t>
      </w:r>
      <w:r>
        <w:rPr>
          <w:rFonts w:ascii="Times New Roman" w:cs="Times New Roman" w:eastAsia="Times New Roman" w:hAnsi="Times New Roman"/>
          <w:sz w:val="28"/>
          <w:szCs w:val="28"/>
          <w:color w:val="00000A"/>
        </w:rPr>
        <w:t>Определение рода существительных по окончаниям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начальной формы в словосочетаниях с числительными </w:t>
      </w:r>
      <w:r>
        <w:rPr>
          <w:rFonts w:ascii="Times New Roman" w:cs="Times New Roman" w:eastAsia="Times New Roman" w:hAnsi="Times New Roman"/>
          <w:sz w:val="28"/>
          <w:szCs w:val="28"/>
          <w:i w:val="1"/>
          <w:iCs w:val="1"/>
          <w:color w:val="00000A"/>
        </w:rPr>
        <w:t>один,</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одна,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одно.</w:t>
      </w:r>
      <w:r>
        <w:rPr>
          <w:rFonts w:ascii="Times New Roman" w:cs="Times New Roman" w:eastAsia="Times New Roman" w:hAnsi="Times New Roman"/>
          <w:sz w:val="28"/>
          <w:szCs w:val="28"/>
          <w:color w:val="00000A"/>
        </w:rPr>
        <w:t xml:space="preserve"> Различение единственного и множественного числа. Различение временных форм глагола по вопросам </w:t>
      </w:r>
      <w:r>
        <w:rPr>
          <w:rFonts w:ascii="Times New Roman" w:cs="Times New Roman" w:eastAsia="Times New Roman" w:hAnsi="Times New Roman"/>
          <w:sz w:val="28"/>
          <w:szCs w:val="28"/>
          <w:i w:val="1"/>
          <w:iCs w:val="1"/>
          <w:color w:val="00000A"/>
        </w:rPr>
        <w:t>что делает?</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что делал?</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что будет делать?</w:t>
      </w:r>
      <w:r>
        <w:rPr>
          <w:rFonts w:ascii="Times New Roman" w:cs="Times New Roman" w:eastAsia="Times New Roman" w:hAnsi="Times New Roman"/>
          <w:sz w:val="28"/>
          <w:szCs w:val="28"/>
          <w:color w:val="00000A"/>
        </w:rPr>
        <w:t>».</w:t>
      </w:r>
    </w:p>
    <w:p>
      <w:pPr>
        <w:spacing w:after="0" w:line="27" w:lineRule="exact"/>
        <w:rPr>
          <w:sz w:val="20"/>
          <w:szCs w:val="20"/>
          <w:color w:val="auto"/>
        </w:rPr>
      </w:pPr>
    </w:p>
    <w:p>
      <w:pPr>
        <w:jc w:val="both"/>
        <w:ind w:left="260" w:firstLine="778"/>
        <w:spacing w:after="0" w:line="349" w:lineRule="auto"/>
        <w:rPr>
          <w:sz w:val="20"/>
          <w:szCs w:val="20"/>
          <w:color w:val="auto"/>
        </w:rPr>
      </w:pPr>
      <w:r>
        <w:rPr>
          <w:rFonts w:ascii="Times New Roman" w:cs="Times New Roman" w:eastAsia="Times New Roman" w:hAnsi="Times New Roman"/>
          <w:sz w:val="28"/>
          <w:szCs w:val="28"/>
          <w:color w:val="00000A"/>
        </w:rPr>
        <w:t>Правильная постановка вопросов к словам и определение по ним слов, обозначающих предмет, признак предмета, действие предмета.</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Определение рода имен существительных по окончаниям начальной формы.</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Определение числа существительных, глагола, прилагательных по окончаниям в сочетаниях. Составление предложений с сочетаниями, обозначающими: предмет и действие; предмет и состояние предмета; пространственные отношения; временные отношения; признаки действия; переходность действия; направленность действия на предмет; косвенный объект; отсутствие или отрицание.</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 xml:space="preserve">Составление предложений со словосочетаниями, включающими глаголы с приставками: </w:t>
      </w:r>
      <w:r>
        <w:rPr>
          <w:rFonts w:ascii="Times New Roman" w:cs="Times New Roman" w:eastAsia="Times New Roman" w:hAnsi="Times New Roman"/>
          <w:sz w:val="28"/>
          <w:szCs w:val="28"/>
          <w:i w:val="1"/>
          <w:iCs w:val="1"/>
          <w:color w:val="00000A"/>
        </w:rPr>
        <w:t>пере-;</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вз-</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(вс-);с-(со-);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раз-</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(рас-).</w:t>
      </w:r>
      <w:r>
        <w:rPr>
          <w:rFonts w:ascii="Times New Roman" w:cs="Times New Roman" w:eastAsia="Times New Roman" w:hAnsi="Times New Roman"/>
          <w:sz w:val="28"/>
          <w:szCs w:val="28"/>
          <w:color w:val="00000A"/>
        </w:rPr>
        <w:t xml:space="preserve"> Составление предложений со словосочетаниями, включающими существительные с суффиксами: </w:t>
      </w:r>
      <w:r>
        <w:rPr>
          <w:rFonts w:ascii="Times New Roman" w:cs="Times New Roman" w:eastAsia="Times New Roman" w:hAnsi="Times New Roman"/>
          <w:sz w:val="28"/>
          <w:szCs w:val="28"/>
          <w:i w:val="1"/>
          <w:iCs w:val="1"/>
          <w:color w:val="00000A"/>
        </w:rPr>
        <w:t>-енок;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онок;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-ик,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-чик,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-очк,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-ечк,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-ник,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-чик,</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ниц,</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-ист, –тель,</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i w:val="1"/>
          <w:iCs w:val="1"/>
          <w:color w:val="00000A"/>
        </w:rPr>
        <w:t xml:space="preserve">арь. </w:t>
      </w:r>
      <w:r>
        <w:rPr>
          <w:rFonts w:ascii="Times New Roman" w:cs="Times New Roman" w:eastAsia="Times New Roman" w:hAnsi="Times New Roman"/>
          <w:sz w:val="28"/>
          <w:szCs w:val="28"/>
          <w:color w:val="00000A"/>
        </w:rPr>
        <w:t>Различение слов по вопросам</w:t>
      </w:r>
      <w:r>
        <w:rPr>
          <w:rFonts w:ascii="Times New Roman" w:cs="Times New Roman" w:eastAsia="Times New Roman" w:hAnsi="Times New Roman"/>
          <w:sz w:val="28"/>
          <w:szCs w:val="28"/>
          <w:i w:val="1"/>
          <w:iCs w:val="1"/>
          <w:color w:val="00000A"/>
        </w:rPr>
        <w:t xml:space="preserve"> какай? какое? какая? какие?</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Наблюдения над изменением глаголов по временам. Наблюдение над изменением грамматической формы существительных в составе предложения в зависимости от изменения значений. Ознакомление с типами склонения имен существительных. Овладение структурой простого предложения по вопросам </w:t>
      </w:r>
      <w:r>
        <w:rPr>
          <w:rFonts w:ascii="Times New Roman" w:cs="Times New Roman" w:eastAsia="Times New Roman" w:hAnsi="Times New Roman"/>
          <w:sz w:val="28"/>
          <w:szCs w:val="28"/>
          <w:i w:val="1"/>
          <w:iCs w:val="1"/>
          <w:color w:val="auto"/>
        </w:rPr>
        <w:t>Кто?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Что делает?</w:t>
      </w:r>
      <w:r>
        <w:rPr>
          <w:rFonts w:ascii="Times New Roman" w:cs="Times New Roman" w:eastAsia="Times New Roman" w:hAnsi="Times New Roman"/>
          <w:sz w:val="28"/>
          <w:szCs w:val="28"/>
          <w:color w:val="auto"/>
        </w:rPr>
        <w:t xml:space="preserve"> Овладение сложными синтаксическими структурами: наиболее употребительными типами</w:t>
      </w:r>
    </w:p>
    <w:p>
      <w:pPr>
        <w:spacing w:after="0" w:line="21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300</w:t>
      </w:r>
    </w:p>
    <w:p>
      <w:pPr>
        <w:sectPr>
          <w:pgSz w:w="11900" w:h="16838" w:orient="portrait"/>
          <w:cols w:equalWidth="0" w:num="1">
            <w:col w:w="9500"/>
          </w:cols>
          <w:pgMar w:left="1440" w:top="113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сложных предложений, выражающих определительные, пространственные, причинные, целевые, временные и объектные смысловые отношения.</w:t>
      </w:r>
    </w:p>
    <w:p>
      <w:pPr>
        <w:spacing w:after="0" w:line="17" w:lineRule="exact"/>
        <w:rPr>
          <w:sz w:val="20"/>
          <w:szCs w:val="20"/>
          <w:color w:val="auto"/>
        </w:rPr>
      </w:pPr>
    </w:p>
    <w:p>
      <w:pPr>
        <w:ind w:left="4460" w:hanging="276"/>
        <w:spacing w:after="0"/>
        <w:tabs>
          <w:tab w:leader="none" w:pos="4460" w:val="left"/>
        </w:tabs>
        <w:numPr>
          <w:ilvl w:val="0"/>
          <w:numId w:val="502"/>
        </w:numPr>
        <w:rPr>
          <w:rFonts w:ascii="Times New Roman" w:cs="Times New Roman" w:eastAsia="Times New Roman" w:hAnsi="Times New Roman"/>
          <w:sz w:val="28"/>
          <w:szCs w:val="28"/>
          <w:b w:val="1"/>
          <w:bCs w:val="1"/>
          <w:color w:val="00000A"/>
        </w:rPr>
      </w:pPr>
      <w:r>
        <w:rPr>
          <w:rFonts w:ascii="Times New Roman" w:cs="Times New Roman" w:eastAsia="Times New Roman" w:hAnsi="Times New Roman"/>
          <w:sz w:val="28"/>
          <w:szCs w:val="28"/>
          <w:b w:val="1"/>
          <w:bCs w:val="1"/>
          <w:color w:val="00000A"/>
        </w:rPr>
        <w:t>Развитие речи</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Развитие устной и письменной коммуникации, способности к осмысленному чтению и письму. Овладение способностью пользоваться устной и письменной речью для решения соответствующих возрасту житейских задач. Понимание и употребление в речи побудительных предложений, организующих учебный процесс; повествовательных предложений, организующих учебный процесс; повествовательных нераспространенных и распространенных предложений; предложений с отрицанием; предложений с обращением; предложений с однородными членами и обобщающими словами, с прямой речью; сложных предложений</w:t>
      </w:r>
    </w:p>
    <w:p>
      <w:pPr>
        <w:spacing w:after="0" w:line="25" w:lineRule="exact"/>
        <w:rPr>
          <w:sz w:val="20"/>
          <w:szCs w:val="20"/>
          <w:color w:val="auto"/>
        </w:rPr>
      </w:pPr>
    </w:p>
    <w:p>
      <w:pPr>
        <w:jc w:val="both"/>
        <w:ind w:left="260" w:firstLine="2"/>
        <w:spacing w:after="0" w:line="351" w:lineRule="auto"/>
        <w:tabs>
          <w:tab w:leader="none" w:pos="502" w:val="left"/>
        </w:tabs>
        <w:numPr>
          <w:ilvl w:val="0"/>
          <w:numId w:val="50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придаточными причинами, цели, времени, места. Овладение краткими и полными ответами на вопросы. Составление вопросов устно и письменно.</w:t>
      </w:r>
    </w:p>
    <w:p>
      <w:pPr>
        <w:spacing w:after="0" w:line="2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Составление диалогов в форме вопросов и ответов с использованием тематического словаря. Восстановление деформированного текста. Самостоятельное описание содержания сюжетной картинки, описание событий в школе, классе, дома, на улице по данному плану. Развитие способности к словесному самовыражению на уровне, соответствующем возрасту и развитию ребёнка.</w:t>
      </w:r>
    </w:p>
    <w:p>
      <w:pPr>
        <w:spacing w:after="0" w:line="15" w:lineRule="exact"/>
        <w:rPr>
          <w:sz w:val="20"/>
          <w:szCs w:val="20"/>
          <w:color w:val="auto"/>
        </w:rPr>
      </w:pPr>
    </w:p>
    <w:p>
      <w:pPr>
        <w:ind w:left="4920" w:hanging="282"/>
        <w:spacing w:after="0"/>
        <w:tabs>
          <w:tab w:leader="none" w:pos="4920" w:val="left"/>
        </w:tabs>
        <w:numPr>
          <w:ilvl w:val="0"/>
          <w:numId w:val="504"/>
        </w:numPr>
        <w:rPr>
          <w:rFonts w:ascii="Times New Roman" w:cs="Times New Roman" w:eastAsia="Times New Roman" w:hAnsi="Times New Roman"/>
          <w:sz w:val="28"/>
          <w:szCs w:val="28"/>
          <w:b w:val="1"/>
          <w:bCs w:val="1"/>
          <w:color w:val="00000A"/>
        </w:rPr>
      </w:pPr>
      <w:r>
        <w:rPr>
          <w:rFonts w:ascii="Times New Roman" w:cs="Times New Roman" w:eastAsia="Times New Roman" w:hAnsi="Times New Roman"/>
          <w:sz w:val="28"/>
          <w:szCs w:val="28"/>
          <w:b w:val="1"/>
          <w:bCs w:val="1"/>
          <w:color w:val="00000A"/>
        </w:rPr>
        <w:t>Чтение</w:t>
      </w:r>
    </w:p>
    <w:p>
      <w:pPr>
        <w:spacing w:after="0" w:line="16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Сознательное, плавное чтение целыми словами. Слоговое чтение сложных, трудных слов для произношения. Соблюдение пауз между предложениями и частями текста. Выразительное чтение (после подготовки учителя) с соблюдением пауз, интонации, логического ударения. Умение выделять при чтении важные по смыслу слова. Умение прочитать про себя новый текст.</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Работа с текстом. </w:t>
      </w:r>
      <w:r>
        <w:rPr>
          <w:rFonts w:ascii="Times New Roman" w:cs="Times New Roman" w:eastAsia="Times New Roman" w:hAnsi="Times New Roman"/>
          <w:sz w:val="28"/>
          <w:szCs w:val="28"/>
          <w:color w:val="00000A"/>
        </w:rPr>
        <w:t>Формирование знаний и умений,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необходимых для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правильного восприятия произведения: разделить текст на части при помощи данных учителем пунктов плана, выраженных вопросительными</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301</w:t>
      </w:r>
    </w:p>
    <w:p>
      <w:pPr>
        <w:sectPr>
          <w:pgSz w:w="11900" w:h="16838" w:orient="portrait"/>
          <w:cols w:equalWidth="0" w:num="1">
            <w:col w:w="9500"/>
          </w:cols>
          <w:pgMar w:left="1440" w:top="1138" w:right="9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предложениями или повествовательными предложениями; составить коллективно план в форме вопросительных или повествовательных предложений для пересказа прочитанного текста; выделить основное в содержании части или рассказа в целом, определить с помощью учителя) смысл прочитанного; дать оценку действующим лицам; различать рассказ и стихотворение. Сопоставлять прочитанное со своими наблюдениями; ставить вопросы к предложениям в тексте; выделять незнакомые слова.</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Развивать умение определять слово по контексту; передавать содержание по иллюстрациям к произведению; пересказывать прочитанное, изменяя формы лица и времени (1-е лицо на 3-е, настоящее время на прошедшее). Заучивание наизусть стихотворений и басен. Формирование умений, необходимых для ориентации учебной книге.</w:t>
      </w:r>
    </w:p>
    <w:p>
      <w:pPr>
        <w:spacing w:after="0" w:line="200" w:lineRule="exact"/>
        <w:rPr>
          <w:sz w:val="20"/>
          <w:szCs w:val="20"/>
          <w:color w:val="auto"/>
        </w:rPr>
      </w:pPr>
    </w:p>
    <w:p>
      <w:pPr>
        <w:spacing w:after="0" w:line="296" w:lineRule="exact"/>
        <w:rPr>
          <w:sz w:val="20"/>
          <w:szCs w:val="20"/>
          <w:color w:val="auto"/>
        </w:rPr>
      </w:pPr>
    </w:p>
    <w:p>
      <w:pPr>
        <w:ind w:left="3160" w:hanging="284"/>
        <w:spacing w:after="0"/>
        <w:tabs>
          <w:tab w:leader="none" w:pos="3160" w:val="left"/>
        </w:tabs>
        <w:numPr>
          <w:ilvl w:val="0"/>
          <w:numId w:val="505"/>
        </w:numPr>
        <w:rPr>
          <w:rFonts w:ascii="Times New Roman" w:cs="Times New Roman" w:eastAsia="Times New Roman" w:hAnsi="Times New Roman"/>
          <w:sz w:val="28"/>
          <w:szCs w:val="28"/>
          <w:b w:val="1"/>
          <w:bCs w:val="1"/>
          <w:color w:val="00000A"/>
        </w:rPr>
      </w:pPr>
      <w:r>
        <w:rPr>
          <w:rFonts w:ascii="Times New Roman" w:cs="Times New Roman" w:eastAsia="Times New Roman" w:hAnsi="Times New Roman"/>
          <w:sz w:val="28"/>
          <w:szCs w:val="28"/>
          <w:b w:val="1"/>
          <w:bCs w:val="1"/>
          <w:color w:val="00000A"/>
        </w:rPr>
        <w:t>Предметно-практическое обучение</w:t>
      </w:r>
    </w:p>
    <w:p>
      <w:pPr>
        <w:spacing w:after="0" w:line="169"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 xml:space="preserve">Предметно-практическая деятельность является условием формирования основ речевой деятельности. </w:t>
      </w:r>
      <w:r>
        <w:rPr>
          <w:rFonts w:ascii="Times New Roman" w:cs="Times New Roman" w:eastAsia="Times New Roman" w:hAnsi="Times New Roman"/>
          <w:sz w:val="28"/>
          <w:szCs w:val="28"/>
          <w:color w:val="000000"/>
        </w:rPr>
        <w:t xml:space="preserve">В ходе уроков предметно-практического обучения педагог организует взаимопомощь, добивается активной мыслительной работы каждого школьника, посильной инициативной речи, формируя навыки речевого общения. </w:t>
      </w:r>
      <w:r>
        <w:rPr>
          <w:rFonts w:ascii="Times New Roman" w:cs="Times New Roman" w:eastAsia="Times New Roman" w:hAnsi="Times New Roman"/>
          <w:sz w:val="28"/>
          <w:szCs w:val="28"/>
          <w:color w:val="00000A"/>
        </w:rPr>
        <w:t>Умение</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спрашивать, давать поручения, сообщать о поделанной работе, просить о помощи, оценивать работу товарища (</w:t>
      </w:r>
      <w:r>
        <w:rPr>
          <w:rFonts w:ascii="Times New Roman" w:cs="Times New Roman" w:eastAsia="Times New Roman" w:hAnsi="Times New Roman"/>
          <w:sz w:val="28"/>
          <w:szCs w:val="28"/>
          <w:color w:val="000000"/>
        </w:rPr>
        <w:t>ответы с опорой на составленный</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план; использование схем, сигнальных (учебных карт) и в том числе наглядно-инструкционных, предметных и других наглядных знаковых средств; образцов моделей речевых высказываний различной степени сложности). Обсуждение темы урока на основе письменного образца (таблицы, плаката).</w:t>
      </w:r>
    </w:p>
    <w:p>
      <w:pPr>
        <w:spacing w:after="0" w:line="18" w:lineRule="exact"/>
        <w:rPr>
          <w:sz w:val="20"/>
          <w:szCs w:val="20"/>
          <w:color w:val="auto"/>
        </w:rPr>
      </w:pPr>
    </w:p>
    <w:p>
      <w:pPr>
        <w:jc w:val="both"/>
        <w:ind w:left="260" w:firstLine="708"/>
        <w:spacing w:after="0" w:line="372" w:lineRule="auto"/>
        <w:rPr>
          <w:sz w:val="20"/>
          <w:szCs w:val="20"/>
          <w:color w:val="auto"/>
        </w:rPr>
      </w:pPr>
      <w:r>
        <w:rPr>
          <w:rFonts w:ascii="Times New Roman" w:cs="Times New Roman" w:eastAsia="Times New Roman" w:hAnsi="Times New Roman"/>
          <w:sz w:val="27"/>
          <w:szCs w:val="27"/>
          <w:color w:val="00000A"/>
        </w:rPr>
        <w:t>Понимание и выполнение инструкций учителя. Умение отвечать на вопросы учителя, обращаться к учителю и товарищам с вопросами. Умение обращаться к учителю за необходимым материалом и за разрешением начать работу. Сообщать о своем желании выполнить работу и о выполненной</w:t>
      </w:r>
    </w:p>
    <w:p>
      <w:pPr>
        <w:spacing w:after="0" w:line="1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302</w:t>
      </w:r>
    </w:p>
    <w:p>
      <w:pPr>
        <w:sectPr>
          <w:pgSz w:w="11900" w:h="16838" w:orient="portrait"/>
          <w:cols w:equalWidth="0" w:num="1">
            <w:col w:w="9500"/>
          </w:cols>
          <w:pgMar w:left="1440" w:top="1138" w:right="9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работе. Выполнять коллективную работу по устной и письменной инструкции. Называть изготавливаемые изделия. Определять и называть размеры изделия.</w:t>
      </w:r>
    </w:p>
    <w:p>
      <w:pPr>
        <w:spacing w:after="0" w:line="21" w:lineRule="exact"/>
        <w:rPr>
          <w:sz w:val="20"/>
          <w:szCs w:val="20"/>
          <w:color w:val="auto"/>
        </w:rPr>
      </w:pPr>
    </w:p>
    <w:p>
      <w:pPr>
        <w:jc w:val="both"/>
        <w:ind w:left="260" w:firstLine="720"/>
        <w:spacing w:after="0" w:line="359" w:lineRule="auto"/>
        <w:rPr>
          <w:sz w:val="20"/>
          <w:szCs w:val="20"/>
          <w:color w:val="auto"/>
        </w:rPr>
      </w:pPr>
      <w:r>
        <w:rPr>
          <w:rFonts w:ascii="Times New Roman" w:cs="Times New Roman" w:eastAsia="Times New Roman" w:hAnsi="Times New Roman"/>
          <w:sz w:val="28"/>
          <w:szCs w:val="28"/>
          <w:color w:val="auto"/>
        </w:rPr>
        <w:t>Используются следующие виды помощи: помощь в планировании учебной деятельности; дополнительное инструктирование в ходе учебной деятельности; стимулирование учебной, познавательной и речевой деятельности посредством предоставления справочно-информационного, иллюстративного и демонстративного материала, образцов речевых высказываний; стимулирование поощрением; создание ситуаций успеха. Организуется различные виды контроля за учебной деятельностью обучающихся: пооперационный контроль с отчетом (сначала с опорой на образцы речевых высказываний, на учебные карты, а затем самостоятельный); взаимоконтроль при работе парами, тройками, бригадами.</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Виды деятельности.</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Лепка. </w:t>
      </w:r>
      <w:r>
        <w:rPr>
          <w:rFonts w:ascii="Times New Roman" w:cs="Times New Roman" w:eastAsia="Times New Roman" w:hAnsi="Times New Roman"/>
          <w:sz w:val="28"/>
          <w:szCs w:val="28"/>
          <w:color w:val="00000A"/>
        </w:rPr>
        <w:t>Размять пластилин.</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Придать материалу нужную форму</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(шара,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овала, колбаски). Отрывать часть пластилина, делить на кусочки требуемой величины. Лепить изделия разной формы.</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00000A"/>
        </w:rPr>
        <w:t xml:space="preserve">Аппликация. </w:t>
      </w:r>
      <w:r>
        <w:rPr>
          <w:rFonts w:ascii="Times New Roman" w:cs="Times New Roman" w:eastAsia="Times New Roman" w:hAnsi="Times New Roman"/>
          <w:sz w:val="28"/>
          <w:szCs w:val="28"/>
          <w:color w:val="00000A"/>
        </w:rPr>
        <w:t>Обводить заготовки и шаблоны.</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Вырезать заготовки 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шаблоны по контуру. Вырезать изделия разной формы. Подбирать нужный цвет бумаги. Наклеивать на лист.</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00000A"/>
        </w:rPr>
        <w:t xml:space="preserve">Рисование. </w:t>
      </w:r>
      <w:r>
        <w:rPr>
          <w:rFonts w:ascii="Times New Roman" w:cs="Times New Roman" w:eastAsia="Times New Roman" w:hAnsi="Times New Roman"/>
          <w:sz w:val="28"/>
          <w:szCs w:val="28"/>
          <w:color w:val="00000A"/>
        </w:rPr>
        <w:t>Воспроизводить контур предмета по шаблону и без него.</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Штриховать и закрашивать в одном направлении линиями одной толщины. Штриховать в разных направлениях линиями разной толщины. Выполнять сюжетные рисунки на заданную тему.</w:t>
      </w:r>
    </w:p>
    <w:p>
      <w:pPr>
        <w:spacing w:after="0" w:line="13"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b w:val="1"/>
          <w:bCs w:val="1"/>
          <w:color w:val="00000A"/>
        </w:rPr>
        <w:t>5. Математика</w:t>
      </w:r>
    </w:p>
    <w:p>
      <w:pPr>
        <w:spacing w:after="0" w:line="17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Овладение началами математики (понятием числа, вычислениями, решением простых арифметических задач и др.). Приобретение начального опыта применения математических знаний для решения учебно-познавательных и учебно-практических задач. Овладение способностью</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303</w:t>
      </w:r>
    </w:p>
    <w:p>
      <w:pPr>
        <w:sectPr>
          <w:pgSz w:w="11900" w:h="16838" w:orient="portrait"/>
          <w:cols w:equalWidth="0" w:num="1">
            <w:col w:w="9500"/>
          </w:cols>
          <w:pgMar w:left="1440" w:top="1138" w:right="9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пользоваться математическими знаниями при решении соответствующих возрасту житейских задач (ориентироваться и использовать меры измерения пространства, времени, температуры и др. в различных видах обыденной</w:t>
      </w:r>
    </w:p>
    <w:p>
      <w:pPr>
        <w:spacing w:after="0" w:line="2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практической деятельности). Выполнение устно и письменно арифметических действий с числами и числовыми выражениями, исследование, распознавание и изображение геометрических фигур. Развитие способности использовать некоторые математические знания в жизни.</w:t>
      </w:r>
    </w:p>
    <w:p>
      <w:pPr>
        <w:spacing w:after="0" w:line="2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Сложение, вычитание, умножение и деление. Названия компонентов арифметических действий, знаки действий. Таблица сложения. Таблица умножения. Связь между сложением, вычитанием, умножением и делением. Нахождение неизвестного компонента арифметического действия. Деление с остатком.</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Числовое выражение. Установление порядка выполнения действий в числовых выражениях со скобками и без скобок. Нахождение значения числового выражения. Использование свойств арифметических действий в вычислениях (перестановка и группировка слагаемых в сумме, множителей в произведении; умножение суммы и разности на число).</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Алгоритмы письменного сложения, вычитания, умножения и деления многозначных чисел. Способы проверки правильности вычислений (алгоритм, обратное действие, оценка достоверности, прикидки результата, вычисление на калькуляторе).</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Решение текстовых задач арифметическим способом. Задачи, содержащие отношения «больше (меньше) на…», «больше (меньше) в…». Зависимости между величинами, характеризующими процессы движения, работы, купли-продажи и др. Скорость, время, путь; объём работы, время, производительность труда; количество товара, его цена и стоимость и др. Планирование хода решения задачи. Представление текста задачи (схема, таблица, диаграмма и другие модели).</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Взаимное расположение предметов в пространстве и на плоскости</w:t>
      </w:r>
    </w:p>
    <w:p>
      <w:pPr>
        <w:spacing w:after="0" w:line="16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304</w:t>
      </w:r>
    </w:p>
    <w:p>
      <w:pPr>
        <w:sectPr>
          <w:pgSz w:w="11900" w:h="16838" w:orient="portrait"/>
          <w:cols w:equalWidth="0" w:num="1">
            <w:col w:w="9500"/>
          </w:cols>
          <w:pgMar w:left="1440" w:top="1138" w:right="966" w:bottom="188" w:gutter="0" w:footer="0" w:header="0"/>
        </w:sectPr>
      </w:pPr>
    </w:p>
    <w:p>
      <w:pPr>
        <w:jc w:val="both"/>
        <w:ind w:left="260"/>
        <w:spacing w:after="0" w:line="267" w:lineRule="auto"/>
        <w:rPr>
          <w:sz w:val="20"/>
          <w:szCs w:val="20"/>
          <w:color w:val="auto"/>
        </w:rPr>
      </w:pPr>
      <w:r>
        <w:rPr>
          <w:rFonts w:ascii="Times New Roman" w:cs="Times New Roman" w:eastAsia="Times New Roman" w:hAnsi="Times New Roman"/>
          <w:sz w:val="28"/>
          <w:szCs w:val="28"/>
          <w:color w:val="auto"/>
        </w:rPr>
        <w:t>(выше—ниже, слева—справа, сверху—снизу, бли­ же—дальше, между и пр.).</w:t>
      </w:r>
    </w:p>
    <w:p>
      <w:pPr>
        <w:spacing w:after="0" w:line="225"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Геометрические величины и их измерение. Измерение длины отрезка. Единицы длины (мм, см, дм, м, км). Периметр. Вычисление периметра многоугольника.</w:t>
      </w:r>
    </w:p>
    <w:p>
      <w:pPr>
        <w:spacing w:after="0" w:line="12" w:lineRule="exact"/>
        <w:rPr>
          <w:sz w:val="20"/>
          <w:szCs w:val="20"/>
          <w:color w:val="auto"/>
        </w:rPr>
      </w:pPr>
    </w:p>
    <w:p>
      <w:pPr>
        <w:ind w:left="4220" w:hanging="1087"/>
        <w:spacing w:after="0"/>
        <w:tabs>
          <w:tab w:leader="none" w:pos="4220" w:val="left"/>
        </w:tabs>
        <w:numPr>
          <w:ilvl w:val="0"/>
          <w:numId w:val="506"/>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Естествознание.</w:t>
      </w:r>
    </w:p>
    <w:p>
      <w:pPr>
        <w:spacing w:after="0" w:line="169" w:lineRule="exact"/>
        <w:rPr>
          <w:sz w:val="20"/>
          <w:szCs w:val="20"/>
          <w:color w:val="auto"/>
        </w:rPr>
      </w:pPr>
    </w:p>
    <w:p>
      <w:pPr>
        <w:ind w:left="1020" w:firstLine="446"/>
        <w:spacing w:after="0" w:line="351" w:lineRule="auto"/>
        <w:rPr>
          <w:sz w:val="20"/>
          <w:szCs w:val="20"/>
          <w:color w:val="auto"/>
        </w:rPr>
      </w:pPr>
      <w:r>
        <w:rPr>
          <w:rFonts w:ascii="Times New Roman" w:cs="Times New Roman" w:eastAsia="Times New Roman" w:hAnsi="Times New Roman"/>
          <w:sz w:val="28"/>
          <w:szCs w:val="28"/>
          <w:i w:val="1"/>
          <w:iCs w:val="1"/>
          <w:color w:val="auto"/>
        </w:rPr>
        <w:t xml:space="preserve">Ознакомление с окружающим миром. Окружающий мир </w:t>
      </w:r>
      <w:r>
        <w:rPr>
          <w:rFonts w:ascii="Times New Roman" w:cs="Times New Roman" w:eastAsia="Times New Roman" w:hAnsi="Times New Roman"/>
          <w:sz w:val="28"/>
          <w:szCs w:val="28"/>
          <w:color w:val="auto"/>
        </w:rPr>
        <w:t>Овладение основными представлениями об окружающем мире.</w:t>
      </w:r>
    </w:p>
    <w:p>
      <w:pPr>
        <w:spacing w:after="0" w:line="25"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Развитие способности использовать знания по природоведению и сформированные представления о мире для осмысленной и самостоятельной организации безопасной жизни в конкретных природных и климатических условиях. Овладение первоначальными знаниями о человеке (о телесной и душевной жизни; здоровье, возрасте, поле, семейных и профессиональных ролях и др.). Развитие у ребёнка представлений о себе и круге близких людей (осознание общности и различий с другими), способности решать соответствующие возрасту задачи взаимодействия со взрослыми и сверстниками, выбирая адекватную позицию и форму контакта, реальное и/или виртуальное пространство взаимодействия. Развитие представлений о себе и круге близких людей, осознание общности и различий с другими. Овладение первоначальными представлениями о социальной жизни: профессиональных и социальных ролях людей, об истории своей большой и малой Родины. Формирование представлений об обязанностях и правах самого ребёнка, его роли ученика и члена своей семьи.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Природные объекты и предметы, созданные человеком. Неживая и живая природа. Признаки предметов (цвет, форма, сравнительные размеры и др.). Примеры явлений природы: смена времён года, снегопад, листопад, перелёты птиц, смена времени суток, рассвет, закат, ветер, дождь, гроза.</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Погода, её составляющие (температура воздуха, облачность, осадки, ветер). Наблюдение за погодой своего края.</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305</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Вода. Свойства воды. Растения, их разнообразие. Грибы: съедобные и ядовитые. Правила сбора грибов. Животные, их разнообразие. Условия, необходимые для жизни животных (воздух, вода, тепло, пища). Насекомые, рыбы, птицы, звери, их отличия. Особенности питания разных животных (хищные, растительноядные, всеядные). Дикие и домашние животные. Роль животных в природе и жизни людей, бережное отношение человека к животным. Животные родного края. 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Общее представление о строении тела человека. Измерение температуры тела человека, частоты пульса. Личная ответственность каждого человека за состояние своего здоровья и здоровья окружающих его людей. Внимание, уважительное отношение к людям с ограниченными возможностями здоровья, забота о них.</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Семья — самое близкое окружение человека. Семейные традиции. Взаимоотношения в семье и взаимопомощь членов семьи. Оказание посильной помощи взрослым. Забота о детях, престарелых, больных — долг каждого человека. Родословная. Имена и фамилии членов семьи. Составление схемы родословного древа, истории семьи.</w:t>
      </w:r>
    </w:p>
    <w:p>
      <w:pPr>
        <w:spacing w:after="0" w:line="7" w:lineRule="exact"/>
        <w:rPr>
          <w:sz w:val="20"/>
          <w:szCs w:val="20"/>
          <w:color w:val="auto"/>
        </w:rPr>
      </w:pPr>
    </w:p>
    <w:p>
      <w:pPr>
        <w:ind w:left="980"/>
        <w:spacing w:after="0"/>
        <w:tabs>
          <w:tab w:leader="none" w:pos="2180" w:val="left"/>
          <w:tab w:leader="none" w:pos="3620" w:val="left"/>
          <w:tab w:leader="none" w:pos="3960" w:val="left"/>
          <w:tab w:leader="none" w:pos="5000" w:val="left"/>
          <w:tab w:leader="none" w:pos="5500" w:val="left"/>
          <w:tab w:leader="none" w:pos="6460" w:val="left"/>
          <w:tab w:leader="none" w:pos="8040" w:val="left"/>
          <w:tab w:leader="none" w:pos="8380" w:val="left"/>
        </w:tabs>
        <w:rPr>
          <w:sz w:val="20"/>
          <w:szCs w:val="20"/>
          <w:color w:val="auto"/>
        </w:rPr>
      </w:pPr>
      <w:r>
        <w:rPr>
          <w:rFonts w:ascii="Times New Roman" w:cs="Times New Roman" w:eastAsia="Times New Roman" w:hAnsi="Times New Roman"/>
          <w:sz w:val="28"/>
          <w:szCs w:val="28"/>
          <w:color w:val="auto"/>
        </w:rPr>
        <w:t>Правила</w:t>
        <w:tab/>
        <w:t>поведения</w:t>
        <w:tab/>
        <w:t>в</w:t>
        <w:tab/>
        <w:t>школе,</w:t>
        <w:tab/>
        <w:t>на</w:t>
        <w:tab/>
        <w:t>уроке.</w:t>
        <w:tab/>
        <w:t>Обращение</w:t>
        <w:tab/>
        <w:t>к</w:t>
        <w:tab/>
        <w:t>учителю.</w:t>
      </w:r>
    </w:p>
    <w:p>
      <w:pPr>
        <w:spacing w:after="0" w:line="160" w:lineRule="exact"/>
        <w:rPr>
          <w:sz w:val="20"/>
          <w:szCs w:val="20"/>
          <w:color w:val="auto"/>
        </w:rPr>
      </w:pPr>
    </w:p>
    <w:p>
      <w:pPr>
        <w:ind w:left="260"/>
        <w:spacing w:after="0"/>
        <w:tabs>
          <w:tab w:leader="none" w:pos="1820" w:val="left"/>
          <w:tab w:leader="none" w:pos="3400" w:val="left"/>
          <w:tab w:leader="none" w:pos="5000" w:val="left"/>
          <w:tab w:leader="none" w:pos="6660" w:val="left"/>
          <w:tab w:leader="none" w:pos="7700" w:val="left"/>
          <w:tab w:leader="none" w:pos="8680" w:val="left"/>
        </w:tabs>
        <w:rPr>
          <w:sz w:val="20"/>
          <w:szCs w:val="20"/>
          <w:color w:val="auto"/>
        </w:rPr>
      </w:pPr>
      <w:r>
        <w:rPr>
          <w:rFonts w:ascii="Times New Roman" w:cs="Times New Roman" w:eastAsia="Times New Roman" w:hAnsi="Times New Roman"/>
          <w:sz w:val="28"/>
          <w:szCs w:val="28"/>
          <w:color w:val="auto"/>
        </w:rPr>
        <w:t>Классный,</w:t>
        <w:tab/>
        <w:t>школьный</w:t>
        <w:tab/>
        <w:t>коллектив,</w:t>
        <w:tab/>
        <w:t>совместная</w:t>
        <w:tab/>
        <w:t>учёба,</w:t>
        <w:tab/>
        <w:t>игры,</w:t>
      </w:r>
      <w:r>
        <w:rPr>
          <w:sz w:val="20"/>
          <w:szCs w:val="20"/>
          <w:color w:val="auto"/>
        </w:rPr>
        <w:tab/>
      </w:r>
      <w:r>
        <w:rPr>
          <w:rFonts w:ascii="Times New Roman" w:cs="Times New Roman" w:eastAsia="Times New Roman" w:hAnsi="Times New Roman"/>
          <w:sz w:val="27"/>
          <w:szCs w:val="27"/>
          <w:color w:val="auto"/>
        </w:rPr>
        <w:t>отдых.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Составление режима дня школьника.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Праздник в жизни общества.</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Россия на карте, государственная граница России. Москва — столица России. Города России. Санкт­Петербург Расположение на карте, достопримечательности. Россия — многонациональная страна. Народы,</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306</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населяющие Россию, их обычаи, характерные особенности быта (по выбору). Родной край — частица России</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 xml:space="preserve">Правила безопасной жизни. </w:t>
      </w:r>
      <w:r>
        <w:rPr>
          <w:rFonts w:ascii="Times New Roman" w:cs="Times New Roman" w:eastAsia="Times New Roman" w:hAnsi="Times New Roman"/>
          <w:sz w:val="28"/>
          <w:szCs w:val="28"/>
          <w:color w:val="auto"/>
        </w:rPr>
        <w:t>Ценность здоровья и здорового образа</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 xml:space="preserve">жизни. Режим дня школьника, чередование труда и отдыха в режиме дня; личная гигиена. Физическая культура, закаливание, игры на воздухе как условие сохранения и укрепления здоровья. Личная ответственность каждого человека за сохранение и укрепление своего физического и нравственного здоровья. Номера телефонов экстренной помощи. Первая помощь при лёгких травмах </w:t>
      </w:r>
      <w:r>
        <w:rPr>
          <w:rFonts w:ascii="Times New Roman" w:cs="Times New Roman" w:eastAsia="Times New Roman" w:hAnsi="Times New Roman"/>
          <w:sz w:val="28"/>
          <w:szCs w:val="28"/>
          <w:i w:val="1"/>
          <w:iCs w:val="1"/>
          <w:color w:val="auto"/>
        </w:rPr>
        <w:t>(ушиб,</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порез,</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ожог),</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обмораживании, перегреве.</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Дорога от дома до школы, правила безопасного поведения на дорогах, в лесу, на водоёме в разное время года. Правила пожарной безопасности, основные правила обращения с газом, электричеством, водой.</w:t>
      </w:r>
    </w:p>
    <w:p>
      <w:pPr>
        <w:spacing w:after="0" w:line="16" w:lineRule="exact"/>
        <w:rPr>
          <w:sz w:val="20"/>
          <w:szCs w:val="20"/>
          <w:color w:val="auto"/>
        </w:rPr>
      </w:pPr>
    </w:p>
    <w:p>
      <w:pPr>
        <w:ind w:left="4580" w:hanging="1070"/>
        <w:spacing w:after="0"/>
        <w:tabs>
          <w:tab w:leader="none" w:pos="4580" w:val="left"/>
        </w:tabs>
        <w:numPr>
          <w:ilvl w:val="0"/>
          <w:numId w:val="507"/>
        </w:numPr>
        <w:rPr>
          <w:rFonts w:ascii="Times New Roman" w:cs="Times New Roman" w:eastAsia="Times New Roman" w:hAnsi="Times New Roman"/>
          <w:sz w:val="28"/>
          <w:szCs w:val="28"/>
          <w:b w:val="1"/>
          <w:bCs w:val="1"/>
          <w:color w:val="00000A"/>
        </w:rPr>
      </w:pPr>
      <w:r>
        <w:rPr>
          <w:rFonts w:ascii="Times New Roman" w:cs="Times New Roman" w:eastAsia="Times New Roman" w:hAnsi="Times New Roman"/>
          <w:sz w:val="28"/>
          <w:szCs w:val="28"/>
          <w:b w:val="1"/>
          <w:bCs w:val="1"/>
          <w:color w:val="00000A"/>
        </w:rPr>
        <w:t>Искусство</w:t>
      </w:r>
    </w:p>
    <w:p>
      <w:pPr>
        <w:spacing w:after="0" w:line="15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8"/>
          <w:szCs w:val="28"/>
          <w:i w:val="1"/>
          <w:iCs w:val="1"/>
          <w:color w:val="00000A"/>
        </w:rPr>
        <w:t>Изобразительное искусство</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Накопление первоначальных представлений о художественном творчестве. Формирование простейших эстетических ориентиров (красиво и некрасиво) в практической жизни ребёнка и их использование в организации обыденной жизни и праздника. Развитие опыта самовыражения в разных видах искусства.</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Рисунок. </w:t>
      </w:r>
      <w:r>
        <w:rPr>
          <w:rFonts w:ascii="Times New Roman" w:cs="Times New Roman" w:eastAsia="Times New Roman" w:hAnsi="Times New Roman"/>
          <w:sz w:val="28"/>
          <w:szCs w:val="28"/>
          <w:color w:val="auto"/>
        </w:rPr>
        <w:t>Материалы для рисунка: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карандаш,</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ручка,</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фломастер,</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уголь,</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пастель, мелки и т. д. Приёмы работы с различными графическими материалами.</w:t>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Живопись. </w:t>
      </w:r>
      <w:r>
        <w:rPr>
          <w:rFonts w:ascii="Times New Roman" w:cs="Times New Roman" w:eastAsia="Times New Roman" w:hAnsi="Times New Roman"/>
          <w:sz w:val="28"/>
          <w:szCs w:val="28"/>
          <w:color w:val="auto"/>
        </w:rPr>
        <w:t>Живописные материалы.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Явления природы,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предметов и</w:t>
      </w:r>
    </w:p>
    <w:p>
      <w:pPr>
        <w:spacing w:after="0" w:line="169"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объектов, выраженные средствами живописи. Выбор средств художественной выразительности для создания живописного образа в соответствии с поставленными задачами.</w:t>
      </w:r>
    </w:p>
    <w:p>
      <w:pPr>
        <w:spacing w:after="0" w:line="1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Скульптура. </w:t>
      </w:r>
      <w:r>
        <w:rPr>
          <w:rFonts w:ascii="Times New Roman" w:cs="Times New Roman" w:eastAsia="Times New Roman" w:hAnsi="Times New Roman"/>
          <w:sz w:val="28"/>
          <w:szCs w:val="28"/>
          <w:color w:val="auto"/>
        </w:rPr>
        <w:t>Материалы скульптуры и их роль в создании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выразительного образа. Элементарные приёмы работы с пластическими скульптурными материалами.</w:t>
      </w:r>
    </w:p>
    <w:p>
      <w:pPr>
        <w:spacing w:after="0" w:line="20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307</w:t>
      </w:r>
    </w:p>
    <w:p>
      <w:pPr>
        <w:sectPr>
          <w:pgSz w:w="11900" w:h="16838" w:orient="portrait"/>
          <w:cols w:equalWidth="0" w:num="1">
            <w:col w:w="9500"/>
          </w:cols>
          <w:pgMar w:left="1440" w:top="1138" w:right="966" w:bottom="188" w:gutter="0" w:footer="0" w:header="0"/>
        </w:sectPr>
      </w:pPr>
    </w:p>
    <w:p>
      <w:pPr>
        <w:ind w:left="1040"/>
        <w:spacing w:after="0"/>
        <w:tabs>
          <w:tab w:leader="none" w:pos="3460" w:val="left"/>
          <w:tab w:leader="none" w:pos="6040" w:val="left"/>
          <w:tab w:leader="none" w:pos="6560" w:val="left"/>
          <w:tab w:leader="none" w:pos="7880" w:val="left"/>
        </w:tabs>
        <w:rPr>
          <w:sz w:val="20"/>
          <w:szCs w:val="20"/>
          <w:color w:val="auto"/>
        </w:rPr>
      </w:pPr>
      <w:r>
        <w:rPr>
          <w:rFonts w:ascii="Times New Roman" w:cs="Times New Roman" w:eastAsia="Times New Roman" w:hAnsi="Times New Roman"/>
          <w:sz w:val="28"/>
          <w:szCs w:val="28"/>
          <w:b w:val="1"/>
          <w:bCs w:val="1"/>
          <w:color w:val="auto"/>
        </w:rPr>
        <w:t>Художественное</w:t>
      </w:r>
      <w:r>
        <w:rPr>
          <w:sz w:val="20"/>
          <w:szCs w:val="20"/>
          <w:color w:val="auto"/>
        </w:rPr>
        <w:tab/>
      </w:r>
      <w:r>
        <w:rPr>
          <w:rFonts w:ascii="Times New Roman" w:cs="Times New Roman" w:eastAsia="Times New Roman" w:hAnsi="Times New Roman"/>
          <w:sz w:val="28"/>
          <w:szCs w:val="28"/>
          <w:b w:val="1"/>
          <w:bCs w:val="1"/>
          <w:color w:val="auto"/>
        </w:rPr>
        <w:t>конструирование</w:t>
      </w:r>
      <w:r>
        <w:rPr>
          <w:sz w:val="20"/>
          <w:szCs w:val="20"/>
          <w:color w:val="auto"/>
        </w:rPr>
        <w:tab/>
      </w:r>
      <w:r>
        <w:rPr>
          <w:rFonts w:ascii="Times New Roman" w:cs="Times New Roman" w:eastAsia="Times New Roman" w:hAnsi="Times New Roman"/>
          <w:sz w:val="28"/>
          <w:szCs w:val="28"/>
          <w:b w:val="1"/>
          <w:bCs w:val="1"/>
          <w:color w:val="auto"/>
        </w:rPr>
        <w:t>и</w:t>
      </w:r>
      <w:r>
        <w:rPr>
          <w:sz w:val="20"/>
          <w:szCs w:val="20"/>
          <w:color w:val="auto"/>
        </w:rPr>
        <w:tab/>
      </w:r>
      <w:r>
        <w:rPr>
          <w:rFonts w:ascii="Times New Roman" w:cs="Times New Roman" w:eastAsia="Times New Roman" w:hAnsi="Times New Roman"/>
          <w:sz w:val="28"/>
          <w:szCs w:val="28"/>
          <w:b w:val="1"/>
          <w:bCs w:val="1"/>
          <w:color w:val="auto"/>
        </w:rPr>
        <w:t>дизайн.</w:t>
      </w:r>
      <w:r>
        <w:rPr>
          <w:sz w:val="20"/>
          <w:szCs w:val="20"/>
          <w:color w:val="auto"/>
        </w:rPr>
        <w:tab/>
      </w:r>
      <w:r>
        <w:rPr>
          <w:rFonts w:ascii="Times New Roman" w:cs="Times New Roman" w:eastAsia="Times New Roman" w:hAnsi="Times New Roman"/>
          <w:sz w:val="27"/>
          <w:szCs w:val="27"/>
          <w:color w:val="auto"/>
        </w:rPr>
        <w:t>Разнообразие</w:t>
      </w:r>
    </w:p>
    <w:p>
      <w:pPr>
        <w:spacing w:after="0" w:line="17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материалов для художественного конструирования и моделирования (пластилин, бумага, картон и др.). Элементарные приёмы работы с различными материалами.</w:t>
      </w:r>
    </w:p>
    <w:p>
      <w:pPr>
        <w:spacing w:after="0" w:line="22"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Разнообразие форм в природе как основа декоративных форм в прикладном искусстве.</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Передача цвета. </w:t>
      </w:r>
      <w:r>
        <w:rPr>
          <w:rFonts w:ascii="Times New Roman" w:cs="Times New Roman" w:eastAsia="Times New Roman" w:hAnsi="Times New Roman"/>
          <w:sz w:val="28"/>
          <w:szCs w:val="28"/>
          <w:color w:val="auto"/>
        </w:rPr>
        <w:t>Практическое овладение основами цветоведения.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Передача с помощью цвета характера персонажа, его эмоционального состояния.</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auto"/>
        </w:rPr>
        <w:t xml:space="preserve">Линия. </w:t>
      </w:r>
      <w:r>
        <w:rPr>
          <w:rFonts w:ascii="Times New Roman" w:cs="Times New Roman" w:eastAsia="Times New Roman" w:hAnsi="Times New Roman"/>
          <w:sz w:val="28"/>
          <w:szCs w:val="28"/>
          <w:color w:val="auto"/>
        </w:rPr>
        <w:t>Многообразие линий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(тонкие,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толстые,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прямые,</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волнистые,</w:t>
      </w:r>
    </w:p>
    <w:p>
      <w:pPr>
        <w:spacing w:after="0" w:line="169" w:lineRule="exact"/>
        <w:rPr>
          <w:sz w:val="20"/>
          <w:szCs w:val="20"/>
          <w:color w:val="auto"/>
        </w:rPr>
      </w:pPr>
    </w:p>
    <w:p>
      <w:pPr>
        <w:jc w:val="both"/>
        <w:ind w:left="980" w:hanging="707"/>
        <w:spacing w:after="0" w:line="353" w:lineRule="auto"/>
        <w:rPr>
          <w:sz w:val="20"/>
          <w:szCs w:val="20"/>
          <w:color w:val="auto"/>
        </w:rPr>
      </w:pPr>
      <w:r>
        <w:rPr>
          <w:rFonts w:ascii="Times New Roman" w:cs="Times New Roman" w:eastAsia="Times New Roman" w:hAnsi="Times New Roman"/>
          <w:sz w:val="28"/>
          <w:szCs w:val="28"/>
          <w:color w:val="auto"/>
        </w:rPr>
        <w:t xml:space="preserve">плавные, острые, закруглённые спиралью, летящие) и их знаковый характер. </w:t>
      </w:r>
      <w:r>
        <w:rPr>
          <w:rFonts w:ascii="Times New Roman" w:cs="Times New Roman" w:eastAsia="Times New Roman" w:hAnsi="Times New Roman"/>
          <w:sz w:val="28"/>
          <w:szCs w:val="28"/>
          <w:b w:val="1"/>
          <w:bCs w:val="1"/>
          <w:color w:val="auto"/>
        </w:rPr>
        <w:t xml:space="preserve">Форма. </w:t>
      </w:r>
      <w:r>
        <w:rPr>
          <w:rFonts w:ascii="Times New Roman" w:cs="Times New Roman" w:eastAsia="Times New Roman" w:hAnsi="Times New Roman"/>
          <w:sz w:val="28"/>
          <w:szCs w:val="28"/>
          <w:color w:val="auto"/>
        </w:rPr>
        <w:t>Разнообразие форм предметного мира и передача их на</w:t>
      </w:r>
    </w:p>
    <w:p>
      <w:pPr>
        <w:spacing w:after="0" w:line="1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плоскости и в пространстве. Сходство и контраст форм. Простые геометрические формы.</w:t>
      </w:r>
    </w:p>
    <w:p>
      <w:pPr>
        <w:spacing w:after="0" w:line="23" w:lineRule="exact"/>
        <w:rPr>
          <w:sz w:val="20"/>
          <w:szCs w:val="20"/>
          <w:color w:val="auto"/>
        </w:rPr>
      </w:pPr>
    </w:p>
    <w:p>
      <w:pPr>
        <w:ind w:left="260" w:firstLine="454"/>
        <w:spacing w:after="0" w:line="351" w:lineRule="auto"/>
        <w:rPr>
          <w:sz w:val="20"/>
          <w:szCs w:val="20"/>
          <w:color w:val="auto"/>
        </w:rPr>
      </w:pPr>
      <w:r>
        <w:rPr>
          <w:rFonts w:ascii="Times New Roman" w:cs="Times New Roman" w:eastAsia="Times New Roman" w:hAnsi="Times New Roman"/>
          <w:sz w:val="28"/>
          <w:szCs w:val="28"/>
          <w:b w:val="1"/>
          <w:bCs w:val="1"/>
          <w:color w:val="auto"/>
        </w:rPr>
        <w:t xml:space="preserve">Объём. </w:t>
      </w:r>
      <w:r>
        <w:rPr>
          <w:rFonts w:ascii="Times New Roman" w:cs="Times New Roman" w:eastAsia="Times New Roman" w:hAnsi="Times New Roman"/>
          <w:sz w:val="28"/>
          <w:szCs w:val="28"/>
          <w:color w:val="auto"/>
        </w:rPr>
        <w:t>Объём в пространстве и объём на плоскости.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Способы передачи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объёма.</w:t>
      </w:r>
    </w:p>
    <w:p>
      <w:pPr>
        <w:spacing w:after="0" w:line="17"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b w:val="1"/>
          <w:bCs w:val="1"/>
          <w:color w:val="00000A"/>
        </w:rPr>
        <w:t>8. Физическая культура</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Физическая культура как система укрепления здоровья и физического развития. Формирование навыков правильной осанки в статических положениях и в движении. Развитие двигательных качеств с учетом возможностей компенсаторных функций сохранных анализаторов. Формирование и совершенствование умений и навыков в ходьбе, беге,</w:t>
      </w:r>
    </w:p>
    <w:p>
      <w:pPr>
        <w:spacing w:after="0" w:line="9" w:lineRule="exact"/>
        <w:rPr>
          <w:sz w:val="20"/>
          <w:szCs w:val="20"/>
          <w:color w:val="auto"/>
        </w:rPr>
      </w:pPr>
    </w:p>
    <w:p>
      <w:pPr>
        <w:ind w:left="260"/>
        <w:spacing w:after="0"/>
        <w:tabs>
          <w:tab w:leader="none" w:pos="1720" w:val="left"/>
          <w:tab w:leader="none" w:pos="3140" w:val="left"/>
          <w:tab w:leader="none" w:pos="4660" w:val="left"/>
          <w:tab w:leader="none" w:pos="6400" w:val="left"/>
          <w:tab w:leader="none" w:pos="8480" w:val="left"/>
        </w:tabs>
        <w:rPr>
          <w:sz w:val="20"/>
          <w:szCs w:val="20"/>
          <w:color w:val="auto"/>
        </w:rPr>
      </w:pPr>
      <w:r>
        <w:rPr>
          <w:rFonts w:ascii="Times New Roman" w:cs="Times New Roman" w:eastAsia="Times New Roman" w:hAnsi="Times New Roman"/>
          <w:sz w:val="28"/>
          <w:szCs w:val="28"/>
          <w:color w:val="auto"/>
        </w:rPr>
        <w:t>прыжках,</w:t>
      </w:r>
      <w:r>
        <w:rPr>
          <w:sz w:val="20"/>
          <w:szCs w:val="20"/>
          <w:color w:val="auto"/>
        </w:rPr>
        <w:tab/>
      </w:r>
      <w:r>
        <w:rPr>
          <w:rFonts w:ascii="Times New Roman" w:cs="Times New Roman" w:eastAsia="Times New Roman" w:hAnsi="Times New Roman"/>
          <w:sz w:val="28"/>
          <w:szCs w:val="28"/>
          <w:color w:val="auto"/>
        </w:rPr>
        <w:t>метании,</w:t>
      </w:r>
      <w:r>
        <w:rPr>
          <w:sz w:val="20"/>
          <w:szCs w:val="20"/>
          <w:color w:val="auto"/>
        </w:rPr>
        <w:tab/>
      </w:r>
      <w:r>
        <w:rPr>
          <w:rFonts w:ascii="Times New Roman" w:cs="Times New Roman" w:eastAsia="Times New Roman" w:hAnsi="Times New Roman"/>
          <w:sz w:val="28"/>
          <w:szCs w:val="28"/>
          <w:color w:val="auto"/>
        </w:rPr>
        <w:t>плавании,</w:t>
      </w:r>
      <w:r>
        <w:rPr>
          <w:sz w:val="20"/>
          <w:szCs w:val="20"/>
          <w:color w:val="auto"/>
        </w:rPr>
        <w:tab/>
      </w:r>
      <w:r>
        <w:rPr>
          <w:rFonts w:ascii="Times New Roman" w:cs="Times New Roman" w:eastAsia="Times New Roman" w:hAnsi="Times New Roman"/>
          <w:sz w:val="28"/>
          <w:szCs w:val="28"/>
          <w:color w:val="auto"/>
        </w:rPr>
        <w:t>сохранении</w:t>
      </w:r>
      <w:r>
        <w:rPr>
          <w:sz w:val="20"/>
          <w:szCs w:val="20"/>
          <w:color w:val="auto"/>
        </w:rPr>
        <w:tab/>
      </w:r>
      <w:r>
        <w:rPr>
          <w:rFonts w:ascii="Times New Roman" w:cs="Times New Roman" w:eastAsia="Times New Roman" w:hAnsi="Times New Roman"/>
          <w:sz w:val="28"/>
          <w:szCs w:val="28"/>
          <w:color w:val="auto"/>
        </w:rPr>
        <w:t>равновесия,</w:t>
      </w:r>
      <w:r>
        <w:rPr>
          <w:sz w:val="20"/>
          <w:szCs w:val="20"/>
          <w:color w:val="auto"/>
        </w:rPr>
        <w:tab/>
      </w:r>
      <w:r>
        <w:rPr>
          <w:rFonts w:ascii="Times New Roman" w:cs="Times New Roman" w:eastAsia="Times New Roman" w:hAnsi="Times New Roman"/>
          <w:sz w:val="28"/>
          <w:szCs w:val="28"/>
          <w:color w:val="auto"/>
        </w:rPr>
        <w:t>лазаньи,</w:t>
      </w:r>
    </w:p>
    <w:p>
      <w:pPr>
        <w:spacing w:after="0" w:line="175" w:lineRule="exact"/>
        <w:rPr>
          <w:sz w:val="20"/>
          <w:szCs w:val="20"/>
          <w:color w:val="auto"/>
        </w:rPr>
      </w:pPr>
    </w:p>
    <w:p>
      <w:pPr>
        <w:jc w:val="both"/>
        <w:ind w:left="980" w:right="20" w:hanging="707"/>
        <w:spacing w:after="0" w:line="349" w:lineRule="auto"/>
        <w:rPr>
          <w:sz w:val="20"/>
          <w:szCs w:val="20"/>
          <w:color w:val="auto"/>
        </w:rPr>
      </w:pPr>
      <w:r>
        <w:rPr>
          <w:rFonts w:ascii="Times New Roman" w:cs="Times New Roman" w:eastAsia="Times New Roman" w:hAnsi="Times New Roman"/>
          <w:sz w:val="28"/>
          <w:szCs w:val="28"/>
          <w:color w:val="auto"/>
        </w:rPr>
        <w:t>перелезании, передвижении на лыжах. Развития чувства темпа и ритма. Охрана здоровья и предупреждение травматизма во время занятий</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физическими упражнениями: подбор спортивной одежды, обуви и инвентаря.</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color w:val="auto"/>
        </w:rPr>
        <w:t xml:space="preserve">Физкультурно­оздоровительная деятельность. </w:t>
      </w:r>
      <w:r>
        <w:rPr>
          <w:rFonts w:ascii="Times New Roman" w:cs="Times New Roman" w:eastAsia="Times New Roman" w:hAnsi="Times New Roman"/>
          <w:sz w:val="28"/>
          <w:szCs w:val="28"/>
          <w:color w:val="auto"/>
        </w:rPr>
        <w:t>Комплексы</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физических упражнений для утренней зарядки, физкультминуток, занятий по профилактике и коррекции нарушений осанки.</w:t>
      </w:r>
    </w:p>
    <w:p>
      <w:pPr>
        <w:spacing w:after="0" w:line="20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308</w:t>
      </w:r>
    </w:p>
    <w:p>
      <w:pPr>
        <w:sectPr>
          <w:pgSz w:w="11900" w:h="16838" w:orient="portrait"/>
          <w:cols w:equalWidth="0" w:num="1">
            <w:col w:w="9500"/>
          </w:cols>
          <w:pgMar w:left="1440" w:top="1122" w:right="966" w:bottom="188" w:gutter="0" w:footer="0" w:header="0"/>
        </w:sectPr>
      </w:pPr>
    </w:p>
    <w:p>
      <w:pPr>
        <w:ind w:left="720"/>
        <w:spacing w:after="0"/>
        <w:rPr>
          <w:sz w:val="20"/>
          <w:szCs w:val="20"/>
          <w:color w:val="auto"/>
        </w:rPr>
      </w:pPr>
      <w:r>
        <w:rPr>
          <w:rFonts w:ascii="Times New Roman" w:cs="Times New Roman" w:eastAsia="Times New Roman" w:hAnsi="Times New Roman"/>
          <w:sz w:val="28"/>
          <w:szCs w:val="28"/>
          <w:color w:val="auto"/>
        </w:rPr>
        <w:t>Комплексы упражнений на развитие физических качеств.</w:t>
      </w:r>
    </w:p>
    <w:p>
      <w:pPr>
        <w:spacing w:after="0" w:line="1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8"/>
          <w:szCs w:val="28"/>
          <w:color w:val="auto"/>
        </w:rPr>
        <w:t>Комплексы дыхательных упражнений. Гимнастика для глаз.</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 xml:space="preserve">Лёгкая атлетика. </w:t>
      </w:r>
      <w:r>
        <w:rPr>
          <w:rFonts w:ascii="Times New Roman" w:cs="Times New Roman" w:eastAsia="Times New Roman" w:hAnsi="Times New Roman"/>
          <w:sz w:val="28"/>
          <w:szCs w:val="28"/>
          <w:i w:val="1"/>
          <w:iCs w:val="1"/>
          <w:color w:val="auto"/>
        </w:rPr>
        <w:t>Беговые упражнения:</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 высоким подниманием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бедра, прыжками и с ускорением, с изменяющимся направлением движения, из разных исходных положений; челночный бег; высокий старт с последующим ускорением.</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Прыжковые упражнения: </w:t>
      </w:r>
      <w:r>
        <w:rPr>
          <w:rFonts w:ascii="Times New Roman" w:cs="Times New Roman" w:eastAsia="Times New Roman" w:hAnsi="Times New Roman"/>
          <w:sz w:val="28"/>
          <w:szCs w:val="28"/>
          <w:color w:val="auto"/>
        </w:rPr>
        <w:t>на одной ноге и двух ногах на месте и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продвижением; в длину и высоту; спрыгивание и запрыгивание.</w:t>
      </w:r>
    </w:p>
    <w:p>
      <w:pPr>
        <w:spacing w:after="0" w:line="28" w:lineRule="exact"/>
        <w:rPr>
          <w:sz w:val="20"/>
          <w:szCs w:val="20"/>
          <w:color w:val="auto"/>
        </w:rPr>
      </w:pPr>
    </w:p>
    <w:p>
      <w:pPr>
        <w:ind w:left="980"/>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Броски: </w:t>
      </w:r>
      <w:r>
        <w:rPr>
          <w:rFonts w:ascii="Times New Roman" w:cs="Times New Roman" w:eastAsia="Times New Roman" w:hAnsi="Times New Roman"/>
          <w:sz w:val="28"/>
          <w:szCs w:val="28"/>
          <w:color w:val="auto"/>
        </w:rPr>
        <w:t>большого мяча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(1</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дальность разными способами.</w:t>
      </w:r>
      <w:r>
        <w:rPr>
          <w:rFonts w:ascii="Times New Roman" w:cs="Times New Roman" w:eastAsia="Times New Roman" w:hAnsi="Times New Roman"/>
          <w:sz w:val="28"/>
          <w:szCs w:val="28"/>
          <w:i w:val="1"/>
          <w:iCs w:val="1"/>
          <w:color w:val="auto"/>
        </w:rPr>
        <w:t xml:space="preserve"> Метание: </w:t>
      </w:r>
      <w:r>
        <w:rPr>
          <w:rFonts w:ascii="Times New Roman" w:cs="Times New Roman" w:eastAsia="Times New Roman" w:hAnsi="Times New Roman"/>
          <w:sz w:val="28"/>
          <w:szCs w:val="28"/>
          <w:color w:val="auto"/>
        </w:rPr>
        <w:t>малого мяча в вертикальную цель и на дальность.</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Построение и перестроение. Общеразвивающие упражнения без</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предметов, с большими мячами, упражнения для формирования осанки,, лазание и перелезание, равновесие, ходьба и бег.</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Лыжная подготовка.</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Подвижные игры. Игры с элементами строя и общеразвивающих упражнений, с бегом и метанием, эстафеты, командные игры.</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Плавание. Плавание на спине. Плавание на груди.</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 проведении спортивных мероприятий необходимо учитывать особенности физического развития детей: перенесенные заболевания, травмы и т.д. (в том числе и те, которые вызвали нарушение слуха).</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Двигательный режим: </w:t>
      </w:r>
      <w:r>
        <w:rPr>
          <w:rFonts w:ascii="Times New Roman" w:cs="Times New Roman" w:eastAsia="Times New Roman" w:hAnsi="Times New Roman"/>
          <w:sz w:val="28"/>
          <w:szCs w:val="28"/>
          <w:color w:val="auto"/>
        </w:rPr>
        <w:t>прогулки</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(утренняя,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дневная,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вечерняя),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зарядка, физкультурные минутки после каждых двадцати минут учебных занятий, подвижные перемены, уроки музыкально-ритмических занятий и физической культуры, подвижные игры, спортивные соревнования,</w:t>
      </w:r>
    </w:p>
    <w:p>
      <w:pPr>
        <w:spacing w:after="0" w:line="9" w:lineRule="exact"/>
        <w:rPr>
          <w:sz w:val="20"/>
          <w:szCs w:val="20"/>
          <w:color w:val="auto"/>
        </w:rPr>
      </w:pPr>
    </w:p>
    <w:p>
      <w:pPr>
        <w:ind w:left="260"/>
        <w:spacing w:after="0"/>
        <w:tabs>
          <w:tab w:leader="none" w:pos="2080" w:val="left"/>
          <w:tab w:leader="none" w:pos="3520" w:val="left"/>
          <w:tab w:leader="none" w:pos="5040" w:val="left"/>
          <w:tab w:leader="none" w:pos="8560" w:val="left"/>
        </w:tabs>
        <w:rPr>
          <w:sz w:val="20"/>
          <w:szCs w:val="20"/>
          <w:color w:val="auto"/>
        </w:rPr>
      </w:pPr>
      <w:r>
        <w:rPr>
          <w:rFonts w:ascii="Times New Roman" w:cs="Times New Roman" w:eastAsia="Times New Roman" w:hAnsi="Times New Roman"/>
          <w:sz w:val="28"/>
          <w:szCs w:val="28"/>
          <w:color w:val="auto"/>
        </w:rPr>
        <w:t>«Семейные</w:t>
      </w:r>
      <w:r>
        <w:rPr>
          <w:sz w:val="20"/>
          <w:szCs w:val="20"/>
          <w:color w:val="auto"/>
        </w:rPr>
        <w:tab/>
      </w:r>
      <w:r>
        <w:rPr>
          <w:rFonts w:ascii="Times New Roman" w:cs="Times New Roman" w:eastAsia="Times New Roman" w:hAnsi="Times New Roman"/>
          <w:sz w:val="28"/>
          <w:szCs w:val="28"/>
          <w:color w:val="auto"/>
        </w:rPr>
        <w:t>веселые</w:t>
      </w:r>
      <w:r>
        <w:rPr>
          <w:sz w:val="20"/>
          <w:szCs w:val="20"/>
          <w:color w:val="auto"/>
        </w:rPr>
        <w:tab/>
      </w:r>
      <w:r>
        <w:rPr>
          <w:rFonts w:ascii="Times New Roman" w:cs="Times New Roman" w:eastAsia="Times New Roman" w:hAnsi="Times New Roman"/>
          <w:sz w:val="28"/>
          <w:szCs w:val="28"/>
          <w:color w:val="auto"/>
        </w:rPr>
        <w:t>старты»;</w:t>
      </w:r>
      <w:r>
        <w:rPr>
          <w:sz w:val="20"/>
          <w:szCs w:val="20"/>
          <w:color w:val="auto"/>
        </w:rPr>
        <w:tab/>
      </w:r>
      <w:r>
        <w:rPr>
          <w:rFonts w:ascii="Times New Roman" w:cs="Times New Roman" w:eastAsia="Times New Roman" w:hAnsi="Times New Roman"/>
          <w:sz w:val="28"/>
          <w:szCs w:val="28"/>
          <w:i w:val="1"/>
          <w:iCs w:val="1"/>
          <w:color w:val="auto"/>
        </w:rPr>
        <w:t>офтальмо-гигиенический</w:t>
      </w:r>
      <w:r>
        <w:rPr>
          <w:sz w:val="20"/>
          <w:szCs w:val="20"/>
          <w:color w:val="auto"/>
        </w:rPr>
        <w:tab/>
      </w:r>
      <w:r>
        <w:rPr>
          <w:rFonts w:ascii="Times New Roman" w:cs="Times New Roman" w:eastAsia="Times New Roman" w:hAnsi="Times New Roman"/>
          <w:sz w:val="27"/>
          <w:szCs w:val="27"/>
          <w:i w:val="1"/>
          <w:iCs w:val="1"/>
          <w:color w:val="auto"/>
        </w:rPr>
        <w:t>режим: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проветривание, влажная уборка помещения для занятий в семье, правильное</w:t>
      </w:r>
    </w:p>
    <w:p>
      <w:pPr>
        <w:spacing w:after="0" w:line="176"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освещение рабочего места обучающегося (по необходимости дополнительное освещение) с учетом зрительного режима и гигиены зрения.</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Группы здоровья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создаются для тех школьников,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которым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состоянию здоровья не рекомендуются уроки физической культуры. Занятия</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309</w:t>
      </w:r>
    </w:p>
    <w:p>
      <w:pPr>
        <w:sectPr>
          <w:pgSz w:w="11900" w:h="16838" w:orient="portrait"/>
          <w:cols w:equalWidth="0" w:num="1">
            <w:col w:w="9500"/>
          </w:cols>
          <w:pgMar w:left="1440" w:top="1125" w:right="9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проводятся в кабинетах лечебной физической культуры, на свежем воздухе,</w:t>
      </w:r>
    </w:p>
    <w:p>
      <w:pPr>
        <w:spacing w:after="0" w:line="177" w:lineRule="exact"/>
        <w:rPr>
          <w:sz w:val="20"/>
          <w:szCs w:val="20"/>
          <w:color w:val="auto"/>
        </w:rPr>
      </w:pPr>
    </w:p>
    <w:p>
      <w:pPr>
        <w:ind w:left="260" w:firstLine="2"/>
        <w:spacing w:after="0" w:line="349" w:lineRule="auto"/>
        <w:tabs>
          <w:tab w:leader="none" w:pos="490" w:val="left"/>
        </w:tabs>
        <w:numPr>
          <w:ilvl w:val="0"/>
          <w:numId w:val="50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тренажерном зале, где можно предусмотреть индивидуально дозируемую физическую нагрузку и т.п.</w:t>
      </w:r>
    </w:p>
    <w:p>
      <w:pPr>
        <w:spacing w:after="0" w:line="28" w:lineRule="exact"/>
        <w:rPr>
          <w:rFonts w:ascii="Times New Roman" w:cs="Times New Roman" w:eastAsia="Times New Roman" w:hAnsi="Times New Roman"/>
          <w:sz w:val="28"/>
          <w:szCs w:val="28"/>
          <w:color w:val="auto"/>
        </w:rPr>
      </w:pPr>
    </w:p>
    <w:p>
      <w:pPr>
        <w:jc w:val="both"/>
        <w:ind w:left="260" w:firstLine="708"/>
        <w:spacing w:after="0" w:line="355"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auto"/>
        </w:rPr>
        <w:t xml:space="preserve">Водные процедуры </w:t>
      </w:r>
      <w:r>
        <w:rPr>
          <w:rFonts w:ascii="Times New Roman" w:cs="Times New Roman" w:eastAsia="Times New Roman" w:hAnsi="Times New Roman"/>
          <w:sz w:val="28"/>
          <w:szCs w:val="28"/>
          <w:color w:val="auto"/>
        </w:rPr>
        <w:t>обязательны после каждого занятия физической</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культурой, а также во время режимных моментов в семье, как утром, так и вечером. К числу бальнеологических процедур относятся контрастный душ,</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ванны, гидромассаж, обливание, хождение в кедах с отваром трав и т.п.</w:t>
      </w:r>
    </w:p>
    <w:p>
      <w:pPr>
        <w:spacing w:after="0" w:line="165" w:lineRule="exact"/>
        <w:rPr>
          <w:sz w:val="20"/>
          <w:szCs w:val="20"/>
          <w:color w:val="auto"/>
        </w:rPr>
      </w:pPr>
    </w:p>
    <w:p>
      <w:pPr>
        <w:ind w:left="4500" w:hanging="364"/>
        <w:spacing w:after="0"/>
        <w:tabs>
          <w:tab w:leader="none" w:pos="4500" w:val="left"/>
        </w:tabs>
        <w:numPr>
          <w:ilvl w:val="0"/>
          <w:numId w:val="509"/>
        </w:numPr>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b w:val="1"/>
          <w:bCs w:val="1"/>
          <w:color w:val="auto"/>
        </w:rPr>
        <w:t>Технология</w:t>
      </w:r>
    </w:p>
    <w:p>
      <w:pPr>
        <w:spacing w:after="0" w:line="155" w:lineRule="exact"/>
        <w:rPr>
          <w:rFonts w:ascii="Times New Roman" w:cs="Times New Roman" w:eastAsia="Times New Roman" w:hAnsi="Times New Roman"/>
          <w:sz w:val="28"/>
          <w:szCs w:val="28"/>
          <w:b w:val="1"/>
          <w:bCs w:val="1"/>
          <w:color w:val="auto"/>
        </w:rPr>
      </w:pPr>
    </w:p>
    <w:p>
      <w:pPr>
        <w:ind w:left="4960"/>
        <w:spacing w:after="0"/>
        <w:rPr>
          <w:rFonts w:ascii="Times New Roman" w:cs="Times New Roman" w:eastAsia="Times New Roman" w:hAnsi="Times New Roman"/>
          <w:sz w:val="28"/>
          <w:szCs w:val="28"/>
          <w:b w:val="1"/>
          <w:bCs w:val="1"/>
          <w:color w:val="auto"/>
        </w:rPr>
      </w:pPr>
      <w:r>
        <w:rPr>
          <w:rFonts w:ascii="Times New Roman" w:cs="Times New Roman" w:eastAsia="Times New Roman" w:hAnsi="Times New Roman"/>
          <w:sz w:val="28"/>
          <w:szCs w:val="28"/>
          <w:i w:val="1"/>
          <w:iCs w:val="1"/>
          <w:color w:val="00000A"/>
        </w:rPr>
        <w:t>Труд</w:t>
      </w:r>
    </w:p>
    <w:p>
      <w:pPr>
        <w:spacing w:after="0" w:line="18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Общекультурные и общетрудовые компетенции. Основы культуры труда, самообслуживания. </w:t>
      </w:r>
      <w:r>
        <w:rPr>
          <w:rFonts w:ascii="Times New Roman" w:cs="Times New Roman" w:eastAsia="Times New Roman" w:hAnsi="Times New Roman"/>
          <w:sz w:val="28"/>
          <w:szCs w:val="28"/>
          <w:color w:val="auto"/>
        </w:rPr>
        <w:t>Трудовая деятельность и её</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значение в жизни человека. Анализ задания, организация рабочего места в зависимости от вида работы, планирование трудового процесса. Рациональное размещение на рабочем месте материалов и инструментов, распределение рабочего времени. Отбор и анализ информации (из учебника</w:t>
      </w:r>
    </w:p>
    <w:p>
      <w:pPr>
        <w:spacing w:after="0" w:line="18" w:lineRule="exact"/>
        <w:rPr>
          <w:sz w:val="20"/>
          <w:szCs w:val="20"/>
          <w:color w:val="auto"/>
        </w:rPr>
      </w:pPr>
    </w:p>
    <w:p>
      <w:pPr>
        <w:jc w:val="both"/>
        <w:ind w:left="260" w:firstLine="2"/>
        <w:spacing w:after="0" w:line="349" w:lineRule="auto"/>
        <w:tabs>
          <w:tab w:leader="none" w:pos="588" w:val="left"/>
        </w:tabs>
        <w:numPr>
          <w:ilvl w:val="0"/>
          <w:numId w:val="5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других дидактических материалов), её использование в организации работы. Контроль и корректировка хода работы. Работа в малых группах,</w:t>
      </w:r>
    </w:p>
    <w:p>
      <w:pPr>
        <w:spacing w:after="0" w:line="29"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осуществление сотрудничества, выполнение социальных ролей (руководитель и подчинённый). Несложные коллективные, групповые и индивидуальные проекты. Выполнение доступных видов работ по самообслуживанию, домашнему труду, оказание доступных видов помощи малышам, взрослым и сверстникам: ухода за одеждой и обувью, жилищем, приготовление пищи, мытье посуды, изготовление и мелкий ремонт вещей личного пользования.</w:t>
      </w:r>
    </w:p>
    <w:p>
      <w:pPr>
        <w:ind w:left="980"/>
        <w:spacing w:after="0"/>
        <w:tabs>
          <w:tab w:leader="none" w:pos="2880" w:val="left"/>
          <w:tab w:leader="none" w:pos="4240" w:val="left"/>
          <w:tab w:leader="none" w:pos="5980" w:val="left"/>
          <w:tab w:leader="none" w:pos="8180" w:val="left"/>
        </w:tabs>
        <w:rPr>
          <w:sz w:val="20"/>
          <w:szCs w:val="20"/>
          <w:color w:val="auto"/>
        </w:rPr>
      </w:pPr>
      <w:r>
        <w:rPr>
          <w:rFonts w:ascii="Times New Roman" w:cs="Times New Roman" w:eastAsia="Times New Roman" w:hAnsi="Times New Roman"/>
          <w:sz w:val="28"/>
          <w:szCs w:val="28"/>
          <w:b w:val="1"/>
          <w:bCs w:val="1"/>
          <w:color w:val="auto"/>
        </w:rPr>
        <w:t>Технология</w:t>
      </w:r>
      <w:r>
        <w:rPr>
          <w:sz w:val="20"/>
          <w:szCs w:val="20"/>
          <w:color w:val="auto"/>
        </w:rPr>
        <w:tab/>
      </w:r>
      <w:r>
        <w:rPr>
          <w:rFonts w:ascii="Times New Roman" w:cs="Times New Roman" w:eastAsia="Times New Roman" w:hAnsi="Times New Roman"/>
          <w:sz w:val="28"/>
          <w:szCs w:val="28"/>
          <w:b w:val="1"/>
          <w:bCs w:val="1"/>
          <w:color w:val="auto"/>
        </w:rPr>
        <w:t>ручной</w:t>
      </w:r>
      <w:r>
        <w:rPr>
          <w:sz w:val="20"/>
          <w:szCs w:val="20"/>
          <w:color w:val="auto"/>
        </w:rPr>
        <w:tab/>
      </w:r>
      <w:r>
        <w:rPr>
          <w:rFonts w:ascii="Times New Roman" w:cs="Times New Roman" w:eastAsia="Times New Roman" w:hAnsi="Times New Roman"/>
          <w:sz w:val="28"/>
          <w:szCs w:val="28"/>
          <w:b w:val="1"/>
          <w:bCs w:val="1"/>
          <w:color w:val="auto"/>
        </w:rPr>
        <w:t>обработки</w:t>
      </w:r>
      <w:r>
        <w:rPr>
          <w:sz w:val="20"/>
          <w:szCs w:val="20"/>
          <w:color w:val="auto"/>
        </w:rPr>
        <w:tab/>
      </w:r>
      <w:r>
        <w:rPr>
          <w:rFonts w:ascii="Times New Roman" w:cs="Times New Roman" w:eastAsia="Times New Roman" w:hAnsi="Times New Roman"/>
          <w:sz w:val="28"/>
          <w:szCs w:val="28"/>
          <w:b w:val="1"/>
          <w:bCs w:val="1"/>
          <w:color w:val="auto"/>
        </w:rPr>
        <w:t>материалов</w:t>
      </w:r>
      <w:r>
        <w:rPr>
          <w:rFonts w:ascii="Times New Roman" w:cs="Times New Roman" w:eastAsia="Times New Roman" w:hAnsi="Times New Roman"/>
          <w:sz w:val="36"/>
          <w:szCs w:val="36"/>
          <w:color w:val="auto"/>
          <w:vertAlign w:val="superscript"/>
        </w:rPr>
        <w:t>30</w:t>
      </w:r>
      <w:r>
        <w:rPr>
          <w:rFonts w:ascii="Times New Roman" w:cs="Times New Roman" w:eastAsia="Times New Roman" w:hAnsi="Times New Roman"/>
          <w:sz w:val="28"/>
          <w:szCs w:val="28"/>
          <w:b w:val="1"/>
          <w:bCs w:val="1"/>
          <w:color w:val="auto"/>
        </w:rPr>
        <w:t>.</w:t>
      </w:r>
      <w:r>
        <w:rPr>
          <w:sz w:val="20"/>
          <w:szCs w:val="20"/>
          <w:color w:val="auto"/>
        </w:rPr>
        <w:tab/>
      </w:r>
      <w:r>
        <w:rPr>
          <w:rFonts w:ascii="Times New Roman" w:cs="Times New Roman" w:eastAsia="Times New Roman" w:hAnsi="Times New Roman"/>
          <w:sz w:val="27"/>
          <w:szCs w:val="27"/>
          <w:b w:val="1"/>
          <w:bCs w:val="1"/>
          <w:color w:val="auto"/>
        </w:rPr>
        <w:t>Элементы</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auto"/>
        </w:rPr>
        <w:t xml:space="preserve">графической грамоты. </w:t>
      </w:r>
      <w:r>
        <w:rPr>
          <w:rFonts w:ascii="Times New Roman" w:cs="Times New Roman" w:eastAsia="Times New Roman" w:hAnsi="Times New Roman"/>
          <w:sz w:val="28"/>
          <w:szCs w:val="28"/>
          <w:color w:val="auto"/>
        </w:rPr>
        <w:t>Общее понятие о материалах,</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их происхождении.</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Исследование элементарных физических, механических и технологических</w:t>
      </w:r>
    </w:p>
    <w:p>
      <w:pPr>
        <w:spacing w:after="0" w:line="160" w:lineRule="exact"/>
        <w:rPr>
          <w:sz w:val="20"/>
          <w:szCs w:val="20"/>
          <w:color w:val="auto"/>
        </w:rPr>
      </w:pPr>
    </w:p>
    <w:p>
      <w:pPr>
        <w:ind w:left="260"/>
        <w:spacing w:after="0"/>
        <w:tabs>
          <w:tab w:leader="none" w:pos="1500" w:val="left"/>
          <w:tab w:leader="none" w:pos="3140" w:val="left"/>
          <w:tab w:leader="none" w:pos="4920" w:val="left"/>
          <w:tab w:leader="none" w:pos="7000" w:val="left"/>
          <w:tab w:leader="none" w:pos="8700" w:val="left"/>
          <w:tab w:leader="none" w:pos="9200" w:val="left"/>
        </w:tabs>
        <w:rPr>
          <w:sz w:val="20"/>
          <w:szCs w:val="20"/>
          <w:color w:val="auto"/>
        </w:rPr>
      </w:pPr>
      <w:r>
        <w:rPr>
          <w:rFonts w:ascii="Times New Roman" w:cs="Times New Roman" w:eastAsia="Times New Roman" w:hAnsi="Times New Roman"/>
          <w:sz w:val="28"/>
          <w:szCs w:val="28"/>
          <w:color w:val="auto"/>
        </w:rPr>
        <w:t>свойств</w:t>
      </w:r>
      <w:r>
        <w:rPr>
          <w:sz w:val="20"/>
          <w:szCs w:val="20"/>
          <w:color w:val="auto"/>
        </w:rPr>
        <w:tab/>
      </w:r>
      <w:r>
        <w:rPr>
          <w:rFonts w:ascii="Times New Roman" w:cs="Times New Roman" w:eastAsia="Times New Roman" w:hAnsi="Times New Roman"/>
          <w:sz w:val="28"/>
          <w:szCs w:val="28"/>
          <w:color w:val="auto"/>
        </w:rPr>
        <w:t>доступных</w:t>
      </w:r>
      <w:r>
        <w:rPr>
          <w:sz w:val="20"/>
          <w:szCs w:val="20"/>
          <w:color w:val="auto"/>
        </w:rPr>
        <w:tab/>
      </w:r>
      <w:r>
        <w:rPr>
          <w:rFonts w:ascii="Times New Roman" w:cs="Times New Roman" w:eastAsia="Times New Roman" w:hAnsi="Times New Roman"/>
          <w:sz w:val="28"/>
          <w:szCs w:val="28"/>
          <w:color w:val="auto"/>
        </w:rPr>
        <w:t>материалов.</w:t>
      </w:r>
      <w:r>
        <w:rPr>
          <w:sz w:val="20"/>
          <w:szCs w:val="20"/>
          <w:color w:val="auto"/>
        </w:rPr>
        <w:tab/>
      </w:r>
      <w:r>
        <w:rPr>
          <w:rFonts w:ascii="Times New Roman" w:cs="Times New Roman" w:eastAsia="Times New Roman" w:hAnsi="Times New Roman"/>
          <w:sz w:val="28"/>
          <w:szCs w:val="28"/>
          <w:color w:val="auto"/>
        </w:rPr>
        <w:t>Многообразие</w:t>
      </w:r>
      <w:r>
        <w:rPr>
          <w:sz w:val="20"/>
          <w:szCs w:val="20"/>
          <w:color w:val="auto"/>
        </w:rPr>
        <w:tab/>
      </w:r>
      <w:r>
        <w:rPr>
          <w:rFonts w:ascii="Times New Roman" w:cs="Times New Roman" w:eastAsia="Times New Roman" w:hAnsi="Times New Roman"/>
          <w:sz w:val="28"/>
          <w:szCs w:val="28"/>
          <w:color w:val="auto"/>
        </w:rPr>
        <w:t>материалов</w:t>
      </w:r>
      <w:r>
        <w:rPr>
          <w:sz w:val="20"/>
          <w:szCs w:val="20"/>
          <w:color w:val="auto"/>
        </w:rPr>
        <w:tab/>
      </w:r>
      <w:r>
        <w:rPr>
          <w:rFonts w:ascii="Times New Roman" w:cs="Times New Roman" w:eastAsia="Times New Roman" w:hAnsi="Times New Roman"/>
          <w:sz w:val="28"/>
          <w:szCs w:val="28"/>
          <w:color w:val="auto"/>
        </w:rPr>
        <w:t>и</w:t>
      </w:r>
      <w:r>
        <w:rPr>
          <w:sz w:val="20"/>
          <w:szCs w:val="20"/>
          <w:color w:val="auto"/>
        </w:rPr>
        <w:tab/>
      </w:r>
      <w:r>
        <w:rPr>
          <w:rFonts w:ascii="Times New Roman" w:cs="Times New Roman" w:eastAsia="Times New Roman" w:hAnsi="Times New Roman"/>
          <w:sz w:val="27"/>
          <w:szCs w:val="27"/>
          <w:color w:val="auto"/>
        </w:rPr>
        <w:t>их</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263525</wp:posOffset>
                </wp:positionV>
                <wp:extent cx="18288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0.75pt" to="157.1pt,20.75pt" o:allowincell="f" strokecolor="#00000A" strokeweight="0.7199pt"/>
            </w:pict>
          </mc:Fallback>
        </mc:AlternateContent>
      </w:r>
    </w:p>
    <w:p>
      <w:pPr>
        <w:spacing w:after="0" w:line="200" w:lineRule="exact"/>
        <w:rPr>
          <w:sz w:val="20"/>
          <w:szCs w:val="20"/>
          <w:color w:val="auto"/>
        </w:rPr>
      </w:pPr>
    </w:p>
    <w:p>
      <w:pPr>
        <w:spacing w:after="0" w:line="308" w:lineRule="exact"/>
        <w:rPr>
          <w:sz w:val="20"/>
          <w:szCs w:val="20"/>
          <w:color w:val="auto"/>
        </w:rPr>
      </w:pPr>
    </w:p>
    <w:p>
      <w:pPr>
        <w:jc w:val="both"/>
        <w:ind w:left="260" w:firstLine="456"/>
        <w:spacing w:after="0" w:line="215" w:lineRule="auto"/>
        <w:tabs>
          <w:tab w:leader="none" w:pos="894" w:val="left"/>
        </w:tabs>
        <w:numPr>
          <w:ilvl w:val="0"/>
          <w:numId w:val="5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В начальной школе могут использоваться любые доступные в обработке учащимся экологически безопасные материалы (природные, бумажные, текстильные, синтетические и др.), материалы, используемые в декоративно­прикладном творчестве региона, в котором проживают школьники.</w:t>
      </w:r>
    </w:p>
    <w:p>
      <w:pPr>
        <w:spacing w:after="0" w:line="11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310</w:t>
      </w:r>
    </w:p>
    <w:p>
      <w:pPr>
        <w:sectPr>
          <w:pgSz w:w="11900" w:h="16838" w:orient="portrait"/>
          <w:cols w:equalWidth="0" w:num="1">
            <w:col w:w="9500"/>
          </w:cols>
          <w:pgMar w:left="1440" w:top="1125" w:right="966" w:bottom="188"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практическое применение в жизни. Подготовка материалов к работе. Экономное расходование материалов. Выбор материалов по их декоративно­художественным и конструктивным свойствам, использование соответствующих способов обработки материалов в зависимости от назначения изделия. Называние и выполнение основных технологических операций ручной обработки материалов: разметка деталей (на глаз, по шаблону, трафарету, лекалу, копированием, с помощью линейки, угольника, циркуля), выделение деталей (отрывание, резание ножницами, канцелярским ножом), формообразование деталей (сгибание, складывание и др.), сборка изделия (клеевое, ниточное, проволочное, винтовое и другие виды соединения), отделка изделия или его деталей (окрашивание, вышивка, аппликация и др.).</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00000A"/>
        </w:rPr>
        <w:t xml:space="preserve">Конструирование и моделирование. </w:t>
      </w:r>
      <w:r>
        <w:rPr>
          <w:rFonts w:ascii="Times New Roman" w:cs="Times New Roman" w:eastAsia="Times New Roman" w:hAnsi="Times New Roman"/>
          <w:sz w:val="28"/>
          <w:szCs w:val="28"/>
          <w:color w:val="00000A"/>
        </w:rPr>
        <w:t>Конструирование 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моделирование изделий из различных материалов по образцу, рисунку, простейшему чертежу или эскизу и по заданным условиям (технико­технологическим, функциональным, декоративно­художественным и пр.)</w:t>
      </w:r>
    </w:p>
    <w:p>
      <w:pPr>
        <w:spacing w:after="0" w:line="20"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b w:val="1"/>
          <w:bCs w:val="1"/>
          <w:color w:val="auto"/>
        </w:rPr>
        <w:t>Общественно полезный труд</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работу по благоустройству интерната и</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пришкольного участка; ремонт школьной мебели; сбор вторичного сырья: макулатуры и металлолома; подготовку выставок поделок; уборку урожая на пришкольном участке; выращивание растений; охрану природы; помощь подшефным классам.</w:t>
      </w:r>
    </w:p>
    <w:p>
      <w:pPr>
        <w:spacing w:after="0" w:line="1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8"/>
          <w:szCs w:val="28"/>
          <w:b w:val="1"/>
          <w:bCs w:val="1"/>
          <w:color w:val="auto"/>
        </w:rPr>
        <w:t>Основное содержание курсов коррекционно-развивающей области</w:t>
      </w:r>
    </w:p>
    <w:p>
      <w:pPr>
        <w:spacing w:after="0" w:line="16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28"/>
          <w:szCs w:val="28"/>
          <w:b w:val="1"/>
          <w:bCs w:val="1"/>
          <w:i w:val="1"/>
          <w:iCs w:val="1"/>
          <w:color w:val="auto"/>
        </w:rPr>
        <w:t>1. Формирование речевого слуха</w:t>
      </w:r>
    </w:p>
    <w:p>
      <w:pPr>
        <w:spacing w:after="0" w:line="16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28"/>
          <w:szCs w:val="28"/>
          <w:b w:val="1"/>
          <w:bCs w:val="1"/>
          <w:i w:val="1"/>
          <w:iCs w:val="1"/>
          <w:color w:val="auto"/>
        </w:rPr>
        <w:t>и произносительной стороны устной речи</w:t>
      </w:r>
    </w:p>
    <w:p>
      <w:pPr>
        <w:spacing w:after="0" w:line="160"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8"/>
          <w:szCs w:val="28"/>
          <w:b w:val="1"/>
          <w:bCs w:val="1"/>
          <w:i w:val="1"/>
          <w:iCs w:val="1"/>
          <w:color w:val="auto"/>
        </w:rPr>
        <w:t>(индивидуальные занятия)</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00000A"/>
        </w:rPr>
        <w:t xml:space="preserve">I. Формирование речевого слуха. </w:t>
      </w:r>
      <w:r>
        <w:rPr>
          <w:rFonts w:ascii="Times New Roman" w:cs="Times New Roman" w:eastAsia="Times New Roman" w:hAnsi="Times New Roman"/>
          <w:sz w:val="28"/>
          <w:szCs w:val="28"/>
          <w:color w:val="00000A"/>
        </w:rPr>
        <w:t>Восприятие на слух с помощью</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индивидуальных слуховых аппаратов и без них или с помощью кохлеарного импланта речевого материала (слова, словосочетания, фразы) обиходно-разговорного характера, связанного с учебной деятельностью и с изучением</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311</w:t>
      </w:r>
    </w:p>
    <w:p>
      <w:pPr>
        <w:sectPr>
          <w:pgSz w:w="11900" w:h="16838" w:orient="portrait"/>
          <w:cols w:equalWidth="0" w:num="1">
            <w:col w:w="9500"/>
          </w:cols>
          <w:pgMar w:left="1440" w:top="113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 xml:space="preserve">общеобразовательных предметов. </w:t>
      </w:r>
      <w:r>
        <w:rPr>
          <w:rFonts w:ascii="Times New Roman" w:cs="Times New Roman" w:eastAsia="Times New Roman" w:hAnsi="Times New Roman"/>
          <w:sz w:val="28"/>
          <w:szCs w:val="28"/>
          <w:color w:val="000000"/>
        </w:rPr>
        <w:t>Восприятие на слух с помощью</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индивидуальных аппаратов текстов (до 16—18 и более предложений).</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Восприятие речевого материала на слух в разных условиях:</w:t>
      </w:r>
    </w:p>
    <w:p>
      <w:pPr>
        <w:spacing w:after="0" w:line="174" w:lineRule="exact"/>
        <w:rPr>
          <w:sz w:val="20"/>
          <w:szCs w:val="20"/>
          <w:color w:val="auto"/>
        </w:rPr>
      </w:pPr>
    </w:p>
    <w:p>
      <w:pPr>
        <w:jc w:val="both"/>
        <w:ind w:left="260" w:firstLine="710"/>
        <w:spacing w:after="0" w:line="355" w:lineRule="auto"/>
        <w:tabs>
          <w:tab w:leader="none" w:pos="1186" w:val="left"/>
        </w:tabs>
        <w:numPr>
          <w:ilvl w:val="0"/>
          <w:numId w:val="5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условиях ситуации (в начале обучения подбирается тематически однородный материал, объявляется тема слуховых упражнений, заглавие текста, предъявляется картинка, иллюстрирующая текст, фразы или слова);</w:t>
      </w:r>
    </w:p>
    <w:p>
      <w:pPr>
        <w:spacing w:after="0" w:line="7"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5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вне ситуации;</w:t>
      </w:r>
    </w:p>
    <w:p>
      <w:pPr>
        <w:spacing w:after="0" w:line="160"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5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изолированных от шума помещениях;</w:t>
      </w:r>
    </w:p>
    <w:p>
      <w:pPr>
        <w:spacing w:after="0" w:line="160" w:lineRule="exact"/>
        <w:rPr>
          <w:rFonts w:ascii="Times New Roman" w:cs="Times New Roman" w:eastAsia="Times New Roman" w:hAnsi="Times New Roman"/>
          <w:sz w:val="28"/>
          <w:szCs w:val="28"/>
          <w:color w:val="auto"/>
        </w:rPr>
      </w:pPr>
    </w:p>
    <w:p>
      <w:pPr>
        <w:ind w:left="1140" w:hanging="170"/>
        <w:spacing w:after="0"/>
        <w:tabs>
          <w:tab w:leader="none" w:pos="1140" w:val="left"/>
        </w:tabs>
        <w:numPr>
          <w:ilvl w:val="0"/>
          <w:numId w:val="5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 условиях, близких к естественным.</w:t>
      </w:r>
    </w:p>
    <w:p>
      <w:pPr>
        <w:spacing w:after="0" w:line="177" w:lineRule="exact"/>
        <w:rPr>
          <w:sz w:val="20"/>
          <w:szCs w:val="20"/>
          <w:color w:val="auto"/>
        </w:rPr>
      </w:pPr>
    </w:p>
    <w:p>
      <w:pPr>
        <w:jc w:val="both"/>
        <w:ind w:left="260" w:firstLine="758"/>
        <w:spacing w:after="0" w:line="359" w:lineRule="auto"/>
        <w:rPr>
          <w:sz w:val="20"/>
          <w:szCs w:val="20"/>
          <w:color w:val="auto"/>
        </w:rPr>
      </w:pPr>
      <w:r>
        <w:rPr>
          <w:rFonts w:ascii="Times New Roman" w:cs="Times New Roman" w:eastAsia="Times New Roman" w:hAnsi="Times New Roman"/>
          <w:sz w:val="28"/>
          <w:szCs w:val="28"/>
          <w:color w:val="00000A"/>
        </w:rPr>
        <w:t xml:space="preserve">Способы предъявления речевого материала – с голоса учителя, с голоса учащегося, с электронного носителя. Восприятие неречевых звучаний и музыки. </w:t>
      </w:r>
      <w:r>
        <w:rPr>
          <w:rFonts w:ascii="Times New Roman" w:cs="Times New Roman" w:eastAsia="Times New Roman" w:hAnsi="Times New Roman"/>
          <w:sz w:val="28"/>
          <w:szCs w:val="28"/>
          <w:color w:val="000000"/>
        </w:rPr>
        <w:t>Развитие речевого слуха обучающихся проводится на</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речевом материале различной степени сложности с использованием разных видов речевой деятельности и с применением различных видов работ: ответы на вопросы; восприятие фразы и подбор нужной картинки; работа по картине; составление или выбор из фразы словосочетаний по схеме; повторение предложения, подсчёт количества слов; дополнение предложений; запоминание слов, повторение в той же последовательности; определение пропущенного слова; нахождение ошибки в предъявленной фразе; запоминание первых букв в словах и составление из них нового слова; составление предложения с данными словами; различение в предложении слов с перемещающимся логическим ударением и воспроизведение их; различение разных предложений по интонации; составление плана рассказа; пересказ частей рассказа или всего рассказа, воспринятого на слух и др.</w:t>
      </w:r>
    </w:p>
    <w:p>
      <w:pPr>
        <w:spacing w:after="0" w:line="26" w:lineRule="exact"/>
        <w:rPr>
          <w:sz w:val="20"/>
          <w:szCs w:val="20"/>
          <w:color w:val="auto"/>
        </w:rPr>
      </w:pPr>
    </w:p>
    <w:p>
      <w:pPr>
        <w:jc w:val="both"/>
        <w:ind w:left="260" w:firstLine="566"/>
        <w:spacing w:after="0" w:line="355" w:lineRule="auto"/>
        <w:rPr>
          <w:sz w:val="20"/>
          <w:szCs w:val="20"/>
          <w:color w:val="auto"/>
        </w:rPr>
      </w:pPr>
      <w:r>
        <w:rPr>
          <w:rFonts w:ascii="Times New Roman" w:cs="Times New Roman" w:eastAsia="Times New Roman" w:hAnsi="Times New Roman"/>
          <w:sz w:val="28"/>
          <w:szCs w:val="28"/>
          <w:b w:val="1"/>
          <w:bCs w:val="1"/>
          <w:color w:val="00000A"/>
        </w:rPr>
        <w:t xml:space="preserve">II. Формирование произносительной стороны устной речи. </w:t>
      </w:r>
      <w:r>
        <w:rPr>
          <w:rFonts w:ascii="Times New Roman" w:cs="Times New Roman" w:eastAsia="Times New Roman" w:hAnsi="Times New Roman"/>
          <w:sz w:val="28"/>
          <w:szCs w:val="28"/>
          <w:color w:val="00000A"/>
        </w:rPr>
        <w:t>В</w:t>
      </w:r>
      <w:r>
        <w:rPr>
          <w:rFonts w:ascii="Times New Roman" w:cs="Times New Roman" w:eastAsia="Times New Roman" w:hAnsi="Times New Roman"/>
          <w:sz w:val="28"/>
          <w:szCs w:val="28"/>
          <w:color w:val="000000"/>
        </w:rPr>
        <w:t>ыработка умения самостоятельно распределять дыхательные паузы,</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выделяя синтагмы при чтении, при пересказе текста, соблюдать подвижность ударения сообразно изменению формы слова, обнаруживать</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312</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ошибки в словесном ударении, как в произношении своих товарищей, так и своем собственном и исправлять их.</w:t>
      </w:r>
    </w:p>
    <w:p>
      <w:pPr>
        <w:spacing w:after="0" w:line="26" w:lineRule="exact"/>
        <w:rPr>
          <w:sz w:val="20"/>
          <w:szCs w:val="20"/>
          <w:color w:val="auto"/>
        </w:rPr>
      </w:pPr>
    </w:p>
    <w:p>
      <w:pPr>
        <w:jc w:val="both"/>
        <w:ind w:left="260" w:firstLine="566"/>
        <w:spacing w:after="0" w:line="357" w:lineRule="auto"/>
        <w:rPr>
          <w:sz w:val="20"/>
          <w:szCs w:val="20"/>
          <w:color w:val="auto"/>
        </w:rPr>
      </w:pPr>
      <w:r>
        <w:rPr>
          <w:rFonts w:ascii="Times New Roman" w:cs="Times New Roman" w:eastAsia="Times New Roman" w:hAnsi="Times New Roman"/>
          <w:sz w:val="28"/>
          <w:szCs w:val="28"/>
          <w:b w:val="1"/>
          <w:bCs w:val="1"/>
          <w:i w:val="1"/>
          <w:iCs w:val="1"/>
          <w:color w:val="auto"/>
        </w:rPr>
        <w:t xml:space="preserve">Речевое дыхание. </w:t>
      </w:r>
      <w:r>
        <w:rPr>
          <w:rFonts w:ascii="Times New Roman" w:cs="Times New Roman" w:eastAsia="Times New Roman" w:hAnsi="Times New Roman"/>
          <w:sz w:val="28"/>
          <w:szCs w:val="28"/>
          <w:color w:val="auto"/>
        </w:rPr>
        <w:t>Произношение слитно,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на одном выдохе,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ряда слогов,</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слов, словосочетаний и фраз, выделяя дыхательными паузами необходимые синтагмы (по подражанию, по графическому знаку, самостоятельно в знакомых фразах). Правильное выделение синтагм при помощи дыхательных пауз в процессе чтения, при воспроизведении текста, выученного наизусть, в самостоятельной речи.</w:t>
      </w:r>
    </w:p>
    <w:p>
      <w:pPr>
        <w:spacing w:after="0" w:line="23" w:lineRule="exact"/>
        <w:rPr>
          <w:sz w:val="20"/>
          <w:szCs w:val="20"/>
          <w:color w:val="auto"/>
        </w:rPr>
      </w:pPr>
    </w:p>
    <w:p>
      <w:pPr>
        <w:jc w:val="both"/>
        <w:ind w:left="260" w:firstLine="566"/>
        <w:spacing w:after="0" w:line="356" w:lineRule="auto"/>
        <w:rPr>
          <w:sz w:val="20"/>
          <w:szCs w:val="20"/>
          <w:color w:val="auto"/>
        </w:rPr>
      </w:pPr>
      <w:r>
        <w:rPr>
          <w:rFonts w:ascii="Times New Roman" w:cs="Times New Roman" w:eastAsia="Times New Roman" w:hAnsi="Times New Roman"/>
          <w:sz w:val="28"/>
          <w:szCs w:val="28"/>
          <w:b w:val="1"/>
          <w:bCs w:val="1"/>
          <w:i w:val="1"/>
          <w:iCs w:val="1"/>
          <w:color w:val="auto"/>
        </w:rPr>
        <w:t xml:space="preserve">Голос. </w:t>
      </w:r>
      <w:r>
        <w:rPr>
          <w:rFonts w:ascii="Times New Roman" w:cs="Times New Roman" w:eastAsia="Times New Roman" w:hAnsi="Times New Roman"/>
          <w:sz w:val="28"/>
          <w:szCs w:val="28"/>
          <w:color w:val="auto"/>
        </w:rPr>
        <w:t>Изменение силы голоса в связи со словесным ударением,</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громкости и высоты собственного голоса (по подражанию и произвольно). Изменение высоты и силы голоса в связи с повествовательной и вопросительной интонацией (сопряженно и отраженно). Изменение высоты</w:t>
      </w:r>
    </w:p>
    <w:p>
      <w:pPr>
        <w:spacing w:after="0" w:line="22" w:lineRule="exact"/>
        <w:rPr>
          <w:sz w:val="20"/>
          <w:szCs w:val="20"/>
          <w:color w:val="auto"/>
        </w:rPr>
      </w:pPr>
    </w:p>
    <w:p>
      <w:pPr>
        <w:jc w:val="both"/>
        <w:ind w:left="260"/>
        <w:spacing w:after="0" w:line="360" w:lineRule="auto"/>
        <w:rPr>
          <w:sz w:val="20"/>
          <w:szCs w:val="20"/>
          <w:color w:val="auto"/>
        </w:rPr>
      </w:pPr>
      <w:r>
        <w:rPr>
          <w:rFonts w:ascii="Times New Roman" w:cs="Times New Roman" w:eastAsia="Times New Roman" w:hAnsi="Times New Roman"/>
          <w:sz w:val="28"/>
          <w:szCs w:val="28"/>
          <w:color w:val="auto"/>
        </w:rPr>
        <w:t>и силы голоса в зависимости от расстояния до собеседника и необходимости соблюдать тишину (громко, тихо, шепотом), в связи с побудительной (повелительной) и восклицательной интонацией, в связи с логическим ударением (сопряженно и отраженно). Выделение более громким голосом логического ударения в вопросах и ответах (по подражанию и самостоятельно, руководствуясь указанием учителя, подчёркиванием в вопросах и ответах главного слова). Соблюдение логического ударения в диалоге, в текстах, заучиваемых наизусть. Соблюдение подвижности ударения при изменении формы слова (</w:t>
      </w:r>
      <w:r>
        <w:rPr>
          <w:rFonts w:ascii="Times New Roman" w:cs="Times New Roman" w:eastAsia="Times New Roman" w:hAnsi="Times New Roman"/>
          <w:sz w:val="28"/>
          <w:szCs w:val="28"/>
          <w:i w:val="1"/>
          <w:iCs w:val="1"/>
          <w:color w:val="auto"/>
        </w:rPr>
        <w:t>рука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руки).</w:t>
      </w:r>
    </w:p>
    <w:p>
      <w:pPr>
        <w:spacing w:after="0" w:line="200" w:lineRule="exact"/>
        <w:rPr>
          <w:sz w:val="20"/>
          <w:szCs w:val="20"/>
          <w:color w:val="auto"/>
        </w:rPr>
      </w:pPr>
    </w:p>
    <w:p>
      <w:pPr>
        <w:spacing w:after="0" w:line="271" w:lineRule="exact"/>
        <w:rPr>
          <w:sz w:val="20"/>
          <w:szCs w:val="20"/>
          <w:color w:val="auto"/>
        </w:rPr>
      </w:pPr>
    </w:p>
    <w:p>
      <w:pPr>
        <w:ind w:left="980"/>
        <w:spacing w:after="0"/>
        <w:tabs>
          <w:tab w:leader="none" w:pos="5740" w:val="left"/>
          <w:tab w:leader="none" w:pos="7980" w:val="left"/>
        </w:tabs>
        <w:rPr>
          <w:sz w:val="20"/>
          <w:szCs w:val="20"/>
          <w:color w:val="auto"/>
        </w:rPr>
      </w:pPr>
      <w:r>
        <w:rPr>
          <w:rFonts w:ascii="Times New Roman" w:cs="Times New Roman" w:eastAsia="Times New Roman" w:hAnsi="Times New Roman"/>
          <w:sz w:val="28"/>
          <w:szCs w:val="28"/>
          <w:b w:val="1"/>
          <w:bCs w:val="1"/>
          <w:i w:val="1"/>
          <w:iCs w:val="1"/>
          <w:color w:val="auto"/>
        </w:rPr>
        <w:t xml:space="preserve">Звуки и их сочетания. </w:t>
      </w:r>
      <w:r>
        <w:rPr>
          <w:rFonts w:ascii="Times New Roman" w:cs="Times New Roman" w:eastAsia="Times New Roman" w:hAnsi="Times New Roman"/>
          <w:sz w:val="28"/>
          <w:szCs w:val="28"/>
          <w:color w:val="auto"/>
        </w:rPr>
        <w:t>Усвоение,</w:t>
      </w:r>
      <w:r>
        <w:rPr>
          <w:sz w:val="20"/>
          <w:szCs w:val="20"/>
          <w:color w:val="auto"/>
        </w:rPr>
        <w:tab/>
      </w:r>
      <w:r>
        <w:rPr>
          <w:rFonts w:ascii="Times New Roman" w:cs="Times New Roman" w:eastAsia="Times New Roman" w:hAnsi="Times New Roman"/>
          <w:sz w:val="28"/>
          <w:szCs w:val="28"/>
          <w:b w:val="1"/>
          <w:bCs w:val="1"/>
          <w:color w:val="auto"/>
        </w:rPr>
        <w:t>з</w:t>
      </w:r>
      <w:r>
        <w:rPr>
          <w:rFonts w:ascii="Times New Roman" w:cs="Times New Roman" w:eastAsia="Times New Roman" w:hAnsi="Times New Roman"/>
          <w:sz w:val="28"/>
          <w:szCs w:val="28"/>
          <w:color w:val="auto"/>
        </w:rPr>
        <w:t>акрепление</w:t>
      </w:r>
      <w:r>
        <w:rPr>
          <w:sz w:val="20"/>
          <w:szCs w:val="20"/>
          <w:color w:val="auto"/>
        </w:rPr>
        <w:tab/>
      </w:r>
      <w:r>
        <w:rPr>
          <w:rFonts w:ascii="Times New Roman" w:cs="Times New Roman" w:eastAsia="Times New Roman" w:hAnsi="Times New Roman"/>
          <w:sz w:val="27"/>
          <w:szCs w:val="27"/>
          <w:color w:val="auto"/>
        </w:rPr>
        <w:t>правильного</w:t>
      </w:r>
    </w:p>
    <w:p>
      <w:pPr>
        <w:spacing w:after="0" w:line="17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 xml:space="preserve">произношения в словах звуков речи и их сочетаний: </w:t>
      </w:r>
      <w:r>
        <w:rPr>
          <w:rFonts w:ascii="Times New Roman" w:cs="Times New Roman" w:eastAsia="Times New Roman" w:hAnsi="Times New Roman"/>
          <w:sz w:val="28"/>
          <w:szCs w:val="28"/>
          <w:i w:val="1"/>
          <w:iCs w:val="1"/>
          <w:color w:val="auto"/>
        </w:rPr>
        <w:t>п,</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в,</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н,</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л, э; </w:t>
      </w:r>
      <w:r>
        <w:rPr>
          <w:rFonts w:ascii="Times New Roman" w:cs="Times New Roman" w:eastAsia="Times New Roman" w:hAnsi="Times New Roman"/>
          <w:sz w:val="28"/>
          <w:szCs w:val="28"/>
          <w:color w:val="auto"/>
        </w:rPr>
        <w:t>звукосочетаний</w:t>
      </w:r>
      <w:r>
        <w:rPr>
          <w:rFonts w:ascii="Times New Roman" w:cs="Times New Roman" w:eastAsia="Times New Roman" w:hAnsi="Times New Roman"/>
          <w:sz w:val="28"/>
          <w:szCs w:val="28"/>
          <w:i w:val="1"/>
          <w:iCs w:val="1"/>
          <w:color w:val="auto"/>
        </w:rPr>
        <w:t xml:space="preserve"> йа (я), йо (ё), йу (ю), , йэ (е) </w:t>
      </w:r>
      <w:r>
        <w:rPr>
          <w:rFonts w:ascii="Times New Roman" w:cs="Times New Roman" w:eastAsia="Times New Roman" w:hAnsi="Times New Roman"/>
          <w:sz w:val="28"/>
          <w:szCs w:val="28"/>
          <w:color w:val="auto"/>
        </w:rPr>
        <w:t>в начальной позиции</w:t>
      </w:r>
      <w:r>
        <w:rPr>
          <w:rFonts w:ascii="Times New Roman" w:cs="Times New Roman" w:eastAsia="Times New Roman" w:hAnsi="Times New Roman"/>
          <w:sz w:val="28"/>
          <w:szCs w:val="28"/>
          <w:i w:val="1"/>
          <w:iCs w:val="1"/>
          <w:color w:val="auto"/>
        </w:rPr>
        <w:t xml:space="preserve"> (яблоко) </w:t>
      </w:r>
      <w:r>
        <w:rPr>
          <w:rFonts w:ascii="Times New Roman" w:cs="Times New Roman" w:eastAsia="Times New Roman" w:hAnsi="Times New Roman"/>
          <w:sz w:val="28"/>
          <w:szCs w:val="28"/>
          <w:color w:val="auto"/>
        </w:rPr>
        <w:t>и после гласных</w:t>
      </w:r>
      <w:r>
        <w:rPr>
          <w:rFonts w:ascii="Times New Roman" w:cs="Times New Roman" w:eastAsia="Times New Roman" w:hAnsi="Times New Roman"/>
          <w:sz w:val="28"/>
          <w:szCs w:val="28"/>
          <w:i w:val="1"/>
          <w:iCs w:val="1"/>
          <w:color w:val="auto"/>
        </w:rPr>
        <w:t xml:space="preserve"> (красная); </w:t>
      </w:r>
      <w:r>
        <w:rPr>
          <w:rFonts w:ascii="Times New Roman" w:cs="Times New Roman" w:eastAsia="Times New Roman" w:hAnsi="Times New Roman"/>
          <w:sz w:val="28"/>
          <w:szCs w:val="28"/>
          <w:color w:val="auto"/>
        </w:rPr>
        <w:t>позиционное смягчение согласных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перед гласными </w:t>
      </w:r>
      <w:r>
        <w:rPr>
          <w:rFonts w:ascii="Times New Roman" w:cs="Times New Roman" w:eastAsia="Times New Roman" w:hAnsi="Times New Roman"/>
          <w:sz w:val="28"/>
          <w:szCs w:val="28"/>
          <w:i w:val="1"/>
          <w:iCs w:val="1"/>
          <w:color w:val="auto"/>
        </w:rPr>
        <w:t>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э</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(пишет,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мел)</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к,</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ш;</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ё</w:t>
      </w:r>
      <w:r>
        <w:rPr>
          <w:rFonts w:ascii="Times New Roman" w:cs="Times New Roman" w:eastAsia="Times New Roman" w:hAnsi="Times New Roman"/>
          <w:sz w:val="28"/>
          <w:szCs w:val="28"/>
          <w:color w:val="auto"/>
        </w:rPr>
        <w:t xml:space="preserve"> после разделительных </w:t>
      </w:r>
      <w:r>
        <w:rPr>
          <w:rFonts w:ascii="Times New Roman" w:cs="Times New Roman" w:eastAsia="Times New Roman" w:hAnsi="Times New Roman"/>
          <w:sz w:val="28"/>
          <w:szCs w:val="28"/>
          <w:i w:val="1"/>
          <w:iCs w:val="1"/>
          <w:color w:val="auto"/>
        </w:rPr>
        <w:t>ь,</w:t>
      </w:r>
    </w:p>
    <w:p>
      <w:pPr>
        <w:spacing w:after="0" w:line="8" w:lineRule="exact"/>
        <w:rPr>
          <w:sz w:val="20"/>
          <w:szCs w:val="20"/>
          <w:color w:val="auto"/>
        </w:rPr>
      </w:pPr>
    </w:p>
    <w:p>
      <w:pPr>
        <w:ind w:left="480" w:hanging="218"/>
        <w:spacing w:after="0"/>
        <w:tabs>
          <w:tab w:leader="none" w:pos="480" w:val="left"/>
        </w:tabs>
        <w:numPr>
          <w:ilvl w:val="0"/>
          <w:numId w:val="513"/>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(обезьяна, съел)</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р, ф, х, б, д</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мягкие согласные</w:t>
      </w:r>
      <w:r>
        <w:rPr>
          <w:rFonts w:ascii="Times New Roman" w:cs="Times New Roman" w:eastAsia="Times New Roman" w:hAnsi="Times New Roman"/>
          <w:sz w:val="28"/>
          <w:szCs w:val="28"/>
          <w:i w:val="1"/>
          <w:iCs w:val="1"/>
          <w:color w:val="auto"/>
        </w:rPr>
        <w:t xml:space="preserve"> т, н, х, п, м, ф </w:t>
      </w:r>
      <w:r>
        <w:rPr>
          <w:rFonts w:ascii="Times New Roman" w:cs="Times New Roman" w:eastAsia="Times New Roman" w:hAnsi="Times New Roman"/>
          <w:sz w:val="28"/>
          <w:szCs w:val="28"/>
          <w:color w:val="auto"/>
        </w:rPr>
        <w:t>в конце слов</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(пить, день). </w:t>
      </w:r>
      <w:r>
        <w:rPr>
          <w:rFonts w:ascii="Times New Roman" w:cs="Times New Roman" w:eastAsia="Times New Roman" w:hAnsi="Times New Roman"/>
          <w:sz w:val="28"/>
          <w:szCs w:val="28"/>
          <w:color w:val="auto"/>
        </w:rPr>
        <w:t>Правильное произношение в словах звуков и их сочетаний:</w:t>
      </w:r>
      <w:r>
        <w:rPr>
          <w:rFonts w:ascii="Times New Roman" w:cs="Times New Roman" w:eastAsia="Times New Roman" w:hAnsi="Times New Roman"/>
          <w:sz w:val="28"/>
          <w:szCs w:val="28"/>
          <w:i w:val="1"/>
          <w:iCs w:val="1"/>
          <w:color w:val="auto"/>
        </w:rPr>
        <w:t xml:space="preserve"> ы, э, ж, г, ц, ч. </w:t>
      </w:r>
      <w:r>
        <w:rPr>
          <w:rFonts w:ascii="Times New Roman" w:cs="Times New Roman" w:eastAsia="Times New Roman" w:hAnsi="Times New Roman"/>
          <w:sz w:val="28"/>
          <w:szCs w:val="28"/>
          <w:color w:val="auto"/>
        </w:rPr>
        <w:t>Дифференцированное произношение в слогах и словах звуков:</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313</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i w:val="1"/>
          <w:iCs w:val="1"/>
          <w:color w:val="auto"/>
        </w:rPr>
        <w:t xml:space="preserve">и-ы, с-ш, с-з, ш-ж, б-п, д-т, ц-с, ч-ш, ц-ч. </w:t>
      </w:r>
      <w:r>
        <w:rPr>
          <w:rFonts w:ascii="Times New Roman" w:cs="Times New Roman" w:eastAsia="Times New Roman" w:hAnsi="Times New Roman"/>
          <w:sz w:val="28"/>
          <w:szCs w:val="28"/>
          <w:color w:val="auto"/>
        </w:rPr>
        <w:t>Произношение мягких звуков по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подражанию и самостоятельно </w:t>
      </w:r>
      <w:r>
        <w:rPr>
          <w:rFonts w:ascii="Times New Roman" w:cs="Times New Roman" w:eastAsia="Times New Roman" w:hAnsi="Times New Roman"/>
          <w:sz w:val="28"/>
          <w:szCs w:val="28"/>
          <w:i w:val="1"/>
          <w:iCs w:val="1"/>
          <w:color w:val="auto"/>
        </w:rPr>
        <w:t>(пять,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няня,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сядь,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несёт,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пюре)</w:t>
      </w:r>
      <w:r>
        <w:rPr>
          <w:rFonts w:ascii="Times New Roman" w:cs="Times New Roman" w:eastAsia="Times New Roman" w:hAnsi="Times New Roman"/>
          <w:sz w:val="28"/>
          <w:szCs w:val="28"/>
          <w:color w:val="auto"/>
        </w:rPr>
        <w:t xml:space="preserve"> и т.д.</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Дифференцированное произношение звуков, родственных по артикуляции, в ходе их усвоения. Работа по коррекции усвоенных звуков. Дифференцированное произношение гласных звуков в слова: </w:t>
      </w:r>
      <w:r>
        <w:rPr>
          <w:rFonts w:ascii="Times New Roman" w:cs="Times New Roman" w:eastAsia="Times New Roman" w:hAnsi="Times New Roman"/>
          <w:sz w:val="28"/>
          <w:szCs w:val="28"/>
          <w:i w:val="1"/>
          <w:iCs w:val="1"/>
          <w:color w:val="auto"/>
        </w:rPr>
        <w:t>а-о,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а-э,</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э-и, и-ы, и-у </w:t>
      </w:r>
      <w:r>
        <w:rPr>
          <w:rFonts w:ascii="Times New Roman" w:cs="Times New Roman" w:eastAsia="Times New Roman" w:hAnsi="Times New Roman"/>
          <w:sz w:val="28"/>
          <w:szCs w:val="28"/>
          <w:color w:val="auto"/>
        </w:rPr>
        <w:t>Дифференцированное произношение согласных звуков,</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родственных по артикуляции: носовых и ротовых: </w:t>
      </w:r>
      <w:r>
        <w:rPr>
          <w:rFonts w:ascii="Times New Roman" w:cs="Times New Roman" w:eastAsia="Times New Roman" w:hAnsi="Times New Roman"/>
          <w:sz w:val="28"/>
          <w:szCs w:val="28"/>
          <w:i w:val="1"/>
          <w:iCs w:val="1"/>
          <w:color w:val="auto"/>
        </w:rPr>
        <w:t>м—п,</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м—б,</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н—т,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в—д,</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н-д( и их мягкие пары); </w:t>
      </w:r>
      <w:r>
        <w:rPr>
          <w:rFonts w:ascii="Times New Roman" w:cs="Times New Roman" w:eastAsia="Times New Roman" w:hAnsi="Times New Roman"/>
          <w:sz w:val="28"/>
          <w:szCs w:val="28"/>
          <w:color w:val="auto"/>
        </w:rPr>
        <w:t>слитных и щелевых:</w:t>
      </w:r>
      <w:r>
        <w:rPr>
          <w:rFonts w:ascii="Times New Roman" w:cs="Times New Roman" w:eastAsia="Times New Roman" w:hAnsi="Times New Roman"/>
          <w:sz w:val="28"/>
          <w:szCs w:val="28"/>
          <w:i w:val="1"/>
          <w:iCs w:val="1"/>
          <w:color w:val="auto"/>
        </w:rPr>
        <w:t xml:space="preserve"> ц—с, ч—ш;</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слитных и смычных:</w:t>
      </w:r>
      <w:r>
        <w:rPr>
          <w:rFonts w:ascii="Times New Roman" w:cs="Times New Roman" w:eastAsia="Times New Roman" w:hAnsi="Times New Roman"/>
          <w:sz w:val="28"/>
          <w:szCs w:val="28"/>
          <w:i w:val="1"/>
          <w:iCs w:val="1"/>
          <w:color w:val="auto"/>
        </w:rPr>
        <w:t xml:space="preserve"> ц—т, ч—т;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свистящих и шипящих:</w:t>
      </w:r>
      <w:r>
        <w:rPr>
          <w:rFonts w:ascii="Times New Roman" w:cs="Times New Roman" w:eastAsia="Times New Roman" w:hAnsi="Times New Roman"/>
          <w:sz w:val="28"/>
          <w:szCs w:val="28"/>
          <w:i w:val="1"/>
          <w:iCs w:val="1"/>
          <w:color w:val="auto"/>
        </w:rPr>
        <w:t xml:space="preserve"> с-ш, з-ж, с-щ, </w:t>
      </w:r>
      <w:r>
        <w:rPr>
          <w:rFonts w:ascii="Times New Roman" w:cs="Times New Roman" w:eastAsia="Times New Roman" w:hAnsi="Times New Roman"/>
          <w:sz w:val="28"/>
          <w:szCs w:val="28"/>
          <w:color w:val="auto"/>
        </w:rPr>
        <w:t>глухих и звонких:</w:t>
      </w:r>
      <w:r>
        <w:rPr>
          <w:rFonts w:ascii="Times New Roman" w:cs="Times New Roman" w:eastAsia="Times New Roman" w:hAnsi="Times New Roman"/>
          <w:sz w:val="28"/>
          <w:szCs w:val="28"/>
          <w:i w:val="1"/>
          <w:iCs w:val="1"/>
          <w:color w:val="auto"/>
        </w:rPr>
        <w:t xml:space="preserve"> ф—в, п—б, т—д, к—г, с—з, ш—ж;- </w:t>
      </w:r>
      <w:r>
        <w:rPr>
          <w:rFonts w:ascii="Times New Roman" w:cs="Times New Roman" w:eastAsia="Times New Roman" w:hAnsi="Times New Roman"/>
          <w:sz w:val="28"/>
          <w:szCs w:val="28"/>
          <w:color w:val="auto"/>
        </w:rPr>
        <w:t>аффрикат:</w:t>
      </w:r>
      <w:r>
        <w:rPr>
          <w:rFonts w:ascii="Times New Roman" w:cs="Times New Roman" w:eastAsia="Times New Roman" w:hAnsi="Times New Roman"/>
          <w:sz w:val="28"/>
          <w:szCs w:val="28"/>
          <w:i w:val="1"/>
          <w:iCs w:val="1"/>
          <w:color w:val="auto"/>
        </w:rPr>
        <w:t xml:space="preserve"> ц-ч;</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звонких и глухих:</w:t>
      </w:r>
      <w:r>
        <w:rPr>
          <w:rFonts w:ascii="Times New Roman" w:cs="Times New Roman" w:eastAsia="Times New Roman" w:hAnsi="Times New Roman"/>
          <w:sz w:val="28"/>
          <w:szCs w:val="28"/>
          <w:i w:val="1"/>
          <w:iCs w:val="1"/>
          <w:color w:val="auto"/>
        </w:rPr>
        <w:t xml:space="preserve"> б-п, д-т, г-к, з-с, в-ф, ж-ш,</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твёрдых и мягких:</w:t>
      </w:r>
      <w:r>
        <w:rPr>
          <w:rFonts w:ascii="Times New Roman" w:cs="Times New Roman" w:eastAsia="Times New Roman" w:hAnsi="Times New Roman"/>
          <w:sz w:val="28"/>
          <w:szCs w:val="28"/>
          <w:i w:val="1"/>
          <w:iCs w:val="1"/>
          <w:color w:val="auto"/>
        </w:rPr>
        <w:t xml:space="preserve"> ф-фь,п-пь, т-ть и др.</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 xml:space="preserve">Слово. </w:t>
      </w:r>
      <w:r>
        <w:rPr>
          <w:rFonts w:ascii="Times New Roman" w:cs="Times New Roman" w:eastAsia="Times New Roman" w:hAnsi="Times New Roman"/>
          <w:sz w:val="28"/>
          <w:szCs w:val="28"/>
          <w:color w:val="auto"/>
        </w:rPr>
        <w:t>Произношение слов слитно,</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голосом нормальной высоты,</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темпа, силы, с соблюдением звукового состава, с использованием допустимых звуковых замен, со стечением согласных, соблюдением словесного ударения, изображением ритма слова и подбор слов по ритмическому контуру. Воспроизведение четырёх-, пятисложных знакомых слов с соблюдением их звукового состава, с выделением словесного ударения и правил орфоэпии, слитное произношение слов со стечением согласных (в одном слове и на стыке предлогов со словами).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Понятие «слог», «ударение». Определение количества слогов в дву-, трех-, четырех-, пятисложных слова, ударного и безударного слога; определение места ударного слога. Разделение звуков речи на гласные и согласные; согласных звуков на звонкие и глухие.</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Соблюдение в речи правил орфоэпии (сопряженно и отражённо, по надстрочному знаку): безударный </w:t>
      </w:r>
      <w:r>
        <w:rPr>
          <w:rFonts w:ascii="Times New Roman" w:cs="Times New Roman" w:eastAsia="Times New Roman" w:hAnsi="Times New Roman"/>
          <w:sz w:val="28"/>
          <w:szCs w:val="28"/>
          <w:i w:val="1"/>
          <w:iCs w:val="1"/>
          <w:color w:val="auto"/>
        </w:rPr>
        <w:t>о</w:t>
      </w:r>
      <w:r>
        <w:rPr>
          <w:rFonts w:ascii="Times New Roman" w:cs="Times New Roman" w:eastAsia="Times New Roman" w:hAnsi="Times New Roman"/>
          <w:sz w:val="28"/>
          <w:szCs w:val="28"/>
          <w:color w:val="auto"/>
        </w:rPr>
        <w:t xml:space="preserve"> произносится как </w:t>
      </w:r>
      <w:r>
        <w:rPr>
          <w:rFonts w:ascii="Times New Roman" w:cs="Times New Roman" w:eastAsia="Times New Roman" w:hAnsi="Times New Roman"/>
          <w:sz w:val="28"/>
          <w:szCs w:val="28"/>
          <w:i w:val="1"/>
          <w:iCs w:val="1"/>
          <w:color w:val="auto"/>
        </w:rPr>
        <w:t>а</w:t>
      </w:r>
      <w:r>
        <w:rPr>
          <w:rFonts w:ascii="Times New Roman" w:cs="Times New Roman" w:eastAsia="Times New Roman" w:hAnsi="Times New Roman"/>
          <w:sz w:val="28"/>
          <w:szCs w:val="28"/>
          <w:color w:val="auto"/>
        </w:rPr>
        <w:t xml:space="preserve">; звонкие согласные в конце слов и перед глухими согласными оглушаются; удвоенные согласные произносятся как один долгий; слова </w:t>
      </w:r>
      <w:r>
        <w:rPr>
          <w:rFonts w:ascii="Times New Roman" w:cs="Times New Roman" w:eastAsia="Times New Roman" w:hAnsi="Times New Roman"/>
          <w:sz w:val="28"/>
          <w:szCs w:val="28"/>
          <w:i w:val="1"/>
          <w:iCs w:val="1"/>
          <w:color w:val="auto"/>
        </w:rPr>
        <w:t>что,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чтобы</w:t>
      </w:r>
      <w:r>
        <w:rPr>
          <w:rFonts w:ascii="Times New Roman" w:cs="Times New Roman" w:eastAsia="Times New Roman" w:hAnsi="Times New Roman"/>
          <w:sz w:val="28"/>
          <w:szCs w:val="28"/>
          <w:color w:val="auto"/>
        </w:rPr>
        <w:t xml:space="preserve"> произносятся как </w:t>
      </w:r>
      <w:r>
        <w:rPr>
          <w:rFonts w:ascii="Times New Roman" w:cs="Times New Roman" w:eastAsia="Times New Roman" w:hAnsi="Times New Roman"/>
          <w:sz w:val="28"/>
          <w:szCs w:val="28"/>
          <w:i w:val="1"/>
          <w:iCs w:val="1"/>
          <w:color w:val="auto"/>
        </w:rPr>
        <w:t>што,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штобы; кого, чего </w:t>
      </w:r>
      <w:r>
        <w:rPr>
          <w:rFonts w:ascii="Times New Roman" w:cs="Times New Roman" w:eastAsia="Times New Roman" w:hAnsi="Times New Roman"/>
          <w:sz w:val="28"/>
          <w:szCs w:val="28"/>
          <w:color w:val="auto"/>
        </w:rPr>
        <w:t>и окончания</w:t>
      </w:r>
      <w:r>
        <w:rPr>
          <w:rFonts w:ascii="Times New Roman" w:cs="Times New Roman" w:eastAsia="Times New Roman" w:hAnsi="Times New Roman"/>
          <w:sz w:val="28"/>
          <w:szCs w:val="28"/>
          <w:i w:val="1"/>
          <w:iCs w:val="1"/>
          <w:color w:val="auto"/>
        </w:rPr>
        <w:t xml:space="preserve"> –ого, -его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как</w:t>
      </w:r>
      <w:r>
        <w:rPr>
          <w:rFonts w:ascii="Times New Roman" w:cs="Times New Roman" w:eastAsia="Times New Roman" w:hAnsi="Times New Roman"/>
          <w:sz w:val="28"/>
          <w:szCs w:val="28"/>
          <w:i w:val="1"/>
          <w:iCs w:val="1"/>
          <w:color w:val="auto"/>
        </w:rPr>
        <w:t xml:space="preserve"> каво, чево, -ова, -ева; </w:t>
      </w:r>
      <w:r>
        <w:rPr>
          <w:rFonts w:ascii="Times New Roman" w:cs="Times New Roman" w:eastAsia="Times New Roman" w:hAnsi="Times New Roman"/>
          <w:sz w:val="28"/>
          <w:szCs w:val="28"/>
          <w:color w:val="auto"/>
        </w:rPr>
        <w:t xml:space="preserve">непроизносимые согласные в словах не произносятся </w:t>
      </w:r>
      <w:r>
        <w:rPr>
          <w:rFonts w:ascii="Times New Roman" w:cs="Times New Roman" w:eastAsia="Times New Roman" w:hAnsi="Times New Roman"/>
          <w:sz w:val="28"/>
          <w:szCs w:val="28"/>
          <w:i w:val="1"/>
          <w:iCs w:val="1"/>
          <w:color w:val="auto"/>
        </w:rPr>
        <w:t>(чу(в)ствуют,</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со)л)нце); с</w:t>
      </w:r>
      <w:r>
        <w:rPr>
          <w:rFonts w:ascii="Times New Roman" w:cs="Times New Roman" w:eastAsia="Times New Roman" w:hAnsi="Times New Roman"/>
          <w:sz w:val="28"/>
          <w:szCs w:val="28"/>
          <w:color w:val="auto"/>
        </w:rPr>
        <w:t>облюдение в речи правильного произношения следующих</w:t>
      </w:r>
    </w:p>
    <w:p>
      <w:pPr>
        <w:spacing w:after="0" w:line="205"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314</w:t>
      </w:r>
    </w:p>
    <w:p>
      <w:pPr>
        <w:sectPr>
          <w:pgSz w:w="11900" w:h="16838" w:orient="portrait"/>
          <w:cols w:equalWidth="0" w:num="1">
            <w:col w:w="9500"/>
          </w:cols>
          <w:pgMar w:left="1440" w:top="1138" w:right="966" w:bottom="188"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 xml:space="preserve">звукосочетаний (по надстрочному знаку): </w:t>
      </w:r>
      <w:r>
        <w:rPr>
          <w:rFonts w:ascii="Times New Roman" w:cs="Times New Roman" w:eastAsia="Times New Roman" w:hAnsi="Times New Roman"/>
          <w:sz w:val="28"/>
          <w:szCs w:val="28"/>
          <w:i w:val="1"/>
          <w:iCs w:val="1"/>
          <w:color w:val="auto"/>
        </w:rPr>
        <w:t>тс—</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дс</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детство,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Братск</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стн</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здн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чес(т)но, поз(д)но</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произношение сочетаний предлогов</w:t>
      </w:r>
      <w:r>
        <w:rPr>
          <w:rFonts w:ascii="Times New Roman" w:cs="Times New Roman" w:eastAsia="Times New Roman" w:hAnsi="Times New Roman"/>
          <w:sz w:val="28"/>
          <w:szCs w:val="28"/>
          <w:i w:val="1"/>
          <w:iCs w:val="1"/>
          <w:color w:val="auto"/>
        </w:rPr>
        <w:t xml:space="preserve"> в, из, под </w:t>
      </w:r>
      <w:r>
        <w:rPr>
          <w:rFonts w:ascii="Times New Roman" w:cs="Times New Roman" w:eastAsia="Times New Roman" w:hAnsi="Times New Roman"/>
          <w:sz w:val="28"/>
          <w:szCs w:val="28"/>
          <w:color w:val="auto"/>
        </w:rPr>
        <w:t>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существительными </w:t>
      </w:r>
      <w:r>
        <w:rPr>
          <w:rFonts w:ascii="Times New Roman" w:cs="Times New Roman" w:eastAsia="Times New Roman" w:hAnsi="Times New Roman"/>
          <w:sz w:val="28"/>
          <w:szCs w:val="28"/>
          <w:i w:val="1"/>
          <w:iCs w:val="1"/>
          <w:color w:val="auto"/>
        </w:rPr>
        <w:t>(в саду,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из сада,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под стулом);</w:t>
      </w:r>
      <w:r>
        <w:rPr>
          <w:rFonts w:ascii="Times New Roman" w:cs="Times New Roman" w:eastAsia="Times New Roman" w:hAnsi="Times New Roman"/>
          <w:sz w:val="28"/>
          <w:szCs w:val="28"/>
          <w:color w:val="auto"/>
        </w:rPr>
        <w:t xml:space="preserve"> гласный и после согласных </w:t>
      </w:r>
      <w:r>
        <w:rPr>
          <w:rFonts w:ascii="Times New Roman" w:cs="Times New Roman" w:eastAsia="Times New Roman" w:hAnsi="Times New Roman"/>
          <w:sz w:val="28"/>
          <w:szCs w:val="28"/>
          <w:i w:val="1"/>
          <w:iCs w:val="1"/>
          <w:color w:val="auto"/>
        </w:rPr>
        <w:t xml:space="preserve">ш, ж, ц </w:t>
      </w:r>
      <w:r>
        <w:rPr>
          <w:rFonts w:ascii="Times New Roman" w:cs="Times New Roman" w:eastAsia="Times New Roman" w:hAnsi="Times New Roman"/>
          <w:sz w:val="28"/>
          <w:szCs w:val="28"/>
          <w:color w:val="auto"/>
        </w:rPr>
        <w:t>произносятся как</w:t>
      </w:r>
      <w:r>
        <w:rPr>
          <w:rFonts w:ascii="Times New Roman" w:cs="Times New Roman" w:eastAsia="Times New Roman" w:hAnsi="Times New Roman"/>
          <w:sz w:val="28"/>
          <w:szCs w:val="28"/>
          <w:i w:val="1"/>
          <w:iCs w:val="1"/>
          <w:color w:val="auto"/>
        </w:rPr>
        <w:t xml:space="preserve"> ы (живот)</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согласные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(кроме</w:t>
      </w:r>
      <w:r>
        <w:rPr>
          <w:rFonts w:ascii="Times New Roman" w:cs="Times New Roman" w:eastAsia="Times New Roman" w:hAnsi="Times New Roman"/>
          <w:sz w:val="28"/>
          <w:szCs w:val="28"/>
          <w:i w:val="1"/>
          <w:iCs w:val="1"/>
          <w:color w:val="auto"/>
        </w:rPr>
        <w:t xml:space="preserve"> ш, ж, ц</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перед</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гласными </w:t>
      </w:r>
      <w:r>
        <w:rPr>
          <w:rFonts w:ascii="Times New Roman" w:cs="Times New Roman" w:eastAsia="Times New Roman" w:hAnsi="Times New Roman"/>
          <w:sz w:val="28"/>
          <w:szCs w:val="28"/>
          <w:i w:val="1"/>
          <w:iCs w:val="1"/>
          <w:color w:val="auto"/>
        </w:rPr>
        <w:t>э</w:t>
      </w:r>
      <w:r>
        <w:rPr>
          <w:rFonts w:ascii="Times New Roman" w:cs="Times New Roman" w:eastAsia="Times New Roman" w:hAnsi="Times New Roman"/>
          <w:sz w:val="28"/>
          <w:szCs w:val="28"/>
          <w:color w:val="auto"/>
        </w:rPr>
        <w:t xml:space="preserve">, и произносятся мягко </w:t>
      </w:r>
      <w:r>
        <w:rPr>
          <w:rFonts w:ascii="Times New Roman" w:cs="Times New Roman" w:eastAsia="Times New Roman" w:hAnsi="Times New Roman"/>
          <w:sz w:val="28"/>
          <w:szCs w:val="28"/>
          <w:i w:val="1"/>
          <w:iCs w:val="1"/>
          <w:color w:val="auto"/>
        </w:rPr>
        <w:t>(перо,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писать,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Петя</w:t>
      </w:r>
      <w:r>
        <w:rPr>
          <w:rFonts w:ascii="Times New Roman" w:cs="Times New Roman" w:eastAsia="Times New Roman" w:hAnsi="Times New Roman"/>
          <w:sz w:val="28"/>
          <w:szCs w:val="28"/>
          <w:color w:val="auto"/>
        </w:rPr>
        <w:t xml:space="preserve">); предлог с существительным типа </w:t>
      </w:r>
      <w:r>
        <w:rPr>
          <w:rFonts w:ascii="Times New Roman" w:cs="Times New Roman" w:eastAsia="Times New Roman" w:hAnsi="Times New Roman"/>
          <w:sz w:val="28"/>
          <w:szCs w:val="28"/>
          <w:i w:val="1"/>
          <w:iCs w:val="1"/>
          <w:color w:val="auto"/>
        </w:rPr>
        <w:t>с братом,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 дедушкой</w:t>
      </w:r>
      <w:r>
        <w:rPr>
          <w:rFonts w:ascii="Times New Roman" w:cs="Times New Roman" w:eastAsia="Times New Roman" w:hAnsi="Times New Roman"/>
          <w:sz w:val="28"/>
          <w:szCs w:val="28"/>
          <w:color w:val="auto"/>
        </w:rPr>
        <w:t xml:space="preserve"> произносится как </w:t>
      </w:r>
      <w:r>
        <w:rPr>
          <w:rFonts w:ascii="Times New Roman" w:cs="Times New Roman" w:eastAsia="Times New Roman" w:hAnsi="Times New Roman"/>
          <w:sz w:val="28"/>
          <w:szCs w:val="28"/>
          <w:i w:val="1"/>
          <w:iCs w:val="1"/>
          <w:color w:val="auto"/>
        </w:rPr>
        <w:t>збратом,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здедушкой; </w:t>
      </w:r>
      <w:r>
        <w:rPr>
          <w:rFonts w:ascii="Times New Roman" w:cs="Times New Roman" w:eastAsia="Times New Roman" w:hAnsi="Times New Roman"/>
          <w:sz w:val="28"/>
          <w:szCs w:val="28"/>
          <w:color w:val="auto"/>
        </w:rPr>
        <w:t>звук</w:t>
      </w:r>
      <w:r>
        <w:rPr>
          <w:rFonts w:ascii="Times New Roman" w:cs="Times New Roman" w:eastAsia="Times New Roman" w:hAnsi="Times New Roman"/>
          <w:sz w:val="28"/>
          <w:szCs w:val="28"/>
          <w:i w:val="1"/>
          <w:iCs w:val="1"/>
          <w:color w:val="auto"/>
        </w:rPr>
        <w:t xml:space="preserve"> г </w:t>
      </w:r>
      <w:r>
        <w:rPr>
          <w:rFonts w:ascii="Times New Roman" w:cs="Times New Roman" w:eastAsia="Times New Roman" w:hAnsi="Times New Roman"/>
          <w:sz w:val="28"/>
          <w:szCs w:val="28"/>
          <w:color w:val="auto"/>
        </w:rPr>
        <w:t>перед</w:t>
      </w:r>
      <w:r>
        <w:rPr>
          <w:rFonts w:ascii="Times New Roman" w:cs="Times New Roman" w:eastAsia="Times New Roman" w:hAnsi="Times New Roman"/>
          <w:sz w:val="28"/>
          <w:szCs w:val="28"/>
          <w:i w:val="1"/>
          <w:iCs w:val="1"/>
          <w:color w:val="auto"/>
        </w:rPr>
        <w:t xml:space="preserve"> к, т </w:t>
      </w:r>
      <w:r>
        <w:rPr>
          <w:rFonts w:ascii="Times New Roman" w:cs="Times New Roman" w:eastAsia="Times New Roman" w:hAnsi="Times New Roman"/>
          <w:sz w:val="28"/>
          <w:szCs w:val="28"/>
          <w:color w:val="auto"/>
        </w:rPr>
        <w:t>произносится как</w:t>
      </w:r>
      <w:r>
        <w:rPr>
          <w:rFonts w:ascii="Times New Roman" w:cs="Times New Roman" w:eastAsia="Times New Roman" w:hAnsi="Times New Roman"/>
          <w:sz w:val="28"/>
          <w:szCs w:val="28"/>
          <w:i w:val="1"/>
          <w:iCs w:val="1"/>
          <w:color w:val="auto"/>
        </w:rPr>
        <w:t xml:space="preserve"> х (лехко); </w:t>
      </w:r>
      <w:r>
        <w:rPr>
          <w:rFonts w:ascii="Times New Roman" w:cs="Times New Roman" w:eastAsia="Times New Roman" w:hAnsi="Times New Roman"/>
          <w:sz w:val="28"/>
          <w:szCs w:val="28"/>
          <w:color w:val="auto"/>
        </w:rPr>
        <w:t>сочетания</w:t>
      </w:r>
      <w:r>
        <w:rPr>
          <w:rFonts w:ascii="Times New Roman" w:cs="Times New Roman" w:eastAsia="Times New Roman" w:hAnsi="Times New Roman"/>
          <w:sz w:val="28"/>
          <w:szCs w:val="28"/>
          <w:i w:val="1"/>
          <w:iCs w:val="1"/>
          <w:color w:val="auto"/>
        </w:rPr>
        <w:t xml:space="preserve"> сч, зч, жч </w:t>
      </w:r>
      <w:r>
        <w:rPr>
          <w:rFonts w:ascii="Times New Roman" w:cs="Times New Roman" w:eastAsia="Times New Roman" w:hAnsi="Times New Roman"/>
          <w:sz w:val="28"/>
          <w:szCs w:val="28"/>
          <w:color w:val="auto"/>
        </w:rPr>
        <w:t xml:space="preserve">произносятся как </w:t>
      </w:r>
      <w:r>
        <w:rPr>
          <w:rFonts w:ascii="Times New Roman" w:cs="Times New Roman" w:eastAsia="Times New Roman" w:hAnsi="Times New Roman"/>
          <w:sz w:val="28"/>
          <w:szCs w:val="28"/>
          <w:i w:val="1"/>
          <w:iCs w:val="1"/>
          <w:color w:val="auto"/>
        </w:rPr>
        <w:t>щ</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(щипать);</w:t>
      </w:r>
      <w:r>
        <w:rPr>
          <w:rFonts w:ascii="Times New Roman" w:cs="Times New Roman" w:eastAsia="Times New Roman" w:hAnsi="Times New Roman"/>
          <w:sz w:val="28"/>
          <w:szCs w:val="28"/>
          <w:color w:val="auto"/>
        </w:rPr>
        <w:t xml:space="preserve"> окончания </w:t>
      </w:r>
      <w:r>
        <w:rPr>
          <w:rFonts w:ascii="Times New Roman" w:cs="Times New Roman" w:eastAsia="Times New Roman" w:hAnsi="Times New Roman"/>
          <w:sz w:val="28"/>
          <w:szCs w:val="28"/>
          <w:i w:val="1"/>
          <w:iCs w:val="1"/>
          <w:color w:val="auto"/>
        </w:rPr>
        <w:t>–тся,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-ться</w:t>
      </w:r>
      <w:r>
        <w:rPr>
          <w:rFonts w:ascii="Times New Roman" w:cs="Times New Roman" w:eastAsia="Times New Roman" w:hAnsi="Times New Roman"/>
          <w:sz w:val="28"/>
          <w:szCs w:val="28"/>
          <w:color w:val="auto"/>
        </w:rPr>
        <w:t xml:space="preserve"> произносятся как </w:t>
      </w:r>
      <w:r>
        <w:rPr>
          <w:rFonts w:ascii="Times New Roman" w:cs="Times New Roman" w:eastAsia="Times New Roman" w:hAnsi="Times New Roman"/>
          <w:sz w:val="28"/>
          <w:szCs w:val="28"/>
          <w:i w:val="1"/>
          <w:iCs w:val="1"/>
          <w:color w:val="auto"/>
        </w:rPr>
        <w:t>цца;</w:t>
      </w:r>
      <w:r>
        <w:rPr>
          <w:rFonts w:ascii="Times New Roman" w:cs="Times New Roman" w:eastAsia="Times New Roman" w:hAnsi="Times New Roman"/>
          <w:sz w:val="28"/>
          <w:szCs w:val="28"/>
          <w:color w:val="auto"/>
        </w:rPr>
        <w:t xml:space="preserve"> свистящие </w:t>
      </w:r>
      <w:r>
        <w:rPr>
          <w:rFonts w:ascii="Times New Roman" w:cs="Times New Roman" w:eastAsia="Times New Roman" w:hAnsi="Times New Roman"/>
          <w:sz w:val="28"/>
          <w:szCs w:val="28"/>
          <w:i w:val="1"/>
          <w:iCs w:val="1"/>
          <w:color w:val="auto"/>
        </w:rPr>
        <w:t>с,</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з</w:t>
      </w:r>
      <w:r>
        <w:rPr>
          <w:rFonts w:ascii="Times New Roman" w:cs="Times New Roman" w:eastAsia="Times New Roman" w:hAnsi="Times New Roman"/>
          <w:sz w:val="28"/>
          <w:szCs w:val="28"/>
          <w:color w:val="auto"/>
        </w:rPr>
        <w:t xml:space="preserve"> употребляются следующим за ним шипящи</w:t>
      </w:r>
      <w:r>
        <w:rPr>
          <w:rFonts w:ascii="Times New Roman" w:cs="Times New Roman" w:eastAsia="Times New Roman" w:hAnsi="Times New Roman"/>
          <w:sz w:val="28"/>
          <w:szCs w:val="28"/>
          <w:i w:val="1"/>
          <w:iCs w:val="1"/>
          <w:color w:val="auto"/>
        </w:rPr>
        <w:t>м</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(шшил,</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ижжарил); </w:t>
      </w:r>
      <w:r>
        <w:rPr>
          <w:rFonts w:ascii="Times New Roman" w:cs="Times New Roman" w:eastAsia="Times New Roman" w:hAnsi="Times New Roman"/>
          <w:sz w:val="28"/>
          <w:szCs w:val="28"/>
          <w:color w:val="auto"/>
        </w:rPr>
        <w:t>соблюдение в речи правильного произношения следующих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звукосочетаний (по надстрочному знаку)</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тс-дс</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(детство,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Братск),</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стн-здн</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(чесно, позно).</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auto"/>
        </w:rPr>
        <w:t xml:space="preserve">Фраза. </w:t>
      </w:r>
      <w:r>
        <w:rPr>
          <w:rFonts w:ascii="Times New Roman" w:cs="Times New Roman" w:eastAsia="Times New Roman" w:hAnsi="Times New Roman"/>
          <w:sz w:val="28"/>
          <w:szCs w:val="28"/>
          <w:color w:val="auto"/>
        </w:rPr>
        <w:t>Произношение слов и фраз в темпе,</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близком к естественному;</w:t>
      </w:r>
    </w:p>
    <w:p>
      <w:pPr>
        <w:spacing w:after="0" w:line="176" w:lineRule="exact"/>
        <w:rPr>
          <w:sz w:val="20"/>
          <w:szCs w:val="20"/>
          <w:color w:val="auto"/>
        </w:r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auto"/>
        </w:rPr>
        <w:t>изменение темпа произношения: говорить быстро, медленно; воспроизведение повествовательной и вопросительной интонации (сопряженно и отражённо). Воспроизведение повествовательной, вопросительной, побудительной и вопросительной интонации при чтении текста. Произношение слов и фраз в темпе, присущем разговорной речи (отраженно и самостоятельно). Воспроизведение всех видов интонации при ведении диалога. Закрепление навыков умеренно беглого темпа речи. Выразительное чтение наизусть стихотворения, отрывка из художественной прозы. Выражение при чтении с помощью интонации своего отношения к прочитанному (стихотворению, отрывку из художественной прозы). Закрепление навыков умеренно беглого темпа речи. Обучение произношению в первую очередь ведется на основе подражания речи педагога, воспринимаемой на слухо-зрительной и слуховой основе. Работа над произношением проводится со стационарной звукоусиливающей аппаратурой, с индивидуальными слуховыми аппаратами.</w:t>
      </w:r>
    </w:p>
    <w:p>
      <w:pPr>
        <w:spacing w:after="0" w:line="20" w:lineRule="exact"/>
        <w:rPr>
          <w:sz w:val="20"/>
          <w:szCs w:val="20"/>
          <w:color w:val="auto"/>
        </w:rPr>
      </w:pPr>
    </w:p>
    <w:p>
      <w:pPr>
        <w:jc w:val="both"/>
        <w:ind w:left="260" w:firstLine="566"/>
        <w:spacing w:after="0" w:line="349" w:lineRule="auto"/>
        <w:rPr>
          <w:sz w:val="20"/>
          <w:szCs w:val="20"/>
          <w:color w:val="auto"/>
        </w:rPr>
      </w:pPr>
      <w:r>
        <w:rPr>
          <w:rFonts w:ascii="Times New Roman" w:cs="Times New Roman" w:eastAsia="Times New Roman" w:hAnsi="Times New Roman"/>
          <w:sz w:val="28"/>
          <w:szCs w:val="28"/>
          <w:color w:val="auto"/>
        </w:rPr>
        <w:t>Формирование произносительной стороны устной речи проводится на речевом материале различной степени сложности с использованием разных</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315</w:t>
      </w:r>
    </w:p>
    <w:p>
      <w:pPr>
        <w:sectPr>
          <w:pgSz w:w="11900" w:h="16838" w:orient="portrait"/>
          <w:cols w:equalWidth="0" w:num="1">
            <w:col w:w="9500"/>
          </w:cols>
          <w:pgMar w:left="1440" w:top="1138" w:right="96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видов речевой деятельности и с применением различных видов работ: изолированное произнесение звука; повторение слогов, слов за учителем; чтение слогов, слов; вставка пропущенной буквы в слова, чтение слов; подбор слов на заданный звук; составление словосочетаний, предложений из слов; чтение стихов, текстов; отгадывание загадок, ребусов; называние картинок; ответы на вопросы по картинкам; дополнение словосочетаний и предложений по картинке; работа с подстановочными таблицами; составление рассказа по картинке (серии картин), по опорным словам и др.</w:t>
      </w:r>
    </w:p>
    <w:p>
      <w:pPr>
        <w:spacing w:after="0" w:line="1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8"/>
          <w:szCs w:val="28"/>
          <w:b w:val="1"/>
          <w:bCs w:val="1"/>
          <w:i w:val="1"/>
          <w:iCs w:val="1"/>
          <w:color w:val="auto"/>
        </w:rPr>
        <w:t>2. Развитие слухового восприятия и техника речи</w:t>
      </w:r>
    </w:p>
    <w:p>
      <w:pPr>
        <w:spacing w:after="0" w:line="16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8"/>
          <w:szCs w:val="28"/>
          <w:b w:val="1"/>
          <w:bCs w:val="1"/>
          <w:i w:val="1"/>
          <w:iCs w:val="1"/>
          <w:color w:val="auto"/>
        </w:rPr>
        <w:t>(фронтальное занятие)</w:t>
      </w:r>
    </w:p>
    <w:p>
      <w:pPr>
        <w:spacing w:after="0" w:line="167"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00000A"/>
        </w:rPr>
        <w:t xml:space="preserve">I. Развитие слухового восприятия. </w:t>
      </w:r>
      <w:r>
        <w:rPr>
          <w:rFonts w:ascii="Times New Roman" w:cs="Times New Roman" w:eastAsia="Times New Roman" w:hAnsi="Times New Roman"/>
          <w:sz w:val="28"/>
          <w:szCs w:val="28"/>
          <w:color w:val="00000A"/>
        </w:rPr>
        <w:t>Развитие слухового восприятия</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речевых и неречевых звучаний, музыки, ритмико-интонационной структуры звучащей речи, различных шумов, формированию навыков практической ориентации в звучащем мире.</w:t>
      </w:r>
    </w:p>
    <w:p>
      <w:pPr>
        <w:spacing w:after="0" w:line="2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Восприятие слухозрительно и на слух знакомого и необходимого в общении на уроках и во внеурочное время речевого материала (фраз, слов, словосочетаний); восприятие и воспроизведение текстов диалогического и монологического характера, отражающих типичные ситуации общения в учебной и внеурочной деятельности. Произнесение отработанного речевого материала голосом нормальной высоты, силы и тембра, в нормальном темпе, достаточно внятно и естественно, эмоционально, реализуя сформированные навыки воспроизведения звуковой и ритмико-интонационной структуры речи, используя естественные невербальные средства коммуникации (мимику лица, позу, пластику и т.п.), соблюдая речевой этикет; осуществление самоконтроля произносительной стороны речи, знание орфоэпических правил, их соблюдение в речи, реализация в самостоятельной речи сформированных речевых навыков.</w:t>
      </w:r>
    </w:p>
    <w:p>
      <w:pPr>
        <w:spacing w:after="0" w:line="18" w:lineRule="exact"/>
        <w:rPr>
          <w:sz w:val="20"/>
          <w:szCs w:val="20"/>
          <w:color w:val="auto"/>
        </w:rPr>
      </w:pPr>
    </w:p>
    <w:p>
      <w:pPr>
        <w:jc w:val="both"/>
        <w:ind w:left="260" w:firstLine="566"/>
        <w:spacing w:after="0" w:line="354" w:lineRule="auto"/>
        <w:rPr>
          <w:sz w:val="20"/>
          <w:szCs w:val="20"/>
          <w:color w:val="auto"/>
        </w:rPr>
      </w:pPr>
      <w:r>
        <w:rPr>
          <w:rFonts w:ascii="Times New Roman" w:cs="Times New Roman" w:eastAsia="Times New Roman" w:hAnsi="Times New Roman"/>
          <w:sz w:val="28"/>
          <w:szCs w:val="28"/>
          <w:color w:val="00000A"/>
        </w:rPr>
        <w:t>Неречевой материал содержит разные по звучанию акустические звуки: на начальных этапах обучения это контрастные звучания (высокочастотные - низкочастотные); на последующих этапах обучения - близкие в частотном</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316</w:t>
      </w:r>
    </w:p>
    <w:p>
      <w:pPr>
        <w:sectPr>
          <w:pgSz w:w="11900" w:h="16838" w:orient="portrait"/>
          <w:cols w:equalWidth="0" w:num="1">
            <w:col w:w="9500"/>
          </w:cols>
          <w:pgMar w:left="1440" w:top="1138" w:right="9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диапазоне. Подбор неречевых звучаний, также как и речевых, производится по темам: «Звуки природы», «Транспорт», «Дикие животные», «Домашние животные», «Музыкальные игрушки», «Перелётные птицы», «Зимующие птицы», «Насекомые», «Морские обитатели». «Животные Южных стран», «Бытовые шумы» и т. д.</w:t>
      </w:r>
    </w:p>
    <w:p>
      <w:pPr>
        <w:spacing w:after="0" w:line="23" w:lineRule="exact"/>
        <w:rPr>
          <w:sz w:val="20"/>
          <w:szCs w:val="20"/>
          <w:color w:val="auto"/>
        </w:rPr>
      </w:pPr>
    </w:p>
    <w:p>
      <w:pPr>
        <w:jc w:val="both"/>
        <w:ind w:left="260" w:firstLine="566"/>
        <w:spacing w:after="0" w:line="356" w:lineRule="auto"/>
        <w:rPr>
          <w:sz w:val="20"/>
          <w:szCs w:val="20"/>
          <w:color w:val="auto"/>
        </w:rPr>
      </w:pPr>
      <w:r>
        <w:rPr>
          <w:rFonts w:ascii="Times New Roman" w:cs="Times New Roman" w:eastAsia="Times New Roman" w:hAnsi="Times New Roman"/>
          <w:sz w:val="28"/>
          <w:szCs w:val="28"/>
          <w:color w:val="00000A"/>
        </w:rPr>
        <w:t>Применение приобретенного опыта в восприятии неречевых звуков окружающего мира и навыках устной коммуникации в учебной и различных видах внеурочной деятельности, в том числе совместной со слышащими детьми и взрослыми.</w:t>
      </w:r>
    </w:p>
    <w:p>
      <w:pPr>
        <w:spacing w:after="0" w:line="22" w:lineRule="exact"/>
        <w:rPr>
          <w:sz w:val="20"/>
          <w:szCs w:val="20"/>
          <w:color w:val="auto"/>
        </w:rPr>
      </w:pPr>
    </w:p>
    <w:p>
      <w:pPr>
        <w:jc w:val="both"/>
        <w:ind w:left="260" w:firstLine="566"/>
        <w:spacing w:after="0" w:line="356" w:lineRule="auto"/>
        <w:rPr>
          <w:sz w:val="20"/>
          <w:szCs w:val="20"/>
          <w:color w:val="auto"/>
        </w:rPr>
      </w:pPr>
      <w:r>
        <w:rPr>
          <w:rFonts w:ascii="Times New Roman" w:cs="Times New Roman" w:eastAsia="Times New Roman" w:hAnsi="Times New Roman"/>
          <w:sz w:val="28"/>
          <w:szCs w:val="28"/>
          <w:color w:val="00000A"/>
        </w:rPr>
        <w:t>Восприятие и различение на слух музыки. Формирование первоначальных знаний о музыке; опыта хорового исполнительства (во время речитативного пения); формирование первичных знаний о композиторах.</w:t>
      </w:r>
    </w:p>
    <w:p>
      <w:pPr>
        <w:spacing w:after="0" w:line="22" w:lineRule="exact"/>
        <w:rPr>
          <w:sz w:val="20"/>
          <w:szCs w:val="20"/>
          <w:color w:val="auto"/>
        </w:rPr>
      </w:pPr>
    </w:p>
    <w:p>
      <w:pPr>
        <w:jc w:val="both"/>
        <w:ind w:left="260" w:firstLine="710"/>
        <w:spacing w:after="0" w:line="349" w:lineRule="auto"/>
        <w:tabs>
          <w:tab w:leader="none" w:pos="1407" w:val="left"/>
        </w:tabs>
        <w:numPr>
          <w:ilvl w:val="0"/>
          <w:numId w:val="514"/>
        </w:numPr>
        <w:rPr>
          <w:rFonts w:ascii="Times New Roman" w:cs="Times New Roman" w:eastAsia="Times New Roman" w:hAnsi="Times New Roman"/>
          <w:sz w:val="28"/>
          <w:szCs w:val="28"/>
          <w:b w:val="1"/>
          <w:bCs w:val="1"/>
          <w:color w:val="00000A"/>
        </w:rPr>
      </w:pPr>
      <w:r>
        <w:rPr>
          <w:rFonts w:ascii="Times New Roman" w:cs="Times New Roman" w:eastAsia="Times New Roman" w:hAnsi="Times New Roman"/>
          <w:sz w:val="28"/>
          <w:szCs w:val="28"/>
          <w:b w:val="1"/>
          <w:bCs w:val="1"/>
          <w:color w:val="00000A"/>
        </w:rPr>
        <w:t xml:space="preserve">Техника речи. </w:t>
      </w:r>
      <w:r>
        <w:rPr>
          <w:rFonts w:ascii="Times New Roman" w:cs="Times New Roman" w:eastAsia="Times New Roman" w:hAnsi="Times New Roman"/>
          <w:sz w:val="28"/>
          <w:szCs w:val="28"/>
          <w:color w:val="00000A"/>
        </w:rPr>
        <w:t>В</w:t>
      </w:r>
      <w:r>
        <w:rPr>
          <w:rFonts w:ascii="Times New Roman" w:cs="Times New Roman" w:eastAsia="Times New Roman" w:hAnsi="Times New Roman"/>
          <w:sz w:val="28"/>
          <w:szCs w:val="28"/>
          <w:color w:val="000000"/>
        </w:rPr>
        <w:t>ыработка умения самостоятельно распределять</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0"/>
        </w:rPr>
        <w:t>дыхательные паузы, выделяя синтагмы при чтении, при пересказе текста,</w:t>
      </w:r>
    </w:p>
    <w:p>
      <w:pPr>
        <w:spacing w:after="0" w:line="28"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 xml:space="preserve">соблюдать подвижность ударения сообразно изменению формы слова. Формирование произносительной стороны речи. Отработка </w:t>
      </w:r>
      <w:r>
        <w:rPr>
          <w:rFonts w:ascii="Times New Roman" w:cs="Times New Roman" w:eastAsia="Times New Roman" w:hAnsi="Times New Roman"/>
          <w:sz w:val="28"/>
          <w:szCs w:val="28"/>
          <w:color w:val="00000A"/>
        </w:rPr>
        <w:t>правильного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произношение в словах звуков речи и их сочетаний, дифференцированное произношение звуков в слогах и словах, дифференцированное произношение звуков, родственных по артикуляции, в ходе их усвоения.</w:t>
      </w:r>
    </w:p>
    <w:p>
      <w:pPr>
        <w:spacing w:after="0" w:line="11" w:lineRule="exact"/>
        <w:rPr>
          <w:sz w:val="20"/>
          <w:szCs w:val="20"/>
          <w:color w:val="auto"/>
        </w:rPr>
      </w:pPr>
    </w:p>
    <w:p>
      <w:pPr>
        <w:ind w:left="2680" w:hanging="272"/>
        <w:spacing w:after="0"/>
        <w:tabs>
          <w:tab w:leader="none" w:pos="2680" w:val="left"/>
        </w:tabs>
        <w:numPr>
          <w:ilvl w:val="0"/>
          <w:numId w:val="515"/>
        </w:numPr>
        <w:rPr>
          <w:rFonts w:ascii="Times New Roman" w:cs="Times New Roman" w:eastAsia="Times New Roman" w:hAnsi="Times New Roman"/>
          <w:sz w:val="28"/>
          <w:szCs w:val="28"/>
          <w:b w:val="1"/>
          <w:bCs w:val="1"/>
          <w:i w:val="1"/>
          <w:iCs w:val="1"/>
          <w:color w:val="auto"/>
        </w:rPr>
      </w:pPr>
      <w:r>
        <w:rPr>
          <w:rFonts w:ascii="Times New Roman" w:cs="Times New Roman" w:eastAsia="Times New Roman" w:hAnsi="Times New Roman"/>
          <w:sz w:val="28"/>
          <w:szCs w:val="28"/>
          <w:b w:val="1"/>
          <w:bCs w:val="1"/>
          <w:color w:val="00000A"/>
        </w:rPr>
        <w:t>Музыкально – ритмические занятия</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00000A"/>
        </w:rPr>
        <w:t xml:space="preserve">Слушание музыки. </w:t>
      </w:r>
      <w:r>
        <w:rPr>
          <w:rFonts w:ascii="Times New Roman" w:cs="Times New Roman" w:eastAsia="Times New Roman" w:hAnsi="Times New Roman"/>
          <w:sz w:val="28"/>
          <w:szCs w:val="28"/>
          <w:color w:val="00000A"/>
        </w:rPr>
        <w:t>Восприятия музыки на основе сохранных</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анализаторов и развивающегося слухового восприятия (т.е. на полисенсорной основе) с обязательным введением упражнений, проводимых только на слух при постоянном использовании средств электроакустической коррекции.</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Слушание музыки в исполнении учителя и аудиозапси, словесное определение жанра, характера музыки, использование доступных средств музыкальной выразительности.</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317</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00000A"/>
        </w:rPr>
        <w:t xml:space="preserve">Музыкально – пластическое движение. </w:t>
      </w:r>
      <w:r>
        <w:rPr>
          <w:rFonts w:ascii="Times New Roman" w:cs="Times New Roman" w:eastAsia="Times New Roman" w:hAnsi="Times New Roman"/>
          <w:sz w:val="28"/>
          <w:szCs w:val="28"/>
          <w:color w:val="00000A"/>
        </w:rPr>
        <w:t>Развитие двигательных</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навыков, формирование хорошей осанки. Эмоциональное, выразительное правильное и ритмичное выполнение под музыку основных движений (ходьба, бег, хлопки, прыжки и др.), танцевальных и гимнастических упражнений, исполнение элементов танца и пляски, несложных композиционных народных, бальных и современных танцев. Развитие музыкально – пластической импровизации.</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00000A"/>
        </w:rPr>
        <w:t xml:space="preserve">Декламация песен под музыку. </w:t>
      </w:r>
      <w:r>
        <w:rPr>
          <w:rFonts w:ascii="Times New Roman" w:cs="Times New Roman" w:eastAsia="Times New Roman" w:hAnsi="Times New Roman"/>
          <w:sz w:val="28"/>
          <w:szCs w:val="28"/>
          <w:color w:val="00000A"/>
        </w:rPr>
        <w:t>Обучение декламации песен под</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музыку, совершенствование произносительных навыков, развитие проникновения в эмоциональное содержание песни, выразительное коллективное ее исполнение. Эмоциональная, выразительная и внятная декламация песен в ансамбле под музыкальное сопровождение и управление учителя. Точное воспроизведение ритмического рисунка мелодии, ее темпа, динамических оттенков, характера звуковедения (плавно, отрывисто), соответствующей манере исполнения (легко, более твердо и др.). Обучение пению.</w:t>
      </w:r>
    </w:p>
    <w:p>
      <w:pPr>
        <w:spacing w:after="0" w:line="3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00000A"/>
        </w:rPr>
        <w:t xml:space="preserve">Обучение игре на элементарных музыкальных инструментах в ансамбле. </w:t>
      </w:r>
      <w:r>
        <w:rPr>
          <w:rFonts w:ascii="Times New Roman" w:cs="Times New Roman" w:eastAsia="Times New Roman" w:hAnsi="Times New Roman"/>
          <w:sz w:val="28"/>
          <w:szCs w:val="28"/>
          <w:color w:val="00000A"/>
        </w:rPr>
        <w:t>Развитие восприятия музыки,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умений исполнять на металлофоне,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бубне, ксилофоне, барабане, румбах, маракасах, треугольниках, тарелках и др. в ансамбле ритмический аккомпанемент к музыкальной пьесе или песне (ведущую партию исполняет учитель на фортепьяно или ученики на металлофоне, ксилофоне, пианоле и др).</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00000A"/>
        </w:rPr>
        <w:t xml:space="preserve">Инсценирование (драматизация). </w:t>
      </w:r>
      <w:r>
        <w:rPr>
          <w:rFonts w:ascii="Times New Roman" w:cs="Times New Roman" w:eastAsia="Times New Roman" w:hAnsi="Times New Roman"/>
          <w:sz w:val="28"/>
          <w:szCs w:val="28"/>
          <w:color w:val="00000A"/>
        </w:rPr>
        <w:t>Участие в театрализованных</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формах музыкально–творческой деятельности: музыкальные игры, инсценирвоание песен, игры–драматизации, инсценирование фрагментов музыкальных сказок. Выражение образного содержания музыкально – художественных произведений с помощью средств выразительности различных искусств, прежде всего, с помощью музыкально-пластической и речевой деятельности.</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318</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b w:val="1"/>
          <w:bCs w:val="1"/>
          <w:color w:val="00000A"/>
        </w:rPr>
        <w:t xml:space="preserve">Восприятие и воспроизведение устной речи </w:t>
      </w:r>
      <w:r>
        <w:rPr>
          <w:rFonts w:ascii="Times New Roman" w:cs="Times New Roman" w:eastAsia="Times New Roman" w:hAnsi="Times New Roman"/>
          <w:sz w:val="28"/>
          <w:szCs w:val="28"/>
          <w:color w:val="00000A"/>
        </w:rPr>
        <w:t>(автоматизация</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произносительных навыков с использованием фонетической ритмики и музыки). Развитие слухозрительного и слухового восприятия речи, закрепление навыков внятного, выразительного, достаточно естественного ее воспроизведения при реализации произносительных возможностей. Развитие речевого дыхания, голоса, закрепление звукового состава речи, восприятие на слух и воспроизведение элементов ритмико-интонационной структуры речи, воспроизведение слов и фраз, коротких диалогов преимущественно разговорного характера.</w:t>
      </w:r>
    </w:p>
    <w:p>
      <w:pPr>
        <w:spacing w:after="0" w:line="21" w:lineRule="exact"/>
        <w:rPr>
          <w:sz w:val="20"/>
          <w:szCs w:val="20"/>
          <w:color w:val="auto"/>
        </w:rPr>
      </w:pPr>
    </w:p>
    <w:p>
      <w:pPr>
        <w:ind w:left="3320" w:hanging="283"/>
        <w:spacing w:after="0"/>
        <w:tabs>
          <w:tab w:leader="none" w:pos="3320" w:val="left"/>
        </w:tabs>
        <w:numPr>
          <w:ilvl w:val="0"/>
          <w:numId w:val="516"/>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Развитие познавательной сферы</w:t>
      </w:r>
    </w:p>
    <w:p>
      <w:pPr>
        <w:spacing w:after="0" w:line="16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8"/>
          <w:szCs w:val="28"/>
          <w:b w:val="1"/>
          <w:bCs w:val="1"/>
          <w:i w:val="1"/>
          <w:iCs w:val="1"/>
          <w:color w:val="00000A"/>
        </w:rPr>
        <w:t>(индивидуальные занятия)</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Основные направления коррекционной работы:</w:t>
      </w:r>
    </w:p>
    <w:p>
      <w:pPr>
        <w:spacing w:after="0" w:line="174"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Совершенствование движений сенсорной деятельности: развитие мелкой моторики кисти и пальцев рук; артикуляционной моторики; ритма</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Коррекция отдельных сторон психической деятельности: развитие зрительной памяти и внимания; слухового внимания и памяти; фонетико-фонематических представлений.</w:t>
      </w:r>
    </w:p>
    <w:p>
      <w:pPr>
        <w:spacing w:after="0" w:line="23" w:lineRule="exact"/>
        <w:rPr>
          <w:sz w:val="20"/>
          <w:szCs w:val="20"/>
          <w:color w:val="auto"/>
        </w:rPr>
      </w:pPr>
    </w:p>
    <w:p>
      <w:pPr>
        <w:jc w:val="both"/>
        <w:ind w:left="260" w:firstLine="778"/>
        <w:spacing w:after="0" w:line="357" w:lineRule="auto"/>
        <w:rPr>
          <w:sz w:val="20"/>
          <w:szCs w:val="20"/>
          <w:color w:val="auto"/>
        </w:rPr>
      </w:pPr>
      <w:r>
        <w:rPr>
          <w:rFonts w:ascii="Times New Roman" w:cs="Times New Roman" w:eastAsia="Times New Roman" w:hAnsi="Times New Roman"/>
          <w:sz w:val="28"/>
          <w:szCs w:val="28"/>
          <w:color w:val="00000A"/>
        </w:rPr>
        <w:t>Развитие основных мыслительных операций: формирование навыков относительного анализа; развитие навыков группировки и классификации (на базе овладения основными родовыми понятиями); формирование умения работать по словесной и письменной инструкции, алгоритму; развитие комбинаторных способностей.</w:t>
      </w:r>
    </w:p>
    <w:p>
      <w:pPr>
        <w:spacing w:after="0" w:line="22" w:lineRule="exact"/>
        <w:rPr>
          <w:sz w:val="20"/>
          <w:szCs w:val="20"/>
          <w:color w:val="auto"/>
        </w:rPr>
      </w:pPr>
    </w:p>
    <w:p>
      <w:pPr>
        <w:jc w:val="both"/>
        <w:ind w:left="260" w:firstLine="778"/>
        <w:spacing w:after="0" w:line="349" w:lineRule="auto"/>
        <w:rPr>
          <w:sz w:val="20"/>
          <w:szCs w:val="20"/>
          <w:color w:val="auto"/>
        </w:rPr>
      </w:pPr>
      <w:r>
        <w:rPr>
          <w:rFonts w:ascii="Times New Roman" w:cs="Times New Roman" w:eastAsia="Times New Roman" w:hAnsi="Times New Roman"/>
          <w:sz w:val="28"/>
          <w:szCs w:val="28"/>
          <w:color w:val="00000A"/>
        </w:rPr>
        <w:t>Развитие различных видов мышления: развитие наглядно-образного мышления; словесно-логического мышления.</w:t>
      </w:r>
    </w:p>
    <w:p>
      <w:pPr>
        <w:spacing w:after="0" w:line="29" w:lineRule="exact"/>
        <w:rPr>
          <w:sz w:val="20"/>
          <w:szCs w:val="20"/>
          <w:color w:val="auto"/>
        </w:rPr>
      </w:pPr>
    </w:p>
    <w:p>
      <w:pPr>
        <w:jc w:val="both"/>
        <w:ind w:left="260" w:firstLine="778"/>
        <w:spacing w:after="0" w:line="355" w:lineRule="auto"/>
        <w:rPr>
          <w:sz w:val="20"/>
          <w:szCs w:val="20"/>
          <w:color w:val="auto"/>
        </w:rPr>
      </w:pPr>
      <w:r>
        <w:rPr>
          <w:rFonts w:ascii="Times New Roman" w:cs="Times New Roman" w:eastAsia="Times New Roman" w:hAnsi="Times New Roman"/>
          <w:sz w:val="28"/>
          <w:szCs w:val="28"/>
          <w:color w:val="00000A"/>
        </w:rPr>
        <w:t>Коррекция нарушений в развитии эмоционально-личностной сферы (релаксационные упражнения для мимики лица, драматизации, чтения по ролям).</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Развитие речи, владение техникой чтения.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Расширение и обогащение словаря.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Коррекция индивидуальных пробелов в знаниях.</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319</w:t>
      </w:r>
    </w:p>
    <w:p>
      <w:pPr>
        <w:sectPr>
          <w:pgSz w:w="11900" w:h="16838" w:orient="portrait"/>
          <w:cols w:equalWidth="0" w:num="1">
            <w:col w:w="9500"/>
          </w:cols>
          <w:pgMar w:left="1440" w:top="1138" w:right="9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Воспитание целенаправленного, устойчивого, сосредоточенного внимания.</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8"/>
          <w:szCs w:val="28"/>
          <w:color w:val="00000A"/>
        </w:rPr>
        <w:t>Содержание коррекционной работы.</w:t>
      </w:r>
    </w:p>
    <w:p>
      <w:pPr>
        <w:spacing w:after="0" w:line="160" w:lineRule="exact"/>
        <w:rPr>
          <w:sz w:val="20"/>
          <w:szCs w:val="20"/>
          <w:color w:val="auto"/>
        </w:rPr>
      </w:pPr>
    </w:p>
    <w:p>
      <w:pPr>
        <w:ind w:left="1360" w:hanging="320"/>
        <w:spacing w:after="0"/>
        <w:tabs>
          <w:tab w:leader="none" w:pos="1360" w:val="left"/>
        </w:tabs>
        <w:numPr>
          <w:ilvl w:val="0"/>
          <w:numId w:val="51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Коррекция  памяти:  вырабатывать  навык  прочного  запоминания;</w:t>
      </w:r>
    </w:p>
    <w:p>
      <w:pPr>
        <w:spacing w:after="0" w:line="17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постепенное увеличение объема памяти; развитие логической памяти; развитие механической памяти; развитие смысловой памяти; развитие словесно-логической памяти; развитие скорости запоминания; развитие полноты запоминания; развитие сознательного запоминания; тренировать прочность и точность запоминания.</w:t>
      </w:r>
    </w:p>
    <w:p>
      <w:pPr>
        <w:spacing w:after="0" w:line="9" w:lineRule="exact"/>
        <w:rPr>
          <w:sz w:val="20"/>
          <w:szCs w:val="20"/>
          <w:color w:val="auto"/>
        </w:rPr>
      </w:pPr>
    </w:p>
    <w:p>
      <w:pPr>
        <w:ind w:left="1440" w:hanging="400"/>
        <w:spacing w:after="0"/>
        <w:tabs>
          <w:tab w:leader="none" w:pos="1440" w:val="left"/>
        </w:tabs>
        <w:numPr>
          <w:ilvl w:val="0"/>
          <w:numId w:val="51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Коррекция  внимания:  воспитывать  целенаправленное  внимание;</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воспитывать устойчивость внимания (не отвлекаться), наблюдательность; расширять объем внимания.</w:t>
      </w:r>
    </w:p>
    <w:p>
      <w:pPr>
        <w:spacing w:after="0" w:line="28" w:lineRule="exact"/>
        <w:rPr>
          <w:sz w:val="20"/>
          <w:szCs w:val="20"/>
          <w:color w:val="auto"/>
        </w:rPr>
      </w:pPr>
    </w:p>
    <w:p>
      <w:pPr>
        <w:jc w:val="both"/>
        <w:ind w:left="260" w:firstLine="710"/>
        <w:spacing w:after="0" w:line="356" w:lineRule="auto"/>
        <w:tabs>
          <w:tab w:leader="none" w:pos="1448" w:val="left"/>
        </w:tabs>
        <w:numPr>
          <w:ilvl w:val="0"/>
          <w:numId w:val="51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Коррекция ощущений, восприятий, представлений: работать над расширением зрительных восприятий, восприятием и осмыслением изображенного на картине; развивать зрительное восприятие образного слова и моторного акта, связанного с его записыванием; учить быстрому</w:t>
      </w:r>
    </w:p>
    <w:p>
      <w:pPr>
        <w:spacing w:after="0" w:line="22" w:lineRule="exact"/>
        <w:rPr>
          <w:rFonts w:ascii="Times New Roman" w:cs="Times New Roman" w:eastAsia="Times New Roman" w:hAnsi="Times New Roman"/>
          <w:sz w:val="28"/>
          <w:szCs w:val="28"/>
          <w:color w:val="00000A"/>
        </w:rPr>
      </w:pPr>
    </w:p>
    <w:p>
      <w:pPr>
        <w:jc w:val="both"/>
        <w:ind w:left="260"/>
        <w:spacing w:after="0" w:line="349"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соотношению воспринимаемых при посредстве зрения букв соответствующими буквами через коррекционные занятия (повторение,</w:t>
      </w:r>
    </w:p>
    <w:p>
      <w:pPr>
        <w:spacing w:after="0" w:line="3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название букв, чтение стихов); развивать представления и творческую активность; увеличивать скорость ориентации движений взора.</w:t>
      </w:r>
    </w:p>
    <w:p>
      <w:pPr>
        <w:spacing w:after="0" w:line="28" w:lineRule="exact"/>
        <w:rPr>
          <w:sz w:val="20"/>
          <w:szCs w:val="20"/>
          <w:color w:val="auto"/>
        </w:rPr>
      </w:pPr>
    </w:p>
    <w:p>
      <w:pPr>
        <w:jc w:val="both"/>
        <w:ind w:left="260" w:firstLine="778"/>
        <w:spacing w:after="0" w:line="358" w:lineRule="auto"/>
        <w:rPr>
          <w:sz w:val="20"/>
          <w:szCs w:val="20"/>
          <w:color w:val="auto"/>
        </w:rPr>
      </w:pPr>
      <w:r>
        <w:rPr>
          <w:rFonts w:ascii="Times New Roman" w:cs="Times New Roman" w:eastAsia="Times New Roman" w:hAnsi="Times New Roman"/>
          <w:sz w:val="28"/>
          <w:szCs w:val="28"/>
          <w:color w:val="00000A"/>
        </w:rPr>
        <w:t>IV. Коррекция мышления: классифицировать предметы (их изображение) на группы на основании родового признака; называть группы предметов (однородных) обобщенными словами; развивать умения последовательно рассуждать, делать выводы из наблюдаемых фактов, самостоятельно думать, выделять интеллектуальную задачу; развивать гибкость мышления; конкретизировать понятия.</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V. Коррекция воображения: развивать быстроту воображения; оригинальность, необычность образов воображения; формировать эмоциональности образов.</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320</w:t>
      </w:r>
    </w:p>
    <w:p>
      <w:pPr>
        <w:sectPr>
          <w:pgSz w:w="11900" w:h="16838" w:orient="portrait"/>
          <w:cols w:equalWidth="0" w:num="1">
            <w:col w:w="9500"/>
          </w:cols>
          <w:pgMar w:left="1440" w:top="1138" w:right="966" w:bottom="188" w:gutter="0" w:footer="0" w:header="0"/>
        </w:sectPr>
      </w:pPr>
    </w:p>
    <w:p>
      <w:pPr>
        <w:jc w:val="both"/>
        <w:ind w:left="260" w:right="20" w:firstLine="708"/>
        <w:spacing w:after="0" w:line="358" w:lineRule="auto"/>
        <w:rPr>
          <w:sz w:val="20"/>
          <w:szCs w:val="20"/>
          <w:color w:val="auto"/>
        </w:rPr>
      </w:pPr>
      <w:r>
        <w:rPr>
          <w:rFonts w:ascii="Times New Roman" w:cs="Times New Roman" w:eastAsia="Times New Roman" w:hAnsi="Times New Roman"/>
          <w:sz w:val="28"/>
          <w:szCs w:val="28"/>
          <w:color w:val="00000A"/>
        </w:rPr>
        <w:t>VI. Коррекция эмоционально-волевой сферы: формировать навыки нравственных и культурных потребностей; воспитывать аккуратность и настойчивость в выполнении упражнений; воспитывать волю и целенаправленность при выполнении упражнений; воспитывать чувство коллективной ответственности (личной «перед» коллективом), бережное отношение к вещам (инструменту, оборудованию), честность и доброжелательность при проведении игр.</w:t>
      </w:r>
    </w:p>
    <w:p>
      <w:pPr>
        <w:spacing w:after="0" w:line="20"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00000A"/>
        </w:rPr>
        <w:t>VII. Развитие моторики: развивать общую и мелкую моторику; обучать пальчиковой гимнастике; развивать артикуляционную моторику.</w:t>
      </w:r>
    </w:p>
    <w:p>
      <w:pPr>
        <w:spacing w:after="0" w:line="23" w:lineRule="exact"/>
        <w:rPr>
          <w:sz w:val="20"/>
          <w:szCs w:val="20"/>
          <w:color w:val="auto"/>
        </w:rPr>
      </w:pPr>
    </w:p>
    <w:p>
      <w:pPr>
        <w:ind w:left="3160" w:hanging="277"/>
        <w:spacing w:after="0"/>
        <w:tabs>
          <w:tab w:leader="none" w:pos="3160" w:val="left"/>
        </w:tabs>
        <w:numPr>
          <w:ilvl w:val="0"/>
          <w:numId w:val="520"/>
        </w:numPr>
        <w:rPr>
          <w:rFonts w:ascii="Times New Roman" w:cs="Times New Roman" w:eastAsia="Times New Roman" w:hAnsi="Times New Roman"/>
          <w:sz w:val="28"/>
          <w:szCs w:val="28"/>
          <w:b w:val="1"/>
          <w:bCs w:val="1"/>
          <w:color w:val="00000A"/>
        </w:rPr>
      </w:pPr>
      <w:r>
        <w:rPr>
          <w:rFonts w:ascii="Times New Roman" w:cs="Times New Roman" w:eastAsia="Times New Roman" w:hAnsi="Times New Roman"/>
          <w:sz w:val="28"/>
          <w:szCs w:val="28"/>
          <w:b w:val="1"/>
          <w:bCs w:val="1"/>
          <w:color w:val="00000A"/>
        </w:rPr>
        <w:t>Социально-бытовая ориентировка</w:t>
      </w:r>
    </w:p>
    <w:p>
      <w:pPr>
        <w:spacing w:after="0" w:line="169"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00000A"/>
        </w:rPr>
        <w:t xml:space="preserve">Формирование основных бытовых умений и навыков, необходимых для постепенного вхождения в социальную жизненную среду; формирование начальных социально-бытовых умений и навыков, необходимых в процессе жизнедеятельности (во время пребывания в школе, на уроке, в течение дня); формирование, развитие и внедрение в предметно-бытовое и межличностное общение с учетом индивидуальных особенностей учащихся невербальные и вербальные средства коммуникации. </w:t>
      </w:r>
      <w:r>
        <w:rPr>
          <w:rFonts w:ascii="Times New Roman" w:cs="Times New Roman" w:eastAsia="Times New Roman" w:hAnsi="Times New Roman"/>
          <w:sz w:val="27"/>
          <w:szCs w:val="27"/>
          <w:color w:val="000000"/>
        </w:rPr>
        <w:t>Расширение</w:t>
      </w:r>
      <w:r>
        <w:rPr>
          <w:rFonts w:ascii="Times New Roman" w:cs="Times New Roman" w:eastAsia="Times New Roman" w:hAnsi="Times New Roman"/>
          <w:sz w:val="27"/>
          <w:szCs w:val="27"/>
          <w:color w:val="00000A"/>
        </w:rPr>
        <w:t xml:space="preserve"> </w:t>
      </w:r>
      <w:r>
        <w:rPr>
          <w:rFonts w:ascii="Times New Roman" w:cs="Times New Roman" w:eastAsia="Times New Roman" w:hAnsi="Times New Roman"/>
          <w:sz w:val="27"/>
          <w:szCs w:val="27"/>
          <w:color w:val="000000"/>
        </w:rPr>
        <w:t xml:space="preserve">представлений об окружающем мире; накопление социально-эмоционального опыта; развитие навыков межличностного взаимодействия; выработка приемов самоконтроля за своим поведением, внешностью, обучение умению вступать в общение с различными людьми в различных ситуациях. </w:t>
      </w:r>
      <w:r>
        <w:rPr>
          <w:rFonts w:ascii="Times New Roman" w:cs="Times New Roman" w:eastAsia="Times New Roman" w:hAnsi="Times New Roman"/>
          <w:sz w:val="27"/>
          <w:szCs w:val="27"/>
          <w:color w:val="00000A"/>
        </w:rPr>
        <w:t>Формирование у учащихся умений</w:t>
      </w:r>
      <w:r>
        <w:rPr>
          <w:rFonts w:ascii="Times New Roman" w:cs="Times New Roman" w:eastAsia="Times New Roman" w:hAnsi="Times New Roman"/>
          <w:sz w:val="27"/>
          <w:szCs w:val="27"/>
          <w:color w:val="000000"/>
        </w:rPr>
        <w:t xml:space="preserve"> </w:t>
      </w:r>
      <w:r>
        <w:rPr>
          <w:rFonts w:ascii="Times New Roman" w:cs="Times New Roman" w:eastAsia="Times New Roman" w:hAnsi="Times New Roman"/>
          <w:sz w:val="27"/>
          <w:szCs w:val="27"/>
          <w:color w:val="00000A"/>
        </w:rPr>
        <w:t>использовать средства коммуникации для сообщения о своих действиях, обращения за помощью в случае затруднений.</w:t>
      </w:r>
    </w:p>
    <w:p>
      <w:pPr>
        <w:ind w:left="1400"/>
        <w:spacing w:after="0" w:line="238" w:lineRule="auto"/>
        <w:rPr>
          <w:sz w:val="20"/>
          <w:szCs w:val="20"/>
          <w:color w:val="auto"/>
        </w:rPr>
      </w:pPr>
      <w:r>
        <w:rPr>
          <w:rFonts w:ascii="Times New Roman" w:cs="Times New Roman" w:eastAsia="Times New Roman" w:hAnsi="Times New Roman"/>
          <w:sz w:val="28"/>
          <w:szCs w:val="28"/>
          <w:b w:val="1"/>
          <w:bCs w:val="1"/>
          <w:color w:val="auto"/>
        </w:rPr>
        <w:t xml:space="preserve">4.2.3. </w:t>
      </w:r>
      <w:r>
        <w:rPr>
          <w:rFonts w:ascii="Times New Roman" w:cs="Times New Roman" w:eastAsia="Times New Roman" w:hAnsi="Times New Roman"/>
          <w:sz w:val="28"/>
          <w:szCs w:val="28"/>
          <w:b w:val="1"/>
          <w:bCs w:val="1"/>
          <w:color w:val="00000A"/>
        </w:rPr>
        <w:t>Программа нравственного развития</w:t>
      </w:r>
      <w:r>
        <w:rPr>
          <w:rFonts w:ascii="Times New Roman" w:cs="Times New Roman" w:eastAsia="Times New Roman" w:hAnsi="Times New Roman"/>
          <w:sz w:val="28"/>
          <w:szCs w:val="28"/>
          <w:b w:val="1"/>
          <w:bCs w:val="1"/>
          <w:color w:val="auto"/>
        </w:rPr>
        <w:t>, воспитания</w:t>
      </w:r>
    </w:p>
    <w:p>
      <w:pPr>
        <w:spacing w:after="0" w:line="170" w:lineRule="exact"/>
        <w:rPr>
          <w:sz w:val="20"/>
          <w:szCs w:val="20"/>
          <w:color w:val="auto"/>
        </w:rPr>
      </w:pPr>
    </w:p>
    <w:p>
      <w:pPr>
        <w:jc w:val="both"/>
        <w:ind w:left="260" w:right="20" w:firstLine="708"/>
        <w:spacing w:after="0" w:line="357" w:lineRule="auto"/>
        <w:rPr>
          <w:sz w:val="20"/>
          <w:szCs w:val="20"/>
          <w:color w:val="auto"/>
        </w:rPr>
      </w:pPr>
      <w:r>
        <w:rPr>
          <w:rFonts w:ascii="Times New Roman" w:cs="Times New Roman" w:eastAsia="Times New Roman" w:hAnsi="Times New Roman"/>
          <w:sz w:val="28"/>
          <w:szCs w:val="28"/>
          <w:b w:val="1"/>
          <w:bCs w:val="1"/>
          <w:color w:val="00000A"/>
        </w:rPr>
        <w:t xml:space="preserve">Целью </w:t>
      </w:r>
      <w:r>
        <w:rPr>
          <w:rFonts w:ascii="Times New Roman" w:cs="Times New Roman" w:eastAsia="Times New Roman" w:hAnsi="Times New Roman"/>
          <w:sz w:val="28"/>
          <w:szCs w:val="28"/>
          <w:color w:val="00000A"/>
        </w:rPr>
        <w:t>нравственного развития и воспитания слабослышащих и</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позднооглохших обучающихся с интеллектуальными нарушениями на ступени начального общего образования является социально-педагогическая поддержка и приобщение их к базовым национальным ценностям российского общества, общечеловеческим ценностям в контексте</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color w:val="00000A"/>
        </w:rPr>
        <w:t>321</w:t>
      </w:r>
    </w:p>
    <w:p>
      <w:pPr>
        <w:sectPr>
          <w:pgSz w:w="11900" w:h="16838" w:orient="portrait"/>
          <w:cols w:equalWidth="0" w:num="1">
            <w:col w:w="9520"/>
          </w:cols>
          <w:pgMar w:left="1440" w:top="1138" w:right="94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формирования у них нравственных чувств, нравственного сознания и поведения.</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color w:val="00000A"/>
        </w:rPr>
        <w:t xml:space="preserve">Задачи </w:t>
      </w:r>
      <w:r>
        <w:rPr>
          <w:rFonts w:ascii="Times New Roman" w:cs="Times New Roman" w:eastAsia="Times New Roman" w:hAnsi="Times New Roman"/>
          <w:sz w:val="28"/>
          <w:szCs w:val="28"/>
          <w:color w:val="00000A"/>
        </w:rPr>
        <w:t>нравственного развития и воспитания обучающихся: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В области формирования личностной культуры:</w:t>
      </w:r>
    </w:p>
    <w:p>
      <w:pPr>
        <w:spacing w:after="0" w:line="174"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формирование мотивации нравственной компетенции — «становиться лучше», реализации творческого потенциала в учебно-игровой, предметно-продуктивной, социально ориентированной деятельности на основе нравственных установок и моральных норм;</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формирование представлений о базовых национальных, этнических и духовных традициях;</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формирование нравственных представлений о том, что такое «хорошо» и что такое «плохо», основанных на духовных отечественных традициях, а также внутренней установки в сознании школьника поступать «хорошо»;</w:t>
      </w:r>
    </w:p>
    <w:p>
      <w:pPr>
        <w:spacing w:after="0" w:line="22"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00000A"/>
        </w:rPr>
        <w:t>формирование в сознании школьников нравственного смысла учения; формирование эстетических потребностей, ценностей и чувств; развитие трудолюбия, способности к преодолению трудностей,</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целеустремлённости и настойчивости в достижении результата.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В области формирования социальной культуры:</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воспитание ценностного отношения к своему национальному языку и культуре;</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формирование патриотизма и чувства причастности к коллективным делам;</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развитие навыков осуществления сотрудничества с педагогами, сверстниками, родителями, старшими детьми в решении общих проблем;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укрепление доверия к другим людям;</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развитие доброжелательности и эмоциональной отзывчивости, понимания других людей и сопереживания им.</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В области формирования семейной культуры: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формирование у слабослышащих и позднооглохших обучающихся с</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322</w:t>
      </w:r>
    </w:p>
    <w:p>
      <w:pPr>
        <w:sectPr>
          <w:pgSz w:w="11900" w:h="16838" w:orient="portrait"/>
          <w:cols w:equalWidth="0" w:num="1">
            <w:col w:w="9500"/>
          </w:cols>
          <w:pgMar w:left="1440" w:top="113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интеллектуальными нарушениями уважительного отношения к родителям, осознанного, заботливого отношения к старшим и младшим;</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формирование представления о семейных ценностях, гендерных семейных ролях и уважения к ним;</w:t>
      </w:r>
    </w:p>
    <w:p>
      <w:pPr>
        <w:spacing w:after="0" w:line="28"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Образовательная организация может конкретизировать общие задачи нравственного развития и воспитания обучающихся с учётом национальных</w:t>
      </w:r>
    </w:p>
    <w:p>
      <w:pPr>
        <w:spacing w:after="0" w:line="25" w:lineRule="exact"/>
        <w:rPr>
          <w:sz w:val="20"/>
          <w:szCs w:val="20"/>
          <w:color w:val="auto"/>
        </w:rPr>
      </w:pPr>
    </w:p>
    <w:p>
      <w:pPr>
        <w:jc w:val="both"/>
        <w:ind w:left="260" w:firstLine="2"/>
        <w:spacing w:after="0" w:line="349" w:lineRule="auto"/>
        <w:tabs>
          <w:tab w:leader="none" w:pos="583" w:val="left"/>
        </w:tabs>
        <w:numPr>
          <w:ilvl w:val="0"/>
          <w:numId w:val="52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региональных условий и особенностей организации образовательного процесса, потребностей обучающихся и их родителей (законных представи-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телей).</w:t>
      </w:r>
    </w:p>
    <w:p>
      <w:pPr>
        <w:spacing w:after="0" w:line="16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b w:val="1"/>
          <w:bCs w:val="1"/>
          <w:color w:val="00000A"/>
        </w:rPr>
        <w:t>Основные направления и ценностные основы</w:t>
      </w:r>
    </w:p>
    <w:p>
      <w:pPr>
        <w:spacing w:after="0" w:line="16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b w:val="1"/>
          <w:bCs w:val="1"/>
          <w:color w:val="00000A"/>
        </w:rPr>
        <w:t>нравственного развития и воспитания</w:t>
      </w:r>
    </w:p>
    <w:p>
      <w:pPr>
        <w:spacing w:after="0" w:line="16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Общие задачи нравственного развития и воспитания слабослышащих и позднооглохших обучающихся классифицированы по направлениям, каждое из которых, будучи тесно связанным с другими, раскрывает одну из существенных сторон нравственного развития личности гражданина России.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Каждое из направлений нравственного развития и воспитания обучающихся основано на определённой системе базовых национальных ценностей и должно обеспечивать усвоение их обучающимися.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Организация нравственного развития и воспитания обучающихся осуществляется по следующим направлениям:</w:t>
      </w:r>
    </w:p>
    <w:p>
      <w:pPr>
        <w:spacing w:after="0" w:line="36" w:lineRule="exact"/>
        <w:rPr>
          <w:sz w:val="20"/>
          <w:szCs w:val="20"/>
          <w:color w:val="auto"/>
        </w:rPr>
      </w:pPr>
    </w:p>
    <w:p>
      <w:pPr>
        <w:ind w:left="260" w:firstLine="710"/>
        <w:spacing w:after="0" w:line="349" w:lineRule="auto"/>
        <w:tabs>
          <w:tab w:leader="none" w:pos="1112" w:val="left"/>
        </w:tabs>
        <w:numPr>
          <w:ilvl w:val="0"/>
          <w:numId w:val="5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Воспитание гражданственности, патриотизма, уважения к правам, свободам и обязанностям человека.</w:t>
      </w:r>
    </w:p>
    <w:p>
      <w:pPr>
        <w:spacing w:after="0" w:line="2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любовь к России,</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своему народу,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своему краю;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служение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Отечеству.</w:t>
      </w:r>
    </w:p>
    <w:p>
      <w:pPr>
        <w:spacing w:after="0" w:line="15" w:lineRule="exact"/>
        <w:rPr>
          <w:sz w:val="20"/>
          <w:szCs w:val="20"/>
          <w:color w:val="auto"/>
        </w:rPr>
      </w:pPr>
    </w:p>
    <w:p>
      <w:pPr>
        <w:ind w:left="1140" w:hanging="170"/>
        <w:spacing w:after="0"/>
        <w:tabs>
          <w:tab w:leader="none" w:pos="1140" w:val="left"/>
        </w:tabs>
        <w:numPr>
          <w:ilvl w:val="0"/>
          <w:numId w:val="5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Воспитание нравственных чувств и этического сознания.</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справедливость;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милосердие;</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честь;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достоинство;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уваже-ние к родителям.</w:t>
      </w:r>
    </w:p>
    <w:p>
      <w:pPr>
        <w:spacing w:after="0" w:line="12" w:lineRule="exact"/>
        <w:rPr>
          <w:sz w:val="20"/>
          <w:szCs w:val="20"/>
          <w:color w:val="auto"/>
        </w:rPr>
      </w:pPr>
    </w:p>
    <w:p>
      <w:pPr>
        <w:ind w:left="1260" w:hanging="290"/>
        <w:spacing w:after="0"/>
        <w:tabs>
          <w:tab w:leader="none" w:pos="1260" w:val="left"/>
        </w:tabs>
        <w:numPr>
          <w:ilvl w:val="0"/>
          <w:numId w:val="5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Воспитание  трудолюбия,  творческого  отношения  к  учению,</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auto"/>
        </w:rPr>
        <w:t>труду, жизни.</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уважение к труду;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бережливость;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трудолюбие.</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323</w:t>
      </w:r>
    </w:p>
    <w:p>
      <w:pPr>
        <w:sectPr>
          <w:pgSz w:w="11900" w:h="16838" w:orient="portrait"/>
          <w:cols w:equalWidth="0" w:num="1">
            <w:col w:w="9500"/>
          </w:cols>
          <w:pgMar w:left="1440" w:top="1138" w:right="966" w:bottom="188" w:gutter="0" w:footer="0" w:header="0"/>
        </w:sectPr>
      </w:pPr>
    </w:p>
    <w:p>
      <w:pPr>
        <w:ind w:left="260" w:firstLine="710"/>
        <w:spacing w:after="0" w:line="351" w:lineRule="auto"/>
        <w:tabs>
          <w:tab w:leader="none" w:pos="1112" w:val="left"/>
        </w:tabs>
        <w:numPr>
          <w:ilvl w:val="0"/>
          <w:numId w:val="5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Воспитание ценностного отношения к природе, окружающей среде (экологическое воспитание).</w:t>
      </w:r>
    </w:p>
    <w:p>
      <w:pPr>
        <w:spacing w:after="0" w:line="5"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родная земля;</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бережное отношение к природе.</w:t>
      </w:r>
    </w:p>
    <w:p>
      <w:pPr>
        <w:spacing w:after="0" w:line="167" w:lineRule="exact"/>
        <w:rPr>
          <w:rFonts w:ascii="Times New Roman" w:cs="Times New Roman" w:eastAsia="Times New Roman" w:hAnsi="Times New Roman"/>
          <w:sz w:val="28"/>
          <w:szCs w:val="28"/>
          <w:color w:val="auto"/>
        </w:rPr>
      </w:pPr>
    </w:p>
    <w:p>
      <w:pPr>
        <w:ind w:left="1120" w:hanging="150"/>
        <w:spacing w:after="0"/>
        <w:tabs>
          <w:tab w:leader="none" w:pos="1120" w:val="left"/>
        </w:tabs>
        <w:numPr>
          <w:ilvl w:val="0"/>
          <w:numId w:val="5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b w:val="1"/>
          <w:bCs w:val="1"/>
          <w:i w:val="1"/>
          <w:iCs w:val="1"/>
          <w:color w:val="auto"/>
        </w:rPr>
        <w:t>Воспитание ценностного отношения к природе.</w:t>
      </w:r>
    </w:p>
    <w:p>
      <w:pPr>
        <w:spacing w:after="0" w:line="15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Ценности: </w:t>
      </w:r>
      <w:r>
        <w:rPr>
          <w:rFonts w:ascii="Times New Roman" w:cs="Times New Roman" w:eastAsia="Times New Roman" w:hAnsi="Times New Roman"/>
          <w:sz w:val="28"/>
          <w:szCs w:val="28"/>
          <w:i w:val="1"/>
          <w:iCs w:val="1"/>
          <w:color w:val="auto"/>
        </w:rPr>
        <w:t>красота;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аккуратность;</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опрятность.</w:t>
      </w:r>
    </w:p>
    <w:p>
      <w:pPr>
        <w:spacing w:after="0" w:line="17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Все направления нравственного развития и воспитания важны, дополняют друг друга и обеспечивают развитие личности на основе нравственных и культурных традиций. Образовательная организация может отдавать приоритет тому или иному направлению нравственного развития и воспитания личности гражданина России, конкретизировать в соответствии с указанными основными направлениями и системой ценностей задачи, виды и формы деятельности в зависимости от особых образовательных потребностей и возможностей обучающихся.</w:t>
      </w:r>
    </w:p>
    <w:p>
      <w:pPr>
        <w:spacing w:after="0" w:line="9" w:lineRule="exact"/>
        <w:rPr>
          <w:sz w:val="20"/>
          <w:szCs w:val="20"/>
          <w:color w:val="auto"/>
        </w:rPr>
      </w:pPr>
    </w:p>
    <w:p>
      <w:pPr>
        <w:ind w:left="980"/>
        <w:spacing w:after="0"/>
        <w:tabs>
          <w:tab w:leader="none" w:pos="1300" w:val="left"/>
          <w:tab w:leader="none" w:pos="3840" w:val="left"/>
          <w:tab w:leader="none" w:pos="5380" w:val="left"/>
          <w:tab w:leader="none" w:pos="7280" w:val="left"/>
          <w:tab w:leader="none" w:pos="8500" w:val="left"/>
        </w:tabs>
        <w:rPr>
          <w:sz w:val="20"/>
          <w:szCs w:val="20"/>
          <w:color w:val="auto"/>
        </w:rPr>
      </w:pPr>
      <w:r>
        <w:rPr>
          <w:rFonts w:ascii="Times New Roman" w:cs="Times New Roman" w:eastAsia="Times New Roman" w:hAnsi="Times New Roman"/>
          <w:sz w:val="28"/>
          <w:szCs w:val="28"/>
          <w:color w:val="00000A"/>
        </w:rPr>
        <w:t>В</w:t>
        <w:tab/>
        <w:t>основу  реализации</w:t>
        <w:tab/>
        <w:t>программы</w:t>
        <w:tab/>
        <w:t>нравственного</w:t>
        <w:tab/>
        <w:t>развития</w:t>
      </w:r>
      <w:r>
        <w:rPr>
          <w:sz w:val="20"/>
          <w:szCs w:val="20"/>
          <w:color w:val="auto"/>
        </w:rPr>
        <w:tab/>
      </w:r>
      <w:r>
        <w:rPr>
          <w:rFonts w:ascii="Times New Roman" w:cs="Times New Roman" w:eastAsia="Times New Roman" w:hAnsi="Times New Roman"/>
          <w:sz w:val="27"/>
          <w:szCs w:val="27"/>
          <w:color w:val="00000A"/>
        </w:rPr>
        <w:t>заложен</w:t>
      </w:r>
    </w:p>
    <w:p>
      <w:pPr>
        <w:spacing w:after="0" w:line="165" w:lineRule="exact"/>
        <w:rPr>
          <w:sz w:val="20"/>
          <w:szCs w:val="20"/>
          <w:color w:val="auto"/>
        </w:rPr>
      </w:pPr>
    </w:p>
    <w:p>
      <w:pPr>
        <w:ind w:left="260"/>
        <w:spacing w:after="0"/>
        <w:tabs>
          <w:tab w:leader="none" w:pos="1920" w:val="left"/>
          <w:tab w:leader="none" w:pos="5740" w:val="left"/>
          <w:tab w:leader="none" w:pos="7920" w:val="left"/>
        </w:tabs>
        <w:rPr>
          <w:sz w:val="20"/>
          <w:szCs w:val="20"/>
          <w:color w:val="auto"/>
        </w:rPr>
      </w:pPr>
      <w:r>
        <w:rPr>
          <w:rFonts w:ascii="Times New Roman" w:cs="Times New Roman" w:eastAsia="Times New Roman" w:hAnsi="Times New Roman"/>
          <w:sz w:val="28"/>
          <w:szCs w:val="28"/>
          <w:b w:val="1"/>
          <w:bCs w:val="1"/>
          <w:color w:val="00000A"/>
        </w:rPr>
        <w:t>принцип</w:t>
      </w:r>
      <w:r>
        <w:rPr>
          <w:sz w:val="20"/>
          <w:szCs w:val="20"/>
          <w:color w:val="auto"/>
        </w:rPr>
        <w:tab/>
      </w:r>
      <w:r>
        <w:rPr>
          <w:rFonts w:ascii="Times New Roman" w:cs="Times New Roman" w:eastAsia="Times New Roman" w:hAnsi="Times New Roman"/>
          <w:sz w:val="28"/>
          <w:szCs w:val="28"/>
          <w:b w:val="1"/>
          <w:bCs w:val="1"/>
          <w:color w:val="00000A"/>
        </w:rPr>
        <w:t>системно-деятельностной</w:t>
      </w:r>
      <w:r>
        <w:rPr>
          <w:sz w:val="20"/>
          <w:szCs w:val="20"/>
          <w:color w:val="auto"/>
        </w:rPr>
        <w:tab/>
      </w:r>
      <w:r>
        <w:rPr>
          <w:rFonts w:ascii="Times New Roman" w:cs="Times New Roman" w:eastAsia="Times New Roman" w:hAnsi="Times New Roman"/>
          <w:sz w:val="28"/>
          <w:szCs w:val="28"/>
          <w:b w:val="1"/>
          <w:bCs w:val="1"/>
          <w:color w:val="00000A"/>
        </w:rPr>
        <w:t>организации</w:t>
      </w:r>
      <w:r>
        <w:rPr>
          <w:sz w:val="20"/>
          <w:szCs w:val="20"/>
          <w:color w:val="auto"/>
        </w:rPr>
        <w:tab/>
      </w:r>
      <w:r>
        <w:rPr>
          <w:rFonts w:ascii="Times New Roman" w:cs="Times New Roman" w:eastAsia="Times New Roman" w:hAnsi="Times New Roman"/>
          <w:sz w:val="28"/>
          <w:szCs w:val="28"/>
          <w:b w:val="1"/>
          <w:bCs w:val="1"/>
          <w:color w:val="00000A"/>
        </w:rPr>
        <w:t>воспитания,</w:t>
      </w:r>
    </w:p>
    <w:p>
      <w:pPr>
        <w:spacing w:after="0" w:line="169"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предполагающий, что нравственное развитие обучающихся, поддерживаемое всем укладом школьной жизни, включает организацию учебной, внеучебной, общественно значимой деятельности школьников.</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Родители (законные представители), так же как и педагог, подают ребёнку первый пример нравственности. Пример имеет огромное значение в нравственном развитии и воспитании личности.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Необходимо обеспечивать наполнение всего уклада жизни обучаю-щихся множеством примеров нравственного поведения, которые широко представлены в отечественной и мировой истории, истории и культуре тра-диционных религий, истории и духовно-нравственной культуре народов Российской Федерации, литературе, сказках. В содержании каждого из основных направлений нравственного развития и воспитания должны быть широко представлены примеры духовной, нравственной, ответственной жизни как из прошлого, так и из настоящего.</w:t>
      </w:r>
    </w:p>
    <w:p>
      <w:pPr>
        <w:spacing w:after="0" w:line="9" w:lineRule="exact"/>
        <w:rPr>
          <w:sz w:val="20"/>
          <w:szCs w:val="20"/>
          <w:color w:val="auto"/>
        </w:rPr>
      </w:pPr>
    </w:p>
    <w:p>
      <w:pPr>
        <w:ind w:left="980"/>
        <w:spacing w:after="0"/>
        <w:tabs>
          <w:tab w:leader="none" w:pos="2620" w:val="left"/>
          <w:tab w:leader="none" w:pos="3660" w:val="left"/>
          <w:tab w:leader="none" w:pos="5080" w:val="left"/>
          <w:tab w:leader="none" w:pos="6060" w:val="left"/>
          <w:tab w:leader="none" w:pos="8140" w:val="left"/>
        </w:tabs>
        <w:rPr>
          <w:sz w:val="20"/>
          <w:szCs w:val="20"/>
          <w:color w:val="auto"/>
        </w:rPr>
      </w:pPr>
      <w:r>
        <w:rPr>
          <w:rFonts w:ascii="Times New Roman" w:cs="Times New Roman" w:eastAsia="Times New Roman" w:hAnsi="Times New Roman"/>
          <w:sz w:val="28"/>
          <w:szCs w:val="28"/>
          <w:color w:val="00000A"/>
        </w:rPr>
        <w:t>Наполнение</w:t>
        <w:tab/>
        <w:t>уклада</w:t>
        <w:tab/>
        <w:t>школьной</w:t>
        <w:tab/>
        <w:t>жизни</w:t>
        <w:tab/>
        <w:t>нравственными</w:t>
        <w:tab/>
        <w:t>примерами</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324</w:t>
      </w:r>
    </w:p>
    <w:p>
      <w:pPr>
        <w:sectPr>
          <w:pgSz w:w="11900" w:h="16838" w:orient="portrait"/>
          <w:cols w:equalWidth="0" w:num="1">
            <w:col w:w="9500"/>
          </w:cols>
          <w:pgMar w:left="1440" w:top="1146" w:right="9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активно противодействует тем образцам циничного, аморального, откровенно разрушительного поведения, которые в большом количестве и привлекательной форме обрушивают на детское сознание компьютерные игры, телевидение и другие источники информации.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Уклад школьной жизни моделирует пространство культуры с абсолютным приоритетом традиционных нравственных начал. Учитель через уклад школьной жизни вводит ребёнка в мир высокой культуры. Но принять ту или иную ценность ребёнок должен сам, через собственную деятельность. Поэтому педагогическая поддержка нравственного самоопределения младшего школьника есть одно из условий его нравственного развития. В процессе нравственного самоопределения пробуждается самое главное в человеке — совесть, его нравственное самосознание.</w:t>
      </w:r>
    </w:p>
    <w:p>
      <w:pPr>
        <w:spacing w:after="0" w:line="2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Нравственное развитие и воспитание призваны преодолевать изоляцию проблемного детства, обеспечивать полноценное социальное созревание слабослышащих и позднооглохших обучающихся. Необходимо формировать и стимулировать стремление ребёнка включиться в посильное решение проблем школьного коллектива, своей семьи, села, города, микрорайона, находить возможности для совместной общественно полезной деятельности детей и взрослых, младших и старших детей.</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8"/>
          <w:szCs w:val="28"/>
          <w:b w:val="1"/>
          <w:bCs w:val="1"/>
          <w:color w:val="00000A"/>
        </w:rPr>
        <w:t>Основное содержание нравственного развития и воспитания</w:t>
      </w:r>
    </w:p>
    <w:p>
      <w:pPr>
        <w:spacing w:after="0" w:line="163" w:lineRule="exact"/>
        <w:rPr>
          <w:sz w:val="20"/>
          <w:szCs w:val="20"/>
          <w:color w:val="auto"/>
        </w:rPr>
      </w:pPr>
    </w:p>
    <w:p>
      <w:pPr>
        <w:ind w:left="980"/>
        <w:spacing w:after="0"/>
        <w:tabs>
          <w:tab w:leader="none" w:pos="2780" w:val="left"/>
          <w:tab w:leader="none" w:pos="5740" w:val="left"/>
          <w:tab w:leader="none" w:pos="7840" w:val="left"/>
          <w:tab w:leader="none" w:pos="9340" w:val="left"/>
        </w:tabs>
        <w:rPr>
          <w:sz w:val="20"/>
          <w:szCs w:val="20"/>
          <w:color w:val="auto"/>
        </w:rPr>
      </w:pPr>
      <w:r>
        <w:rPr>
          <w:rFonts w:ascii="Times New Roman" w:cs="Times New Roman" w:eastAsia="Times New Roman" w:hAnsi="Times New Roman"/>
          <w:sz w:val="28"/>
          <w:szCs w:val="28"/>
          <w:b w:val="1"/>
          <w:bCs w:val="1"/>
          <w:i w:val="1"/>
          <w:iCs w:val="1"/>
          <w:color w:val="00000A"/>
        </w:rPr>
        <w:t>Воспитание</w:t>
        <w:tab/>
        <w:t>гражданственности,</w:t>
        <w:tab/>
        <w:t>патриотизма,</w:t>
        <w:tab/>
        <w:t>уважения</w:t>
      </w:r>
      <w:r>
        <w:rPr>
          <w:sz w:val="20"/>
          <w:szCs w:val="20"/>
          <w:color w:val="auto"/>
        </w:rPr>
        <w:tab/>
      </w:r>
      <w:r>
        <w:rPr>
          <w:rFonts w:ascii="Times New Roman" w:cs="Times New Roman" w:eastAsia="Times New Roman" w:hAnsi="Times New Roman"/>
          <w:sz w:val="27"/>
          <w:szCs w:val="27"/>
          <w:b w:val="1"/>
          <w:bCs w:val="1"/>
          <w:i w:val="1"/>
          <w:iCs w:val="1"/>
          <w:color w:val="00000A"/>
        </w:rPr>
        <w:t>к</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i w:val="1"/>
          <w:iCs w:val="1"/>
          <w:color w:val="00000A"/>
        </w:rPr>
        <w:t>правам, свободам и обязанностям человека:</w:t>
      </w:r>
    </w:p>
    <w:p>
      <w:pPr>
        <w:spacing w:after="0" w:line="167"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любовь к близким, к образовательному учреждению, своему селу, городу, народу, России;</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элементарные представления о своей «малой» Родине, ее людях, о ближайшем окружении и о себе;</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стремление активно участвовать в делах класса, школы, семьи, своего села, города;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уважение к защитникам Родины;</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325</w:t>
      </w:r>
    </w:p>
    <w:p>
      <w:pPr>
        <w:sectPr>
          <w:pgSz w:w="11900" w:h="16838" w:orient="portrait"/>
          <w:cols w:equalWidth="0" w:num="1">
            <w:col w:w="9500"/>
          </w:cols>
          <w:pgMar w:left="1440" w:top="1138" w:right="966" w:bottom="188" w:gutter="0" w:footer="0" w:header="0"/>
        </w:sectPr>
      </w:pPr>
    </w:p>
    <w:p>
      <w:pPr>
        <w:ind w:left="980"/>
        <w:spacing w:after="0" w:line="351" w:lineRule="auto"/>
        <w:rPr>
          <w:sz w:val="20"/>
          <w:szCs w:val="20"/>
          <w:color w:val="auto"/>
        </w:rPr>
      </w:pPr>
      <w:r>
        <w:rPr>
          <w:rFonts w:ascii="Times New Roman" w:cs="Times New Roman" w:eastAsia="Times New Roman" w:hAnsi="Times New Roman"/>
          <w:sz w:val="28"/>
          <w:szCs w:val="28"/>
          <w:color w:val="00000A"/>
        </w:rPr>
        <w:t>ценностное отношение к своему национальному языку и культуре; элементарные представления о национальных героях и важнейших</w:t>
      </w:r>
    </w:p>
    <w:p>
      <w:pPr>
        <w:spacing w:after="0" w:line="26" w:lineRule="exact"/>
        <w:rPr>
          <w:sz w:val="20"/>
          <w:szCs w:val="20"/>
          <w:color w:val="auto"/>
        </w:rPr>
      </w:pPr>
    </w:p>
    <w:p>
      <w:pPr>
        <w:ind w:left="980" w:right="4400" w:hanging="707"/>
        <w:spacing w:after="0" w:line="371" w:lineRule="auto"/>
        <w:rPr>
          <w:sz w:val="20"/>
          <w:szCs w:val="20"/>
          <w:color w:val="auto"/>
        </w:rPr>
      </w:pPr>
      <w:r>
        <w:rPr>
          <w:rFonts w:ascii="Times New Roman" w:cs="Times New Roman" w:eastAsia="Times New Roman" w:hAnsi="Times New Roman"/>
          <w:sz w:val="27"/>
          <w:szCs w:val="27"/>
          <w:color w:val="00000A"/>
        </w:rPr>
        <w:t>событиях истории России и её народов; умение отвечать за свои поступки;</w:t>
      </w:r>
    </w:p>
    <w:p>
      <w:pPr>
        <w:spacing w:after="0" w:line="5"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негативное отношение к нарушениям порядка в классе, дома, на улице, к невыполнению человеком своих обязанностей.</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интерес к государственным праздникам и важнейшим событиям в жизни России, субъекта Российской Федерации, края (населённого пункта),</w:t>
      </w:r>
    </w:p>
    <w:p>
      <w:pPr>
        <w:spacing w:after="0" w:line="15" w:lineRule="exact"/>
        <w:rPr>
          <w:sz w:val="20"/>
          <w:szCs w:val="20"/>
          <w:color w:val="auto"/>
        </w:rPr>
      </w:pPr>
    </w:p>
    <w:p>
      <w:pPr>
        <w:ind w:left="460" w:hanging="198"/>
        <w:spacing w:after="0"/>
        <w:tabs>
          <w:tab w:leader="none" w:pos="460" w:val="left"/>
        </w:tabs>
        <w:numPr>
          <w:ilvl w:val="0"/>
          <w:numId w:val="52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котором находится общеобразовательная организация.</w:t>
      </w:r>
    </w:p>
    <w:p>
      <w:pPr>
        <w:spacing w:after="0" w:line="170"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b w:val="1"/>
          <w:bCs w:val="1"/>
          <w:i w:val="1"/>
          <w:iCs w:val="1"/>
          <w:color w:val="00000A"/>
        </w:rPr>
        <w:t>Воспитание нравственных чувств и этического сознания:</w:t>
      </w:r>
    </w:p>
    <w:p>
      <w:pPr>
        <w:spacing w:after="0" w:line="153" w:lineRule="exact"/>
        <w:rPr>
          <w:rFonts w:ascii="Times New Roman" w:cs="Times New Roman" w:eastAsia="Times New Roman" w:hAnsi="Times New Roman"/>
          <w:sz w:val="28"/>
          <w:szCs w:val="28"/>
          <w:color w:val="00000A"/>
        </w:rPr>
      </w:pPr>
    </w:p>
    <w:p>
      <w:pPr>
        <w:ind w:left="98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различение хороших и плохих поступков;</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представления о том, что такое «хорошо» и что такое «плохо», касающиеся жизни в семье и в обществе;</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представления о правилах поведения в общеобразовательной организации, дома, на улице, в населённом пункте, в общественных местах, на природе;</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уважительное отношение к родителям, старшим, доброжелательное отношение к сверстникам и младшим;</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установление дружеских взаимоотношений в коллективе, основанных на взаимопомощи и взаимной поддержке.</w:t>
      </w:r>
    </w:p>
    <w:p>
      <w:pPr>
        <w:spacing w:after="0" w:line="3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00000A"/>
        </w:rPr>
        <w:t>Воспитание трудолюбия, уважительного отношения к учению, труду, жизни:</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первоначальные представления о нравственных основах учёбы, ведущей роли образования, труда в жизни человека и общества;</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бережное отношение к результатам своего труда, труда других людей,</w:t>
      </w:r>
    </w:p>
    <w:p>
      <w:pPr>
        <w:spacing w:after="0" w:line="174" w:lineRule="exact"/>
        <w:rPr>
          <w:sz w:val="20"/>
          <w:szCs w:val="20"/>
          <w:color w:val="auto"/>
        </w:rPr>
      </w:pPr>
    </w:p>
    <w:p>
      <w:pPr>
        <w:ind w:left="980" w:right="2900" w:hanging="718"/>
        <w:spacing w:after="0" w:line="373" w:lineRule="auto"/>
        <w:tabs>
          <w:tab w:leader="none" w:pos="479" w:val="left"/>
        </w:tabs>
        <w:numPr>
          <w:ilvl w:val="0"/>
          <w:numId w:val="527"/>
        </w:numPr>
        <w:rPr>
          <w:rFonts w:ascii="Times New Roman" w:cs="Times New Roman" w:eastAsia="Times New Roman" w:hAnsi="Times New Roman"/>
          <w:sz w:val="27"/>
          <w:szCs w:val="27"/>
          <w:color w:val="00000A"/>
        </w:rPr>
      </w:pPr>
      <w:r>
        <w:rPr>
          <w:rFonts w:ascii="Times New Roman" w:cs="Times New Roman" w:eastAsia="Times New Roman" w:hAnsi="Times New Roman"/>
          <w:sz w:val="27"/>
          <w:szCs w:val="27"/>
          <w:color w:val="00000A"/>
        </w:rPr>
        <w:t>школьному имуществу, учебникам, личным вещам; умение соблюдать порядок на рабочем месте;</w:t>
      </w:r>
    </w:p>
    <w:p>
      <w:pPr>
        <w:spacing w:after="0" w:line="9"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00000A"/>
        </w:rPr>
        <w:t>Воспитание ценностного отношения к природе, окружающей среде (экологическое воспитание):</w:t>
      </w:r>
    </w:p>
    <w:p>
      <w:pPr>
        <w:spacing w:after="0" w:line="8" w:lineRule="exact"/>
        <w:rPr>
          <w:sz w:val="20"/>
          <w:szCs w:val="20"/>
          <w:color w:val="auto"/>
        </w:rPr>
      </w:pPr>
    </w:p>
    <w:p>
      <w:pPr>
        <w:ind w:left="1140" w:hanging="170"/>
        <w:spacing w:after="0"/>
        <w:tabs>
          <w:tab w:leader="none" w:pos="1140" w:val="left"/>
        </w:tabs>
        <w:numPr>
          <w:ilvl w:val="0"/>
          <w:numId w:val="52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привлечение внимания к природным явлениям и формам жизни;</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326</w:t>
      </w:r>
    </w:p>
    <w:p>
      <w:pPr>
        <w:sectPr>
          <w:pgSz w:w="11900" w:h="16838" w:orient="portrait"/>
          <w:cols w:equalWidth="0" w:num="1">
            <w:col w:w="9500"/>
          </w:cols>
          <w:pgMar w:left="1440" w:top="1138" w:right="966" w:bottom="188" w:gutter="0" w:footer="0" w:header="0"/>
        </w:sectPr>
      </w:pPr>
    </w:p>
    <w:p>
      <w:pPr>
        <w:ind w:left="1140" w:hanging="170"/>
        <w:spacing w:after="0"/>
        <w:tabs>
          <w:tab w:leader="none" w:pos="1140" w:val="left"/>
        </w:tabs>
        <w:numPr>
          <w:ilvl w:val="0"/>
          <w:numId w:val="52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представлений об активной роли человека в природе;</w:t>
      </w:r>
    </w:p>
    <w:p>
      <w:pPr>
        <w:spacing w:after="0" w:line="163"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0"/>
          <w:numId w:val="52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ценностное отношение к природе и всем формам жизни;</w:t>
      </w:r>
    </w:p>
    <w:p>
      <w:pPr>
        <w:spacing w:after="0" w:line="160"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0"/>
          <w:numId w:val="52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бережное отношение к растениям и животным.</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Воспитание ценностного отношения к прекрасному:</w:t>
      </w:r>
    </w:p>
    <w:p>
      <w:pPr>
        <w:spacing w:after="0" w:line="153" w:lineRule="exact"/>
        <w:rPr>
          <w:sz w:val="20"/>
          <w:szCs w:val="20"/>
          <w:color w:val="auto"/>
        </w:rPr>
      </w:pPr>
    </w:p>
    <w:p>
      <w:pPr>
        <w:ind w:left="1120" w:hanging="150"/>
        <w:spacing w:after="0"/>
        <w:tabs>
          <w:tab w:leader="none" w:pos="1120" w:val="left"/>
        </w:tabs>
        <w:numPr>
          <w:ilvl w:val="1"/>
          <w:numId w:val="53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элементарные представления о красоте;</w:t>
      </w:r>
    </w:p>
    <w:p>
      <w:pPr>
        <w:spacing w:after="0" w:line="176" w:lineRule="exact"/>
        <w:rPr>
          <w:rFonts w:ascii="Times New Roman" w:cs="Times New Roman" w:eastAsia="Times New Roman" w:hAnsi="Times New Roman"/>
          <w:sz w:val="28"/>
          <w:szCs w:val="28"/>
          <w:color w:val="00000A"/>
        </w:rPr>
      </w:pPr>
    </w:p>
    <w:p>
      <w:pPr>
        <w:ind w:left="260" w:firstLine="710"/>
        <w:spacing w:after="0" w:line="349" w:lineRule="auto"/>
        <w:tabs>
          <w:tab w:leader="none" w:pos="1112" w:val="left"/>
        </w:tabs>
        <w:numPr>
          <w:ilvl w:val="1"/>
          <w:numId w:val="53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представления и положительное отношение к аккуратности и опрятности;</w:t>
      </w:r>
    </w:p>
    <w:p>
      <w:pPr>
        <w:spacing w:after="0" w:line="14" w:lineRule="exact"/>
        <w:rPr>
          <w:rFonts w:ascii="Times New Roman" w:cs="Times New Roman" w:eastAsia="Times New Roman" w:hAnsi="Times New Roman"/>
          <w:sz w:val="28"/>
          <w:szCs w:val="28"/>
          <w:color w:val="00000A"/>
        </w:rPr>
      </w:pPr>
    </w:p>
    <w:p>
      <w:pPr>
        <w:ind w:left="1120" w:hanging="150"/>
        <w:spacing w:after="0"/>
        <w:tabs>
          <w:tab w:leader="none" w:pos="1120" w:val="left"/>
        </w:tabs>
        <w:numPr>
          <w:ilvl w:val="1"/>
          <w:numId w:val="53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представления и отрицательное отношение к некрасивым поступкам</w:t>
      </w:r>
    </w:p>
    <w:p>
      <w:pPr>
        <w:spacing w:after="0" w:line="160" w:lineRule="exact"/>
        <w:rPr>
          <w:rFonts w:ascii="Times New Roman" w:cs="Times New Roman" w:eastAsia="Times New Roman" w:hAnsi="Times New Roman"/>
          <w:sz w:val="28"/>
          <w:szCs w:val="28"/>
          <w:color w:val="00000A"/>
        </w:rPr>
      </w:pPr>
    </w:p>
    <w:p>
      <w:pPr>
        <w:ind w:left="480" w:hanging="218"/>
        <w:spacing w:after="0"/>
        <w:tabs>
          <w:tab w:leader="none" w:pos="480" w:val="left"/>
        </w:tabs>
        <w:numPr>
          <w:ilvl w:val="0"/>
          <w:numId w:val="53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неряшливости.</w:t>
      </w:r>
    </w:p>
    <w:p>
      <w:pPr>
        <w:spacing w:after="0" w:line="182" w:lineRule="exact"/>
        <w:rPr>
          <w:sz w:val="20"/>
          <w:szCs w:val="20"/>
          <w:color w:val="auto"/>
        </w:rPr>
      </w:pPr>
    </w:p>
    <w:p>
      <w:pPr>
        <w:ind w:left="3420" w:right="240" w:hanging="2200"/>
        <w:spacing w:after="0" w:line="349" w:lineRule="auto"/>
        <w:rPr>
          <w:sz w:val="20"/>
          <w:szCs w:val="20"/>
          <w:color w:val="auto"/>
        </w:rPr>
      </w:pPr>
      <w:r>
        <w:rPr>
          <w:rFonts w:ascii="Times New Roman" w:cs="Times New Roman" w:eastAsia="Times New Roman" w:hAnsi="Times New Roman"/>
          <w:sz w:val="28"/>
          <w:szCs w:val="28"/>
          <w:b w:val="1"/>
          <w:bCs w:val="1"/>
          <w:color w:val="00000A"/>
        </w:rPr>
        <w:t>Основные направления, виды деятельности, формы занятий и условия их реализации</w:t>
      </w:r>
    </w:p>
    <w:p>
      <w:pPr>
        <w:spacing w:after="0" w:line="31"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b w:val="1"/>
          <w:bCs w:val="1"/>
          <w:i w:val="1"/>
          <w:iCs w:val="1"/>
          <w:color w:val="00000A"/>
        </w:rPr>
        <w:t>Совместная деятельность общеобразовательной организации, семьи и общественности по нравственному развитию и воспитанию обучающихся</w:t>
      </w:r>
    </w:p>
    <w:p>
      <w:pPr>
        <w:spacing w:after="0" w:line="14" w:lineRule="exact"/>
        <w:rPr>
          <w:sz w:val="20"/>
          <w:szCs w:val="20"/>
          <w:color w:val="auto"/>
        </w:rPr>
      </w:pPr>
    </w:p>
    <w:p>
      <w:pPr>
        <w:jc w:val="both"/>
        <w:ind w:left="260" w:firstLine="720"/>
        <w:spacing w:after="0" w:line="359" w:lineRule="auto"/>
        <w:rPr>
          <w:sz w:val="20"/>
          <w:szCs w:val="20"/>
          <w:color w:val="auto"/>
        </w:rPr>
      </w:pPr>
      <w:r>
        <w:rPr>
          <w:rFonts w:ascii="Times New Roman" w:cs="Times New Roman" w:eastAsia="Times New Roman" w:hAnsi="Times New Roman"/>
          <w:sz w:val="28"/>
          <w:szCs w:val="28"/>
          <w:color w:val="auto"/>
        </w:rPr>
        <w:t>Совместная деятельность образовательной организации, семьи и общественности по нравственному воспитанию слабослышащего и позднооглохшего школьника занимаются все участники педагогического процесса (педагоги, родители, общественные институты). Единство их действий является залогом успешной социализации таких детей. Противоречия в требованиях способствуют развитию отрицательных черт характера, главное из которых приспособленчество, которое в свою очередь приводит к отклонениям и в моральном облике воспитанников. Особая роль отводится тактичному педагогическому руководству всеми участниками процесса социализации, как детьми, так и взрослыми. Возникает необходимость создания единого воспитывающего пространства «семья –</w:t>
      </w:r>
    </w:p>
    <w:p>
      <w:pPr>
        <w:spacing w:after="0" w:line="1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школа – общественность – общество» с учетом этических, конфессиональных, географических и иных региональных особенностей каждого субъекта федерации.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Система работы образовательного учреждения по повышению педагогической культуры родителей (законных представителей) в</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327</w:t>
      </w:r>
    </w:p>
    <w:p>
      <w:pPr>
        <w:sectPr>
          <w:pgSz w:w="11900" w:h="16838" w:orient="portrait"/>
          <w:cols w:equalWidth="0" w:num="1">
            <w:col w:w="9500"/>
          </w:cols>
          <w:pgMar w:left="1440" w:top="1125" w:right="9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обеспечении нравственного воспитания глухих обучающихся со ССД должна быть основана на совместной деятельности семьи и обра-зовательного учреждения, и других общественных институтов (Всероссийское общество глухих (ВОГ), Всероссийское общество инвалидов (ВОИ).</w:t>
      </w:r>
    </w:p>
    <w:p>
      <w:pPr>
        <w:spacing w:after="0" w:line="30"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b w:val="1"/>
          <w:bCs w:val="1"/>
          <w:i w:val="1"/>
          <w:iCs w:val="1"/>
          <w:color w:val="00000A"/>
        </w:rPr>
        <w:t>Повышение педагогической культуры родителей (законных представителей) обучающихся</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Педагогическая культура родителей (законных представителей) обучающихся — один из самых действенных факторов их нравственного развития и воспитания, поскольку уклад семейной жизни представляет собой один из важнейших компонентов, формирующих нравственный уклад жизни обучающегося.</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Повышение педагогической культуры родителей (законных представителей) рассматривается как одно из ключевых направлений реализации программы нравственного развития и воспитания обучающихся на ступени начального общего образования.</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Необходимо восстановление с учётом современных реалий накоплен-ных в нашей стране позитивных традиций содержательного педагогического</w:t>
      </w:r>
    </w:p>
    <w:p>
      <w:pPr>
        <w:spacing w:after="0" w:line="31"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взаимодействия семьи и общеобразовательной организации, систематического повышения педагогической культуры родителей (законных представителей).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Права и обязанности родителей (законных представителей) в современных условиях определены в статьях 38, 43 Конституции Российской Федерации, главе 12 Семейного кодекса Российской Федерации, статьях 17, 18, 19, 52 Закона Российской Федерации «Об образовании».</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Система работы общеобразовательной организации по повышению педагогической культуры родителей (законных представителей) в обеспечении нравственного развития и воспитания обучающихся должна быть основана на следующих принципах:</w:t>
      </w:r>
    </w:p>
    <w:p>
      <w:pPr>
        <w:spacing w:after="0" w:line="8" w:lineRule="exact"/>
        <w:rPr>
          <w:sz w:val="20"/>
          <w:szCs w:val="20"/>
          <w:color w:val="auto"/>
        </w:rPr>
      </w:pPr>
    </w:p>
    <w:p>
      <w:pPr>
        <w:ind w:left="980"/>
        <w:spacing w:after="0"/>
        <w:tabs>
          <w:tab w:leader="none" w:pos="2740" w:val="left"/>
          <w:tab w:leader="none" w:pos="4880" w:val="left"/>
          <w:tab w:leader="none" w:pos="6760" w:val="left"/>
          <w:tab w:leader="none" w:pos="7760" w:val="left"/>
          <w:tab w:leader="none" w:pos="8220" w:val="left"/>
        </w:tabs>
        <w:rPr>
          <w:sz w:val="20"/>
          <w:szCs w:val="20"/>
          <w:color w:val="auto"/>
        </w:rPr>
      </w:pPr>
      <w:r>
        <w:rPr>
          <w:rFonts w:ascii="Times New Roman" w:cs="Times New Roman" w:eastAsia="Times New Roman" w:hAnsi="Times New Roman"/>
          <w:sz w:val="28"/>
          <w:szCs w:val="28"/>
          <w:color w:val="00000A"/>
        </w:rPr>
        <w:t>• совместная</w:t>
      </w:r>
      <w:r>
        <w:rPr>
          <w:sz w:val="20"/>
          <w:szCs w:val="20"/>
          <w:color w:val="auto"/>
        </w:rPr>
        <w:tab/>
      </w:r>
      <w:r>
        <w:rPr>
          <w:rFonts w:ascii="Times New Roman" w:cs="Times New Roman" w:eastAsia="Times New Roman" w:hAnsi="Times New Roman"/>
          <w:sz w:val="28"/>
          <w:szCs w:val="28"/>
          <w:color w:val="00000A"/>
        </w:rPr>
        <w:t>педагогическая</w:t>
        <w:tab/>
        <w:t>деятельность</w:t>
        <w:tab/>
        <w:t>семьи</w:t>
        <w:tab/>
        <w:t>и</w:t>
      </w:r>
      <w:r>
        <w:rPr>
          <w:sz w:val="20"/>
          <w:szCs w:val="20"/>
          <w:color w:val="auto"/>
        </w:rPr>
        <w:tab/>
      </w:r>
      <w:r>
        <w:rPr>
          <w:rFonts w:ascii="Times New Roman" w:cs="Times New Roman" w:eastAsia="Times New Roman" w:hAnsi="Times New Roman"/>
          <w:sz w:val="27"/>
          <w:szCs w:val="27"/>
          <w:color w:val="00000A"/>
        </w:rPr>
        <w:t>общеобра-</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328</w:t>
      </w:r>
    </w:p>
    <w:p>
      <w:pPr>
        <w:sectPr>
          <w:pgSz w:w="11900" w:h="16838" w:orient="portrait"/>
          <w:cols w:equalWidth="0" w:num="1">
            <w:col w:w="9500"/>
          </w:cols>
          <w:pgMar w:left="1440" w:top="1138" w:right="9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00000A"/>
        </w:rPr>
        <w:t>зовательной организации, в том числе в определении основных направлений, ценностей и приоритетов деятельности общеобразовательной организации по нравственному развитию и воспитанию обучающихся, в разработке содержания и реализации программ нравственного развития и воспитания обучающихся, оценке эффективности этих программ;</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 сочетание педагогического просвещения с педагогическим самообразованием родителей (законных представителей);</w:t>
      </w:r>
    </w:p>
    <w:p>
      <w:pPr>
        <w:spacing w:after="0" w:line="15" w:lineRule="exact"/>
        <w:rPr>
          <w:sz w:val="20"/>
          <w:szCs w:val="20"/>
          <w:color w:val="auto"/>
        </w:rPr>
      </w:pPr>
    </w:p>
    <w:p>
      <w:pPr>
        <w:ind w:left="1120" w:hanging="150"/>
        <w:spacing w:after="0"/>
        <w:tabs>
          <w:tab w:leader="none" w:pos="1120" w:val="left"/>
        </w:tabs>
        <w:numPr>
          <w:ilvl w:val="0"/>
          <w:numId w:val="53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педагогическое внимание, уважение и требовательность к родителям</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(законным представителям);</w:t>
      </w:r>
    </w:p>
    <w:p>
      <w:pPr>
        <w:spacing w:after="0" w:line="177" w:lineRule="exact"/>
        <w:rPr>
          <w:sz w:val="20"/>
          <w:szCs w:val="20"/>
          <w:color w:val="auto"/>
        </w:rPr>
      </w:pPr>
    </w:p>
    <w:p>
      <w:pPr>
        <w:ind w:left="260" w:firstLine="710"/>
        <w:spacing w:after="0" w:line="349" w:lineRule="auto"/>
        <w:tabs>
          <w:tab w:leader="none" w:pos="1112" w:val="left"/>
        </w:tabs>
        <w:numPr>
          <w:ilvl w:val="0"/>
          <w:numId w:val="53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поддержка и индивидуальное сопровождение становления и развития педагогической культуры каждого из родителей (законных представителей);</w:t>
      </w:r>
    </w:p>
    <w:p>
      <w:pPr>
        <w:spacing w:after="0" w:line="28" w:lineRule="exact"/>
        <w:rPr>
          <w:rFonts w:ascii="Times New Roman" w:cs="Times New Roman" w:eastAsia="Times New Roman" w:hAnsi="Times New Roman"/>
          <w:sz w:val="28"/>
          <w:szCs w:val="28"/>
          <w:color w:val="00000A"/>
        </w:rPr>
      </w:pPr>
    </w:p>
    <w:p>
      <w:pPr>
        <w:ind w:left="260" w:firstLine="710"/>
        <w:spacing w:after="0" w:line="349" w:lineRule="auto"/>
        <w:tabs>
          <w:tab w:leader="none" w:pos="1112" w:val="left"/>
        </w:tabs>
        <w:numPr>
          <w:ilvl w:val="0"/>
          <w:numId w:val="53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содействие родителям (законным представителям) в решении индивидуальных проблем воспитания детей;</w:t>
      </w:r>
    </w:p>
    <w:p>
      <w:pPr>
        <w:spacing w:after="0" w:line="17" w:lineRule="exact"/>
        <w:rPr>
          <w:rFonts w:ascii="Times New Roman" w:cs="Times New Roman" w:eastAsia="Times New Roman" w:hAnsi="Times New Roman"/>
          <w:sz w:val="28"/>
          <w:szCs w:val="28"/>
          <w:color w:val="00000A"/>
        </w:rPr>
      </w:pPr>
    </w:p>
    <w:p>
      <w:pPr>
        <w:ind w:left="1120" w:hanging="150"/>
        <w:spacing w:after="0"/>
        <w:tabs>
          <w:tab w:leader="none" w:pos="1120" w:val="left"/>
        </w:tabs>
        <w:numPr>
          <w:ilvl w:val="0"/>
          <w:numId w:val="53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опора  на  положительный  опыт  семейного  воспитания.  Знания,</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получаемые родителями (законными представителями), должны быть востребованы в реальных педагогических ситуациях и открывать им возможности активного, квалифицированного, ответственного, свободного участия в воспитательных программах и мероприятиях.</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Содержание программ повышения педагогической культуры родителей (законных представителей) должно отражать содержание основных направлений нравственного развития и воспитания обучающихся.</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Сроки и формы проведения мероприятий в рамках повышения педагогической культуры родителей необходимо согласовывать с планами воспитательной работы общеобразовательной организации. Работа с родителями (законными представителями), как правило, должна предшествовать работе с обучающимися и подготавливать к ней.</w:t>
      </w:r>
    </w:p>
    <w:p>
      <w:pPr>
        <w:spacing w:after="0" w:line="23" w:lineRule="exact"/>
        <w:rPr>
          <w:sz w:val="20"/>
          <w:szCs w:val="20"/>
          <w:color w:val="auto"/>
        </w:rPr>
      </w:pPr>
    </w:p>
    <w:p>
      <w:pPr>
        <w:jc w:val="both"/>
        <w:ind w:left="260" w:firstLine="710"/>
        <w:spacing w:after="0" w:line="349" w:lineRule="auto"/>
        <w:tabs>
          <w:tab w:leader="none" w:pos="1258" w:val="left"/>
        </w:tabs>
        <w:numPr>
          <w:ilvl w:val="0"/>
          <w:numId w:val="53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системе повышения педагогической культуры родителей (законных представителей) могут быть использованы различные формы работы</w:t>
      </w:r>
    </w:p>
    <w:p>
      <w:pPr>
        <w:spacing w:after="0" w:line="28"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(родительское собрание, родительская конференция, организационно-деятельностная и психологическая игра, собрание, диспут, родительский</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329</w:t>
      </w:r>
    </w:p>
    <w:p>
      <w:pPr>
        <w:sectPr>
          <w:pgSz w:w="11900" w:h="16838" w:orient="portrait"/>
          <w:cols w:equalWidth="0" w:num="1">
            <w:col w:w="9500"/>
          </w:cols>
          <w:pgMar w:left="1440" w:top="1138" w:right="9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00000A"/>
        </w:rPr>
        <w:t>лекторий, семейная гостиная, встреча за круглым столом, вечер вопросов 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ответов, семинар, педагогический практикум, тренинг для родителей и др.).</w:t>
      </w:r>
    </w:p>
    <w:p>
      <w:pPr>
        <w:spacing w:after="0" w:line="16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8"/>
          <w:szCs w:val="28"/>
          <w:b w:val="1"/>
          <w:bCs w:val="1"/>
          <w:color w:val="00000A"/>
        </w:rPr>
        <w:t>Планируемые результаты нравственного развития и воспитания</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Каждое из основных направлений духовно-нравственного воспитания слабослышащих и позднооглохших обучающихся с интеллектуальными нарушениями должно обеспечивать практическое освоение ими соответствующих ценностей программы нравственного развития и воспитания.</w:t>
      </w:r>
    </w:p>
    <w:p>
      <w:pPr>
        <w:spacing w:after="0" w:line="20"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Воспитательные результаты – знание о себе и окружающих, опыт самостоятельного действия, любви к близким и уважения к окружающим.</w:t>
      </w:r>
    </w:p>
    <w:p>
      <w:pPr>
        <w:spacing w:after="0" w:line="2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Индивидуальный подход в воспитании слабослышащего и позднооглохшего ребенка предполагает организацию педагогического воздействия с учетом психофизических особенностей и уровня воспитанности ребенка, а также педагогических условий школы-интерната, включая условия его жизнедеятельности и устройства безбарьерных сред.</w:t>
      </w:r>
    </w:p>
    <w:p>
      <w:pPr>
        <w:spacing w:after="0" w:line="20"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Осуществление индивидуального психолого-педагогическое сопровождения важно, чтобы весь процесс нравственного воспитания и развития планировался с учетом «психологического портрета» ребенка и строился от зоны его «актуального развития», (его сегодняшних компетенциях (реального уровня воспитанности) к зоне его «ближайшего развития» (возрастным критериям воспитанности). В процессе индивидуального воспитания, начиная с актуализации социальных компетенций ребенка в сфере самообслуживания, реально приблизить его новому уровню саморазвития. Небольшие шаги ребенка выстраиваются последовательно и целенаправленно, с позиции «не навреди», с учетом его актуальных индивидуальных умственных, физических и психических особенностей</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Педагогические условия </w:t>
      </w:r>
      <w:r>
        <w:rPr>
          <w:rFonts w:ascii="Times New Roman" w:cs="Times New Roman" w:eastAsia="Times New Roman" w:hAnsi="Times New Roman"/>
          <w:sz w:val="28"/>
          <w:szCs w:val="28"/>
          <w:color w:val="auto"/>
        </w:rPr>
        <w:t>эффективности воспитательной работы:</w:t>
      </w:r>
    </w:p>
    <w:p>
      <w:pPr>
        <w:spacing w:after="0" w:line="160" w:lineRule="exact"/>
        <w:rPr>
          <w:sz w:val="20"/>
          <w:szCs w:val="20"/>
          <w:color w:val="auto"/>
        </w:rPr>
      </w:pPr>
    </w:p>
    <w:p>
      <w:pPr>
        <w:ind w:left="1680" w:hanging="710"/>
        <w:spacing w:after="0"/>
        <w:tabs>
          <w:tab w:leader="none" w:pos="1680" w:val="left"/>
        </w:tabs>
        <w:numPr>
          <w:ilvl w:val="0"/>
          <w:numId w:val="5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педагогическая компетентность педагога;</w:t>
      </w:r>
    </w:p>
    <w:p>
      <w:pPr>
        <w:spacing w:after="0" w:line="160"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53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педагогический  оптимизм  и  вера  педагога  в  положительный</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330</w:t>
      </w:r>
    </w:p>
    <w:p>
      <w:pPr>
        <w:sectPr>
          <w:pgSz w:w="11900" w:h="16838" w:orient="portrait"/>
          <w:cols w:equalWidth="0" w:num="1">
            <w:col w:w="9500"/>
          </w:cols>
          <w:pgMar w:left="1440" w:top="1125"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результат педагогического воздействия и умения видеть и поддерживать каждое минимальное продвижение ребенка;</w:t>
      </w:r>
    </w:p>
    <w:p>
      <w:pPr>
        <w:spacing w:after="0" w:line="26" w:lineRule="exact"/>
        <w:rPr>
          <w:sz w:val="20"/>
          <w:szCs w:val="20"/>
          <w:color w:val="auto"/>
        </w:rPr>
      </w:pPr>
    </w:p>
    <w:p>
      <w:pPr>
        <w:jc w:val="both"/>
        <w:ind w:left="260" w:firstLine="710"/>
        <w:spacing w:after="0" w:line="354" w:lineRule="auto"/>
        <w:tabs>
          <w:tab w:leader="none" w:pos="1676" w:val="left"/>
        </w:tabs>
        <w:numPr>
          <w:ilvl w:val="0"/>
          <w:numId w:val="53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педагогическое мастерство педагога, его умение изучать личности в динамике, и на основе динамического наблюдения уметь корректировать намеченную индивидуальную траекторию воспитания,</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помня об индивидуальности и неповторимости каждой человеческой личности, о потенциальных возможностях духовного, душевного и физического саморазвития;</w:t>
      </w:r>
    </w:p>
    <w:p>
      <w:pPr>
        <w:spacing w:after="0" w:line="22" w:lineRule="exact"/>
        <w:rPr>
          <w:sz w:val="20"/>
          <w:szCs w:val="20"/>
          <w:color w:val="auto"/>
        </w:rPr>
      </w:pPr>
    </w:p>
    <w:p>
      <w:pPr>
        <w:jc w:val="both"/>
        <w:ind w:left="260" w:firstLine="710"/>
        <w:spacing w:after="0" w:line="355" w:lineRule="auto"/>
        <w:tabs>
          <w:tab w:leader="none" w:pos="1676" w:val="left"/>
        </w:tabs>
        <w:numPr>
          <w:ilvl w:val="0"/>
          <w:numId w:val="53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создание школьных «безбарьерных» сред, адаптированных к жизнедеятельности ребенка в условиях интерната и за его пределами: на улице, в семье, у бабушки, у родственников, в общественных местах;</w:t>
      </w:r>
    </w:p>
    <w:p>
      <w:pPr>
        <w:spacing w:after="0" w:line="8" w:lineRule="exact"/>
        <w:rPr>
          <w:sz w:val="20"/>
          <w:szCs w:val="20"/>
          <w:color w:val="auto"/>
        </w:rPr>
      </w:pPr>
    </w:p>
    <w:p>
      <w:pPr>
        <w:ind w:left="980"/>
        <w:spacing w:after="0"/>
        <w:tabs>
          <w:tab w:leader="none" w:pos="1660" w:val="left"/>
          <w:tab w:leader="none" w:pos="3000" w:val="left"/>
          <w:tab w:leader="none" w:pos="5580" w:val="left"/>
          <w:tab w:leader="none" w:pos="6560" w:val="left"/>
          <w:tab w:leader="none" w:pos="8180" w:val="left"/>
        </w:tabs>
        <w:rPr>
          <w:sz w:val="20"/>
          <w:szCs w:val="20"/>
          <w:color w:val="auto"/>
        </w:rPr>
      </w:pP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создания</w:t>
        <w:tab/>
        <w:t>социокультурной</w:t>
      </w:r>
      <w:r>
        <w:rPr>
          <w:sz w:val="20"/>
          <w:szCs w:val="20"/>
          <w:color w:val="auto"/>
        </w:rPr>
        <w:tab/>
      </w:r>
      <w:r>
        <w:rPr>
          <w:rFonts w:ascii="Times New Roman" w:cs="Times New Roman" w:eastAsia="Times New Roman" w:hAnsi="Times New Roman"/>
          <w:sz w:val="28"/>
          <w:szCs w:val="28"/>
          <w:color w:val="auto"/>
        </w:rPr>
        <w:t>среды</w:t>
        <w:tab/>
        <w:t>средствами</w:t>
      </w:r>
      <w:r>
        <w:rPr>
          <w:sz w:val="20"/>
          <w:szCs w:val="20"/>
          <w:color w:val="auto"/>
        </w:rPr>
        <w:tab/>
      </w:r>
      <w:r>
        <w:rPr>
          <w:rFonts w:ascii="Times New Roman" w:cs="Times New Roman" w:eastAsia="Times New Roman" w:hAnsi="Times New Roman"/>
          <w:sz w:val="27"/>
          <w:szCs w:val="27"/>
          <w:color w:val="auto"/>
        </w:rPr>
        <w:t>включения</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auto"/>
        </w:rPr>
        <w:t>слабослышащего и позднооглохшего воспитанника в следующие виды режимов: двигательный, речевой, санитарно-гигиенический и т.д.;</w:t>
      </w:r>
    </w:p>
    <w:p>
      <w:pPr>
        <w:spacing w:after="0" w:line="25" w:lineRule="exact"/>
        <w:rPr>
          <w:sz w:val="20"/>
          <w:szCs w:val="20"/>
          <w:color w:val="auto"/>
        </w:rPr>
      </w:pPr>
    </w:p>
    <w:p>
      <w:pPr>
        <w:ind w:left="260" w:firstLine="710"/>
        <w:spacing w:after="0" w:line="349" w:lineRule="auto"/>
        <w:tabs>
          <w:tab w:leader="none" w:pos="1676" w:val="left"/>
        </w:tabs>
        <w:numPr>
          <w:ilvl w:val="0"/>
          <w:numId w:val="53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создание условий для включения ребенка в совместно разделенную педагогическую деятельность.</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Содержание программы нравственного воспитания и развития.</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1. Организация совместно разделенной деятельности: установление контакта между педагогом и школьником, его ближайшим окружением с учетом личностно-ориентированного подхода.</w:t>
      </w:r>
    </w:p>
    <w:p>
      <w:pPr>
        <w:spacing w:after="0" w:line="21" w:lineRule="exact"/>
        <w:rPr>
          <w:sz w:val="20"/>
          <w:szCs w:val="20"/>
          <w:color w:val="auto"/>
        </w:rPr>
      </w:pPr>
    </w:p>
    <w:p>
      <w:pPr>
        <w:jc w:val="both"/>
        <w:ind w:left="260" w:firstLine="710"/>
        <w:spacing w:after="0" w:line="355" w:lineRule="auto"/>
        <w:tabs>
          <w:tab w:leader="none" w:pos="1676" w:val="left"/>
        </w:tabs>
        <w:numPr>
          <w:ilvl w:val="0"/>
          <w:numId w:val="53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Анализ данных анкетирования родителей, продуктов учебной и творческой деятельности ребенка на предыдущем этапе, катамнестический анализ личного дела воспитанника, его медицинского сопровождения</w:t>
      </w:r>
    </w:p>
    <w:p>
      <w:pPr>
        <w:spacing w:after="0" w:line="2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(анамнез, динамика), неврологический статус, психологический статус (динамические психолого-педагогические наблюдения над особенностями личностного развития), дневник наблюдений всех педагогов класса (группы), позволяющий отражать и изучать личностное развитие ребенка в ходе разнообразной совместно разделенной с педагогом и его</w:t>
      </w:r>
    </w:p>
    <w:p>
      <w:pPr>
        <w:spacing w:after="0" w:line="20"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самостоятельной деятельности: игра, режимные моменты – самообслуживание в процессе утренних, вечерних гигиенических процедур,</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331</w:t>
      </w:r>
    </w:p>
    <w:p>
      <w:pPr>
        <w:sectPr>
          <w:pgSz w:w="11900" w:h="16838" w:orient="portrait"/>
          <w:cols w:equalWidth="0" w:num="1">
            <w:col w:w="9500"/>
          </w:cols>
          <w:pgMar w:left="1440" w:top="1138" w:right="966" w:bottom="188" w:gutter="0" w:footer="0" w:header="0"/>
        </w:sectPr>
      </w:pPr>
    </w:p>
    <w:p>
      <w:pPr>
        <w:ind w:left="260"/>
        <w:spacing w:after="0"/>
        <w:rPr>
          <w:sz w:val="20"/>
          <w:szCs w:val="20"/>
          <w:color w:val="auto"/>
        </w:rPr>
      </w:pPr>
      <w:r>
        <w:rPr>
          <w:rFonts w:ascii="Times New Roman" w:cs="Times New Roman" w:eastAsia="Times New Roman" w:hAnsi="Times New Roman"/>
          <w:sz w:val="28"/>
          <w:szCs w:val="28"/>
          <w:color w:val="auto"/>
        </w:rPr>
        <w:t>приема пищи, прогулки, свободного от занятий времени.</w:t>
      </w:r>
    </w:p>
    <w:p>
      <w:pPr>
        <w:spacing w:after="0" w:line="163" w:lineRule="exact"/>
        <w:rPr>
          <w:sz w:val="20"/>
          <w:szCs w:val="20"/>
          <w:color w:val="auto"/>
        </w:rPr>
      </w:pPr>
    </w:p>
    <w:p>
      <w:pPr>
        <w:ind w:left="1680" w:hanging="710"/>
        <w:spacing w:after="0"/>
        <w:tabs>
          <w:tab w:leader="none" w:pos="1680" w:val="left"/>
        </w:tabs>
        <w:numPr>
          <w:ilvl w:val="0"/>
          <w:numId w:val="53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Проектирование    развития    ценностных    (аксиологических)</w:t>
      </w:r>
    </w:p>
    <w:p>
      <w:pPr>
        <w:spacing w:after="0" w:line="174"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ориентиров, личностных свойств и качеств ребенка, включая правило четырех «Т»: тактичности, терпеливость, толерантность, терпимость с учетом актуального уровня воспитанности.</w:t>
      </w:r>
    </w:p>
    <w:p>
      <w:pPr>
        <w:spacing w:after="0" w:line="25" w:lineRule="exact"/>
        <w:rPr>
          <w:sz w:val="20"/>
          <w:szCs w:val="20"/>
          <w:color w:val="auto"/>
        </w:rPr>
      </w:pPr>
    </w:p>
    <w:p>
      <w:pPr>
        <w:jc w:val="both"/>
        <w:ind w:left="260" w:firstLine="710"/>
        <w:spacing w:after="0" w:line="356" w:lineRule="auto"/>
        <w:tabs>
          <w:tab w:leader="none" w:pos="1676" w:val="left"/>
        </w:tabs>
        <w:numPr>
          <w:ilvl w:val="0"/>
          <w:numId w:val="54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Дальнейшее изучение воспитанника, проектирование его поведения и отношений в естественных и моделируемых педагогом дидактических ситуациях различных воспитательных «мишенях»: мой поступок по отношению к однокласснику (учителю, маме, папе, дедушке,</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брату, сестре, учителю, гостю).</w:t>
      </w:r>
    </w:p>
    <w:p>
      <w:pPr>
        <w:spacing w:after="0" w:line="174" w:lineRule="exact"/>
        <w:rPr>
          <w:sz w:val="20"/>
          <w:szCs w:val="20"/>
          <w:color w:val="auto"/>
        </w:rPr>
      </w:pPr>
    </w:p>
    <w:p>
      <w:pPr>
        <w:jc w:val="both"/>
        <w:ind w:left="260" w:firstLine="710"/>
        <w:spacing w:after="0" w:line="354" w:lineRule="auto"/>
        <w:tabs>
          <w:tab w:leader="none" w:pos="1676" w:val="left"/>
        </w:tabs>
        <w:numPr>
          <w:ilvl w:val="0"/>
          <w:numId w:val="5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намеченного воспитательного маршрута с учетом личностных достижений школьника и его взаимодействия во внутренней и внешней социокультурной среде жизнедеятельности.</w:t>
      </w:r>
    </w:p>
    <w:p>
      <w:pPr>
        <w:spacing w:after="0" w:line="11"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5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Анализ результатов коррекции.</w:t>
      </w:r>
    </w:p>
    <w:p>
      <w:pPr>
        <w:spacing w:after="0" w:line="160"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54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Планирование нового воспитательного маршрута.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Дневник динамического наблюдения.</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Уровень сформированности социальных и коммуникативных компетенций неслышащего школьника со ССД:</w:t>
      </w:r>
    </w:p>
    <w:p>
      <w:pPr>
        <w:spacing w:after="0" w:line="17" w:lineRule="exact"/>
        <w:rPr>
          <w:sz w:val="20"/>
          <w:szCs w:val="20"/>
          <w:color w:val="auto"/>
        </w:rPr>
      </w:pPr>
    </w:p>
    <w:p>
      <w:pPr>
        <w:ind w:left="1680" w:hanging="710"/>
        <w:spacing w:after="0"/>
        <w:tabs>
          <w:tab w:leader="none" w:pos="1680" w:val="left"/>
        </w:tabs>
        <w:numPr>
          <w:ilvl w:val="0"/>
          <w:numId w:val="5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санитарно-гигиенические навыки;</w:t>
      </w:r>
    </w:p>
    <w:p>
      <w:pPr>
        <w:spacing w:after="0" w:line="160"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5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навыки самообслуживания;</w:t>
      </w:r>
    </w:p>
    <w:p>
      <w:pPr>
        <w:spacing w:after="0" w:line="160"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54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навыки,  проявляемые  в  режимных  моментах:  прием  пищи,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прогулка, занятия, отдых;</w:t>
      </w:r>
    </w:p>
    <w:p>
      <w:pPr>
        <w:spacing w:after="0" w:line="163" w:lineRule="exact"/>
        <w:rPr>
          <w:sz w:val="20"/>
          <w:szCs w:val="20"/>
          <w:color w:val="auto"/>
        </w:rPr>
      </w:pPr>
    </w:p>
    <w:p>
      <w:pPr>
        <w:ind w:left="1680" w:hanging="710"/>
        <w:spacing w:after="0"/>
        <w:tabs>
          <w:tab w:leader="none" w:pos="1680" w:val="left"/>
        </w:tabs>
        <w:numPr>
          <w:ilvl w:val="0"/>
          <w:numId w:val="54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самоподготовка: умение попросить и принять помощь педагога,</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мамы (папы, бабушки);</w:t>
      </w:r>
    </w:p>
    <w:p>
      <w:pPr>
        <w:spacing w:after="0" w:line="174" w:lineRule="exact"/>
        <w:rPr>
          <w:sz w:val="20"/>
          <w:szCs w:val="20"/>
          <w:color w:val="auto"/>
        </w:rPr>
      </w:pPr>
    </w:p>
    <w:p>
      <w:pPr>
        <w:jc w:val="both"/>
        <w:ind w:left="260" w:firstLine="710"/>
        <w:spacing w:after="0" w:line="355" w:lineRule="auto"/>
        <w:tabs>
          <w:tab w:leader="none" w:pos="1676" w:val="left"/>
        </w:tabs>
        <w:numPr>
          <w:ilvl w:val="0"/>
          <w:numId w:val="5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умение организовать собственную рекреацию: увлечения или их отсутствие, досуг или его отсутствие: умение себя занять, использование рекреации для саморазвития;</w:t>
      </w:r>
    </w:p>
    <w:p>
      <w:pPr>
        <w:spacing w:after="0" w:line="7" w:lineRule="exact"/>
        <w:rPr>
          <w:rFonts w:ascii="Times New Roman" w:cs="Times New Roman" w:eastAsia="Times New Roman" w:hAnsi="Times New Roman"/>
          <w:sz w:val="28"/>
          <w:szCs w:val="28"/>
          <w:color w:val="auto"/>
        </w:rPr>
      </w:pPr>
    </w:p>
    <w:p>
      <w:pPr>
        <w:ind w:left="1680" w:hanging="710"/>
        <w:spacing w:after="0"/>
        <w:tabs>
          <w:tab w:leader="none" w:pos="1680" w:val="left"/>
        </w:tabs>
        <w:numPr>
          <w:ilvl w:val="0"/>
          <w:numId w:val="54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коммуникативнаякультураребенка;начитанность,</w:t>
      </w:r>
    </w:p>
    <w:p>
      <w:pPr>
        <w:spacing w:after="0" w:line="174" w:lineRule="exact"/>
        <w:rPr>
          <w:sz w:val="20"/>
          <w:szCs w:val="20"/>
          <w:color w:val="auto"/>
        </w:rPr>
      </w:pPr>
    </w:p>
    <w:p>
      <w:pPr>
        <w:ind w:left="980" w:hanging="707"/>
        <w:spacing w:after="0" w:line="349" w:lineRule="auto"/>
        <w:rPr>
          <w:sz w:val="20"/>
          <w:szCs w:val="20"/>
          <w:color w:val="auto"/>
        </w:rPr>
      </w:pPr>
      <w:r>
        <w:rPr>
          <w:rFonts w:ascii="Times New Roman" w:cs="Times New Roman" w:eastAsia="Times New Roman" w:hAnsi="Times New Roman"/>
          <w:sz w:val="28"/>
          <w:szCs w:val="28"/>
          <w:color w:val="auto"/>
        </w:rPr>
        <w:t>коммуникативные навыки или их отсутствие; соблюдение правил этикета. Оценка компетенций ребенка фиксируется по бально-рейтинговой</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332</w:t>
      </w:r>
    </w:p>
    <w:p>
      <w:pPr>
        <w:sectPr>
          <w:pgSz w:w="11900" w:h="16838" w:orient="portrait"/>
          <w:cols w:equalWidth="0" w:num="1">
            <w:col w:w="9500"/>
          </w:cols>
          <w:pgMar w:left="1440" w:top="1125" w:right="966" w:bottom="188" w:gutter="0" w:footer="0" w:header="0"/>
        </w:sectPr>
      </w:pPr>
    </w:p>
    <w:p>
      <w:pPr>
        <w:jc w:val="both"/>
        <w:ind w:left="260"/>
        <w:spacing w:after="0" w:line="373" w:lineRule="auto"/>
        <w:rPr>
          <w:sz w:val="20"/>
          <w:szCs w:val="20"/>
          <w:color w:val="auto"/>
        </w:rPr>
      </w:pPr>
      <w:r>
        <w:rPr>
          <w:rFonts w:ascii="Times New Roman" w:cs="Times New Roman" w:eastAsia="Times New Roman" w:hAnsi="Times New Roman"/>
          <w:sz w:val="27"/>
          <w:szCs w:val="27"/>
          <w:color w:val="auto"/>
        </w:rPr>
        <w:t>системе и служит опорой для составления «психологического» портрета ребенка на «режимных моментах», а также на уроках, внеклассных и индивидуальных (коррекционных) занятиях в школе-интернате, обсуждается</w:t>
      </w:r>
    </w:p>
    <w:p>
      <w:pPr>
        <w:spacing w:after="0" w:line="2" w:lineRule="exact"/>
        <w:rPr>
          <w:sz w:val="20"/>
          <w:szCs w:val="20"/>
          <w:color w:val="auto"/>
        </w:rPr>
      </w:pPr>
    </w:p>
    <w:p>
      <w:pPr>
        <w:jc w:val="both"/>
        <w:ind w:left="260" w:firstLine="2"/>
        <w:spacing w:after="0" w:line="349" w:lineRule="auto"/>
        <w:tabs>
          <w:tab w:leader="none" w:pos="502" w:val="left"/>
        </w:tabs>
        <w:numPr>
          <w:ilvl w:val="0"/>
          <w:numId w:val="54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каждым обучающимся. Подобный личностно-деятельностный компонент воспитывающей деятельности создает успешный алгоритм самовоспитания,</w:t>
      </w:r>
    </w:p>
    <w:p>
      <w:pPr>
        <w:spacing w:after="0" w:line="31" w:lineRule="exact"/>
        <w:rPr>
          <w:sz w:val="20"/>
          <w:szCs w:val="20"/>
          <w:color w:val="auto"/>
        </w:rPr>
      </w:pPr>
    </w:p>
    <w:p>
      <w:pPr>
        <w:ind w:left="260"/>
        <w:spacing w:after="0" w:line="371" w:lineRule="auto"/>
        <w:rPr>
          <w:sz w:val="20"/>
          <w:szCs w:val="20"/>
          <w:color w:val="auto"/>
        </w:rPr>
      </w:pPr>
      <w:r>
        <w:rPr>
          <w:rFonts w:ascii="Times New Roman" w:cs="Times New Roman" w:eastAsia="Times New Roman" w:hAnsi="Times New Roman"/>
          <w:sz w:val="27"/>
          <w:szCs w:val="27"/>
          <w:color w:val="auto"/>
        </w:rPr>
        <w:t>который способен существенно изменить отношение обучающегося к учебе, помощи дома по хозяйству, к выстраиванию новых отношений со взрослыми</w:t>
      </w:r>
    </w:p>
    <w:p>
      <w:pPr>
        <w:spacing w:after="0" w:line="5" w:lineRule="exact"/>
        <w:rPr>
          <w:sz w:val="20"/>
          <w:szCs w:val="20"/>
          <w:color w:val="auto"/>
        </w:rPr>
      </w:pPr>
    </w:p>
    <w:p>
      <w:pPr>
        <w:ind w:left="260" w:firstLine="2"/>
        <w:spacing w:after="0" w:line="349" w:lineRule="auto"/>
        <w:tabs>
          <w:tab w:leader="none" w:pos="639" w:val="left"/>
        </w:tabs>
        <w:numPr>
          <w:ilvl w:val="0"/>
          <w:numId w:val="54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диаде «воспитанник -- воспитатель», что в конечном результате положительно влияло на общую картину успеваемости.</w:t>
      </w:r>
    </w:p>
    <w:p>
      <w:pPr>
        <w:spacing w:after="0" w:line="36" w:lineRule="exact"/>
        <w:rPr>
          <w:sz w:val="20"/>
          <w:szCs w:val="20"/>
          <w:color w:val="auto"/>
        </w:rPr>
      </w:pPr>
    </w:p>
    <w:p>
      <w:pPr>
        <w:jc w:val="center"/>
        <w:ind w:right="-259"/>
        <w:spacing w:after="0" w:line="349" w:lineRule="auto"/>
        <w:rPr>
          <w:sz w:val="20"/>
          <w:szCs w:val="20"/>
          <w:color w:val="auto"/>
        </w:rPr>
      </w:pPr>
      <w:r>
        <w:rPr>
          <w:rFonts w:ascii="Times New Roman" w:cs="Times New Roman" w:eastAsia="Times New Roman" w:hAnsi="Times New Roman"/>
          <w:sz w:val="28"/>
          <w:szCs w:val="28"/>
          <w:b w:val="1"/>
          <w:bCs w:val="1"/>
          <w:color w:val="auto"/>
        </w:rPr>
        <w:t>4.2.4. Программа формирования экологической культуры, здорового и безопасного образа жизни</w:t>
      </w:r>
    </w:p>
    <w:p>
      <w:pPr>
        <w:spacing w:after="0" w:line="24"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auto"/>
        </w:rPr>
        <w:t>Программа формирования экологической культуры, здорового и образа жизни самостоятельно разрабатывается образовательной организацией с учетом специфики особых образовательных потребностей слабослышащих</w:t>
      </w:r>
    </w:p>
    <w:p>
      <w:pPr>
        <w:ind w:left="720" w:hanging="458"/>
        <w:spacing w:after="0" w:line="231" w:lineRule="auto"/>
        <w:tabs>
          <w:tab w:leader="none" w:pos="720" w:val="left"/>
        </w:tabs>
        <w:numPr>
          <w:ilvl w:val="0"/>
          <w:numId w:val="54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позднооглохших   обучающихсяс   интеллектуальными   нарушениями.</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Программа направлена на:</w:t>
      </w:r>
    </w:p>
    <w:p>
      <w:pPr>
        <w:spacing w:after="0" w:line="174"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auto"/>
        </w:rPr>
        <w:t>формирование представлений об основах экологической культуры на примере экологически сообразного поведения в быту и природе, безопасного для человека и окружающей среды, профилактику аддиктивных привычек; пропаганду здорового образа жизни; формирование бережного отношения к природе; формирование установок на необходимость здорового питания; использование двигательных режимов для обучающихся с учетом их возрастных, психофизических особенностей, развитие потребности в</w:t>
      </w:r>
    </w:p>
    <w:p>
      <w:pPr>
        <w:spacing w:after="0" w:line="4"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занятиях физической культурой и спортом; соблюдение здоровьеформирующего режима дня; формирование социальных навыков личной гигиены и ухода за своим телом, стремление к поддержания своего здоровье; формирование умений безопасного поведения в окружающей среде и поведения в экстремальных (чрезвычайных) ситуациях.</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Одним из компонентов формирования экологической культуры, здорового и безопасного образа жизни слабослышащих и позднооглохших</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333</w:t>
      </w:r>
    </w:p>
    <w:p>
      <w:pPr>
        <w:sectPr>
          <w:pgSz w:w="11900" w:h="16838" w:orient="portrait"/>
          <w:cols w:equalWidth="0" w:num="1">
            <w:col w:w="9500"/>
          </w:cols>
          <w:pgMar w:left="1440" w:top="1138" w:right="966" w:bottom="188" w:gutter="0" w:footer="0" w:header="0"/>
        </w:sectPr>
      </w:pPr>
    </w:p>
    <w:p>
      <w:pPr>
        <w:jc w:val="center"/>
        <w:spacing w:after="0"/>
        <w:framePr w:w="1841" w:h="627" w:wrap="auto" w:vAnchor="page" w:hAnchor="page" w:x="3612" w:y="8684"/>
        <w:rPr>
          <w:sz w:val="20"/>
          <w:szCs w:val="20"/>
          <w:color w:val="auto"/>
        </w:rPr>
      </w:pPr>
    </w:p>
    <w:p>
      <w:pPr>
        <w:spacing w:after="0" w:line="184" w:lineRule="auto"/>
        <w:framePr w:w="1620" w:h="238" w:wrap="auto" w:vAnchor="page" w:hAnchor="page" w:x="3580" w:y="8883"/>
        <w:rPr>
          <w:rFonts w:ascii="Times New Roman" w:cs="Times New Roman" w:eastAsia="Times New Roman" w:hAnsi="Times New Roman"/>
          <w:sz w:val="27"/>
          <w:szCs w:val="27"/>
          <w:b w:val="1"/>
          <w:bCs w:val="1"/>
          <w:color w:val="auto"/>
        </w:rPr>
      </w:pPr>
      <w:r>
        <w:rPr>
          <w:rFonts w:ascii="Times New Roman" w:cs="Times New Roman" w:eastAsia="Times New Roman" w:hAnsi="Times New Roman"/>
          <w:sz w:val="27"/>
          <w:szCs w:val="27"/>
          <w:b w:val="1"/>
          <w:bCs w:val="1"/>
          <w:color w:val="auto"/>
        </w:rPr>
        <w:t>программы.</w:t>
      </w: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обучающихся с интеллектуальными нарушениями является просветительская работа с их родителями (законными представителями), привлечение родителей (законных представителей) к совместной работе с детьми, к разработке программы школы по охране здоровья обучающихся.</w:t>
      </w:r>
    </w:p>
    <w:p>
      <w:pPr>
        <w:spacing w:after="0" w:line="22" w:lineRule="exact"/>
        <w:rPr>
          <w:rFonts w:ascii="Times New Roman" w:cs="Times New Roman" w:eastAsia="Times New Roman" w:hAnsi="Times New Roman"/>
          <w:sz w:val="27"/>
          <w:szCs w:val="27"/>
          <w:b w:val="1"/>
          <w:bCs w:val="1"/>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Разработка программы формирования экологической культуры, здорового и безопасного образа жизни, а также организация всей работы по её реализации должны строиться на основе научной обоснованности, последовательности, возрастной и социокультурной адекватности, информационной безопасности и практической целесообразности.</w:t>
      </w:r>
    </w:p>
    <w:p>
      <w:pPr>
        <w:spacing w:after="0" w:line="14" w:lineRule="exact"/>
        <w:rPr>
          <w:rFonts w:ascii="Times New Roman" w:cs="Times New Roman" w:eastAsia="Times New Roman" w:hAnsi="Times New Roman"/>
          <w:sz w:val="27"/>
          <w:szCs w:val="27"/>
          <w:b w:val="1"/>
          <w:bCs w:val="1"/>
          <w:color w:val="auto"/>
        </w:rPr>
      </w:pPr>
    </w:p>
    <w:p>
      <w:pPr>
        <w:ind w:left="980"/>
        <w:spacing w:after="0"/>
        <w:rPr>
          <w:sz w:val="20"/>
          <w:szCs w:val="20"/>
          <w:color w:val="auto"/>
        </w:rPr>
      </w:pPr>
      <w:r>
        <w:rPr>
          <w:rFonts w:ascii="Times New Roman" w:cs="Times New Roman" w:eastAsia="Times New Roman" w:hAnsi="Times New Roman"/>
          <w:sz w:val="28"/>
          <w:szCs w:val="28"/>
          <w:color w:val="auto"/>
        </w:rPr>
        <w:t xml:space="preserve">Основная </w:t>
      </w:r>
      <w:r>
        <w:rPr>
          <w:rFonts w:ascii="Times New Roman" w:cs="Times New Roman" w:eastAsia="Times New Roman" w:hAnsi="Times New Roman"/>
          <w:sz w:val="28"/>
          <w:szCs w:val="28"/>
          <w:b w:val="1"/>
          <w:bCs w:val="1"/>
          <w:color w:val="auto"/>
        </w:rPr>
        <w:t>цель</w:t>
      </w:r>
      <w:r>
        <w:rPr>
          <w:rFonts w:ascii="Times New Roman" w:cs="Times New Roman" w:eastAsia="Times New Roman" w:hAnsi="Times New Roman"/>
          <w:sz w:val="28"/>
          <w:szCs w:val="28"/>
          <w:color w:val="auto"/>
        </w:rPr>
        <w:t xml:space="preserve"> программы – сохранение и укрепление физического,</w:t>
      </w:r>
    </w:p>
    <w:p>
      <w:pPr>
        <w:spacing w:after="0" w:line="169" w:lineRule="exact"/>
        <w:rPr>
          <w:rFonts w:ascii="Times New Roman" w:cs="Times New Roman" w:eastAsia="Times New Roman" w:hAnsi="Times New Roman"/>
          <w:sz w:val="27"/>
          <w:szCs w:val="27"/>
          <w:b w:val="1"/>
          <w:bCs w:val="1"/>
          <w:color w:val="auto"/>
        </w:rPr>
      </w:pPr>
    </w:p>
    <w:p>
      <w:pPr>
        <w:jc w:val="both"/>
        <w:ind w:left="260"/>
        <w:spacing w:after="0" w:line="334" w:lineRule="auto"/>
        <w:rPr>
          <w:sz w:val="20"/>
          <w:szCs w:val="20"/>
          <w:color w:val="auto"/>
        </w:rPr>
      </w:pPr>
      <w:r>
        <w:rPr>
          <w:rFonts w:ascii="Times New Roman" w:cs="Times New Roman" w:eastAsia="Times New Roman" w:hAnsi="Times New Roman"/>
          <w:sz w:val="28"/>
          <w:szCs w:val="28"/>
          <w:color w:val="auto"/>
        </w:rPr>
        <w:t>психологического и социального здоровья слабослышащих и позднооглохших обучающихся младшего школьного возраста как одной из ценностных составляющих, способствующих познавательному и эмоциональному развитию ребёнка, достижению планируемых результатов освоения адаптированной основной общеобразовательной программы начального общего образования.</w:t>
      </w:r>
    </w:p>
    <w:p>
      <w:pPr>
        <w:ind w:left="980"/>
        <w:spacing w:after="0" w:line="184" w:lineRule="auto"/>
        <w:tabs>
          <w:tab w:leader="none" w:pos="4020" w:val="left"/>
          <w:tab w:leader="none" w:pos="5660" w:val="left"/>
          <w:tab w:leader="none" w:pos="7720" w:val="left"/>
        </w:tabs>
        <w:rPr>
          <w:sz w:val="20"/>
          <w:szCs w:val="20"/>
          <w:color w:val="auto"/>
        </w:rPr>
      </w:pPr>
      <w:r>
        <w:rPr>
          <w:rFonts w:ascii="Times New Roman" w:cs="Times New Roman" w:eastAsia="Times New Roman" w:hAnsi="Times New Roman"/>
          <w:sz w:val="23"/>
          <w:szCs w:val="23"/>
          <w:b w:val="1"/>
          <w:bCs w:val="1"/>
          <w:color w:val="auto"/>
        </w:rPr>
        <w:t>Задачи</w:t>
      </w:r>
      <w:r>
        <w:rPr>
          <w:sz w:val="20"/>
          <w:szCs w:val="20"/>
          <w:color w:val="auto"/>
        </w:rPr>
        <w:tab/>
      </w:r>
      <w:r>
        <w:rPr>
          <w:rFonts w:ascii="Times New Roman" w:cs="Times New Roman" w:eastAsia="Times New Roman" w:hAnsi="Times New Roman"/>
          <w:sz w:val="23"/>
          <w:szCs w:val="23"/>
          <w:color w:val="auto"/>
        </w:rPr>
        <w:t>Программа</w:t>
      </w:r>
      <w:r>
        <w:rPr>
          <w:sz w:val="20"/>
          <w:szCs w:val="20"/>
          <w:color w:val="auto"/>
        </w:rPr>
        <w:tab/>
      </w:r>
      <w:r>
        <w:rPr>
          <w:rFonts w:ascii="Times New Roman" w:cs="Times New Roman" w:eastAsia="Times New Roman" w:hAnsi="Times New Roman"/>
          <w:sz w:val="23"/>
          <w:szCs w:val="23"/>
          <w:color w:val="auto"/>
        </w:rPr>
        <w:t>формирования</w:t>
      </w:r>
      <w:r>
        <w:rPr>
          <w:sz w:val="20"/>
          <w:szCs w:val="20"/>
          <w:color w:val="auto"/>
        </w:rPr>
        <w:tab/>
      </w:r>
      <w:r>
        <w:rPr>
          <w:rFonts w:ascii="Times New Roman" w:cs="Times New Roman" w:eastAsia="Times New Roman" w:hAnsi="Times New Roman"/>
          <w:sz w:val="23"/>
          <w:szCs w:val="23"/>
          <w:color w:val="auto"/>
        </w:rPr>
        <w:t>экологической</w:t>
      </w:r>
    </w:p>
    <w:p>
      <w:pPr>
        <w:spacing w:after="0" w:line="200" w:lineRule="exact"/>
        <w:rPr>
          <w:rFonts w:ascii="Times New Roman" w:cs="Times New Roman" w:eastAsia="Times New Roman" w:hAnsi="Times New Roman"/>
          <w:sz w:val="27"/>
          <w:szCs w:val="27"/>
          <w:b w:val="1"/>
          <w:bCs w:val="1"/>
          <w:color w:val="auto"/>
        </w:rPr>
      </w:pPr>
    </w:p>
    <w:p>
      <w:pPr>
        <w:spacing w:after="0" w:line="275" w:lineRule="exact"/>
        <w:rPr>
          <w:rFonts w:ascii="Times New Roman" w:cs="Times New Roman" w:eastAsia="Times New Roman" w:hAnsi="Times New Roman"/>
          <w:sz w:val="27"/>
          <w:szCs w:val="27"/>
          <w:b w:val="1"/>
          <w:bCs w:val="1"/>
          <w:color w:val="auto"/>
        </w:rPr>
      </w:pPr>
    </w:p>
    <w:p>
      <w:pPr>
        <w:ind w:left="260"/>
        <w:spacing w:after="0"/>
        <w:rPr>
          <w:sz w:val="20"/>
          <w:szCs w:val="20"/>
          <w:color w:val="auto"/>
        </w:rPr>
      </w:pPr>
      <w:r>
        <w:rPr>
          <w:rFonts w:ascii="Times New Roman" w:cs="Times New Roman" w:eastAsia="Times New Roman" w:hAnsi="Times New Roman"/>
          <w:sz w:val="28"/>
          <w:szCs w:val="28"/>
          <w:color w:val="auto"/>
        </w:rPr>
        <w:t>культуры, здорового и безопасного образа жизни обеспечивает:</w:t>
      </w:r>
    </w:p>
    <w:p>
      <w:pPr>
        <w:spacing w:after="0" w:line="176" w:lineRule="exact"/>
        <w:rPr>
          <w:rFonts w:ascii="Times New Roman" w:cs="Times New Roman" w:eastAsia="Times New Roman" w:hAnsi="Times New Roman"/>
          <w:sz w:val="27"/>
          <w:szCs w:val="27"/>
          <w:b w:val="1"/>
          <w:bCs w:val="1"/>
          <w:color w:val="auto"/>
        </w:rPr>
      </w:pPr>
    </w:p>
    <w:p>
      <w:pPr>
        <w:jc w:val="both"/>
        <w:ind w:left="260" w:firstLine="710"/>
        <w:spacing w:after="0" w:line="354" w:lineRule="auto"/>
        <w:tabs>
          <w:tab w:leader="none" w:pos="1131" w:val="left"/>
        </w:tabs>
        <w:numPr>
          <w:ilvl w:val="0"/>
          <w:numId w:val="54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мотивов к развитию слухового восприятия, овладению устной речью, ориентацией в неречевых звуках окружающего мира, в том числе с учетом задач здорового и безопасного образа жизни;</w:t>
      </w:r>
    </w:p>
    <w:p>
      <w:pPr>
        <w:spacing w:after="0" w:line="22" w:lineRule="exact"/>
        <w:rPr>
          <w:rFonts w:ascii="Times New Roman" w:cs="Times New Roman" w:eastAsia="Times New Roman" w:hAnsi="Times New Roman"/>
          <w:sz w:val="28"/>
          <w:szCs w:val="28"/>
          <w:color w:val="00000A"/>
        </w:rPr>
      </w:pPr>
    </w:p>
    <w:p>
      <w:pPr>
        <w:ind w:left="260" w:firstLine="710"/>
        <w:spacing w:after="0" w:line="351" w:lineRule="auto"/>
        <w:tabs>
          <w:tab w:leader="none" w:pos="1330" w:val="left"/>
        </w:tabs>
        <w:numPr>
          <w:ilvl w:val="0"/>
          <w:numId w:val="54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потребности и умений в пользовании слуховыми аппаратами/имплантами, другими сурдотехническими средствами;</w:t>
      </w:r>
    </w:p>
    <w:p>
      <w:pPr>
        <w:spacing w:after="0" w:line="26"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369" w:val="left"/>
        </w:tabs>
        <w:numPr>
          <w:ilvl w:val="0"/>
          <w:numId w:val="54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позитивного отношения и элементарных умений выполнения правил личной гигиены, в том числе гигиены органов слуха,</w:t>
      </w:r>
    </w:p>
    <w:p>
      <w:pPr>
        <w:spacing w:after="0" w:line="15" w:lineRule="exact"/>
        <w:rPr>
          <w:rFonts w:ascii="Times New Roman" w:cs="Times New Roman" w:eastAsia="Times New Roman" w:hAnsi="Times New Roman"/>
          <w:sz w:val="27"/>
          <w:szCs w:val="27"/>
          <w:b w:val="1"/>
          <w:bCs w:val="1"/>
          <w:color w:val="auto"/>
        </w:rPr>
      </w:pPr>
    </w:p>
    <w:p>
      <w:pPr>
        <w:ind w:left="260"/>
        <w:spacing w:after="0"/>
        <w:rPr>
          <w:sz w:val="20"/>
          <w:szCs w:val="20"/>
          <w:color w:val="auto"/>
        </w:rPr>
      </w:pPr>
      <w:r>
        <w:rPr>
          <w:rFonts w:ascii="Times New Roman" w:cs="Times New Roman" w:eastAsia="Times New Roman" w:hAnsi="Times New Roman"/>
          <w:sz w:val="28"/>
          <w:szCs w:val="28"/>
          <w:color w:val="00000A"/>
        </w:rPr>
        <w:t>выполнение режимных моментов;</w:t>
      </w:r>
    </w:p>
    <w:p>
      <w:pPr>
        <w:spacing w:after="0" w:line="163" w:lineRule="exact"/>
        <w:rPr>
          <w:rFonts w:ascii="Times New Roman" w:cs="Times New Roman" w:eastAsia="Times New Roman" w:hAnsi="Times New Roman"/>
          <w:sz w:val="27"/>
          <w:szCs w:val="27"/>
          <w:b w:val="1"/>
          <w:bCs w:val="1"/>
          <w:color w:val="auto"/>
        </w:rPr>
      </w:pPr>
    </w:p>
    <w:p>
      <w:pPr>
        <w:ind w:left="1140" w:hanging="170"/>
        <w:spacing w:after="0"/>
        <w:tabs>
          <w:tab w:leader="none" w:pos="1140" w:val="left"/>
        </w:tabs>
        <w:numPr>
          <w:ilvl w:val="0"/>
          <w:numId w:val="54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представлений о здоровом питании;</w:t>
      </w:r>
    </w:p>
    <w:p>
      <w:pPr>
        <w:spacing w:after="0" w:line="160"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0"/>
          <w:numId w:val="54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развитие потребности в занятиях физической культурой;</w:t>
      </w:r>
    </w:p>
    <w:p>
      <w:pPr>
        <w:spacing w:after="0" w:line="173" w:lineRule="exact"/>
        <w:rPr>
          <w:rFonts w:ascii="Times New Roman" w:cs="Times New Roman" w:eastAsia="Times New Roman" w:hAnsi="Times New Roman"/>
          <w:sz w:val="28"/>
          <w:szCs w:val="28"/>
          <w:color w:val="00000A"/>
        </w:rPr>
      </w:pPr>
    </w:p>
    <w:p>
      <w:pPr>
        <w:ind w:left="260" w:firstLine="710"/>
        <w:spacing w:after="0" w:line="349" w:lineRule="auto"/>
        <w:tabs>
          <w:tab w:leader="none" w:pos="1242" w:val="left"/>
        </w:tabs>
        <w:numPr>
          <w:ilvl w:val="0"/>
          <w:numId w:val="54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формирование элементарных способов безопасного поведения в различных видах учебной и внеурочной деятельности</w:t>
      </w:r>
    </w:p>
    <w:p>
      <w:pPr>
        <w:spacing w:after="0" w:line="216" w:lineRule="exact"/>
        <w:rPr>
          <w:rFonts w:ascii="Times New Roman" w:cs="Times New Roman" w:eastAsia="Times New Roman" w:hAnsi="Times New Roman"/>
          <w:sz w:val="27"/>
          <w:szCs w:val="27"/>
          <w:b w:val="1"/>
          <w:bCs w:val="1"/>
          <w:color w:val="auto"/>
        </w:rPr>
      </w:pPr>
    </w:p>
    <w:p>
      <w:pPr>
        <w:jc w:val="center"/>
        <w:ind w:right="-259"/>
        <w:spacing w:after="0"/>
        <w:rPr>
          <w:sz w:val="20"/>
          <w:szCs w:val="20"/>
          <w:color w:val="auto"/>
        </w:rPr>
      </w:pPr>
      <w:r>
        <w:rPr>
          <w:rFonts w:ascii="Calibri" w:cs="Calibri" w:eastAsia="Calibri" w:hAnsi="Calibri"/>
          <w:sz w:val="22"/>
          <w:szCs w:val="22"/>
          <w:color w:val="00000A"/>
        </w:rPr>
        <w:t>334</w:t>
      </w:r>
    </w:p>
    <w:p>
      <w:pPr>
        <w:sectPr>
          <w:pgSz w:w="11900" w:h="16838" w:orient="portrait"/>
          <w:cols w:equalWidth="0" w:num="1">
            <w:col w:w="9500"/>
          </w:cols>
          <w:pgMar w:left="1440" w:top="1138" w:right="966" w:bottom="188" w:gutter="0" w:footer="0" w:header="0"/>
        </w:sectPr>
      </w:pPr>
    </w:p>
    <w:p>
      <w:pPr>
        <w:jc w:val="both"/>
        <w:ind w:left="260" w:firstLine="710"/>
        <w:spacing w:after="0" w:line="355" w:lineRule="auto"/>
        <w:tabs>
          <w:tab w:leader="none" w:pos="1136" w:val="left"/>
        </w:tabs>
        <w:numPr>
          <w:ilvl w:val="0"/>
          <w:numId w:val="55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воспитание готовности обращаться по любым вопросам, связанным с состоянием здоровья, к медицинским работникам, находящимся в образовательной организации.</w:t>
      </w:r>
    </w:p>
    <w:p>
      <w:pPr>
        <w:spacing w:after="0" w:line="21" w:lineRule="exact"/>
        <w:rPr>
          <w:rFonts w:ascii="Times New Roman" w:cs="Times New Roman" w:eastAsia="Times New Roman" w:hAnsi="Times New Roman"/>
          <w:sz w:val="28"/>
          <w:szCs w:val="28"/>
          <w:color w:val="00000A"/>
        </w:rPr>
      </w:pPr>
    </w:p>
    <w:p>
      <w:pPr>
        <w:jc w:val="both"/>
        <w:ind w:left="260" w:firstLine="710"/>
        <w:spacing w:after="0" w:line="357" w:lineRule="auto"/>
        <w:tabs>
          <w:tab w:leader="none" w:pos="1230" w:val="left"/>
        </w:tabs>
        <w:numPr>
          <w:ilvl w:val="0"/>
          <w:numId w:val="5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представление о негативных факторах риска для здоровья детей (сниженная двигательная активность, инфекционные заболевания, переутомление и т.п.), о существовании и причинах возникновения зависимостей от табака, алкоголя, наркотиков и других психоактивных веществ, об их пагубном влиянии на здоровье;</w:t>
      </w:r>
    </w:p>
    <w:p>
      <w:pPr>
        <w:spacing w:after="0" w:line="19" w:lineRule="exact"/>
        <w:rPr>
          <w:rFonts w:ascii="Times New Roman" w:cs="Times New Roman" w:eastAsia="Times New Roman" w:hAnsi="Times New Roman"/>
          <w:sz w:val="28"/>
          <w:szCs w:val="28"/>
          <w:color w:val="auto"/>
        </w:rPr>
      </w:pPr>
    </w:p>
    <w:p>
      <w:pPr>
        <w:ind w:left="260" w:firstLine="710"/>
        <w:spacing w:after="0" w:line="351" w:lineRule="auto"/>
        <w:tabs>
          <w:tab w:leader="none" w:pos="1215" w:val="left"/>
        </w:tabs>
        <w:numPr>
          <w:ilvl w:val="0"/>
          <w:numId w:val="5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познавательный интерес и бережное отношение к природе;</w:t>
      </w:r>
    </w:p>
    <w:p>
      <w:pPr>
        <w:spacing w:after="0" w:line="26" w:lineRule="exact"/>
        <w:rPr>
          <w:rFonts w:ascii="Times New Roman" w:cs="Times New Roman" w:eastAsia="Times New Roman" w:hAnsi="Times New Roman"/>
          <w:sz w:val="28"/>
          <w:szCs w:val="28"/>
          <w:color w:val="auto"/>
        </w:rPr>
      </w:pPr>
    </w:p>
    <w:p>
      <w:pPr>
        <w:ind w:left="260" w:firstLine="710"/>
        <w:spacing w:after="0" w:line="349" w:lineRule="auto"/>
        <w:tabs>
          <w:tab w:leader="none" w:pos="1225" w:val="left"/>
        </w:tabs>
        <w:numPr>
          <w:ilvl w:val="0"/>
          <w:numId w:val="5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представление о некоторых опасных ситуациях (в быту, на улице и др.), связанных с нарушением слуха;</w:t>
      </w:r>
    </w:p>
    <w:p>
      <w:pPr>
        <w:spacing w:after="0" w:line="28" w:lineRule="exact"/>
        <w:rPr>
          <w:rFonts w:ascii="Times New Roman" w:cs="Times New Roman" w:eastAsia="Times New Roman" w:hAnsi="Times New Roman"/>
          <w:sz w:val="28"/>
          <w:szCs w:val="28"/>
          <w:color w:val="auto"/>
        </w:rPr>
      </w:pPr>
    </w:p>
    <w:p>
      <w:pPr>
        <w:ind w:left="260" w:firstLine="710"/>
        <w:spacing w:after="0" w:line="351" w:lineRule="auto"/>
        <w:tabs>
          <w:tab w:leader="none" w:pos="1302" w:val="left"/>
        </w:tabs>
        <w:numPr>
          <w:ilvl w:val="0"/>
          <w:numId w:val="5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знания и умения осторожного и деликатного обращения с животными.</w:t>
      </w:r>
    </w:p>
    <w:p>
      <w:pPr>
        <w:spacing w:after="0" w:line="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8"/>
          <w:szCs w:val="28"/>
          <w:b w:val="1"/>
          <w:bCs w:val="1"/>
          <w:color w:val="auto"/>
        </w:rPr>
        <w:t>Этапы организации работы образовательного учреждения по</w:t>
      </w:r>
    </w:p>
    <w:p>
      <w:pPr>
        <w:spacing w:after="0" w:line="16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8"/>
          <w:szCs w:val="28"/>
          <w:b w:val="1"/>
          <w:bCs w:val="1"/>
          <w:color w:val="auto"/>
        </w:rPr>
        <w:t>реализации программы</w:t>
      </w:r>
    </w:p>
    <w:p>
      <w:pPr>
        <w:spacing w:after="0" w:line="17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Работа образовательной организации по реализации программы формирования экологической культуры, здорового и безопасного образа жизни может быть реализована в два этапа.</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auto"/>
        </w:rPr>
        <w:t xml:space="preserve">Первый этап </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анализ состояния и планирование работы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образовательного учреждения по данному направлению, в том числе по:</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актуализации условий реализации программы по формированию экологической культуры, здорового и безопасного образа жизни в соответствии с особыми потребностями слабослышащих и позднооглохших с интеллектуальными нарушениями;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организации режима дня обучающихся, их нагрузкам, питанию, физкультурно­оздоровительной работе, сформированности элементарных навыков гигиены, профилактике вредных привычек;</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335</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организации проводимой и необходимой для реализации программы просветительской работы образовательной организации с обучающимися и родителями (законными представителями);</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выделению приоритетов в работе образовательной организации с учётом результатов проведённого анализа, а также возрастных особенностей, психических особенностей и особых образовательных потребнойтей слабослышащих и позднооглохших обучающихся на ступени начального общего образования.</w:t>
      </w:r>
    </w:p>
    <w:p>
      <w:pPr>
        <w:spacing w:after="0" w:line="6" w:lineRule="exact"/>
        <w:rPr>
          <w:sz w:val="20"/>
          <w:szCs w:val="20"/>
          <w:color w:val="auto"/>
        </w:rPr>
      </w:pPr>
    </w:p>
    <w:p>
      <w:pPr>
        <w:ind w:left="980"/>
        <w:spacing w:after="0"/>
        <w:tabs>
          <w:tab w:leader="none" w:pos="2640" w:val="left"/>
          <w:tab w:leader="none" w:pos="4000" w:val="left"/>
          <w:tab w:leader="none" w:pos="5040" w:val="left"/>
          <w:tab w:leader="none" w:pos="7260" w:val="left"/>
        </w:tabs>
        <w:rPr>
          <w:sz w:val="20"/>
          <w:szCs w:val="20"/>
          <w:color w:val="auto"/>
        </w:rPr>
      </w:pPr>
      <w:r>
        <w:rPr>
          <w:rFonts w:ascii="Times New Roman" w:cs="Times New Roman" w:eastAsia="Times New Roman" w:hAnsi="Times New Roman"/>
          <w:sz w:val="28"/>
          <w:szCs w:val="28"/>
          <w:i w:val="1"/>
          <w:iCs w:val="1"/>
          <w:color w:val="auto"/>
        </w:rPr>
        <w:t>Второй</w:t>
      </w:r>
      <w:r>
        <w:rPr>
          <w:sz w:val="20"/>
          <w:szCs w:val="20"/>
          <w:color w:val="auto"/>
        </w:rPr>
        <w:tab/>
      </w:r>
      <w:r>
        <w:rPr>
          <w:rFonts w:ascii="Times New Roman" w:cs="Times New Roman" w:eastAsia="Times New Roman" w:hAnsi="Times New Roman"/>
          <w:sz w:val="28"/>
          <w:szCs w:val="28"/>
          <w:i w:val="1"/>
          <w:iCs w:val="1"/>
          <w:color w:val="auto"/>
        </w:rPr>
        <w:t>этап</w:t>
      </w:r>
      <w:r>
        <w:rPr>
          <w:sz w:val="20"/>
          <w:szCs w:val="20"/>
          <w:color w:val="auto"/>
        </w:rPr>
        <w:tab/>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организация</w:t>
      </w:r>
      <w:r>
        <w:rPr>
          <w:sz w:val="20"/>
          <w:szCs w:val="20"/>
          <w:color w:val="auto"/>
        </w:rPr>
        <w:tab/>
      </w:r>
      <w:r>
        <w:rPr>
          <w:rFonts w:ascii="Times New Roman" w:cs="Times New Roman" w:eastAsia="Times New Roman" w:hAnsi="Times New Roman"/>
          <w:sz w:val="28"/>
          <w:szCs w:val="28"/>
          <w:color w:val="auto"/>
        </w:rPr>
        <w:t>просветительской,</w:t>
      </w:r>
    </w:p>
    <w:p>
      <w:pPr>
        <w:spacing w:after="0" w:line="177"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учебно­воспитательной и методической работы образовательной организации по данному направлению.</w:t>
      </w:r>
    </w:p>
    <w:p>
      <w:pPr>
        <w:spacing w:after="0" w:line="15" w:lineRule="exact"/>
        <w:rPr>
          <w:sz w:val="20"/>
          <w:szCs w:val="20"/>
          <w:color w:val="auto"/>
        </w:rPr>
      </w:pPr>
    </w:p>
    <w:p>
      <w:pPr>
        <w:ind w:left="720"/>
        <w:spacing w:after="0"/>
        <w:tabs>
          <w:tab w:leader="none" w:pos="4060" w:val="left"/>
          <w:tab w:leader="none" w:pos="7640" w:val="left"/>
          <w:tab w:leader="none" w:pos="9220" w:val="left"/>
        </w:tabs>
        <w:rPr>
          <w:sz w:val="20"/>
          <w:szCs w:val="20"/>
          <w:color w:val="auto"/>
        </w:rPr>
      </w:pPr>
      <w:r>
        <w:rPr>
          <w:rFonts w:ascii="Times New Roman" w:cs="Times New Roman" w:eastAsia="Times New Roman" w:hAnsi="Times New Roman"/>
          <w:sz w:val="28"/>
          <w:szCs w:val="28"/>
          <w:color w:val="auto"/>
        </w:rPr>
        <w:t>1.  Просветительская,</w:t>
      </w:r>
      <w:r>
        <w:rPr>
          <w:sz w:val="20"/>
          <w:szCs w:val="20"/>
          <w:color w:val="auto"/>
        </w:rPr>
        <w:tab/>
      </w:r>
      <w:r>
        <w:rPr>
          <w:rFonts w:ascii="Times New Roman" w:cs="Times New Roman" w:eastAsia="Times New Roman" w:hAnsi="Times New Roman"/>
          <w:sz w:val="28"/>
          <w:szCs w:val="28"/>
          <w:color w:val="auto"/>
        </w:rPr>
        <w:t>учебно­воспитательная</w:t>
      </w:r>
      <w:r>
        <w:rPr>
          <w:sz w:val="20"/>
          <w:szCs w:val="20"/>
          <w:color w:val="auto"/>
        </w:rPr>
        <w:tab/>
      </w:r>
      <w:r>
        <w:rPr>
          <w:rFonts w:ascii="Times New Roman" w:cs="Times New Roman" w:eastAsia="Times New Roman" w:hAnsi="Times New Roman"/>
          <w:sz w:val="28"/>
          <w:szCs w:val="28"/>
          <w:color w:val="auto"/>
        </w:rPr>
        <w:t>работа</w:t>
      </w:r>
      <w:r>
        <w:rPr>
          <w:sz w:val="20"/>
          <w:szCs w:val="20"/>
          <w:color w:val="auto"/>
        </w:rPr>
        <w:tab/>
      </w:r>
      <w:r>
        <w:rPr>
          <w:rFonts w:ascii="Times New Roman" w:cs="Times New Roman" w:eastAsia="Times New Roman" w:hAnsi="Times New Roman"/>
          <w:sz w:val="27"/>
          <w:szCs w:val="27"/>
          <w:color w:val="auto"/>
        </w:rPr>
        <w:t>со</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слабослышащими и позднооглохшими обучающимися, направленная на формирование экологической культуры, здорового и безопасного образа жизни, включает:</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внедрение в систему работы образовательной организации дополнительных образовательных курсов, направленных на формирование экологической культуры слабослышащих и позднооглохших обучающихся;</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внедрение и реализация в систему образовательных областей и коррекционно-развивающего направления основ здорового и безопасного образа жизни;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беседы, консультации по проблемам экологического просвещения, сохранения и укрепления здоровья обучающихся с нарушением слуха, профилактике вредных привычек, профилактике ухудшения здоровья;</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проведение дней здоровья, конкурсов, экологических троп, праздников и других активных мероприятий, направленных на экологическое просвещение, пропаганду здорового образа жизни.</w:t>
      </w:r>
    </w:p>
    <w:p>
      <w:pPr>
        <w:spacing w:after="0" w:line="7" w:lineRule="exact"/>
        <w:rPr>
          <w:sz w:val="20"/>
          <w:szCs w:val="20"/>
          <w:color w:val="auto"/>
        </w:rPr>
      </w:pPr>
    </w:p>
    <w:p>
      <w:pPr>
        <w:ind w:left="1320" w:hanging="350"/>
        <w:spacing w:after="0"/>
        <w:tabs>
          <w:tab w:leader="none" w:pos="1320" w:val="left"/>
        </w:tabs>
        <w:numPr>
          <w:ilvl w:val="0"/>
          <w:numId w:val="55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Просветительская    и    методическая    работа    с    педагогами,</w:t>
      </w:r>
    </w:p>
    <w:p>
      <w:pPr>
        <w:spacing w:after="0" w:line="174"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специалистами и родителями (законными представителями), направленная на повышение квалификации работников образовательного учреждения и</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336</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повышение уровня знаний родителей (законных представителей) по проблемам охраны и укрепления здоровья детей, включает:</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проведение соответствующих бесед, родительских собраний, педагогических советов по данной проблеме;</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обеспечение педагогов, специалистов и родителей (законных представителей) информационными ресурсами в том числе необходимой научно­методической литературой;</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привлечение педагогов, медицинских работников, психологов и родителей (законных представителей) к совместной работе по проведению физкультурно-оздоровительных, лечебных, природоохранных мероприятий.</w:t>
      </w:r>
    </w:p>
    <w:p>
      <w:pPr>
        <w:spacing w:after="0" w:line="1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8"/>
          <w:szCs w:val="28"/>
          <w:b w:val="1"/>
          <w:bCs w:val="1"/>
          <w:color w:val="auto"/>
        </w:rPr>
        <w:t>Основные направления реализации программы</w:t>
      </w:r>
    </w:p>
    <w:p>
      <w:pPr>
        <w:spacing w:after="0" w:line="169"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Системная работа на ступени начального общего образования по формированию экологической культуры, здорового и безопасного образа жизни может быть организована по следующим направлениям:</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создание экологически безопасной, здоровьесберегающей инфраструктуры общеобразовательной организации;</w:t>
      </w:r>
    </w:p>
    <w:p>
      <w:pPr>
        <w:spacing w:after="0" w:line="29" w:lineRule="exact"/>
        <w:rPr>
          <w:sz w:val="20"/>
          <w:szCs w:val="20"/>
          <w:color w:val="auto"/>
        </w:rPr>
      </w:pPr>
    </w:p>
    <w:p>
      <w:pPr>
        <w:ind w:left="980" w:right="660"/>
        <w:spacing w:after="0" w:line="356" w:lineRule="auto"/>
        <w:rPr>
          <w:sz w:val="20"/>
          <w:szCs w:val="20"/>
          <w:color w:val="auto"/>
        </w:rPr>
      </w:pPr>
      <w:r>
        <w:rPr>
          <w:rFonts w:ascii="Times New Roman" w:cs="Times New Roman" w:eastAsia="Times New Roman" w:hAnsi="Times New Roman"/>
          <w:sz w:val="28"/>
          <w:szCs w:val="28"/>
          <w:color w:val="auto"/>
        </w:rPr>
        <w:t>организация учебной и внеурочной деятельности обучающихся; организация физкультурно­оздоровительной работы; реализация дополнительных образовательных курсов; организация работы с родителями (законными представителями).</w:t>
      </w:r>
    </w:p>
    <w:p>
      <w:pPr>
        <w:spacing w:after="0" w:line="22"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i w:val="1"/>
          <w:iCs w:val="1"/>
          <w:color w:val="auto"/>
        </w:rPr>
        <w:t>Экологически безопасная, здоровьесберегающая инфраструктура общеобразовательной организации включает:</w:t>
      </w:r>
    </w:p>
    <w:p>
      <w:pPr>
        <w:spacing w:after="0" w:line="17" w:lineRule="exact"/>
        <w:rPr>
          <w:sz w:val="20"/>
          <w:szCs w:val="20"/>
          <w:color w:val="auto"/>
        </w:rPr>
      </w:pPr>
    </w:p>
    <w:p>
      <w:pPr>
        <w:ind w:left="980"/>
        <w:spacing w:after="0"/>
        <w:tabs>
          <w:tab w:leader="none" w:pos="2820" w:val="left"/>
          <w:tab w:leader="none" w:pos="4340" w:val="left"/>
          <w:tab w:leader="none" w:pos="4800" w:val="left"/>
          <w:tab w:leader="none" w:pos="6520" w:val="left"/>
          <w:tab w:leader="none" w:pos="7640" w:val="left"/>
          <w:tab w:leader="none" w:pos="8100" w:val="left"/>
        </w:tabs>
        <w:rPr>
          <w:sz w:val="20"/>
          <w:szCs w:val="20"/>
          <w:color w:val="auto"/>
        </w:rPr>
      </w:pPr>
      <w:r>
        <w:rPr>
          <w:rFonts w:ascii="Times New Roman" w:cs="Times New Roman" w:eastAsia="Times New Roman" w:hAnsi="Times New Roman"/>
          <w:sz w:val="28"/>
          <w:szCs w:val="28"/>
          <w:color w:val="auto"/>
        </w:rPr>
        <w:t>соответствие</w:t>
        <w:tab/>
        <w:t>состояния</w:t>
        <w:tab/>
        <w:t>и</w:t>
        <w:tab/>
        <w:t>содержания</w:t>
        <w:tab/>
        <w:t>здания</w:t>
        <w:tab/>
        <w:t>и</w:t>
      </w:r>
      <w:r>
        <w:rPr>
          <w:sz w:val="20"/>
          <w:szCs w:val="20"/>
          <w:color w:val="auto"/>
        </w:rPr>
        <w:tab/>
      </w:r>
      <w:r>
        <w:rPr>
          <w:rFonts w:ascii="Times New Roman" w:cs="Times New Roman" w:eastAsia="Times New Roman" w:hAnsi="Times New Roman"/>
          <w:sz w:val="27"/>
          <w:szCs w:val="27"/>
          <w:color w:val="auto"/>
        </w:rPr>
        <w:t>помещений</w:t>
      </w:r>
    </w:p>
    <w:p>
      <w:pPr>
        <w:spacing w:after="0" w:line="17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общеобразовательной организации экологическим требованиям, санитарным и гигиеническим нормам, нормам пожарной безопасности, требованиям охраны здоровья и охраны труда обучающихся;</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наличие и необходимое оснащение помещений для питания обучающихся, а также для хранения и приготовления пищи;</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качественного горячего питания обучающихся, в том числе горячих завтраков;</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337</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оснащённость кабинетов, физкультурного зала, зала для музыкально-ритмических занятий, спортплощадок необходимым игровым и спортивным оборудованием и инвентарём;</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наличие помещений для медицинского персонала;</w:t>
      </w:r>
    </w:p>
    <w:p>
      <w:pPr>
        <w:spacing w:after="0" w:line="160" w:lineRule="exact"/>
        <w:rPr>
          <w:sz w:val="20"/>
          <w:szCs w:val="20"/>
          <w:color w:val="auto"/>
        </w:rPr>
      </w:pPr>
    </w:p>
    <w:p>
      <w:pPr>
        <w:ind w:left="980"/>
        <w:spacing w:after="0"/>
        <w:tabs>
          <w:tab w:leader="none" w:pos="2100" w:val="left"/>
          <w:tab w:leader="none" w:pos="3980" w:val="left"/>
          <w:tab w:leader="none" w:pos="4360" w:val="left"/>
          <w:tab w:leader="none" w:pos="5440" w:val="left"/>
          <w:tab w:leader="none" w:pos="5880" w:val="left"/>
          <w:tab w:leader="none" w:pos="7400" w:val="left"/>
          <w:tab w:leader="none" w:pos="9320" w:val="left"/>
        </w:tabs>
        <w:rPr>
          <w:sz w:val="20"/>
          <w:szCs w:val="20"/>
          <w:color w:val="auto"/>
        </w:rPr>
      </w:pPr>
      <w:r>
        <w:rPr>
          <w:rFonts w:ascii="Times New Roman" w:cs="Times New Roman" w:eastAsia="Times New Roman" w:hAnsi="Times New Roman"/>
          <w:sz w:val="28"/>
          <w:szCs w:val="28"/>
          <w:color w:val="auto"/>
        </w:rPr>
        <w:t>наличие</w:t>
        <w:tab/>
        <w:t>необходимого</w:t>
      </w:r>
      <w:r>
        <w:rPr>
          <w:sz w:val="20"/>
          <w:szCs w:val="20"/>
          <w:color w:val="auto"/>
        </w:rPr>
        <w:tab/>
      </w:r>
      <w:r>
        <w:rPr>
          <w:rFonts w:ascii="Times New Roman" w:cs="Times New Roman" w:eastAsia="Times New Roman" w:hAnsi="Times New Roman"/>
          <w:sz w:val="28"/>
          <w:szCs w:val="28"/>
          <w:color w:val="auto"/>
        </w:rPr>
        <w:t>(в</w:t>
      </w:r>
      <w:r>
        <w:rPr>
          <w:sz w:val="20"/>
          <w:szCs w:val="20"/>
          <w:color w:val="auto"/>
        </w:rPr>
        <w:tab/>
      </w:r>
      <w:r>
        <w:rPr>
          <w:rFonts w:ascii="Times New Roman" w:cs="Times New Roman" w:eastAsia="Times New Roman" w:hAnsi="Times New Roman"/>
          <w:sz w:val="28"/>
          <w:szCs w:val="28"/>
          <w:color w:val="auto"/>
        </w:rPr>
        <w:t>расчёте</w:t>
        <w:tab/>
        <w:t>на</w:t>
        <w:tab/>
        <w:t>количество</w:t>
        <w:tab/>
        <w:t>обучающихся)</w:t>
        <w:tab/>
        <w:t>и</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квалифицированного состава специалистов, обеспечивающих оздоровительную работу с обучающимися (сурдопедагоги, учителя физической культуры, психолог, медицинские работники).</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Ответственность и контроль за реализацию этого направления возлагаются на администрацию образовательной организации.</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Организация учебной и внеурочной деятельности обучающихся, </w:t>
      </w:r>
      <w:r>
        <w:rPr>
          <w:rFonts w:ascii="Times New Roman" w:cs="Times New Roman" w:eastAsia="Times New Roman" w:hAnsi="Times New Roman"/>
          <w:sz w:val="28"/>
          <w:szCs w:val="28"/>
          <w:color w:val="auto"/>
        </w:rPr>
        <w:t>направленная на повышение эффективности учебного процесса, при чередовании обучения и отдыха включает:</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соблюдение гигиенических норм и требований к организации и объёму учебной и внеурочной нагрузки (выполнение домашних заданий, занятия в кружках и спортивных секциях) обучающихся на всех этапах обучения;</w:t>
      </w:r>
    </w:p>
    <w:p>
      <w:pPr>
        <w:spacing w:after="0" w:line="20"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использование методов и методик обучения, адекватных возрастным возможностям и особенностям обучающихся, особым потребностям слабослышащих и позднооглохших обучающихся;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введение любых инноваций в учебный процесс только под контролем специалистов;</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строгое соблюдение всех требований к использованию технических средств обучения, в том числе компьютеров, аудио­визуальных средств, сурдопедагогической техники;</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индивидуализацию обучения, учёт индивидуальных особенностей развития обучающихся (темпа развития и темпа деятельности, обучение по индивидуальным образовательным траекториям) и особых образовательных потребностей;</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338</w:t>
      </w:r>
    </w:p>
    <w:p>
      <w:pPr>
        <w:sectPr>
          <w:pgSz w:w="11900" w:h="16838" w:orient="portrait"/>
          <w:cols w:equalWidth="0" w:num="1">
            <w:col w:w="9500"/>
          </w:cols>
          <w:pgMar w:left="1440" w:top="1138" w:right="9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auto"/>
        </w:rPr>
        <w:t>ведение систематической работы с детьми с ослабленным здоровьем под строгим контролем медицинских работников.</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Эффективность реализации этого направления зависит от деятельности каждого педагога.</w:t>
      </w:r>
    </w:p>
    <w:p>
      <w:pPr>
        <w:spacing w:after="0" w:line="15" w:lineRule="exact"/>
        <w:rPr>
          <w:sz w:val="20"/>
          <w:szCs w:val="20"/>
          <w:color w:val="auto"/>
        </w:rPr>
      </w:pPr>
    </w:p>
    <w:p>
      <w:pPr>
        <w:ind w:left="980"/>
        <w:spacing w:after="0"/>
        <w:tabs>
          <w:tab w:leader="none" w:pos="4000" w:val="left"/>
        </w:tabs>
        <w:rPr>
          <w:sz w:val="20"/>
          <w:szCs w:val="20"/>
          <w:color w:val="auto"/>
        </w:rPr>
      </w:pPr>
      <w:r>
        <w:rPr>
          <w:rFonts w:ascii="Times New Roman" w:cs="Times New Roman" w:eastAsia="Times New Roman" w:hAnsi="Times New Roman"/>
          <w:sz w:val="28"/>
          <w:szCs w:val="28"/>
          <w:color w:val="auto"/>
        </w:rPr>
        <w:t>Программа реализуется</w:t>
        <w:tab/>
        <w:t>на межпредметной основе путем интеграции</w:t>
      </w:r>
    </w:p>
    <w:p>
      <w:pPr>
        <w:spacing w:after="0" w:line="176" w:lineRule="exact"/>
        <w:rPr>
          <w:sz w:val="20"/>
          <w:szCs w:val="20"/>
          <w:color w:val="auto"/>
        </w:rPr>
      </w:pPr>
    </w:p>
    <w:p>
      <w:pPr>
        <w:jc w:val="both"/>
        <w:ind w:left="260" w:firstLine="2"/>
        <w:spacing w:after="0" w:line="354" w:lineRule="auto"/>
        <w:tabs>
          <w:tab w:leader="none" w:pos="481" w:val="left"/>
        </w:tabs>
        <w:numPr>
          <w:ilvl w:val="0"/>
          <w:numId w:val="55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содержание базовых учебных предметов разделов и тем, способствующих формированию у </w:t>
      </w:r>
      <w:r>
        <w:rPr>
          <w:rFonts w:ascii="Times New Roman" w:cs="Times New Roman" w:eastAsia="Times New Roman" w:hAnsi="Times New Roman"/>
          <w:sz w:val="28"/>
          <w:szCs w:val="28"/>
          <w:color w:val="00000A"/>
        </w:rPr>
        <w:t>слабослышащих и позднооглохших</w:t>
      </w:r>
      <w:r>
        <w:rPr>
          <w:rFonts w:ascii="Times New Roman" w:cs="Times New Roman" w:eastAsia="Times New Roman" w:hAnsi="Times New Roman"/>
          <w:sz w:val="28"/>
          <w:szCs w:val="28"/>
          <w:color w:val="auto"/>
        </w:rPr>
        <w:t xml:space="preserve"> обучающихся основ экологической культуры, установки на здоровый и безопасный образ жизни.</w:t>
      </w:r>
    </w:p>
    <w:p>
      <w:pPr>
        <w:spacing w:after="0" w:line="22"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Ведущая роль принадлежит таким предметам как «Физическая культура», «Окружающий мир», «Технология».</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Виды учебной деятельности, используемые в урочной и внеурочной деятельности: ролевые игры, досуговое общение, проектная деятельность, социально­творческая и общественно полезная практика.</w:t>
      </w:r>
    </w:p>
    <w:p>
      <w:pPr>
        <w:spacing w:after="0" w:line="25"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00000A"/>
        </w:rPr>
        <w:t>Формирование экологической культуры, здорового и безопасного об-раза жизни осуществляется во внеурочной деятельности во всех направлениях (социальном, нравственном, спортивно-оздоровительном, об-щекультурном). Приоритетными могут рассматриваться спортивно-оздоровительное и нравственное направления (особенно в части экологической составляющей).</w:t>
      </w:r>
    </w:p>
    <w:p>
      <w:pPr>
        <w:spacing w:after="0" w:line="2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Формы деятельности, используемые при реализации программы: исследовательская работа во время прогулок, в музее, выпуск классной или школьной газеты по проблемам здоровья или охраны природы, мини­проекты, ролевые ситуационные игры, практикум­тренинг, спортивные игры, дни здоровья.</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i w:val="1"/>
          <w:iCs w:val="1"/>
          <w:color w:val="auto"/>
        </w:rPr>
        <w:t xml:space="preserve">Организация физкультурно­оздоровительной работы, </w:t>
      </w:r>
      <w:r>
        <w:rPr>
          <w:rFonts w:ascii="Times New Roman" w:cs="Times New Roman" w:eastAsia="Times New Roman" w:hAnsi="Times New Roman"/>
          <w:sz w:val="28"/>
          <w:szCs w:val="28"/>
          <w:color w:val="auto"/>
        </w:rPr>
        <w:t>направленная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обеспечение рациональной организации двигательного режима, нормального физического развития и двигательной подготовленности, повышение адаптивных возможностей организма, сохранение и укрепление здоровья обучающихся и формирование культуры здоровья, включает:</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339</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полноценную и эффективную работу со слабослышащими и позднооглохшими обучающимися всех групп здоровья (на уроках физкультуры, в секциях и т. п.);</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рациональную организацию уроков физической культуры и занятий активно­двигательного характера;</w:t>
      </w:r>
    </w:p>
    <w:p>
      <w:pPr>
        <w:spacing w:after="0" w:line="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организацию занятий по лечебной физкультуре;</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auto"/>
        </w:rPr>
        <w:t>организацию часа активных движений (динамической паузы); организацию динамических перемен, физкультминуток на уроках,</w:t>
      </w:r>
    </w:p>
    <w:p>
      <w:pPr>
        <w:spacing w:after="0" w:line="28"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способствующих эмоциональной разгрузке и повышению двигательной активности;</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работы спортивных секций и создание условий для их эффективного функционирования;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регулярное проведение спортивно­оздоровительных мероприятий (дней спорта, соревнований, олимпиад, походов и т. п.).</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Реализация этого направления зависит от администрации общеобразовательной организации, учителей физической культуры, медицинских работников, психологов, а также всех педагогов.</w:t>
      </w:r>
    </w:p>
    <w:p>
      <w:pPr>
        <w:spacing w:after="0" w:line="23"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Реализация дополнительных образовательных курсов</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направленных</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на повышение уровня знаний и практических умений слабослышащих и позднооглохших обучающихся в области экологической культуры и охраны здоровья, предусматривает:</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внедрение в систему работы образовательной организации дополнительных образовательных курсов, направленных на формирование экологической культуры, здорового и безопасного образа жизни, в качестве отдельных образовательных модулей или компонентов, включённых в учебный процесс;</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организацию в общеобразовательной организации кружков, секций, факультативов по избранной тематике;</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проведение тематических дней здоровья, интеллектуальных соревнований, конкурсов, праздников и т. п.</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340</w:t>
      </w:r>
    </w:p>
    <w:p>
      <w:pPr>
        <w:sectPr>
          <w:pgSz w:w="11900" w:h="16838" w:orient="portrait"/>
          <w:cols w:equalWidth="0" w:num="1">
            <w:col w:w="9500"/>
          </w:cols>
          <w:pgMar w:left="1440" w:top="1138" w:right="9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Эффективность реализации этого направления зависит от деятельности всех педагогов.</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Преподавание дополнительных образовательных курсов, направленных на формирование экологической культуры, здорового и безопасного образа жизни, предусматривает разные формы организации занятий: интеграцию в базовые образовательные дисциплины, факультативные занятия, занятия в кружках, проведение досуговых мероприятий: конкурсов, праздников, викторин, экскурсий, организацию тематических дней здоровья.</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Работа с родителями (законными представителями) </w:t>
      </w:r>
      <w:r>
        <w:rPr>
          <w:rFonts w:ascii="Times New Roman" w:cs="Times New Roman" w:eastAsia="Times New Roman" w:hAnsi="Times New Roman"/>
          <w:sz w:val="28"/>
          <w:szCs w:val="28"/>
          <w:color w:val="auto"/>
        </w:rPr>
        <w:t>включает:</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лекции, семинары, консультации, курсы по различным вопросам роста</w:t>
      </w:r>
    </w:p>
    <w:p>
      <w:pPr>
        <w:spacing w:after="0" w:line="174" w:lineRule="exact"/>
        <w:rPr>
          <w:sz w:val="20"/>
          <w:szCs w:val="20"/>
          <w:color w:val="auto"/>
        </w:rPr>
      </w:pPr>
    </w:p>
    <w:p>
      <w:pPr>
        <w:ind w:left="260" w:firstLine="2"/>
        <w:spacing w:after="0" w:line="349" w:lineRule="auto"/>
        <w:tabs>
          <w:tab w:leader="none" w:pos="509" w:val="left"/>
        </w:tabs>
        <w:numPr>
          <w:ilvl w:val="0"/>
          <w:numId w:val="55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развития ребёнка, его здоровья, факторам, положительно и отрицательно влияющим на здоровье детей, и т. п.;</w:t>
      </w:r>
    </w:p>
    <w:p>
      <w:pPr>
        <w:spacing w:after="0" w:line="30" w:lineRule="exact"/>
        <w:rPr>
          <w:rFonts w:ascii="Times New Roman" w:cs="Times New Roman" w:eastAsia="Times New Roman" w:hAnsi="Times New Roman"/>
          <w:sz w:val="28"/>
          <w:szCs w:val="28"/>
          <w:color w:val="auto"/>
        </w:rPr>
      </w:pPr>
    </w:p>
    <w:p>
      <w:pPr>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приобретение для родителей (законных представителей) необходимой научно­методической литературы;</w:t>
      </w:r>
    </w:p>
    <w:p>
      <w:pPr>
        <w:spacing w:after="0" w:line="28" w:lineRule="exact"/>
        <w:rPr>
          <w:rFonts w:ascii="Times New Roman" w:cs="Times New Roman" w:eastAsia="Times New Roman" w:hAnsi="Times New Roman"/>
          <w:sz w:val="28"/>
          <w:szCs w:val="28"/>
          <w:color w:val="auto"/>
        </w:rPr>
      </w:pPr>
    </w:p>
    <w:p>
      <w:pPr>
        <w:jc w:val="both"/>
        <w:ind w:left="260" w:firstLine="708"/>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организацию совместной работы педагогов и родителей (законных представителей) по проведению спортивных соревнований, дней здоровья,</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занятий по профилактике вредных привычек и т. п.</w:t>
      </w:r>
    </w:p>
    <w:p>
      <w:pPr>
        <w:spacing w:after="0" w:line="176" w:lineRule="exact"/>
        <w:rPr>
          <w:sz w:val="20"/>
          <w:szCs w:val="20"/>
          <w:color w:val="auto"/>
        </w:rPr>
      </w:pPr>
    </w:p>
    <w:p>
      <w:pPr>
        <w:ind w:left="260" w:firstLine="454"/>
        <w:spacing w:after="0" w:line="349" w:lineRule="auto"/>
        <w:rPr>
          <w:sz w:val="20"/>
          <w:szCs w:val="20"/>
          <w:color w:val="auto"/>
        </w:rPr>
      </w:pPr>
      <w:r>
        <w:rPr>
          <w:rFonts w:ascii="Times New Roman" w:cs="Times New Roman" w:eastAsia="Times New Roman" w:hAnsi="Times New Roman"/>
          <w:sz w:val="28"/>
          <w:szCs w:val="28"/>
          <w:color w:val="auto"/>
        </w:rPr>
        <w:t>Эффективность реализации этого направления зависит от деятельности администрации образовательной организации, всех педагогов.</w:t>
      </w:r>
    </w:p>
    <w:p>
      <w:pPr>
        <w:spacing w:after="0" w:line="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8"/>
          <w:szCs w:val="28"/>
          <w:b w:val="1"/>
          <w:bCs w:val="1"/>
          <w:color w:val="auto"/>
        </w:rPr>
        <w:t>Критерии и показатели эффективности деятельности</w:t>
      </w:r>
    </w:p>
    <w:p>
      <w:pPr>
        <w:spacing w:after="0" w:line="16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8"/>
          <w:szCs w:val="28"/>
          <w:b w:val="1"/>
          <w:bCs w:val="1"/>
          <w:color w:val="auto"/>
        </w:rPr>
        <w:t>образовательной организации</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Образовательная организация самостоятельно разрабатывает критерии</w:t>
      </w:r>
    </w:p>
    <w:p>
      <w:pPr>
        <w:spacing w:after="0" w:line="175" w:lineRule="exact"/>
        <w:rPr>
          <w:sz w:val="20"/>
          <w:szCs w:val="20"/>
          <w:color w:val="auto"/>
        </w:rPr>
      </w:pPr>
    </w:p>
    <w:p>
      <w:pPr>
        <w:jc w:val="both"/>
        <w:ind w:left="260" w:firstLine="2"/>
        <w:spacing w:after="0" w:line="354" w:lineRule="auto"/>
        <w:tabs>
          <w:tab w:leader="none" w:pos="703" w:val="left"/>
        </w:tabs>
        <w:numPr>
          <w:ilvl w:val="0"/>
          <w:numId w:val="55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показатели эффективности реализации программы формирования экологической культуры, безопасного образа жизни слабослышащих и позднооглохших обучающихся, исходя из особенностей региона,</w:t>
      </w:r>
    </w:p>
    <w:p>
      <w:pPr>
        <w:spacing w:after="0" w:line="25"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auto"/>
        </w:rPr>
        <w:t>контингента детей, социального окружения, выбранного направления программы.</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341</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 целях получения объективных данных о результатах реализации программы и необходимости её коррекции целесообразно проводить систематический мониторинг в образовательном учреждении.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Мониторинг реализации программы должен включать:</w:t>
      </w:r>
    </w:p>
    <w:p>
      <w:pPr>
        <w:spacing w:after="0" w:line="174"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аналитические данные об уровне представлений слабослышащих и позднооглохших обучающихся о проблемах охраны окружающей среды, своём здоровье, правильном питании, влиянии психотропных веществ на здоровье человека, правилах поведения в школе и вне школы, в том числе на транспорте;</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отслеживание динамики показателей здоровья обучающихся: общего показателя здоровья, показателей заболеваемости органов зрения и опорно­двигательного аппарата;</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отслеживание динамики травматизма в образовательном учреждении, в том числе дорожно­транспортного травматизма;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отслеживание динамики показателей количества пропусков занятий по болезни;</w:t>
      </w:r>
    </w:p>
    <w:p>
      <w:pPr>
        <w:spacing w:after="0" w:line="29"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включение в доступный широкой общественности ежегодный отчёт образовательного учреждения обобщённых данных о сформированности у слабослышащих и позднооглохших обучающихся представлений об экологической культуре, здоровом и безопасном образе жизни.</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Можно выделить следующие критерии эффективной реализации Программы формирования экологической культуры, здорового и безопасного образа жизни обучающихся: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высокая рейтинговая оценка деятельности школы по данному направлению в муниципальной или региональной системе образования;</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отсутствие нареканий к качеству работы общеобразовательной организации со стороны органов контроля и надзора, органов управления образованием, родителей (законных представителей) и обучающихся, что является показателем высокого уровня деятельности управленческого звена школы;</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342</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сформированность мотивов к развитию слухового восприятия, овладению устной речью, ориентацией в неречевых звуках окружающего мира, в том числе с учетом задач здорового и безопасного образа жизни;</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потребность и умение обучающихся в пользовании слуховыми аппаратами/имплантами, другими сурдотехническими средствами;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повышение уровня культуры межличностного общения слабослышащих и позднооглохших обучающихся и уровня эмпатии друг к другу;</w:t>
      </w:r>
    </w:p>
    <w:p>
      <w:pPr>
        <w:spacing w:after="0" w:line="22"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auto"/>
        </w:rPr>
        <w:t>снижение уровня социальной напряжённости в детской и подростковой среде;</w:t>
      </w:r>
    </w:p>
    <w:p>
      <w:pPr>
        <w:spacing w:after="0" w:line="26" w:lineRule="exact"/>
        <w:rPr>
          <w:sz w:val="20"/>
          <w:szCs w:val="20"/>
          <w:color w:val="auto"/>
        </w:rPr>
      </w:pPr>
    </w:p>
    <w:p>
      <w:pPr>
        <w:jc w:val="right"/>
        <w:ind w:left="260"/>
        <w:spacing w:after="0" w:line="354" w:lineRule="auto"/>
        <w:rPr>
          <w:sz w:val="20"/>
          <w:szCs w:val="20"/>
          <w:color w:val="auto"/>
        </w:rPr>
      </w:pPr>
      <w:r>
        <w:rPr>
          <w:rFonts w:ascii="Times New Roman" w:cs="Times New Roman" w:eastAsia="Times New Roman" w:hAnsi="Times New Roman"/>
          <w:sz w:val="28"/>
          <w:szCs w:val="28"/>
          <w:color w:val="auto"/>
        </w:rPr>
        <w:t>результаты экспресс­диагностики показателей здоровья школьников; положительные   результаты   анализа   анкет   по   исследованию жизнедеятельности   школьников,   анкет   для   родителей    (законных</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представителей).</w:t>
      </w:r>
    </w:p>
    <w:p>
      <w:pPr>
        <w:spacing w:after="0" w:line="16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8"/>
          <w:szCs w:val="28"/>
          <w:b w:val="1"/>
          <w:bCs w:val="1"/>
          <w:color w:val="auto"/>
        </w:rPr>
        <w:t>4.2.5. Программа коррекционной работы</w:t>
      </w:r>
    </w:p>
    <w:p>
      <w:pPr>
        <w:spacing w:after="0" w:line="169" w:lineRule="exact"/>
        <w:rPr>
          <w:sz w:val="20"/>
          <w:szCs w:val="20"/>
          <w:color w:val="auto"/>
        </w:rPr>
      </w:pPr>
    </w:p>
    <w:p>
      <w:pPr>
        <w:jc w:val="both"/>
        <w:ind w:left="260" w:firstLine="706"/>
        <w:spacing w:after="0" w:line="357" w:lineRule="auto"/>
        <w:rPr>
          <w:sz w:val="20"/>
          <w:szCs w:val="20"/>
          <w:color w:val="auto"/>
        </w:rPr>
      </w:pPr>
      <w:r>
        <w:rPr>
          <w:rFonts w:ascii="Times New Roman" w:cs="Times New Roman" w:eastAsia="Times New Roman" w:hAnsi="Times New Roman"/>
          <w:sz w:val="28"/>
          <w:szCs w:val="28"/>
          <w:color w:val="00000A"/>
        </w:rPr>
        <w:t>Система работы по развитию слухового восприятия, формированию речевого слуха и произносительной стороны устной речи, направлена на формирование и совершенствование произносительных навыков, умений восприятия речи, музыки, неречевых звучаний, шумов на основе развивающейся в процессе коррекционной работы слуховой функции обучающихся.</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Программа коррекционной работы обеспечивает:</w:t>
      </w:r>
    </w:p>
    <w:p>
      <w:pPr>
        <w:spacing w:after="0" w:line="215" w:lineRule="exact"/>
        <w:rPr>
          <w:sz w:val="20"/>
          <w:szCs w:val="20"/>
          <w:color w:val="auto"/>
        </w:rPr>
      </w:pPr>
    </w:p>
    <w:p>
      <w:pPr>
        <w:jc w:val="both"/>
        <w:ind w:left="980" w:hanging="358"/>
        <w:spacing w:after="0" w:line="353" w:lineRule="auto"/>
        <w:tabs>
          <w:tab w:leader="none" w:pos="980" w:val="left"/>
        </w:tabs>
        <w:numPr>
          <w:ilvl w:val="0"/>
          <w:numId w:val="55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выявление особых образовательных потребностей слабослышащих и позднооглохших обучающихся с интеллектуальными нарушениями, обусловленных недостатками в их физическом и (или) психическом развитии; коррекцию и развитие нарушенных функций, профилактику возникновения вторичных отклонений в развитии; оптимизацию социальной адаптации и интеграции обучающихся;</w:t>
      </w:r>
    </w:p>
    <w:p>
      <w:pPr>
        <w:spacing w:after="0" w:line="65" w:lineRule="exact"/>
        <w:rPr>
          <w:rFonts w:ascii="Symbol" w:cs="Symbol" w:eastAsia="Symbol" w:hAnsi="Symbol"/>
          <w:sz w:val="28"/>
          <w:szCs w:val="28"/>
          <w:color w:val="00000A"/>
        </w:rPr>
      </w:pPr>
    </w:p>
    <w:p>
      <w:pPr>
        <w:jc w:val="both"/>
        <w:ind w:left="980" w:hanging="358"/>
        <w:spacing w:after="0" w:line="335" w:lineRule="auto"/>
        <w:tabs>
          <w:tab w:leader="none" w:pos="980" w:val="left"/>
        </w:tabs>
        <w:numPr>
          <w:ilvl w:val="0"/>
          <w:numId w:val="555"/>
        </w:numPr>
        <w:rPr>
          <w:rFonts w:ascii="Symbol" w:cs="Symbol" w:eastAsia="Symbol" w:hAnsi="Symbol"/>
          <w:sz w:val="28"/>
          <w:szCs w:val="28"/>
          <w:color w:val="auto"/>
        </w:rPr>
      </w:pPr>
      <w:r>
        <w:rPr>
          <w:rFonts w:ascii="Times New Roman" w:cs="Times New Roman" w:eastAsia="Times New Roman" w:hAnsi="Times New Roman"/>
          <w:sz w:val="28"/>
          <w:szCs w:val="28"/>
          <w:color w:val="auto"/>
        </w:rPr>
        <w:t>выявление особых образовательных потребностей слабослышащих и позднооглохших обучающихся, обусловленных недостатками в их</w:t>
      </w:r>
    </w:p>
    <w:p>
      <w:pPr>
        <w:spacing w:after="0" w:line="12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343</w:t>
      </w:r>
    </w:p>
    <w:p>
      <w:pPr>
        <w:sectPr>
          <w:pgSz w:w="11900" w:h="16838" w:orient="portrait"/>
          <w:cols w:equalWidth="0" w:num="1">
            <w:col w:w="9500"/>
          </w:cols>
          <w:pgMar w:left="1440" w:top="1138" w:right="9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auto"/>
        </w:rPr>
        <w:t>физическом и (или) психическом развитии;</w:t>
      </w:r>
    </w:p>
    <w:p>
      <w:pPr>
        <w:spacing w:after="0" w:line="215" w:lineRule="exact"/>
        <w:rPr>
          <w:sz w:val="20"/>
          <w:szCs w:val="20"/>
          <w:color w:val="auto"/>
        </w:rPr>
      </w:pPr>
    </w:p>
    <w:p>
      <w:pPr>
        <w:ind w:left="980" w:hanging="358"/>
        <w:spacing w:after="0" w:line="335" w:lineRule="auto"/>
        <w:tabs>
          <w:tab w:leader="none" w:pos="980" w:val="left"/>
        </w:tabs>
        <w:numPr>
          <w:ilvl w:val="0"/>
          <w:numId w:val="556"/>
        </w:numPr>
        <w:rPr>
          <w:rFonts w:ascii="Symbol" w:cs="Symbol" w:eastAsia="Symbol" w:hAnsi="Symbol"/>
          <w:sz w:val="28"/>
          <w:szCs w:val="28"/>
          <w:color w:val="auto"/>
        </w:rPr>
      </w:pPr>
      <w:r>
        <w:rPr>
          <w:rFonts w:ascii="Times New Roman" w:cs="Times New Roman" w:eastAsia="Times New Roman" w:hAnsi="Times New Roman"/>
          <w:sz w:val="28"/>
          <w:szCs w:val="28"/>
          <w:color w:val="auto"/>
        </w:rPr>
        <w:t>коррекцию и развитие нарушенных функций, профилактику возникновения вторичных отклонений в развитии;</w:t>
      </w:r>
    </w:p>
    <w:p>
      <w:pPr>
        <w:spacing w:after="0" w:line="42" w:lineRule="exact"/>
        <w:rPr>
          <w:rFonts w:ascii="Symbol" w:cs="Symbol" w:eastAsia="Symbol" w:hAnsi="Symbol"/>
          <w:sz w:val="28"/>
          <w:szCs w:val="28"/>
          <w:color w:val="auto"/>
        </w:rPr>
      </w:pPr>
    </w:p>
    <w:p>
      <w:pPr>
        <w:ind w:left="980" w:hanging="358"/>
        <w:spacing w:after="0"/>
        <w:tabs>
          <w:tab w:leader="none" w:pos="980" w:val="left"/>
        </w:tabs>
        <w:numPr>
          <w:ilvl w:val="0"/>
          <w:numId w:val="556"/>
        </w:numPr>
        <w:rPr>
          <w:rFonts w:ascii="Symbol" w:cs="Symbol" w:eastAsia="Symbol" w:hAnsi="Symbol"/>
          <w:sz w:val="28"/>
          <w:szCs w:val="28"/>
          <w:color w:val="auto"/>
        </w:rPr>
      </w:pPr>
      <w:r>
        <w:rPr>
          <w:rFonts w:ascii="Times New Roman" w:cs="Times New Roman" w:eastAsia="Times New Roman" w:hAnsi="Times New Roman"/>
          <w:sz w:val="28"/>
          <w:szCs w:val="28"/>
          <w:color w:val="auto"/>
        </w:rPr>
        <w:t>оптимизацию социальной адаптации и интеграции обучающихся.</w:t>
      </w:r>
    </w:p>
    <w:p>
      <w:pPr>
        <w:spacing w:after="0" w:line="196" w:lineRule="exact"/>
        <w:rPr>
          <w:sz w:val="20"/>
          <w:szCs w:val="20"/>
          <w:color w:val="auto"/>
        </w:rPr>
      </w:pPr>
    </w:p>
    <w:p>
      <w:pPr>
        <w:ind w:left="260" w:firstLine="283"/>
        <w:spacing w:after="0" w:line="349" w:lineRule="auto"/>
        <w:rPr>
          <w:sz w:val="20"/>
          <w:szCs w:val="20"/>
          <w:color w:val="auto"/>
        </w:rPr>
      </w:pPr>
      <w:r>
        <w:rPr>
          <w:rFonts w:ascii="Times New Roman" w:cs="Times New Roman" w:eastAsia="Times New Roman" w:hAnsi="Times New Roman"/>
          <w:sz w:val="28"/>
          <w:szCs w:val="28"/>
          <w:color w:val="00000A"/>
        </w:rPr>
        <w:t>Программа коррекционной работы предусматривает реализацию коррекционно-развивающей области через:</w:t>
      </w:r>
    </w:p>
    <w:p>
      <w:pPr>
        <w:spacing w:after="0" w:line="50" w:lineRule="exact"/>
        <w:rPr>
          <w:sz w:val="20"/>
          <w:szCs w:val="20"/>
          <w:color w:val="auto"/>
        </w:rPr>
      </w:pPr>
    </w:p>
    <w:p>
      <w:pPr>
        <w:jc w:val="both"/>
        <w:ind w:left="260" w:firstLine="722"/>
        <w:spacing w:after="0" w:line="354" w:lineRule="auto"/>
        <w:tabs>
          <w:tab w:leader="none" w:pos="1323" w:val="left"/>
        </w:tabs>
        <w:numPr>
          <w:ilvl w:val="0"/>
          <w:numId w:val="5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коррекционные курсы, что позволяет обучающимся с нарушением слуха освоить специальные умения и навыки повышения слуховых и коммуникативных возможностей, развить компенсаторные механизмы;</w:t>
      </w:r>
    </w:p>
    <w:p>
      <w:pPr>
        <w:spacing w:after="0" w:line="44" w:lineRule="exact"/>
        <w:rPr>
          <w:rFonts w:ascii="Times New Roman" w:cs="Times New Roman" w:eastAsia="Times New Roman" w:hAnsi="Times New Roman"/>
          <w:sz w:val="28"/>
          <w:szCs w:val="28"/>
          <w:color w:val="00000A"/>
        </w:rPr>
      </w:pPr>
    </w:p>
    <w:p>
      <w:pPr>
        <w:jc w:val="both"/>
        <w:ind w:left="260" w:firstLine="722"/>
        <w:spacing w:after="0" w:line="354" w:lineRule="auto"/>
        <w:tabs>
          <w:tab w:leader="none" w:pos="1311" w:val="left"/>
        </w:tabs>
        <w:numPr>
          <w:ilvl w:val="0"/>
          <w:numId w:val="5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обеспечение коррекционной направленности общеобразовательных предметов и воспитательных мероприятий в условиях урочной и внеурочной деятельности;</w:t>
      </w:r>
    </w:p>
    <w:p>
      <w:pPr>
        <w:spacing w:after="0" w:line="44" w:lineRule="exact"/>
        <w:rPr>
          <w:rFonts w:ascii="Times New Roman" w:cs="Times New Roman" w:eastAsia="Times New Roman" w:hAnsi="Times New Roman"/>
          <w:sz w:val="28"/>
          <w:szCs w:val="28"/>
          <w:color w:val="00000A"/>
        </w:rPr>
      </w:pPr>
    </w:p>
    <w:p>
      <w:pPr>
        <w:jc w:val="both"/>
        <w:ind w:left="260" w:firstLine="722"/>
        <w:spacing w:after="0" w:line="357" w:lineRule="auto"/>
        <w:tabs>
          <w:tab w:leader="none" w:pos="1373" w:val="left"/>
        </w:tabs>
        <w:numPr>
          <w:ilvl w:val="0"/>
          <w:numId w:val="5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организацию и осуществление специалистами индивидуальной коррекционной работы (педагогической, психологической, медицинской) с обучающимися, имеющими индивидуальные особые образовательные потребности и особенности развития, требующие проведения индивидуальных коррекционных занятий;</w:t>
      </w:r>
    </w:p>
    <w:p>
      <w:pPr>
        <w:spacing w:after="0" w:line="28" w:lineRule="exact"/>
        <w:rPr>
          <w:rFonts w:ascii="Times New Roman" w:cs="Times New Roman" w:eastAsia="Times New Roman" w:hAnsi="Times New Roman"/>
          <w:sz w:val="28"/>
          <w:szCs w:val="28"/>
          <w:color w:val="00000A"/>
        </w:rPr>
      </w:pPr>
    </w:p>
    <w:p>
      <w:pPr>
        <w:ind w:left="1600" w:hanging="618"/>
        <w:spacing w:after="0"/>
        <w:tabs>
          <w:tab w:leader="none" w:pos="1600" w:val="left"/>
        </w:tabs>
        <w:numPr>
          <w:ilvl w:val="0"/>
          <w:numId w:val="55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взаимодействие    с    семьей    (законными    представителями)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обучающихся с нарушением слуха.</w:t>
      </w:r>
    </w:p>
    <w:p>
      <w:pPr>
        <w:spacing w:after="0" w:line="193"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00000A"/>
        </w:rPr>
        <w:t>Программа коррекционной работы должна содержать: цель, задачи, программы коррекционных предметов (курсов), систему комплексного психолого-медико-педагогического обследования обучающихся, основные</w:t>
      </w:r>
    </w:p>
    <w:p>
      <w:pPr>
        <w:spacing w:after="0" w:line="7" w:lineRule="exact"/>
        <w:rPr>
          <w:sz w:val="20"/>
          <w:szCs w:val="20"/>
          <w:color w:val="auto"/>
        </w:rPr>
      </w:pPr>
    </w:p>
    <w:p>
      <w:pPr>
        <w:ind w:left="260"/>
        <w:spacing w:after="0"/>
        <w:tabs>
          <w:tab w:leader="none" w:pos="2820" w:val="left"/>
          <w:tab w:leader="none" w:pos="6060" w:val="left"/>
        </w:tabs>
        <w:rPr>
          <w:sz w:val="20"/>
          <w:szCs w:val="20"/>
          <w:color w:val="auto"/>
        </w:rPr>
      </w:pPr>
      <w:r>
        <w:rPr>
          <w:rFonts w:ascii="Times New Roman" w:cs="Times New Roman" w:eastAsia="Times New Roman" w:hAnsi="Times New Roman"/>
          <w:sz w:val="28"/>
          <w:szCs w:val="28"/>
          <w:color w:val="00000A"/>
        </w:rPr>
        <w:t>направления</w:t>
      </w:r>
      <w:r>
        <w:rPr>
          <w:sz w:val="20"/>
          <w:szCs w:val="20"/>
          <w:color w:val="auto"/>
        </w:rPr>
        <w:tab/>
      </w:r>
      <w:r>
        <w:rPr>
          <w:rFonts w:ascii="Times New Roman" w:cs="Times New Roman" w:eastAsia="Times New Roman" w:hAnsi="Times New Roman"/>
          <w:sz w:val="28"/>
          <w:szCs w:val="28"/>
          <w:color w:val="00000A"/>
        </w:rPr>
        <w:t>(диагностическое,</w:t>
      </w:r>
      <w:r>
        <w:rPr>
          <w:sz w:val="20"/>
          <w:szCs w:val="20"/>
          <w:color w:val="auto"/>
        </w:rPr>
        <w:tab/>
      </w:r>
      <w:r>
        <w:rPr>
          <w:rFonts w:ascii="Times New Roman" w:cs="Times New Roman" w:eastAsia="Times New Roman" w:hAnsi="Times New Roman"/>
          <w:sz w:val="27"/>
          <w:szCs w:val="27"/>
          <w:color w:val="00000A"/>
        </w:rPr>
        <w:t>коррекционно-развивающее,</w:t>
      </w:r>
    </w:p>
    <w:p>
      <w:pPr>
        <w:spacing w:after="0" w:line="17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консультативное, информационно-просветительское, психолого-педагогическое), описание специальных условий обучения и воспитания обучающихся с нарушением слуха, планируемые результаты освоения коррекционно-развивающей области, механизмы реализации программы</w:t>
      </w:r>
    </w:p>
    <w:p>
      <w:pPr>
        <w:spacing w:after="0" w:line="43" w:lineRule="exact"/>
        <w:rPr>
          <w:sz w:val="20"/>
          <w:szCs w:val="20"/>
          <w:color w:val="auto"/>
        </w:rPr>
      </w:pPr>
    </w:p>
    <w:p>
      <w:pPr>
        <w:jc w:val="both"/>
        <w:ind w:left="260" w:firstLine="566"/>
        <w:spacing w:after="0" w:line="354" w:lineRule="auto"/>
        <w:rPr>
          <w:sz w:val="20"/>
          <w:szCs w:val="20"/>
          <w:color w:val="auto"/>
        </w:rPr>
      </w:pPr>
      <w:r>
        <w:rPr>
          <w:rFonts w:ascii="Times New Roman" w:cs="Times New Roman" w:eastAsia="Times New Roman" w:hAnsi="Times New Roman"/>
          <w:sz w:val="28"/>
          <w:szCs w:val="28"/>
          <w:b w:val="1"/>
          <w:bCs w:val="1"/>
          <w:i w:val="1"/>
          <w:iCs w:val="1"/>
          <w:color w:val="auto"/>
        </w:rPr>
        <w:t xml:space="preserve">Цель программы - </w:t>
      </w:r>
      <w:r>
        <w:rPr>
          <w:rFonts w:ascii="Times New Roman" w:cs="Times New Roman" w:eastAsia="Times New Roman" w:hAnsi="Times New Roman"/>
          <w:sz w:val="28"/>
          <w:szCs w:val="28"/>
          <w:color w:val="auto"/>
        </w:rPr>
        <w:t>оказание системы комплексной помощи</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слабослышащим и позднооглохшим обучающимся с интеллектуальными нарушениями в освоении адаптированной основной общеобразовательной</w:t>
      </w:r>
    </w:p>
    <w:p>
      <w:pPr>
        <w:jc w:val="center"/>
        <w:ind w:right="-259"/>
        <w:spacing w:after="0" w:line="230" w:lineRule="auto"/>
        <w:rPr>
          <w:sz w:val="20"/>
          <w:szCs w:val="20"/>
          <w:color w:val="auto"/>
        </w:rPr>
      </w:pPr>
      <w:r>
        <w:rPr>
          <w:rFonts w:ascii="Calibri" w:cs="Calibri" w:eastAsia="Calibri" w:hAnsi="Calibri"/>
          <w:sz w:val="22"/>
          <w:szCs w:val="22"/>
          <w:color w:val="00000A"/>
        </w:rPr>
        <w:t>344</w:t>
      </w:r>
    </w:p>
    <w:p>
      <w:pPr>
        <w:sectPr>
          <w:pgSz w:w="11900" w:h="16838" w:orient="portrait"/>
          <w:cols w:equalWidth="0" w:num="1">
            <w:col w:w="9500"/>
          </w:cols>
          <w:pgMar w:left="1440" w:top="1125" w:right="966" w:bottom="189"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программы, коррекцию психофизических особенностей развития обучающихся и их социальной адаптации.</w:t>
      </w:r>
    </w:p>
    <w:p>
      <w:pPr>
        <w:spacing w:after="0" w:line="26" w:lineRule="exact"/>
        <w:rPr>
          <w:sz w:val="20"/>
          <w:szCs w:val="20"/>
          <w:color w:val="auto"/>
        </w:rPr>
      </w:pPr>
    </w:p>
    <w:p>
      <w:pPr>
        <w:jc w:val="both"/>
        <w:ind w:left="260" w:firstLine="566"/>
        <w:spacing w:after="0" w:line="354" w:lineRule="auto"/>
        <w:rPr>
          <w:sz w:val="20"/>
          <w:szCs w:val="20"/>
          <w:color w:val="auto"/>
        </w:rPr>
      </w:pPr>
      <w:r>
        <w:rPr>
          <w:rFonts w:ascii="Times New Roman" w:cs="Times New Roman" w:eastAsia="Times New Roman" w:hAnsi="Times New Roman"/>
          <w:sz w:val="28"/>
          <w:szCs w:val="28"/>
          <w:color w:val="auto"/>
        </w:rPr>
        <w:t>Программа предусматривает создание специальных условий обучения и воспитания, позволяющих учитывать особые образовательные потребности слабослышащих и позднооглохших обучающихся.</w:t>
      </w:r>
    </w:p>
    <w:p>
      <w:pPr>
        <w:spacing w:after="0" w:line="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b w:val="1"/>
          <w:bCs w:val="1"/>
          <w:i w:val="1"/>
          <w:iCs w:val="1"/>
          <w:color w:val="auto"/>
        </w:rPr>
        <w:t>Задачи программы:</w:t>
      </w:r>
    </w:p>
    <w:p>
      <w:pPr>
        <w:spacing w:after="0" w:line="1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создание благоприятных условий для реализации особых образовательных потребностей слабослышащих и позднооглохших обучающихся с интеллектуальными нарушениями;</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организация специальной среды в соответствии с особенностями ограничений здоровья учащихся;</w:t>
      </w:r>
    </w:p>
    <w:p>
      <w:pPr>
        <w:spacing w:after="0" w:line="2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организация индивидуальных занятий по формированию речевого слуха и произносительной стороны устной речи и фронтальных занятий по развитию слухового восприятия и технике речи, фронтальных музыкально-ритмических занятий;</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организация специальной психолого-педагогической помощи в формировании полноценной жизненной компетенции обучающихся с нарушением слуха;</w:t>
      </w:r>
    </w:p>
    <w:p>
      <w:pPr>
        <w:spacing w:after="0" w:line="12" w:lineRule="exact"/>
        <w:rPr>
          <w:sz w:val="20"/>
          <w:szCs w:val="20"/>
          <w:color w:val="auto"/>
        </w:rPr>
      </w:pPr>
    </w:p>
    <w:p>
      <w:pPr>
        <w:ind w:left="980"/>
        <w:spacing w:after="0"/>
        <w:tabs>
          <w:tab w:leader="none" w:pos="2280" w:val="left"/>
          <w:tab w:leader="none" w:pos="4600" w:val="left"/>
          <w:tab w:leader="none" w:pos="5020" w:val="left"/>
          <w:tab w:leader="none" w:pos="6960" w:val="left"/>
          <w:tab w:leader="none" w:pos="8220" w:val="left"/>
        </w:tabs>
        <w:rPr>
          <w:sz w:val="20"/>
          <w:szCs w:val="20"/>
          <w:color w:val="auto"/>
        </w:rPr>
      </w:pPr>
      <w:r>
        <w:rPr>
          <w:rFonts w:ascii="Times New Roman" w:cs="Times New Roman" w:eastAsia="Times New Roman" w:hAnsi="Times New Roman"/>
          <w:sz w:val="28"/>
          <w:szCs w:val="28"/>
          <w:color w:val="auto"/>
        </w:rPr>
        <w:t>оказание</w:t>
        <w:tab/>
        <w:t>консультативной</w:t>
        <w:tab/>
        <w:t>и</w:t>
        <w:tab/>
        <w:t>методической</w:t>
        <w:tab/>
        <w:t>помощи</w:t>
      </w:r>
      <w:r>
        <w:rPr>
          <w:sz w:val="20"/>
          <w:szCs w:val="20"/>
          <w:color w:val="auto"/>
        </w:rPr>
        <w:tab/>
      </w:r>
      <w:r>
        <w:rPr>
          <w:rFonts w:ascii="Times New Roman" w:cs="Times New Roman" w:eastAsia="Times New Roman" w:hAnsi="Times New Roman"/>
          <w:sz w:val="27"/>
          <w:szCs w:val="27"/>
          <w:color w:val="auto"/>
        </w:rPr>
        <w:t>родителям</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(законным представителям) слабослышащих и позднооглохших обучающихся.</w:t>
      </w:r>
    </w:p>
    <w:p>
      <w:pPr>
        <w:spacing w:after="0" w:line="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auto"/>
        </w:rPr>
        <w:t>Принципы программы</w:t>
      </w:r>
    </w:p>
    <w:p>
      <w:pPr>
        <w:spacing w:after="0" w:line="154" w:lineRule="exact"/>
        <w:rPr>
          <w:sz w:val="20"/>
          <w:szCs w:val="20"/>
          <w:color w:val="auto"/>
        </w:rPr>
      </w:pPr>
    </w:p>
    <w:p>
      <w:pPr>
        <w:ind w:left="1520" w:hanging="538"/>
        <w:spacing w:after="0"/>
        <w:tabs>
          <w:tab w:leader="none" w:pos="1520" w:val="left"/>
        </w:tabs>
        <w:numPr>
          <w:ilvl w:val="0"/>
          <w:numId w:val="558"/>
        </w:numPr>
        <w:rPr>
          <w:rFonts w:ascii="Symbol" w:cs="Symbol" w:eastAsia="Symbol" w:hAnsi="Symbol"/>
          <w:sz w:val="28"/>
          <w:szCs w:val="28"/>
          <w:color w:val="auto"/>
        </w:rPr>
      </w:pPr>
      <w:r>
        <w:rPr>
          <w:rFonts w:ascii="Times New Roman" w:cs="Times New Roman" w:eastAsia="Times New Roman" w:hAnsi="Times New Roman"/>
          <w:sz w:val="28"/>
          <w:szCs w:val="28"/>
          <w:color w:val="auto"/>
        </w:rPr>
        <w:t>соблюдения интересов ребёнка;</w:t>
      </w:r>
    </w:p>
    <w:p>
      <w:pPr>
        <w:spacing w:after="0" w:line="193" w:lineRule="exact"/>
        <w:rPr>
          <w:rFonts w:ascii="Symbol" w:cs="Symbol" w:eastAsia="Symbol" w:hAnsi="Symbol"/>
          <w:sz w:val="28"/>
          <w:szCs w:val="28"/>
          <w:color w:val="auto"/>
        </w:rPr>
      </w:pPr>
    </w:p>
    <w:p>
      <w:pPr>
        <w:jc w:val="both"/>
        <w:ind w:left="260" w:firstLine="722"/>
        <w:spacing w:after="0" w:line="352" w:lineRule="auto"/>
        <w:tabs>
          <w:tab w:leader="none" w:pos="1520" w:val="left"/>
        </w:tabs>
        <w:numPr>
          <w:ilvl w:val="0"/>
          <w:numId w:val="558"/>
        </w:numPr>
        <w:rPr>
          <w:rFonts w:ascii="Symbol" w:cs="Symbol" w:eastAsia="Symbol" w:hAnsi="Symbol"/>
          <w:sz w:val="28"/>
          <w:szCs w:val="28"/>
          <w:color w:val="auto"/>
        </w:rPr>
      </w:pPr>
      <w:r>
        <w:rPr>
          <w:rFonts w:ascii="Times New Roman" w:cs="Times New Roman" w:eastAsia="Times New Roman" w:hAnsi="Times New Roman"/>
          <w:sz w:val="28"/>
          <w:szCs w:val="28"/>
          <w:color w:val="auto"/>
        </w:rPr>
        <w:t>учёт особенностей развития и коррекции нарушений слабослышащих и позднооглохших обучающихся, а также всесторонний подход всех специалистов, взаимодействие и согласованность их действий в решении проблем ребёнка; участие в данном процессе всех участников образовательного процесса;</w:t>
      </w:r>
    </w:p>
    <w:p>
      <w:pPr>
        <w:spacing w:after="0" w:line="43" w:lineRule="exact"/>
        <w:rPr>
          <w:rFonts w:ascii="Symbol" w:cs="Symbol" w:eastAsia="Symbol" w:hAnsi="Symbol"/>
          <w:sz w:val="28"/>
          <w:szCs w:val="28"/>
          <w:color w:val="auto"/>
        </w:rPr>
      </w:pPr>
    </w:p>
    <w:p>
      <w:pPr>
        <w:ind w:left="260" w:firstLine="722"/>
        <w:spacing w:after="0" w:line="333" w:lineRule="auto"/>
        <w:tabs>
          <w:tab w:leader="none" w:pos="1676" w:val="left"/>
        </w:tabs>
        <w:numPr>
          <w:ilvl w:val="0"/>
          <w:numId w:val="558"/>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учёт социальных факторов в формировании личности слабослышащего и позднооглохшего обучающегося;</w:t>
      </w:r>
    </w:p>
    <w:p>
      <w:pPr>
        <w:spacing w:after="0" w:line="17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345</w:t>
      </w:r>
    </w:p>
    <w:p>
      <w:pPr>
        <w:sectPr>
          <w:pgSz w:w="11900" w:h="16838" w:orient="portrait"/>
          <w:cols w:equalWidth="0" w:num="1">
            <w:col w:w="9500"/>
          </w:cols>
          <w:pgMar w:left="1440" w:top="1138" w:right="966" w:bottom="188" w:gutter="0" w:footer="0" w:header="0"/>
        </w:sectPr>
      </w:pPr>
    </w:p>
    <w:p>
      <w:pPr>
        <w:ind w:left="1680" w:hanging="698"/>
        <w:spacing w:after="0"/>
        <w:tabs>
          <w:tab w:leader="none" w:pos="1680" w:val="left"/>
        </w:tabs>
        <w:numPr>
          <w:ilvl w:val="0"/>
          <w:numId w:val="559"/>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переносзнаний,умений,навыкови</w:t>
      </w:r>
      <w:r>
        <w:rPr>
          <w:rFonts w:ascii="Times New Roman" w:cs="Times New Roman" w:eastAsia="Times New Roman" w:hAnsi="Times New Roman"/>
          <w:sz w:val="27"/>
          <w:szCs w:val="27"/>
          <w:color w:val="00000A"/>
        </w:rPr>
        <w:t>отношений,</w:t>
      </w:r>
    </w:p>
    <w:p>
      <w:pPr>
        <w:spacing w:after="0" w:line="177"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сформированных в условиях учебной ситуации, в деятельность жизненной ситуации, что обеспечит готовность обучающегося к самостоятельной жизни;</w:t>
      </w:r>
    </w:p>
    <w:p>
      <w:pPr>
        <w:spacing w:after="0" w:line="21" w:lineRule="exact"/>
        <w:rPr>
          <w:sz w:val="20"/>
          <w:szCs w:val="20"/>
          <w:color w:val="auto"/>
        </w:rPr>
      </w:pPr>
    </w:p>
    <w:p>
      <w:pPr>
        <w:jc w:val="both"/>
        <w:ind w:left="260" w:firstLine="710"/>
        <w:spacing w:after="0" w:line="349" w:lineRule="auto"/>
        <w:tabs>
          <w:tab w:leader="none" w:pos="1230" w:val="left"/>
        </w:tabs>
        <w:numPr>
          <w:ilvl w:val="0"/>
          <w:numId w:val="56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создание благоприятной социальной ситуации развития и обучения каждого слабослышащего и позднооглохшего ребёнка в соответствии с его</w:t>
      </w:r>
    </w:p>
    <w:p>
      <w:pPr>
        <w:spacing w:after="0" w:line="28" w:lineRule="exact"/>
        <w:rPr>
          <w:rFonts w:ascii="Times New Roman" w:cs="Times New Roman" w:eastAsia="Times New Roman" w:hAnsi="Times New Roman"/>
          <w:sz w:val="28"/>
          <w:szCs w:val="28"/>
          <w:color w:val="00000A"/>
        </w:rPr>
      </w:pPr>
    </w:p>
    <w:p>
      <w:pPr>
        <w:ind w:left="260"/>
        <w:spacing w:after="0" w:line="351"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возрастными и индивидуальными особенностями, особыми образовательными потребностями;</w:t>
      </w:r>
    </w:p>
    <w:p>
      <w:pPr>
        <w:spacing w:after="0" w:line="10" w:lineRule="exact"/>
        <w:rPr>
          <w:rFonts w:ascii="Times New Roman" w:cs="Times New Roman" w:eastAsia="Times New Roman" w:hAnsi="Times New Roman"/>
          <w:sz w:val="28"/>
          <w:szCs w:val="28"/>
          <w:color w:val="00000A"/>
        </w:rPr>
      </w:pPr>
    </w:p>
    <w:p>
      <w:pPr>
        <w:ind w:left="1680" w:hanging="648"/>
        <w:spacing w:after="0"/>
        <w:tabs>
          <w:tab w:leader="none" w:pos="1680" w:val="left"/>
        </w:tabs>
        <w:numPr>
          <w:ilvl w:val="1"/>
          <w:numId w:val="560"/>
        </w:numPr>
        <w:rPr>
          <w:rFonts w:ascii="Symbol" w:cs="Symbol" w:eastAsia="Symbol" w:hAnsi="Symbol"/>
          <w:sz w:val="28"/>
          <w:szCs w:val="28"/>
          <w:color w:val="00000A"/>
        </w:rPr>
      </w:pPr>
      <w:r>
        <w:rPr>
          <w:rFonts w:ascii="Times New Roman" w:cs="Times New Roman" w:eastAsia="Times New Roman" w:hAnsi="Times New Roman"/>
          <w:sz w:val="28"/>
          <w:szCs w:val="28"/>
          <w:color w:val="00000A"/>
        </w:rPr>
        <w:t>максимальное обогащение речевой практики;</w:t>
      </w:r>
    </w:p>
    <w:p>
      <w:pPr>
        <w:spacing w:after="0" w:line="194" w:lineRule="exact"/>
        <w:rPr>
          <w:sz w:val="20"/>
          <w:szCs w:val="20"/>
          <w:color w:val="auto"/>
        </w:rPr>
      </w:pPr>
    </w:p>
    <w:p>
      <w:pPr>
        <w:jc w:val="both"/>
        <w:ind w:left="260" w:firstLine="722"/>
        <w:spacing w:after="0" w:line="344" w:lineRule="auto"/>
        <w:tabs>
          <w:tab w:leader="none" w:pos="1676" w:val="left"/>
        </w:tabs>
        <w:numPr>
          <w:ilvl w:val="0"/>
          <w:numId w:val="561"/>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компенсаторная направленность обучения в единстве с развитием сенсорной базы слабослышащих и позднооглохших обучающихся;</w:t>
      </w:r>
    </w:p>
    <w:p>
      <w:pPr>
        <w:spacing w:after="0" w:line="34" w:lineRule="exact"/>
        <w:rPr>
          <w:rFonts w:ascii="Symbol" w:cs="Symbol" w:eastAsia="Symbol" w:hAnsi="Symbol"/>
          <w:sz w:val="28"/>
          <w:szCs w:val="28"/>
          <w:color w:val="00000A"/>
        </w:rPr>
      </w:pPr>
    </w:p>
    <w:p>
      <w:pPr>
        <w:ind w:left="260" w:right="20" w:firstLine="708"/>
        <w:spacing w:after="0" w:line="351" w:lineRule="auto"/>
        <w:rPr>
          <w:rFonts w:ascii="Symbol" w:cs="Symbol" w:eastAsia="Symbol" w:hAnsi="Symbol"/>
          <w:sz w:val="28"/>
          <w:szCs w:val="28"/>
          <w:color w:val="00000A"/>
        </w:rPr>
      </w:pPr>
      <w:r>
        <w:rPr>
          <w:rFonts w:ascii="Times New Roman" w:cs="Times New Roman" w:eastAsia="Times New Roman" w:hAnsi="Times New Roman"/>
          <w:sz w:val="28"/>
          <w:szCs w:val="28"/>
          <w:color w:val="00000A"/>
        </w:rPr>
        <w:t>● взаимодействие слабослышащих и позднооглохших обучающихся с их слышащими сверстниками;</w:t>
      </w:r>
    </w:p>
    <w:p>
      <w:pPr>
        <w:spacing w:after="0" w:line="25" w:lineRule="exact"/>
        <w:rPr>
          <w:rFonts w:ascii="Symbol" w:cs="Symbol" w:eastAsia="Symbol" w:hAnsi="Symbol"/>
          <w:sz w:val="28"/>
          <w:szCs w:val="28"/>
          <w:color w:val="00000A"/>
        </w:rPr>
      </w:pPr>
    </w:p>
    <w:p>
      <w:pPr>
        <w:ind w:left="260" w:firstLine="708"/>
        <w:spacing w:after="0" w:line="349" w:lineRule="auto"/>
        <w:rPr>
          <w:rFonts w:ascii="Symbol" w:cs="Symbol" w:eastAsia="Symbol" w:hAnsi="Symbol"/>
          <w:sz w:val="28"/>
          <w:szCs w:val="28"/>
          <w:color w:val="00000A"/>
        </w:rPr>
      </w:pPr>
      <w:r>
        <w:rPr>
          <w:rFonts w:ascii="Times New Roman" w:cs="Times New Roman" w:eastAsia="Times New Roman" w:hAnsi="Times New Roman"/>
          <w:sz w:val="28"/>
          <w:szCs w:val="28"/>
          <w:color w:val="00000A"/>
        </w:rPr>
        <w:t>● приобщение слабослышащих и позднооглохших обучающихся к социокультурным нормам, традициям семьи, общества и государства.</w:t>
      </w:r>
    </w:p>
    <w:p>
      <w:pPr>
        <w:spacing w:after="0" w:line="2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b w:val="1"/>
          <w:bCs w:val="1"/>
          <w:color w:val="auto"/>
        </w:rPr>
        <w:t>Направления и содержание коррекционной работы</w:t>
      </w:r>
    </w:p>
    <w:p>
      <w:pPr>
        <w:spacing w:after="0" w:line="17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Основное содержание программы коррекционной работы для слабослышащих и позднооглохших на ступени начального общего образования составляют следующие взаимосвязанные направления.</w:t>
      </w:r>
    </w:p>
    <w:p>
      <w:pPr>
        <w:spacing w:after="0" w:line="22" w:lineRule="exact"/>
        <w:rPr>
          <w:sz w:val="20"/>
          <w:szCs w:val="20"/>
          <w:color w:val="auto"/>
        </w:rPr>
      </w:pPr>
    </w:p>
    <w:p>
      <w:pPr>
        <w:jc w:val="both"/>
        <w:ind w:left="260" w:firstLine="600"/>
        <w:spacing w:after="0" w:line="35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1. Коррекционно-развивающая работа, </w:t>
      </w:r>
      <w:r>
        <w:rPr>
          <w:rFonts w:ascii="Times New Roman" w:cs="Times New Roman" w:eastAsia="Times New Roman" w:hAnsi="Times New Roman"/>
          <w:sz w:val="28"/>
          <w:szCs w:val="28"/>
          <w:color w:val="00000A"/>
        </w:rPr>
        <w:t>обеспечивающая</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удовлетворение особых образовательных потребностей слабослышащих и позднооглохших обучающихся, освоение ими адаптированной основной общеобразовательной программы начального общего образования и способствующая формированию универсальных учебных действий у обучающихся. Коррекционно-развивающая работа включает:</w:t>
      </w:r>
    </w:p>
    <w:p>
      <w:pPr>
        <w:spacing w:after="0" w:line="3" w:lineRule="exact"/>
        <w:rPr>
          <w:sz w:val="20"/>
          <w:szCs w:val="20"/>
          <w:color w:val="auto"/>
        </w:rPr>
      </w:pPr>
    </w:p>
    <w:p>
      <w:pPr>
        <w:ind w:left="980" w:hanging="358"/>
        <w:spacing w:after="0"/>
        <w:tabs>
          <w:tab w:leader="none" w:pos="980" w:val="left"/>
        </w:tabs>
        <w:numPr>
          <w:ilvl w:val="0"/>
          <w:numId w:val="56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коррекционную помощь в овладении содержанием обучения;</w:t>
      </w:r>
    </w:p>
    <w:p>
      <w:pPr>
        <w:spacing w:after="0" w:line="158" w:lineRule="exact"/>
        <w:rPr>
          <w:rFonts w:ascii="Symbol" w:cs="Symbol" w:eastAsia="Symbol" w:hAnsi="Symbol"/>
          <w:sz w:val="28"/>
          <w:szCs w:val="28"/>
          <w:color w:val="00000A"/>
        </w:rPr>
      </w:pPr>
    </w:p>
    <w:p>
      <w:pPr>
        <w:ind w:left="980" w:hanging="358"/>
        <w:spacing w:after="0"/>
        <w:tabs>
          <w:tab w:leader="none" w:pos="980" w:val="left"/>
        </w:tabs>
        <w:numPr>
          <w:ilvl w:val="0"/>
          <w:numId w:val="562"/>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организацию   и   проведение   специалистами   индивидуальных   и</w:t>
      </w:r>
    </w:p>
    <w:p>
      <w:pPr>
        <w:spacing w:after="0" w:line="163" w:lineRule="exact"/>
        <w:rPr>
          <w:sz w:val="20"/>
          <w:szCs w:val="20"/>
          <w:color w:val="auto"/>
        </w:rPr>
      </w:pPr>
    </w:p>
    <w:p>
      <w:pPr>
        <w:ind w:left="980"/>
        <w:spacing w:after="0"/>
        <w:tabs>
          <w:tab w:leader="none" w:pos="2440" w:val="left"/>
          <w:tab w:leader="none" w:pos="6040" w:val="left"/>
          <w:tab w:leader="none" w:pos="7160" w:val="left"/>
          <w:tab w:leader="none" w:pos="7480" w:val="left"/>
          <w:tab w:leader="none" w:pos="8420" w:val="left"/>
        </w:tabs>
        <w:rPr>
          <w:sz w:val="20"/>
          <w:szCs w:val="20"/>
          <w:color w:val="auto"/>
        </w:rPr>
      </w:pPr>
      <w:r>
        <w:rPr>
          <w:rFonts w:ascii="Times New Roman" w:cs="Times New Roman" w:eastAsia="Times New Roman" w:hAnsi="Times New Roman"/>
          <w:sz w:val="28"/>
          <w:szCs w:val="28"/>
          <w:color w:val="00000A"/>
        </w:rPr>
        <w:t>групповых</w:t>
        <w:tab/>
        <w:t>коррекционно-развивающих</w:t>
        <w:tab/>
        <w:t>занятий</w:t>
        <w:tab/>
        <w:t>с</w:t>
        <w:tab/>
        <w:t>целью</w:t>
        <w:tab/>
        <w:t>развития</w:t>
      </w:r>
    </w:p>
    <w:p>
      <w:pPr>
        <w:spacing w:after="0" w:line="160" w:lineRule="exact"/>
        <w:rPr>
          <w:sz w:val="20"/>
          <w:szCs w:val="20"/>
          <w:color w:val="auto"/>
        </w:rPr>
      </w:pPr>
    </w:p>
    <w:p>
      <w:pPr>
        <w:ind w:left="980"/>
        <w:spacing w:after="0"/>
        <w:tabs>
          <w:tab w:leader="none" w:pos="2500" w:val="left"/>
          <w:tab w:leader="none" w:pos="3740" w:val="left"/>
          <w:tab w:leader="none" w:pos="5500" w:val="left"/>
          <w:tab w:leader="none" w:pos="7080" w:val="left"/>
          <w:tab w:leader="none" w:pos="7740" w:val="left"/>
        </w:tabs>
        <w:rPr>
          <w:sz w:val="20"/>
          <w:szCs w:val="20"/>
          <w:color w:val="auto"/>
        </w:rPr>
      </w:pPr>
      <w:r>
        <w:rPr>
          <w:rFonts w:ascii="Times New Roman" w:cs="Times New Roman" w:eastAsia="Times New Roman" w:hAnsi="Times New Roman"/>
          <w:sz w:val="28"/>
          <w:szCs w:val="28"/>
          <w:color w:val="00000A"/>
        </w:rPr>
        <w:t>речевого</w:t>
      </w:r>
      <w:r>
        <w:rPr>
          <w:sz w:val="20"/>
          <w:szCs w:val="20"/>
          <w:color w:val="auto"/>
        </w:rPr>
        <w:tab/>
      </w:r>
      <w:r>
        <w:rPr>
          <w:rFonts w:ascii="Times New Roman" w:cs="Times New Roman" w:eastAsia="Times New Roman" w:hAnsi="Times New Roman"/>
          <w:sz w:val="28"/>
          <w:szCs w:val="28"/>
          <w:color w:val="00000A"/>
        </w:rPr>
        <w:t>слуха,</w:t>
      </w:r>
      <w:r>
        <w:rPr>
          <w:sz w:val="20"/>
          <w:szCs w:val="20"/>
          <w:color w:val="auto"/>
        </w:rPr>
        <w:tab/>
      </w:r>
      <w:r>
        <w:rPr>
          <w:rFonts w:ascii="Times New Roman" w:cs="Times New Roman" w:eastAsia="Times New Roman" w:hAnsi="Times New Roman"/>
          <w:sz w:val="28"/>
          <w:szCs w:val="28"/>
          <w:color w:val="00000A"/>
        </w:rPr>
        <w:t>неречевых</w:t>
      </w:r>
      <w:r>
        <w:rPr>
          <w:sz w:val="20"/>
          <w:szCs w:val="20"/>
          <w:color w:val="auto"/>
        </w:rPr>
        <w:tab/>
      </w:r>
      <w:r>
        <w:rPr>
          <w:rFonts w:ascii="Times New Roman" w:cs="Times New Roman" w:eastAsia="Times New Roman" w:hAnsi="Times New Roman"/>
          <w:sz w:val="28"/>
          <w:szCs w:val="28"/>
          <w:color w:val="00000A"/>
        </w:rPr>
        <w:t>звучаний</w:t>
      </w:r>
      <w:r>
        <w:rPr>
          <w:sz w:val="20"/>
          <w:szCs w:val="20"/>
          <w:color w:val="auto"/>
        </w:rPr>
        <w:tab/>
      </w:r>
      <w:r>
        <w:rPr>
          <w:rFonts w:ascii="Times New Roman" w:cs="Times New Roman" w:eastAsia="Times New Roman" w:hAnsi="Times New Roman"/>
          <w:sz w:val="28"/>
          <w:szCs w:val="28"/>
          <w:color w:val="00000A"/>
        </w:rPr>
        <w:t>и</w:t>
      </w:r>
      <w:r>
        <w:rPr>
          <w:sz w:val="20"/>
          <w:szCs w:val="20"/>
          <w:color w:val="auto"/>
        </w:rPr>
        <w:tab/>
      </w:r>
      <w:r>
        <w:rPr>
          <w:rFonts w:ascii="Times New Roman" w:cs="Times New Roman" w:eastAsia="Times New Roman" w:hAnsi="Times New Roman"/>
          <w:sz w:val="27"/>
          <w:szCs w:val="27"/>
          <w:color w:val="00000A"/>
        </w:rPr>
        <w:t>формирования</w:t>
      </w:r>
    </w:p>
    <w:p>
      <w:pPr>
        <w:spacing w:after="0" w:line="26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346</w:t>
      </w:r>
    </w:p>
    <w:p>
      <w:pPr>
        <w:sectPr>
          <w:pgSz w:w="11900" w:h="16838" w:orient="portrait"/>
          <w:cols w:equalWidth="0" w:num="1">
            <w:col w:w="9500"/>
          </w:cols>
          <w:pgMar w:left="1440" w:top="1123" w:right="9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произносительной стороны устной речи;</w:t>
      </w:r>
    </w:p>
    <w:p>
      <w:pPr>
        <w:spacing w:after="0" w:line="196" w:lineRule="exact"/>
        <w:rPr>
          <w:sz w:val="20"/>
          <w:szCs w:val="20"/>
          <w:color w:val="auto"/>
        </w:rPr>
      </w:pPr>
    </w:p>
    <w:p>
      <w:pPr>
        <w:jc w:val="both"/>
        <w:ind w:left="980" w:hanging="358"/>
        <w:spacing w:after="0" w:line="344" w:lineRule="auto"/>
        <w:tabs>
          <w:tab w:leader="none" w:pos="980" w:val="left"/>
        </w:tabs>
        <w:numPr>
          <w:ilvl w:val="0"/>
          <w:numId w:val="563"/>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сознательного использования речевых возможностей в разных условиях общения для реализации полноценных социальных связей с окружающими людьми;</w:t>
      </w:r>
    </w:p>
    <w:p>
      <w:pPr>
        <w:spacing w:after="0" w:line="19" w:lineRule="exact"/>
        <w:rPr>
          <w:rFonts w:ascii="Symbol" w:cs="Symbol" w:eastAsia="Symbol" w:hAnsi="Symbol"/>
          <w:sz w:val="28"/>
          <w:szCs w:val="28"/>
          <w:color w:val="00000A"/>
        </w:rPr>
      </w:pPr>
    </w:p>
    <w:p>
      <w:pPr>
        <w:ind w:left="980" w:hanging="358"/>
        <w:spacing w:after="0"/>
        <w:tabs>
          <w:tab w:leader="none" w:pos="980" w:val="left"/>
        </w:tabs>
        <w:numPr>
          <w:ilvl w:val="0"/>
          <w:numId w:val="563"/>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коррекцию и развитие высших психических функций;</w:t>
      </w:r>
    </w:p>
    <w:p>
      <w:pPr>
        <w:spacing w:after="0" w:line="158" w:lineRule="exact"/>
        <w:rPr>
          <w:rFonts w:ascii="Symbol" w:cs="Symbol" w:eastAsia="Symbol" w:hAnsi="Symbol"/>
          <w:sz w:val="28"/>
          <w:szCs w:val="28"/>
          <w:color w:val="00000A"/>
        </w:rPr>
      </w:pPr>
    </w:p>
    <w:p>
      <w:pPr>
        <w:ind w:left="980" w:hanging="358"/>
        <w:spacing w:after="0"/>
        <w:tabs>
          <w:tab w:leader="none" w:pos="980" w:val="left"/>
        </w:tabs>
        <w:numPr>
          <w:ilvl w:val="0"/>
          <w:numId w:val="563"/>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эмоционально-волевой  и  личностной  сфер  ребёнка  и</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психокоррекцию его поведения.</w:t>
      </w:r>
    </w:p>
    <w:p>
      <w:pPr>
        <w:spacing w:after="0" w:line="16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8"/>
          <w:szCs w:val="28"/>
          <w:i w:val="1"/>
          <w:iCs w:val="1"/>
          <w:color w:val="auto"/>
        </w:rPr>
        <w:t>Содержание и формы коррекционно-развивающей работы:</w:t>
      </w:r>
    </w:p>
    <w:p>
      <w:pPr>
        <w:spacing w:after="0" w:line="161" w:lineRule="exact"/>
        <w:rPr>
          <w:sz w:val="20"/>
          <w:szCs w:val="20"/>
          <w:color w:val="auto"/>
        </w:rPr>
      </w:pPr>
    </w:p>
    <w:p>
      <w:pPr>
        <w:ind w:left="1220" w:hanging="250"/>
        <w:spacing w:after="0"/>
        <w:tabs>
          <w:tab w:leader="none" w:pos="1220" w:val="left"/>
        </w:tabs>
        <w:numPr>
          <w:ilvl w:val="0"/>
          <w:numId w:val="56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наблюдение  за  учениками  в  учебной  и  внеурочной  деятельности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(ежедневно);</w:t>
      </w:r>
    </w:p>
    <w:p>
      <w:pPr>
        <w:spacing w:after="0" w:line="174" w:lineRule="exact"/>
        <w:rPr>
          <w:sz w:val="20"/>
          <w:szCs w:val="20"/>
          <w:color w:val="auto"/>
        </w:rPr>
      </w:pPr>
    </w:p>
    <w:p>
      <w:pPr>
        <w:jc w:val="both"/>
        <w:ind w:left="260" w:firstLine="710"/>
        <w:spacing w:after="0" w:line="349" w:lineRule="auto"/>
        <w:tabs>
          <w:tab w:leader="none" w:pos="1273" w:val="left"/>
        </w:tabs>
        <w:numPr>
          <w:ilvl w:val="0"/>
          <w:numId w:val="56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поддержание постоянной связи с учителем класса, школьным психологом, медицинскими работниками, социальным педагогом,</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администрацией школы, родителями (законными представителями);</w:t>
      </w:r>
    </w:p>
    <w:p>
      <w:pPr>
        <w:spacing w:after="0" w:line="176"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составление психолого-педагогической характеристики обучающегося при помощи методов наблюдения, беседы, диагностического обследования, в которой отражаются особенности его личности, поведения, межличностных отношений с родителями и одноклассниками, уровень и особенности слухоречевого, интеллектуального развития и результаты учебы, основные виды трудностей при обучении ребёнка.</w:t>
      </w:r>
    </w:p>
    <w:p>
      <w:pPr>
        <w:spacing w:after="0" w:line="10" w:lineRule="exact"/>
        <w:rPr>
          <w:sz w:val="20"/>
          <w:szCs w:val="20"/>
          <w:color w:val="auto"/>
        </w:rPr>
      </w:pPr>
    </w:p>
    <w:p>
      <w:pPr>
        <w:ind w:left="1180" w:hanging="210"/>
        <w:spacing w:after="0"/>
        <w:tabs>
          <w:tab w:leader="none" w:pos="1180" w:val="left"/>
        </w:tabs>
        <w:numPr>
          <w:ilvl w:val="0"/>
          <w:numId w:val="56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составление индивидуального маршрута сопровождения учащегося</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(вместе с психологом и учителям класса), в котором отражаются пробелы знаний и намечаются пути их ликвидации, способ предъявления учебного материала, темп обучения, направления коррекционной работы;</w:t>
      </w:r>
    </w:p>
    <w:p>
      <w:pPr>
        <w:spacing w:after="0" w:line="8" w:lineRule="exact"/>
        <w:rPr>
          <w:sz w:val="20"/>
          <w:szCs w:val="20"/>
          <w:color w:val="auto"/>
        </w:rPr>
      </w:pPr>
    </w:p>
    <w:p>
      <w:pPr>
        <w:ind w:left="1140" w:hanging="170"/>
        <w:spacing w:after="0"/>
        <w:tabs>
          <w:tab w:leader="none" w:pos="1140" w:val="left"/>
        </w:tabs>
        <w:numPr>
          <w:ilvl w:val="0"/>
          <w:numId w:val="5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контроль успеваемости и поведения обучающегося в классе;</w:t>
      </w:r>
    </w:p>
    <w:p>
      <w:pPr>
        <w:spacing w:after="0" w:line="174" w:lineRule="exact"/>
        <w:rPr>
          <w:rFonts w:ascii="Times New Roman" w:cs="Times New Roman" w:eastAsia="Times New Roman" w:hAnsi="Times New Roman"/>
          <w:sz w:val="28"/>
          <w:szCs w:val="28"/>
          <w:color w:val="auto"/>
        </w:rPr>
      </w:pPr>
    </w:p>
    <w:p>
      <w:pPr>
        <w:jc w:val="both"/>
        <w:ind w:left="260" w:firstLine="710"/>
        <w:spacing w:after="0" w:line="355" w:lineRule="auto"/>
        <w:tabs>
          <w:tab w:leader="none" w:pos="1146" w:val="left"/>
        </w:tabs>
        <w:numPr>
          <w:ilvl w:val="0"/>
          <w:numId w:val="5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микроклимата, способствующего тому, чтобы каждый слабослышащий или позднооглохший обучающийся чувствовал себя в школе комфортно;</w:t>
      </w:r>
    </w:p>
    <w:p>
      <w:pPr>
        <w:spacing w:after="0" w:line="20" w:lineRule="exact"/>
        <w:rPr>
          <w:rFonts w:ascii="Times New Roman" w:cs="Times New Roman" w:eastAsia="Times New Roman" w:hAnsi="Times New Roman"/>
          <w:sz w:val="28"/>
          <w:szCs w:val="28"/>
          <w:color w:val="auto"/>
        </w:rPr>
      </w:pPr>
    </w:p>
    <w:p>
      <w:pPr>
        <w:ind w:left="260" w:firstLine="710"/>
        <w:spacing w:after="0" w:line="349" w:lineRule="auto"/>
        <w:tabs>
          <w:tab w:leader="none" w:pos="1201" w:val="left"/>
        </w:tabs>
        <w:numPr>
          <w:ilvl w:val="0"/>
          <w:numId w:val="56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индивидуальных занятий по формированию речевого слуха и произносительной стороны устной речи;</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347</w:t>
      </w:r>
    </w:p>
    <w:p>
      <w:pPr>
        <w:sectPr>
          <w:pgSz w:w="11900" w:h="16838" w:orient="portrait"/>
          <w:cols w:equalWidth="0" w:num="1">
            <w:col w:w="9500"/>
          </w:cols>
          <w:pgMar w:left="1440" w:top="1125" w:right="966" w:bottom="188" w:gutter="0" w:footer="0" w:header="0"/>
        </w:sectPr>
      </w:pPr>
    </w:p>
    <w:p>
      <w:pPr>
        <w:ind w:left="260" w:firstLine="568"/>
        <w:spacing w:after="0" w:line="351" w:lineRule="auto"/>
        <w:tabs>
          <w:tab w:leader="none" w:pos="1093" w:val="left"/>
        </w:tabs>
        <w:numPr>
          <w:ilvl w:val="0"/>
          <w:numId w:val="568"/>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организация внеурочной деятельности, направленной на развитие познавательных интересов обучающихся, их общее развитие.</w:t>
      </w:r>
    </w:p>
    <w:p>
      <w:pPr>
        <w:spacing w:after="0" w:line="26" w:lineRule="exact"/>
        <w:rPr>
          <w:sz w:val="20"/>
          <w:szCs w:val="20"/>
          <w:color w:val="auto"/>
        </w:rPr>
      </w:pPr>
    </w:p>
    <w:p>
      <w:pPr>
        <w:jc w:val="both"/>
        <w:ind w:left="260" w:firstLine="566"/>
        <w:spacing w:after="0" w:line="349" w:lineRule="auto"/>
        <w:rPr>
          <w:sz w:val="20"/>
          <w:szCs w:val="20"/>
          <w:color w:val="auto"/>
        </w:rPr>
      </w:pPr>
      <w:r>
        <w:rPr>
          <w:rFonts w:ascii="Times New Roman" w:cs="Times New Roman" w:eastAsia="Times New Roman" w:hAnsi="Times New Roman"/>
          <w:sz w:val="28"/>
          <w:szCs w:val="28"/>
          <w:color w:val="auto"/>
        </w:rPr>
        <w:t>Изучение индивидуальных особенностей учащихся позволяет планировать сроки, этапы и основные направления коррекционной работы.</w:t>
      </w:r>
    </w:p>
    <w:p>
      <w:pPr>
        <w:spacing w:after="0" w:line="1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8"/>
          <w:szCs w:val="28"/>
          <w:i w:val="1"/>
          <w:iCs w:val="1"/>
          <w:color w:val="auto"/>
        </w:rPr>
        <w:t>Содержание и формы коррекционно-развивающей работы</w:t>
      </w:r>
    </w:p>
    <w:p>
      <w:pPr>
        <w:spacing w:after="0" w:line="50"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8"/>
          <w:szCs w:val="28"/>
          <w:i w:val="1"/>
          <w:iCs w:val="1"/>
          <w:color w:val="auto"/>
        </w:rPr>
        <w:t>учителя-дефектолога</w:t>
      </w:r>
    </w:p>
    <w:p>
      <w:pPr>
        <w:spacing w:after="0" w:line="48"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8"/>
          <w:szCs w:val="28"/>
          <w:color w:val="auto"/>
        </w:rPr>
        <w:t>Работа сурдопедагога  по слухоречевому развитию слабослышащих и</w:t>
      </w:r>
    </w:p>
    <w:p>
      <w:pPr>
        <w:spacing w:after="0" w:line="17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позднооглохших обучающихся осуществляется на основе дифференцированного подхода к обучению с учетом их индивидуальных возможностей, характера и степени нарушения слуха, резервов развития слуховой функции, состояния восприятия и воспроизведения устной речи на каждой ступени обучения в школе. Со слабослышащими и позднооглохшими обучающимися работа по развитию слухоречевых навыков предусматривает:</w:t>
      </w:r>
    </w:p>
    <w:p>
      <w:pPr>
        <w:spacing w:after="0" w:line="7" w:lineRule="exact"/>
        <w:rPr>
          <w:sz w:val="20"/>
          <w:szCs w:val="20"/>
          <w:color w:val="auto"/>
        </w:rPr>
      </w:pPr>
    </w:p>
    <w:p>
      <w:pPr>
        <w:ind w:left="1060" w:hanging="232"/>
        <w:spacing w:after="0"/>
        <w:tabs>
          <w:tab w:leader="none" w:pos="1060" w:val="left"/>
        </w:tabs>
        <w:numPr>
          <w:ilvl w:val="0"/>
          <w:numId w:val="5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интенсивное развитие речевого слуха;</w:t>
      </w:r>
    </w:p>
    <w:p>
      <w:pPr>
        <w:spacing w:after="0" w:line="160" w:lineRule="exact"/>
        <w:rPr>
          <w:rFonts w:ascii="Times New Roman" w:cs="Times New Roman" w:eastAsia="Times New Roman" w:hAnsi="Times New Roman"/>
          <w:sz w:val="28"/>
          <w:szCs w:val="28"/>
          <w:color w:val="auto"/>
        </w:rPr>
      </w:pPr>
    </w:p>
    <w:p>
      <w:pPr>
        <w:ind w:left="1060" w:hanging="232"/>
        <w:spacing w:after="0"/>
        <w:tabs>
          <w:tab w:leader="none" w:pos="1060" w:val="left"/>
        </w:tabs>
        <w:numPr>
          <w:ilvl w:val="0"/>
          <w:numId w:val="56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развитие связной (письменной и устной) речи,</w:t>
      </w:r>
    </w:p>
    <w:p>
      <w:pPr>
        <w:spacing w:after="0" w:line="161" w:lineRule="exact"/>
        <w:rPr>
          <w:sz w:val="20"/>
          <w:szCs w:val="20"/>
          <w:color w:val="auto"/>
        </w:rPr>
      </w:pPr>
    </w:p>
    <w:p>
      <w:pPr>
        <w:ind w:left="1000" w:hanging="172"/>
        <w:spacing w:after="0"/>
        <w:tabs>
          <w:tab w:leader="none" w:pos="1000" w:val="left"/>
        </w:tabs>
        <w:numPr>
          <w:ilvl w:val="0"/>
          <w:numId w:val="57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формирование навыков коммуникативного общения;</w:t>
      </w:r>
    </w:p>
    <w:p>
      <w:pPr>
        <w:spacing w:after="0" w:line="163" w:lineRule="exact"/>
        <w:rPr>
          <w:sz w:val="20"/>
          <w:szCs w:val="20"/>
          <w:color w:val="auto"/>
        </w:rPr>
      </w:pPr>
    </w:p>
    <w:p>
      <w:pPr>
        <w:ind w:left="1080" w:hanging="252"/>
        <w:spacing w:after="0"/>
        <w:tabs>
          <w:tab w:leader="none" w:pos="1080" w:val="left"/>
        </w:tabs>
        <w:numPr>
          <w:ilvl w:val="1"/>
          <w:numId w:val="5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выработку слухозрительной основы для восприятия устной речи (как</w:t>
      </w:r>
    </w:p>
    <w:p>
      <w:pPr>
        <w:spacing w:after="0" w:line="174" w:lineRule="exact"/>
        <w:rPr>
          <w:rFonts w:ascii="Times New Roman" w:cs="Times New Roman" w:eastAsia="Times New Roman" w:hAnsi="Times New Roman"/>
          <w:sz w:val="28"/>
          <w:szCs w:val="28"/>
          <w:color w:val="auto"/>
        </w:rPr>
      </w:pPr>
    </w:p>
    <w:p>
      <w:pPr>
        <w:ind w:left="260" w:firstLine="2"/>
        <w:spacing w:after="0" w:line="349" w:lineRule="auto"/>
        <w:tabs>
          <w:tab w:leader="none" w:pos="570" w:val="left"/>
        </w:tabs>
        <w:numPr>
          <w:ilvl w:val="0"/>
          <w:numId w:val="5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помощью слуховых аппаратов, так и без них, а также с помощью кохлеарных имплантов);</w:t>
      </w:r>
    </w:p>
    <w:p>
      <w:pPr>
        <w:spacing w:after="0" w:line="28" w:lineRule="exact"/>
        <w:rPr>
          <w:rFonts w:ascii="Times New Roman" w:cs="Times New Roman" w:eastAsia="Times New Roman" w:hAnsi="Times New Roman"/>
          <w:sz w:val="28"/>
          <w:szCs w:val="28"/>
          <w:color w:val="auto"/>
        </w:rPr>
      </w:pPr>
    </w:p>
    <w:p>
      <w:pPr>
        <w:ind w:left="260" w:firstLine="568"/>
        <w:spacing w:after="0" w:line="349" w:lineRule="auto"/>
        <w:tabs>
          <w:tab w:leader="none" w:pos="1194" w:val="left"/>
        </w:tabs>
        <w:numPr>
          <w:ilvl w:val="1"/>
          <w:numId w:val="5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усиление слухового компонента в слухозрительном восприятии устной речи;</w:t>
      </w:r>
    </w:p>
    <w:p>
      <w:pPr>
        <w:spacing w:after="0" w:line="17" w:lineRule="exact"/>
        <w:rPr>
          <w:rFonts w:ascii="Times New Roman" w:cs="Times New Roman" w:eastAsia="Times New Roman" w:hAnsi="Times New Roman"/>
          <w:sz w:val="28"/>
          <w:szCs w:val="28"/>
          <w:color w:val="auto"/>
        </w:rPr>
      </w:pPr>
    </w:p>
    <w:p>
      <w:pPr>
        <w:ind w:left="1160" w:hanging="332"/>
        <w:spacing w:after="0"/>
        <w:tabs>
          <w:tab w:leader="none" w:pos="1160" w:val="left"/>
        </w:tabs>
        <w:numPr>
          <w:ilvl w:val="1"/>
          <w:numId w:val="5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обогащение  и  уточнение  представлений  о  речевых  и  неречевых</w:t>
      </w:r>
    </w:p>
    <w:p>
      <w:pPr>
        <w:spacing w:after="0" w:line="160" w:lineRule="exact"/>
        <w:rPr>
          <w:rFonts w:ascii="Times New Roman" w:cs="Times New Roman" w:eastAsia="Times New Roman" w:hAnsi="Times New Roman"/>
          <w:sz w:val="28"/>
          <w:szCs w:val="28"/>
          <w:color w:val="auto"/>
        </w:rPr>
      </w:pPr>
    </w:p>
    <w:p>
      <w:pPr>
        <w:ind w:left="26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звуках;</w:t>
      </w:r>
    </w:p>
    <w:p>
      <w:pPr>
        <w:spacing w:after="0" w:line="174" w:lineRule="exact"/>
        <w:rPr>
          <w:rFonts w:ascii="Times New Roman" w:cs="Times New Roman" w:eastAsia="Times New Roman" w:hAnsi="Times New Roman"/>
          <w:sz w:val="28"/>
          <w:szCs w:val="28"/>
          <w:color w:val="auto"/>
        </w:rPr>
      </w:pPr>
    </w:p>
    <w:p>
      <w:pPr>
        <w:ind w:left="260" w:firstLine="568"/>
        <w:spacing w:after="0" w:line="349" w:lineRule="auto"/>
        <w:tabs>
          <w:tab w:leader="none" w:pos="1218" w:val="left"/>
        </w:tabs>
        <w:numPr>
          <w:ilvl w:val="1"/>
          <w:numId w:val="57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совершенствование навыков речевого общения как одного из важнейших факторов их социальной адаптации.</w:t>
      </w:r>
    </w:p>
    <w:p>
      <w:pPr>
        <w:spacing w:after="0" w:line="31" w:lineRule="exact"/>
        <w:rPr>
          <w:sz w:val="20"/>
          <w:szCs w:val="20"/>
          <w:color w:val="auto"/>
        </w:rPr>
      </w:pPr>
    </w:p>
    <w:p>
      <w:pPr>
        <w:ind w:left="260" w:firstLine="566"/>
        <w:spacing w:after="0" w:line="349" w:lineRule="auto"/>
        <w:rPr>
          <w:sz w:val="20"/>
          <w:szCs w:val="20"/>
          <w:color w:val="auto"/>
        </w:rPr>
      </w:pPr>
      <w:r>
        <w:rPr>
          <w:rFonts w:ascii="Times New Roman" w:cs="Times New Roman" w:eastAsia="Times New Roman" w:hAnsi="Times New Roman"/>
          <w:sz w:val="28"/>
          <w:szCs w:val="28"/>
          <w:color w:val="auto"/>
        </w:rPr>
        <w:t>На каждого обучающегося ведётся мониторинг на протяжении всего периода обучения («Слухоречевая карта учащегося»).</w:t>
      </w:r>
    </w:p>
    <w:p>
      <w:pPr>
        <w:spacing w:after="0" w:line="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i w:val="1"/>
          <w:iCs w:val="1"/>
          <w:color w:val="auto"/>
        </w:rPr>
        <w:t>Содержание и формы коррекционно-развивающей работы психолога:</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348</w:t>
      </w:r>
    </w:p>
    <w:p>
      <w:pPr>
        <w:sectPr>
          <w:pgSz w:w="11900" w:h="16838" w:orient="portrait"/>
          <w:cols w:equalWidth="0" w:num="1">
            <w:col w:w="9500"/>
          </w:cols>
          <w:pgMar w:left="1440" w:top="1138" w:right="966" w:bottom="188" w:gutter="0" w:footer="0" w:header="0"/>
        </w:sectPr>
      </w:pPr>
    </w:p>
    <w:p>
      <w:pPr>
        <w:ind w:left="260" w:firstLine="568"/>
        <w:spacing w:after="0" w:line="351" w:lineRule="auto"/>
        <w:tabs>
          <w:tab w:leader="none" w:pos="1105" w:val="left"/>
        </w:tabs>
        <w:numPr>
          <w:ilvl w:val="0"/>
          <w:numId w:val="5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диагностика проблем интеллектуального и психо-эмоционального развития детей;</w:t>
      </w:r>
    </w:p>
    <w:p>
      <w:pPr>
        <w:spacing w:after="0" w:line="25" w:lineRule="exact"/>
        <w:rPr>
          <w:rFonts w:ascii="Times New Roman" w:cs="Times New Roman" w:eastAsia="Times New Roman" w:hAnsi="Times New Roman"/>
          <w:sz w:val="28"/>
          <w:szCs w:val="28"/>
          <w:color w:val="auto"/>
        </w:rPr>
      </w:pPr>
    </w:p>
    <w:p>
      <w:pPr>
        <w:jc w:val="both"/>
        <w:ind w:left="260" w:firstLine="568"/>
        <w:spacing w:after="0" w:line="354" w:lineRule="auto"/>
        <w:tabs>
          <w:tab w:leader="none" w:pos="1033" w:val="left"/>
        </w:tabs>
        <w:numPr>
          <w:ilvl w:val="0"/>
          <w:numId w:val="5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интеллектуальной сферы (память, внимание, мышление в форме игры, двигательных упражнений на активизацию мыслительной сферы);</w:t>
      </w:r>
    </w:p>
    <w:p>
      <w:pPr>
        <w:spacing w:after="0" w:line="11" w:lineRule="exact"/>
        <w:rPr>
          <w:rFonts w:ascii="Times New Roman" w:cs="Times New Roman" w:eastAsia="Times New Roman" w:hAnsi="Times New Roman"/>
          <w:sz w:val="28"/>
          <w:szCs w:val="28"/>
          <w:color w:val="auto"/>
        </w:rPr>
      </w:pPr>
    </w:p>
    <w:p>
      <w:pPr>
        <w:ind w:left="1180" w:hanging="352"/>
        <w:spacing w:after="0"/>
        <w:tabs>
          <w:tab w:leader="none" w:pos="1180" w:val="left"/>
        </w:tabs>
        <w:numPr>
          <w:ilvl w:val="0"/>
          <w:numId w:val="57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эмоционально-волевой   сферы   (поведение,   общение,</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саморегуляция в форме тренингов, сюжетно-ролевых игр);</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8"/>
          <w:szCs w:val="28"/>
          <w:i w:val="1"/>
          <w:iCs w:val="1"/>
          <w:color w:val="auto"/>
        </w:rPr>
        <w:t>Содержание и формы коррекционно-развивающей работы социального</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i w:val="1"/>
          <w:iCs w:val="1"/>
          <w:color w:val="auto"/>
        </w:rPr>
        <w:t>педагога:</w:t>
      </w:r>
    </w:p>
    <w:p>
      <w:pPr>
        <w:spacing w:after="0" w:line="177" w:lineRule="exact"/>
        <w:rPr>
          <w:sz w:val="20"/>
          <w:szCs w:val="20"/>
          <w:color w:val="auto"/>
        </w:rPr>
      </w:pPr>
    </w:p>
    <w:p>
      <w:pPr>
        <w:ind w:left="260" w:firstLine="568"/>
        <w:spacing w:after="0" w:line="349" w:lineRule="auto"/>
        <w:tabs>
          <w:tab w:leader="none" w:pos="1158" w:val="left"/>
        </w:tabs>
        <w:numPr>
          <w:ilvl w:val="1"/>
          <w:numId w:val="5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диагностика социального положения семей и внутрисемейных отношений;</w:t>
      </w:r>
    </w:p>
    <w:p>
      <w:pPr>
        <w:spacing w:after="0" w:line="14" w:lineRule="exact"/>
        <w:rPr>
          <w:rFonts w:ascii="Times New Roman" w:cs="Times New Roman" w:eastAsia="Times New Roman" w:hAnsi="Times New Roman"/>
          <w:sz w:val="28"/>
          <w:szCs w:val="28"/>
          <w:color w:val="auto"/>
        </w:rPr>
      </w:pPr>
    </w:p>
    <w:p>
      <w:pPr>
        <w:ind w:left="1020" w:hanging="192"/>
        <w:spacing w:after="0"/>
        <w:tabs>
          <w:tab w:leader="none" w:pos="1020" w:val="left"/>
        </w:tabs>
        <w:numPr>
          <w:ilvl w:val="1"/>
          <w:numId w:val="5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коррекция внутрисемейных отношений, внутригрупповых отношений</w:t>
      </w:r>
    </w:p>
    <w:p>
      <w:pPr>
        <w:spacing w:after="0" w:line="160" w:lineRule="exact"/>
        <w:rPr>
          <w:rFonts w:ascii="Times New Roman" w:cs="Times New Roman" w:eastAsia="Times New Roman" w:hAnsi="Times New Roman"/>
          <w:sz w:val="28"/>
          <w:szCs w:val="28"/>
          <w:color w:val="auto"/>
        </w:rPr>
      </w:pPr>
    </w:p>
    <w:p>
      <w:pPr>
        <w:ind w:left="460" w:hanging="198"/>
        <w:spacing w:after="0"/>
        <w:tabs>
          <w:tab w:leader="none" w:pos="460" w:val="left"/>
        </w:tabs>
        <w:numPr>
          <w:ilvl w:val="0"/>
          <w:numId w:val="5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школе (беседы с родителями и детьми, сюжетно-ролевые игры, тренинги);</w:t>
      </w:r>
    </w:p>
    <w:p>
      <w:pPr>
        <w:spacing w:after="0" w:line="176" w:lineRule="exact"/>
        <w:rPr>
          <w:rFonts w:ascii="Times New Roman" w:cs="Times New Roman" w:eastAsia="Times New Roman" w:hAnsi="Times New Roman"/>
          <w:sz w:val="28"/>
          <w:szCs w:val="28"/>
          <w:color w:val="auto"/>
        </w:rPr>
      </w:pPr>
    </w:p>
    <w:p>
      <w:pPr>
        <w:ind w:left="260" w:firstLine="568"/>
        <w:spacing w:after="0" w:line="349" w:lineRule="auto"/>
        <w:tabs>
          <w:tab w:leader="none" w:pos="1179" w:val="left"/>
        </w:tabs>
        <w:numPr>
          <w:ilvl w:val="1"/>
          <w:numId w:val="57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консультирование родителей, детей по вопросам социального взаимодействия.</w:t>
      </w:r>
    </w:p>
    <w:p>
      <w:pPr>
        <w:spacing w:after="0" w:line="28" w:lineRule="exact"/>
        <w:rPr>
          <w:rFonts w:ascii="Times New Roman" w:cs="Times New Roman" w:eastAsia="Times New Roman" w:hAnsi="Times New Roman"/>
          <w:sz w:val="28"/>
          <w:szCs w:val="28"/>
          <w:color w:val="auto"/>
        </w:rPr>
      </w:pPr>
    </w:p>
    <w:p>
      <w:pPr>
        <w:jc w:val="both"/>
        <w:ind w:left="260" w:firstLine="710"/>
        <w:spacing w:after="0" w:line="356" w:lineRule="auto"/>
        <w:tabs>
          <w:tab w:leader="none" w:pos="1294" w:val="left"/>
        </w:tabs>
        <w:numPr>
          <w:ilvl w:val="2"/>
          <w:numId w:val="573"/>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 xml:space="preserve">Диагностическая работа, </w:t>
      </w:r>
      <w:r>
        <w:rPr>
          <w:rFonts w:ascii="Times New Roman" w:cs="Times New Roman" w:eastAsia="Times New Roman" w:hAnsi="Times New Roman"/>
          <w:sz w:val="28"/>
          <w:szCs w:val="28"/>
          <w:color w:val="00000A"/>
        </w:rPr>
        <w:t>включающая проведение комплексного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обследования слабослышащих и позднооглохших обучающихся, мониторинг динамики их развития, сопровождение и корректировку коррекционных мероприятий,</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Диагностическая работа включает:</w:t>
      </w:r>
    </w:p>
    <w:p>
      <w:pPr>
        <w:spacing w:after="0" w:line="193" w:lineRule="exact"/>
        <w:rPr>
          <w:sz w:val="20"/>
          <w:szCs w:val="20"/>
          <w:color w:val="auto"/>
        </w:rPr>
      </w:pPr>
    </w:p>
    <w:p>
      <w:pPr>
        <w:ind w:left="980" w:hanging="358"/>
        <w:spacing w:after="0" w:line="335" w:lineRule="auto"/>
        <w:tabs>
          <w:tab w:leader="none" w:pos="980" w:val="left"/>
        </w:tabs>
        <w:numPr>
          <w:ilvl w:val="0"/>
          <w:numId w:val="5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психолого-медико-педагогическое обследование с целью выявления особых образовательных потребностей обучающихся;</w:t>
      </w:r>
    </w:p>
    <w:p>
      <w:pPr>
        <w:spacing w:after="0" w:line="58" w:lineRule="exact"/>
        <w:rPr>
          <w:rFonts w:ascii="Symbol" w:cs="Symbol" w:eastAsia="Symbol" w:hAnsi="Symbol"/>
          <w:sz w:val="28"/>
          <w:szCs w:val="28"/>
          <w:color w:val="00000A"/>
        </w:rPr>
      </w:pPr>
    </w:p>
    <w:p>
      <w:pPr>
        <w:ind w:left="980" w:hanging="358"/>
        <w:spacing w:after="0" w:line="336" w:lineRule="auto"/>
        <w:tabs>
          <w:tab w:leader="none" w:pos="980" w:val="left"/>
        </w:tabs>
        <w:numPr>
          <w:ilvl w:val="0"/>
          <w:numId w:val="5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мониторинг динамики развития слабослышащих и позднооглохших обучающихся;</w:t>
      </w:r>
    </w:p>
    <w:p>
      <w:pPr>
        <w:spacing w:after="0" w:line="56" w:lineRule="exact"/>
        <w:rPr>
          <w:rFonts w:ascii="Symbol" w:cs="Symbol" w:eastAsia="Symbol" w:hAnsi="Symbol"/>
          <w:sz w:val="28"/>
          <w:szCs w:val="28"/>
          <w:color w:val="00000A"/>
        </w:rPr>
      </w:pPr>
    </w:p>
    <w:p>
      <w:pPr>
        <w:ind w:left="980" w:hanging="358"/>
        <w:spacing w:after="0" w:line="333" w:lineRule="auto"/>
        <w:tabs>
          <w:tab w:leader="none" w:pos="980" w:val="left"/>
        </w:tabs>
        <w:numPr>
          <w:ilvl w:val="0"/>
          <w:numId w:val="5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контроль успешности освоения адаптированной основной общеобразовательной программы начального общего образования;</w:t>
      </w:r>
    </w:p>
    <w:p>
      <w:pPr>
        <w:spacing w:after="0" w:line="63" w:lineRule="exact"/>
        <w:rPr>
          <w:rFonts w:ascii="Symbol" w:cs="Symbol" w:eastAsia="Symbol" w:hAnsi="Symbol"/>
          <w:sz w:val="28"/>
          <w:szCs w:val="28"/>
          <w:color w:val="00000A"/>
        </w:rPr>
      </w:pPr>
    </w:p>
    <w:p>
      <w:pPr>
        <w:ind w:left="980" w:hanging="358"/>
        <w:spacing w:after="0" w:line="333" w:lineRule="auto"/>
        <w:tabs>
          <w:tab w:leader="none" w:pos="980" w:val="left"/>
        </w:tabs>
        <w:numPr>
          <w:ilvl w:val="0"/>
          <w:numId w:val="5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изучение социальной ситуации развития и условий семейного воспитания;</w:t>
      </w:r>
    </w:p>
    <w:p>
      <w:pPr>
        <w:spacing w:after="0" w:line="63" w:lineRule="exact"/>
        <w:rPr>
          <w:rFonts w:ascii="Symbol" w:cs="Symbol" w:eastAsia="Symbol" w:hAnsi="Symbol"/>
          <w:sz w:val="28"/>
          <w:szCs w:val="28"/>
          <w:color w:val="00000A"/>
        </w:rPr>
      </w:pPr>
    </w:p>
    <w:p>
      <w:pPr>
        <w:jc w:val="both"/>
        <w:ind w:left="980" w:hanging="358"/>
        <w:spacing w:after="0" w:line="333" w:lineRule="auto"/>
        <w:tabs>
          <w:tab w:leader="none" w:pos="980" w:val="left"/>
        </w:tabs>
        <w:numPr>
          <w:ilvl w:val="0"/>
          <w:numId w:val="57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анализ успешности коррекционно-развивающей работы и ее изменение в соответствии с особыми образовательными</w:t>
      </w:r>
    </w:p>
    <w:p>
      <w:pPr>
        <w:spacing w:after="0" w:line="12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349</w:t>
      </w:r>
    </w:p>
    <w:p>
      <w:pPr>
        <w:sectPr>
          <w:pgSz w:w="11900" w:h="16838" w:orient="portrait"/>
          <w:cols w:equalWidth="0" w:num="1">
            <w:col w:w="9500"/>
          </w:cols>
          <w:pgMar w:left="1440" w:top="1138" w:right="9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потребностями обучающихся с нарушением слуха.</w:t>
      </w:r>
    </w:p>
    <w:p>
      <w:pPr>
        <w:spacing w:after="0" w:line="177" w:lineRule="exact"/>
        <w:rPr>
          <w:sz w:val="20"/>
          <w:szCs w:val="20"/>
          <w:color w:val="auto"/>
        </w:rPr>
      </w:pPr>
    </w:p>
    <w:p>
      <w:pPr>
        <w:jc w:val="both"/>
        <w:ind w:left="260" w:firstLine="710"/>
        <w:spacing w:after="0" w:line="356" w:lineRule="auto"/>
        <w:tabs>
          <w:tab w:leader="none" w:pos="1481" w:val="left"/>
        </w:tabs>
        <w:numPr>
          <w:ilvl w:val="0"/>
          <w:numId w:val="575"/>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 xml:space="preserve">Консультативная работа, </w:t>
      </w:r>
      <w:r>
        <w:rPr>
          <w:rFonts w:ascii="Times New Roman" w:cs="Times New Roman" w:eastAsia="Times New Roman" w:hAnsi="Times New Roman"/>
          <w:sz w:val="28"/>
          <w:szCs w:val="28"/>
          <w:color w:val="00000A"/>
        </w:rPr>
        <w:t>обеспечивающая непрерывность</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специального сопровождения слабослышащих и позднооглохших обучающихся и их семей по вопросам реализации дифференцированных психолого-педагогических условий обучения, воспитания, коррекции,</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color w:val="00000A"/>
        </w:rPr>
        <w:t>развития и социализации обучающихся. Консультативная работа включает:</w:t>
      </w:r>
    </w:p>
    <w:p>
      <w:pPr>
        <w:spacing w:after="0" w:line="193" w:lineRule="exact"/>
        <w:rPr>
          <w:sz w:val="20"/>
          <w:szCs w:val="20"/>
          <w:color w:val="auto"/>
        </w:rPr>
      </w:pPr>
    </w:p>
    <w:p>
      <w:pPr>
        <w:jc w:val="both"/>
        <w:ind w:left="980" w:hanging="358"/>
        <w:spacing w:after="0" w:line="344" w:lineRule="auto"/>
        <w:tabs>
          <w:tab w:leader="none" w:pos="980" w:val="left"/>
        </w:tabs>
        <w:numPr>
          <w:ilvl w:val="0"/>
          <w:numId w:val="57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выработку совместных единых для всех участников образовательного процесса обоснованных рекомендаций по основным направлениям работы со слабослышащими и позднооглохшими обучающимися;</w:t>
      </w:r>
    </w:p>
    <w:p>
      <w:pPr>
        <w:spacing w:after="0" w:line="54" w:lineRule="exact"/>
        <w:rPr>
          <w:rFonts w:ascii="Symbol" w:cs="Symbol" w:eastAsia="Symbol" w:hAnsi="Symbol"/>
          <w:sz w:val="28"/>
          <w:szCs w:val="28"/>
          <w:color w:val="00000A"/>
        </w:rPr>
      </w:pPr>
    </w:p>
    <w:p>
      <w:pPr>
        <w:jc w:val="both"/>
        <w:ind w:left="980" w:hanging="358"/>
        <w:spacing w:after="0" w:line="344" w:lineRule="auto"/>
        <w:tabs>
          <w:tab w:leader="none" w:pos="980" w:val="left"/>
        </w:tabs>
        <w:numPr>
          <w:ilvl w:val="0"/>
          <w:numId w:val="57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консультирование специалистами педагогов по выбору индивидуально-ориентированных методов и приёмов работы со слабослышащими и позднооглохшими обучающимися;</w:t>
      </w:r>
    </w:p>
    <w:p>
      <w:pPr>
        <w:spacing w:after="0" w:line="54" w:lineRule="exact"/>
        <w:rPr>
          <w:rFonts w:ascii="Symbol" w:cs="Symbol" w:eastAsia="Symbol" w:hAnsi="Symbol"/>
          <w:sz w:val="28"/>
          <w:szCs w:val="28"/>
          <w:color w:val="00000A"/>
        </w:rPr>
      </w:pPr>
    </w:p>
    <w:p>
      <w:pPr>
        <w:jc w:val="both"/>
        <w:ind w:left="980" w:hanging="358"/>
        <w:spacing w:after="0" w:line="344" w:lineRule="auto"/>
        <w:tabs>
          <w:tab w:leader="none" w:pos="980" w:val="left"/>
        </w:tabs>
        <w:numPr>
          <w:ilvl w:val="0"/>
          <w:numId w:val="57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консультативную помощь родителям (законным представителям) в вопросах выбора стратегии воспитания и приёмов коррекционного обучения ребёнка.</w:t>
      </w:r>
    </w:p>
    <w:p>
      <w:pPr>
        <w:spacing w:after="0" w:line="34" w:lineRule="exact"/>
        <w:rPr>
          <w:rFonts w:ascii="Symbol" w:cs="Symbol" w:eastAsia="Symbol" w:hAnsi="Symbol"/>
          <w:sz w:val="28"/>
          <w:szCs w:val="28"/>
          <w:color w:val="00000A"/>
        </w:rPr>
      </w:pPr>
    </w:p>
    <w:p>
      <w:pPr>
        <w:jc w:val="both"/>
        <w:ind w:left="260" w:firstLine="710"/>
        <w:spacing w:after="0" w:line="356" w:lineRule="auto"/>
        <w:tabs>
          <w:tab w:leader="none" w:pos="1414" w:val="left"/>
        </w:tabs>
        <w:numPr>
          <w:ilvl w:val="1"/>
          <w:numId w:val="576"/>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 xml:space="preserve">Информационно-просветительская работа, </w:t>
      </w:r>
      <w:r>
        <w:rPr>
          <w:rFonts w:ascii="Times New Roman" w:cs="Times New Roman" w:eastAsia="Times New Roman" w:hAnsi="Times New Roman"/>
          <w:sz w:val="28"/>
          <w:szCs w:val="28"/>
          <w:color w:val="00000A"/>
        </w:rPr>
        <w:t>направленная на</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разъяснительную деятельность по вопросам, связанным с особенностями образовательного процесса для данной категории обучающихся, со всеми участниками образовательного процесса — обучающимися, их родителями</w:t>
      </w:r>
    </w:p>
    <w:p>
      <w:pPr>
        <w:spacing w:after="0" w:line="8" w:lineRule="exact"/>
        <w:rPr>
          <w:sz w:val="20"/>
          <w:szCs w:val="20"/>
          <w:color w:val="auto"/>
        </w:rPr>
      </w:pPr>
    </w:p>
    <w:p>
      <w:pPr>
        <w:ind w:left="260"/>
        <w:spacing w:after="0"/>
        <w:tabs>
          <w:tab w:leader="none" w:pos="2300" w:val="left"/>
          <w:tab w:leader="none" w:pos="5160" w:val="left"/>
          <w:tab w:leader="none" w:pos="7860" w:val="left"/>
        </w:tabs>
        <w:rPr>
          <w:sz w:val="20"/>
          <w:szCs w:val="20"/>
          <w:color w:val="auto"/>
        </w:rPr>
      </w:pPr>
      <w:r>
        <w:rPr>
          <w:rFonts w:ascii="Times New Roman" w:cs="Times New Roman" w:eastAsia="Times New Roman" w:hAnsi="Times New Roman"/>
          <w:sz w:val="28"/>
          <w:szCs w:val="28"/>
          <w:color w:val="00000A"/>
        </w:rPr>
        <w:t>(законными</w:t>
      </w:r>
      <w:r>
        <w:rPr>
          <w:sz w:val="20"/>
          <w:szCs w:val="20"/>
          <w:color w:val="auto"/>
        </w:rPr>
        <w:tab/>
      </w:r>
      <w:r>
        <w:rPr>
          <w:rFonts w:ascii="Times New Roman" w:cs="Times New Roman" w:eastAsia="Times New Roman" w:hAnsi="Times New Roman"/>
          <w:sz w:val="28"/>
          <w:szCs w:val="28"/>
          <w:color w:val="00000A"/>
        </w:rPr>
        <w:t>представителями),</w:t>
      </w:r>
      <w:r>
        <w:rPr>
          <w:sz w:val="20"/>
          <w:szCs w:val="20"/>
          <w:color w:val="auto"/>
        </w:rPr>
        <w:tab/>
      </w:r>
      <w:r>
        <w:rPr>
          <w:rFonts w:ascii="Times New Roman" w:cs="Times New Roman" w:eastAsia="Times New Roman" w:hAnsi="Times New Roman"/>
          <w:sz w:val="28"/>
          <w:szCs w:val="28"/>
          <w:color w:val="00000A"/>
        </w:rPr>
        <w:t>педагогическими</w:t>
      </w:r>
      <w:r>
        <w:rPr>
          <w:sz w:val="20"/>
          <w:szCs w:val="20"/>
          <w:color w:val="auto"/>
        </w:rPr>
        <w:tab/>
      </w:r>
      <w:r>
        <w:rPr>
          <w:rFonts w:ascii="Times New Roman" w:cs="Times New Roman" w:eastAsia="Times New Roman" w:hAnsi="Times New Roman"/>
          <w:sz w:val="27"/>
          <w:szCs w:val="27"/>
          <w:color w:val="00000A"/>
        </w:rPr>
        <w:t>работниками.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Информационно-просветительская работа включает:</w:t>
      </w:r>
    </w:p>
    <w:p>
      <w:pPr>
        <w:spacing w:after="0" w:line="196" w:lineRule="exact"/>
        <w:rPr>
          <w:sz w:val="20"/>
          <w:szCs w:val="20"/>
          <w:color w:val="auto"/>
        </w:rPr>
      </w:pPr>
    </w:p>
    <w:p>
      <w:pPr>
        <w:jc w:val="both"/>
        <w:ind w:left="980" w:hanging="358"/>
        <w:spacing w:after="0" w:line="351" w:lineRule="auto"/>
        <w:tabs>
          <w:tab w:leader="none" w:pos="980" w:val="left"/>
        </w:tabs>
        <w:numPr>
          <w:ilvl w:val="0"/>
          <w:numId w:val="57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образовательного процесса вопросов, связанных с особенностями образовательного процесса и сопровождения слабослышащих и позднооглохших обучающихся;</w:t>
      </w:r>
    </w:p>
    <w:p>
      <w:pPr>
        <w:spacing w:after="0" w:line="14" w:lineRule="exact"/>
        <w:rPr>
          <w:rFonts w:ascii="Symbol" w:cs="Symbol" w:eastAsia="Symbol" w:hAnsi="Symbol"/>
          <w:sz w:val="28"/>
          <w:szCs w:val="28"/>
          <w:color w:val="00000A"/>
        </w:rPr>
      </w:pPr>
    </w:p>
    <w:p>
      <w:pPr>
        <w:ind w:left="980" w:hanging="358"/>
        <w:spacing w:after="0"/>
        <w:tabs>
          <w:tab w:leader="none" w:pos="980" w:val="left"/>
        </w:tabs>
        <w:numPr>
          <w:ilvl w:val="0"/>
          <w:numId w:val="577"/>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проведение тематических выступлений для педагогов и родителей по</w:t>
      </w:r>
    </w:p>
    <w:p>
      <w:pPr>
        <w:spacing w:after="0" w:line="176" w:lineRule="exact"/>
        <w:rPr>
          <w:rFonts w:ascii="Symbol" w:cs="Symbol" w:eastAsia="Symbol" w:hAnsi="Symbol"/>
          <w:sz w:val="28"/>
          <w:szCs w:val="28"/>
          <w:color w:val="00000A"/>
        </w:rPr>
      </w:pPr>
    </w:p>
    <w:p>
      <w:pPr>
        <w:ind w:left="980"/>
        <w:spacing w:after="0" w:line="349" w:lineRule="auto"/>
        <w:rPr>
          <w:rFonts w:ascii="Symbol" w:cs="Symbol" w:eastAsia="Symbol" w:hAnsi="Symbol"/>
          <w:sz w:val="28"/>
          <w:szCs w:val="28"/>
          <w:color w:val="00000A"/>
        </w:rPr>
      </w:pPr>
      <w:r>
        <w:rPr>
          <w:rFonts w:ascii="Times New Roman" w:cs="Times New Roman" w:eastAsia="Times New Roman" w:hAnsi="Times New Roman"/>
          <w:sz w:val="28"/>
          <w:szCs w:val="28"/>
          <w:color w:val="00000A"/>
        </w:rPr>
        <w:t>разъяснению индивидуально-типологических особенностей слабослышащих и позднооглохших обучающихся;</w:t>
      </w:r>
    </w:p>
    <w:p>
      <w:pPr>
        <w:spacing w:after="0" w:line="12" w:lineRule="exact"/>
        <w:rPr>
          <w:rFonts w:ascii="Symbol" w:cs="Symbol" w:eastAsia="Symbol" w:hAnsi="Symbol"/>
          <w:sz w:val="28"/>
          <w:szCs w:val="28"/>
          <w:color w:val="00000A"/>
        </w:rPr>
      </w:pPr>
    </w:p>
    <w:p>
      <w:pPr>
        <w:ind w:left="980" w:hanging="358"/>
        <w:spacing w:after="0"/>
        <w:tabs>
          <w:tab w:leader="none" w:pos="980" w:val="left"/>
        </w:tabs>
        <w:numPr>
          <w:ilvl w:val="0"/>
          <w:numId w:val="577"/>
        </w:numPr>
        <w:rPr>
          <w:rFonts w:ascii="Symbol" w:cs="Symbol" w:eastAsia="Symbol" w:hAnsi="Symbol"/>
          <w:sz w:val="28"/>
          <w:szCs w:val="28"/>
          <w:color w:val="auto"/>
        </w:rPr>
      </w:pPr>
      <w:r>
        <w:rPr>
          <w:rFonts w:ascii="Times New Roman" w:cs="Times New Roman" w:eastAsia="Times New Roman" w:hAnsi="Times New Roman"/>
          <w:sz w:val="28"/>
          <w:szCs w:val="28"/>
          <w:color w:val="00000A"/>
        </w:rPr>
        <w:t xml:space="preserve">проведение  </w:t>
      </w:r>
      <w:r>
        <w:rPr>
          <w:rFonts w:ascii="Times New Roman" w:cs="Times New Roman" w:eastAsia="Times New Roman" w:hAnsi="Times New Roman"/>
          <w:sz w:val="28"/>
          <w:szCs w:val="28"/>
          <w:color w:val="000000"/>
        </w:rPr>
        <w:t>индивидуальных  консультаций  специалистами  с  целью</w:t>
      </w:r>
    </w:p>
    <w:p>
      <w:pPr>
        <w:spacing w:after="0" w:line="24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350</w:t>
      </w:r>
    </w:p>
    <w:p>
      <w:pPr>
        <w:sectPr>
          <w:pgSz w:w="11900" w:h="16838" w:orient="portrait"/>
          <w:cols w:equalWidth="0" w:num="1">
            <w:col w:w="9500"/>
          </w:cols>
          <w:pgMar w:left="1440" w:top="1125" w:right="966" w:bottom="188" w:gutter="0" w:footer="0" w:header="0"/>
        </w:sectPr>
      </w:pPr>
    </w:p>
    <w:p>
      <w:pPr>
        <w:ind w:left="980"/>
        <w:spacing w:after="0" w:line="351" w:lineRule="auto"/>
        <w:rPr>
          <w:sz w:val="20"/>
          <w:szCs w:val="20"/>
          <w:color w:val="auto"/>
        </w:rPr>
      </w:pPr>
      <w:r>
        <w:rPr>
          <w:rFonts w:ascii="Times New Roman" w:cs="Times New Roman" w:eastAsia="Times New Roman" w:hAnsi="Times New Roman"/>
          <w:sz w:val="28"/>
          <w:szCs w:val="28"/>
          <w:color w:val="auto"/>
        </w:rPr>
        <w:t>повышение уровня родительской компетентности и активизация роли родителей в воспитании и обучении ребенка.</w:t>
      </w:r>
    </w:p>
    <w:p>
      <w:pPr>
        <w:spacing w:after="0" w:line="24" w:lineRule="exact"/>
        <w:rPr>
          <w:sz w:val="20"/>
          <w:szCs w:val="20"/>
          <w:color w:val="auto"/>
        </w:rPr>
      </w:pPr>
    </w:p>
    <w:p>
      <w:pPr>
        <w:ind w:left="1260" w:hanging="290"/>
        <w:spacing w:after="0"/>
        <w:tabs>
          <w:tab w:leader="none" w:pos="1260" w:val="left"/>
        </w:tabs>
        <w:numPr>
          <w:ilvl w:val="0"/>
          <w:numId w:val="578"/>
        </w:numPr>
        <w:rPr>
          <w:rFonts w:ascii="Times New Roman" w:cs="Times New Roman" w:eastAsia="Times New Roman" w:hAnsi="Times New Roman"/>
          <w:sz w:val="27"/>
          <w:szCs w:val="27"/>
          <w:b w:val="1"/>
          <w:bCs w:val="1"/>
          <w:i w:val="1"/>
          <w:iCs w:val="1"/>
          <w:color w:val="00000A"/>
        </w:rPr>
      </w:pPr>
      <w:r>
        <w:rPr>
          <w:rFonts w:ascii="Times New Roman" w:cs="Times New Roman" w:eastAsia="Times New Roman" w:hAnsi="Times New Roman"/>
          <w:sz w:val="27"/>
          <w:szCs w:val="27"/>
          <w:b w:val="1"/>
          <w:bCs w:val="1"/>
          <w:i w:val="1"/>
          <w:iCs w:val="1"/>
          <w:color w:val="00000A"/>
        </w:rPr>
        <w:t xml:space="preserve">Психолого-педагогическая работа </w:t>
      </w:r>
      <w:r>
        <w:rPr>
          <w:rFonts w:ascii="Times New Roman" w:cs="Times New Roman" w:eastAsia="Times New Roman" w:hAnsi="Times New Roman"/>
          <w:sz w:val="27"/>
          <w:szCs w:val="27"/>
          <w:color w:val="00000A"/>
        </w:rPr>
        <w:t>коллектива учителей,</w:t>
      </w:r>
      <w:r>
        <w:rPr>
          <w:rFonts w:ascii="Times New Roman" w:cs="Times New Roman" w:eastAsia="Times New Roman" w:hAnsi="Times New Roman"/>
          <w:sz w:val="27"/>
          <w:szCs w:val="27"/>
          <w:b w:val="1"/>
          <w:bCs w:val="1"/>
          <w:i w:val="1"/>
          <w:iCs w:val="1"/>
          <w:color w:val="00000A"/>
        </w:rPr>
        <w:t xml:space="preserve"> </w:t>
      </w:r>
      <w:r>
        <w:rPr>
          <w:rFonts w:ascii="Times New Roman" w:cs="Times New Roman" w:eastAsia="Times New Roman" w:hAnsi="Times New Roman"/>
          <w:sz w:val="27"/>
          <w:szCs w:val="27"/>
          <w:color w:val="00000A"/>
        </w:rPr>
        <w:t>родителей,</w:t>
      </w:r>
    </w:p>
    <w:p>
      <w:pPr>
        <w:spacing w:after="0" w:line="160" w:lineRule="exact"/>
        <w:rPr>
          <w:sz w:val="20"/>
          <w:szCs w:val="20"/>
          <w:color w:val="auto"/>
        </w:rPr>
      </w:pPr>
    </w:p>
    <w:p>
      <w:pPr>
        <w:ind w:left="620"/>
        <w:spacing w:after="0"/>
        <w:tabs>
          <w:tab w:leader="none" w:pos="1840" w:val="left"/>
          <w:tab w:leader="none" w:pos="3380" w:val="left"/>
          <w:tab w:leader="none" w:pos="3740" w:val="left"/>
          <w:tab w:leader="none" w:pos="4780" w:val="left"/>
          <w:tab w:leader="none" w:pos="7040" w:val="left"/>
          <w:tab w:leader="none" w:pos="7420" w:val="left"/>
        </w:tabs>
        <w:rPr>
          <w:sz w:val="20"/>
          <w:szCs w:val="20"/>
          <w:color w:val="auto"/>
        </w:rPr>
      </w:pPr>
      <w:r>
        <w:rPr>
          <w:rFonts w:ascii="Times New Roman" w:cs="Times New Roman" w:eastAsia="Times New Roman" w:hAnsi="Times New Roman"/>
          <w:sz w:val="28"/>
          <w:szCs w:val="28"/>
          <w:color w:val="00000A"/>
        </w:rPr>
        <w:t>детского</w:t>
        <w:tab/>
        <w:t>коллектива</w:t>
        <w:tab/>
        <w:t>и</w:t>
        <w:tab/>
        <w:t>самого</w:t>
        <w:tab/>
        <w:t>слабослышащего</w:t>
        <w:tab/>
        <w:t>и</w:t>
      </w:r>
      <w:r>
        <w:rPr>
          <w:sz w:val="20"/>
          <w:szCs w:val="20"/>
          <w:color w:val="auto"/>
        </w:rPr>
        <w:tab/>
      </w:r>
      <w:r>
        <w:rPr>
          <w:rFonts w:ascii="Times New Roman" w:cs="Times New Roman" w:eastAsia="Times New Roman" w:hAnsi="Times New Roman"/>
          <w:sz w:val="27"/>
          <w:szCs w:val="27"/>
          <w:color w:val="00000A"/>
        </w:rPr>
        <w:t>позднооглохшего</w:t>
      </w:r>
    </w:p>
    <w:p>
      <w:pPr>
        <w:spacing w:after="0" w:line="174" w:lineRule="exact"/>
        <w:rPr>
          <w:sz w:val="20"/>
          <w:szCs w:val="20"/>
          <w:color w:val="auto"/>
        </w:rPr>
      </w:pPr>
    </w:p>
    <w:p>
      <w:pPr>
        <w:ind w:left="620"/>
        <w:spacing w:after="0" w:line="351" w:lineRule="auto"/>
        <w:rPr>
          <w:sz w:val="20"/>
          <w:szCs w:val="20"/>
          <w:color w:val="auto"/>
        </w:rPr>
      </w:pPr>
      <w:r>
        <w:rPr>
          <w:rFonts w:ascii="Times New Roman" w:cs="Times New Roman" w:eastAsia="Times New Roman" w:hAnsi="Times New Roman"/>
          <w:sz w:val="28"/>
          <w:szCs w:val="28"/>
          <w:color w:val="00000A"/>
        </w:rPr>
        <w:t>обучающегося, направленная на формирование комфортного психологического климата. Психолого-педагогическая работа включает:</w:t>
      </w:r>
    </w:p>
    <w:p>
      <w:pPr>
        <w:spacing w:after="0" w:line="45" w:lineRule="exact"/>
        <w:rPr>
          <w:sz w:val="20"/>
          <w:szCs w:val="20"/>
          <w:color w:val="auto"/>
        </w:rPr>
      </w:pPr>
    </w:p>
    <w:p>
      <w:pPr>
        <w:ind w:left="980" w:hanging="358"/>
        <w:spacing w:after="0" w:line="335" w:lineRule="auto"/>
        <w:tabs>
          <w:tab w:leader="none" w:pos="980" w:val="left"/>
        </w:tabs>
        <w:numPr>
          <w:ilvl w:val="0"/>
          <w:numId w:val="579"/>
        </w:numPr>
        <w:rPr>
          <w:rFonts w:ascii="Symbol" w:cs="Symbol" w:eastAsia="Symbol" w:hAnsi="Symbol"/>
          <w:sz w:val="28"/>
          <w:szCs w:val="28"/>
          <w:b w:val="1"/>
          <w:bCs w:val="1"/>
          <w:color w:val="00000A"/>
        </w:rPr>
      </w:pPr>
      <w:r>
        <w:rPr>
          <w:rFonts w:ascii="Times New Roman" w:cs="Times New Roman" w:eastAsia="Times New Roman" w:hAnsi="Times New Roman"/>
          <w:sz w:val="28"/>
          <w:szCs w:val="28"/>
          <w:color w:val="00000A"/>
        </w:rPr>
        <w:t>помощь в формировании адекватных отношений между ребенком, одноклассниками, родителями, учителями;</w:t>
      </w:r>
    </w:p>
    <w:p>
      <w:pPr>
        <w:spacing w:after="0" w:line="11" w:lineRule="exact"/>
        <w:rPr>
          <w:sz w:val="20"/>
          <w:szCs w:val="20"/>
          <w:color w:val="auto"/>
        </w:rPr>
      </w:pPr>
    </w:p>
    <w:p>
      <w:pPr>
        <w:ind w:left="620"/>
        <w:spacing w:after="0"/>
        <w:tabs>
          <w:tab w:leader="none" w:pos="960" w:val="left"/>
          <w:tab w:leader="none" w:pos="1980" w:val="left"/>
          <w:tab w:leader="none" w:pos="2500" w:val="left"/>
          <w:tab w:leader="none" w:pos="4640" w:val="left"/>
          <w:tab w:leader="none" w:pos="7160" w:val="left"/>
          <w:tab w:leader="none" w:pos="7540" w:val="left"/>
        </w:tabs>
        <w:rPr>
          <w:sz w:val="20"/>
          <w:szCs w:val="20"/>
          <w:color w:val="auto"/>
        </w:rPr>
      </w:pPr>
      <w:r>
        <w:rPr>
          <w:rFonts w:ascii="Symbol" w:cs="Symbol" w:eastAsia="Symbol" w:hAnsi="Symbol"/>
          <w:sz w:val="28"/>
          <w:szCs w:val="28"/>
          <w:b w:val="1"/>
          <w:bCs w:val="1"/>
          <w:color w:val="00000A"/>
        </w:rPr>
        <w:t></w:t>
      </w:r>
      <w:r>
        <w:rPr>
          <w:rFonts w:ascii="Times New Roman" w:cs="Times New Roman" w:eastAsia="Times New Roman" w:hAnsi="Times New Roman"/>
          <w:sz w:val="28"/>
          <w:szCs w:val="28"/>
          <w:color w:val="00000A"/>
        </w:rPr>
        <w:tab/>
        <w:t>работу</w:t>
        <w:tab/>
        <w:t>по</w:t>
        <w:tab/>
        <w:t>профилактике</w:t>
      </w:r>
      <w:r>
        <w:rPr>
          <w:sz w:val="20"/>
          <w:szCs w:val="20"/>
          <w:color w:val="auto"/>
        </w:rPr>
        <w:tab/>
      </w:r>
      <w:r>
        <w:rPr>
          <w:rFonts w:ascii="Times New Roman" w:cs="Times New Roman" w:eastAsia="Times New Roman" w:hAnsi="Times New Roman"/>
          <w:sz w:val="28"/>
          <w:szCs w:val="28"/>
          <w:color w:val="00000A"/>
        </w:rPr>
        <w:t>внутриличностных</w:t>
        <w:tab/>
        <w:t>и</w:t>
        <w:tab/>
        <w:t>межличностных</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конфликтов в классе/школе;</w:t>
      </w:r>
    </w:p>
    <w:p>
      <w:pPr>
        <w:spacing w:after="0" w:line="161" w:lineRule="exact"/>
        <w:rPr>
          <w:sz w:val="20"/>
          <w:szCs w:val="20"/>
          <w:color w:val="auto"/>
        </w:rPr>
      </w:pPr>
    </w:p>
    <w:p>
      <w:pPr>
        <w:ind w:left="980" w:hanging="358"/>
        <w:spacing w:after="0"/>
        <w:tabs>
          <w:tab w:leader="none" w:pos="980" w:val="left"/>
        </w:tabs>
        <w:numPr>
          <w:ilvl w:val="0"/>
          <w:numId w:val="580"/>
        </w:numPr>
        <w:rPr>
          <w:rFonts w:ascii="Symbol" w:cs="Symbol" w:eastAsia="Symbol" w:hAnsi="Symbol"/>
          <w:sz w:val="28"/>
          <w:szCs w:val="28"/>
          <w:b w:val="1"/>
          <w:bCs w:val="1"/>
          <w:color w:val="00000A"/>
        </w:rPr>
      </w:pPr>
      <w:r>
        <w:rPr>
          <w:rFonts w:ascii="Times New Roman" w:cs="Times New Roman" w:eastAsia="Times New Roman" w:hAnsi="Times New Roman"/>
          <w:sz w:val="28"/>
          <w:szCs w:val="28"/>
          <w:color w:val="00000A"/>
        </w:rPr>
        <w:t>поддержание эмоционально комфортной обстановки в классе;</w:t>
      </w:r>
    </w:p>
    <w:p>
      <w:pPr>
        <w:spacing w:after="0" w:line="193" w:lineRule="exact"/>
        <w:rPr>
          <w:rFonts w:ascii="Symbol" w:cs="Symbol" w:eastAsia="Symbol" w:hAnsi="Symbol"/>
          <w:sz w:val="28"/>
          <w:szCs w:val="28"/>
          <w:b w:val="1"/>
          <w:bCs w:val="1"/>
          <w:color w:val="00000A"/>
        </w:rPr>
      </w:pPr>
    </w:p>
    <w:p>
      <w:pPr>
        <w:jc w:val="both"/>
        <w:ind w:left="980" w:hanging="358"/>
        <w:spacing w:after="0" w:line="344" w:lineRule="auto"/>
        <w:tabs>
          <w:tab w:leader="none" w:pos="980" w:val="left"/>
        </w:tabs>
        <w:numPr>
          <w:ilvl w:val="0"/>
          <w:numId w:val="580"/>
        </w:numPr>
        <w:rPr>
          <w:rFonts w:ascii="Symbol" w:cs="Symbol" w:eastAsia="Symbol" w:hAnsi="Symbol"/>
          <w:sz w:val="28"/>
          <w:szCs w:val="28"/>
          <w:b w:val="1"/>
          <w:bCs w:val="1"/>
          <w:color w:val="00000A"/>
        </w:rPr>
      </w:pPr>
      <w:r>
        <w:rPr>
          <w:rFonts w:ascii="Times New Roman" w:cs="Times New Roman" w:eastAsia="Times New Roman" w:hAnsi="Times New Roman"/>
          <w:sz w:val="28"/>
          <w:szCs w:val="28"/>
          <w:color w:val="00000A"/>
        </w:rPr>
        <w:t>обеспечение ребенку успеха в доступных ему видах деятельности с целью предупреждения у него негативного отношения к учебе и ситуации школьного обучения в целом.</w:t>
      </w:r>
    </w:p>
    <w:p>
      <w:pPr>
        <w:spacing w:after="0" w:line="28" w:lineRule="exact"/>
        <w:rPr>
          <w:rFonts w:ascii="Symbol" w:cs="Symbol" w:eastAsia="Symbol" w:hAnsi="Symbol"/>
          <w:sz w:val="28"/>
          <w:szCs w:val="28"/>
          <w:b w:val="1"/>
          <w:bCs w:val="1"/>
          <w:color w:val="00000A"/>
        </w:rPr>
      </w:pPr>
    </w:p>
    <w:p>
      <w:pPr>
        <w:ind w:left="1020"/>
        <w:spacing w:after="0"/>
        <w:rPr>
          <w:rFonts w:ascii="Symbol" w:cs="Symbol" w:eastAsia="Symbol" w:hAnsi="Symbol"/>
          <w:sz w:val="28"/>
          <w:szCs w:val="28"/>
          <w:b w:val="1"/>
          <w:bCs w:val="1"/>
          <w:color w:val="00000A"/>
        </w:rPr>
      </w:pPr>
      <w:r>
        <w:rPr>
          <w:rFonts w:ascii="Times New Roman" w:cs="Times New Roman" w:eastAsia="Times New Roman" w:hAnsi="Times New Roman"/>
          <w:sz w:val="28"/>
          <w:szCs w:val="28"/>
          <w:b w:val="1"/>
          <w:bCs w:val="1"/>
          <w:i w:val="1"/>
          <w:iCs w:val="1"/>
          <w:color w:val="auto"/>
        </w:rPr>
        <w:t>Организационные формы коррекционно-развивающей работы</w:t>
      </w:r>
    </w:p>
    <w:p>
      <w:pPr>
        <w:spacing w:after="0" w:line="166" w:lineRule="exact"/>
        <w:rPr>
          <w:rFonts w:ascii="Symbol" w:cs="Symbol" w:eastAsia="Symbol" w:hAnsi="Symbol"/>
          <w:sz w:val="28"/>
          <w:szCs w:val="28"/>
          <w:b w:val="1"/>
          <w:bCs w:val="1"/>
          <w:color w:val="00000A"/>
        </w:rPr>
      </w:pPr>
    </w:p>
    <w:p>
      <w:pPr>
        <w:ind w:left="260" w:firstLine="708"/>
        <w:spacing w:after="0" w:line="351" w:lineRule="auto"/>
        <w:rPr>
          <w:rFonts w:ascii="Symbol" w:cs="Symbol" w:eastAsia="Symbol" w:hAnsi="Symbol"/>
          <w:sz w:val="28"/>
          <w:szCs w:val="28"/>
          <w:b w:val="1"/>
          <w:bCs w:val="1"/>
          <w:color w:val="00000A"/>
        </w:rPr>
      </w:pPr>
      <w:r>
        <w:rPr>
          <w:rFonts w:ascii="Times New Roman" w:cs="Times New Roman" w:eastAsia="Times New Roman" w:hAnsi="Times New Roman"/>
          <w:sz w:val="28"/>
          <w:szCs w:val="28"/>
          <w:color w:val="00000A"/>
        </w:rPr>
        <w:t>I. Формирование речевого слуха и произносительной стороны устной речи (индивидуальные занятия).</w:t>
      </w:r>
    </w:p>
    <w:p>
      <w:pPr>
        <w:spacing w:after="0" w:line="12" w:lineRule="exact"/>
        <w:rPr>
          <w:sz w:val="20"/>
          <w:szCs w:val="20"/>
          <w:color w:val="auto"/>
        </w:rPr>
      </w:pPr>
    </w:p>
    <w:p>
      <w:pPr>
        <w:ind w:left="1400" w:hanging="430"/>
        <w:spacing w:after="0"/>
        <w:tabs>
          <w:tab w:leader="none" w:pos="1400" w:val="left"/>
        </w:tabs>
        <w:numPr>
          <w:ilvl w:val="0"/>
          <w:numId w:val="58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Развитию  слухового  восприятия  и  техника  речи  (фронтальное</w:t>
      </w:r>
    </w:p>
    <w:p>
      <w:pPr>
        <w:spacing w:after="0" w:line="160"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занятия).</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III. Музыкально-ритмические занятия (фронтальные занятия)</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IV. Развитие познавательной сферы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V. Социально-бытовая ориентировка</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VI. Общеобразовательные (предметные) уроки.</w:t>
      </w:r>
    </w:p>
    <w:p>
      <w:pPr>
        <w:spacing w:after="0" w:line="16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8"/>
          <w:szCs w:val="28"/>
          <w:b w:val="1"/>
          <w:bCs w:val="1"/>
          <w:i w:val="1"/>
          <w:iCs w:val="1"/>
          <w:color w:val="00000A"/>
        </w:rPr>
        <w:t>I. Формирование речевого слуха</w:t>
      </w:r>
    </w:p>
    <w:p>
      <w:pPr>
        <w:spacing w:after="0" w:line="163" w:lineRule="exact"/>
        <w:rPr>
          <w:sz w:val="20"/>
          <w:szCs w:val="20"/>
          <w:color w:val="auto"/>
        </w:rPr>
      </w:pPr>
    </w:p>
    <w:p>
      <w:pPr>
        <w:ind w:left="660" w:hanging="223"/>
        <w:spacing w:after="0"/>
        <w:tabs>
          <w:tab w:leader="none" w:pos="660" w:val="left"/>
        </w:tabs>
        <w:numPr>
          <w:ilvl w:val="0"/>
          <w:numId w:val="582"/>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произносительной стороны устной речи (индивидуальные занятия)</w:t>
      </w:r>
    </w:p>
    <w:p>
      <w:pPr>
        <w:spacing w:after="0" w:line="153" w:lineRule="exact"/>
        <w:rPr>
          <w:rFonts w:ascii="Times New Roman" w:cs="Times New Roman" w:eastAsia="Times New Roman" w:hAnsi="Times New Roman"/>
          <w:sz w:val="28"/>
          <w:szCs w:val="28"/>
          <w:b w:val="1"/>
          <w:bCs w:val="1"/>
          <w:i w:val="1"/>
          <w:iCs w:val="1"/>
          <w:color w:val="00000A"/>
        </w:rPr>
      </w:pPr>
    </w:p>
    <w:p>
      <w:pPr>
        <w:ind w:left="820"/>
        <w:spacing w:after="0"/>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i w:val="1"/>
          <w:iCs w:val="1"/>
          <w:color w:val="00000A"/>
        </w:rPr>
        <w:t xml:space="preserve">Цель индивидуальных занятий </w:t>
      </w:r>
      <w:r>
        <w:rPr>
          <w:rFonts w:ascii="Times New Roman" w:cs="Times New Roman" w:eastAsia="Times New Roman" w:hAnsi="Times New Roman"/>
          <w:sz w:val="28"/>
          <w:szCs w:val="28"/>
          <w:b w:val="1"/>
          <w:bCs w:val="1"/>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слухоречевое развитие обучающихся</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овладение речью как средством общения и познания окружающего мира,</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создание условий для активизации собственного потенциала слабослышащих и позднооглохших обучающихся.</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351</w:t>
      </w:r>
    </w:p>
    <w:p>
      <w:pPr>
        <w:sectPr>
          <w:pgSz w:w="11900" w:h="16838" w:orient="portrait"/>
          <w:cols w:equalWidth="0" w:num="1">
            <w:col w:w="9500"/>
          </w:cols>
          <w:pgMar w:left="1440" w:top="1138" w:right="966" w:bottom="188" w:gutter="0" w:footer="0" w:header="0"/>
        </w:sectPr>
      </w:pPr>
    </w:p>
    <w:p>
      <w:pPr>
        <w:jc w:val="both"/>
        <w:ind w:left="260" w:firstLine="566"/>
        <w:spacing w:after="0" w:line="356" w:lineRule="auto"/>
        <w:rPr>
          <w:sz w:val="20"/>
          <w:szCs w:val="20"/>
          <w:color w:val="auto"/>
        </w:rPr>
      </w:pPr>
      <w:r>
        <w:rPr>
          <w:rFonts w:ascii="Times New Roman" w:cs="Times New Roman" w:eastAsia="Times New Roman" w:hAnsi="Times New Roman"/>
          <w:sz w:val="28"/>
          <w:szCs w:val="28"/>
          <w:i w:val="1"/>
          <w:iCs w:val="1"/>
          <w:color w:val="00000A"/>
        </w:rPr>
        <w:t xml:space="preserve">Задачи: </w:t>
      </w:r>
      <w:r>
        <w:rPr>
          <w:rFonts w:ascii="Times New Roman" w:cs="Times New Roman" w:eastAsia="Times New Roman" w:hAnsi="Times New Roman"/>
          <w:sz w:val="28"/>
          <w:szCs w:val="28"/>
          <w:color w:val="00000A"/>
        </w:rPr>
        <w:t>формирование и развитие речевого слуха;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формирование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произносительной стороны устной речи; развитие речи и языковой способности как важнейшего условий реабилитации и социализации слабослышащих и позднооглохших обучающихся.</w:t>
      </w:r>
    </w:p>
    <w:p>
      <w:pPr>
        <w:spacing w:after="0" w:line="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8"/>
          <w:szCs w:val="28"/>
          <w:i w:val="1"/>
          <w:iCs w:val="1"/>
          <w:color w:val="00000A"/>
        </w:rPr>
        <w:t>Структура индивидуального занятия: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i w:val="1"/>
          <w:iCs w:val="1"/>
          <w:color w:val="00000A"/>
        </w:rPr>
        <w:t xml:space="preserve">I часть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Формирование произносительной стороны устной речи.</w:t>
      </w:r>
    </w:p>
    <w:p>
      <w:pPr>
        <w:spacing w:after="0" w:line="160" w:lineRule="exact"/>
        <w:rPr>
          <w:sz w:val="20"/>
          <w:szCs w:val="20"/>
          <w:color w:val="auto"/>
        </w:rPr>
      </w:pPr>
    </w:p>
    <w:p>
      <w:pPr>
        <w:ind w:left="520" w:hanging="258"/>
        <w:spacing w:after="0"/>
        <w:tabs>
          <w:tab w:leader="none" w:pos="520" w:val="left"/>
        </w:tabs>
        <w:numPr>
          <w:ilvl w:val="0"/>
          <w:numId w:val="583"/>
        </w:numPr>
        <w:rPr>
          <w:rFonts w:ascii="Times New Roman" w:cs="Times New Roman" w:eastAsia="Times New Roman" w:hAnsi="Times New Roman"/>
          <w:sz w:val="28"/>
          <w:szCs w:val="28"/>
          <w:i w:val="1"/>
          <w:iCs w:val="1"/>
          <w:color w:val="00000A"/>
        </w:rPr>
      </w:pPr>
      <w:r>
        <w:rPr>
          <w:rFonts w:ascii="Times New Roman" w:cs="Times New Roman" w:eastAsia="Times New Roman" w:hAnsi="Times New Roman"/>
          <w:sz w:val="28"/>
          <w:szCs w:val="28"/>
          <w:i w:val="1"/>
          <w:iCs w:val="1"/>
          <w:color w:val="00000A"/>
        </w:rPr>
        <w:t xml:space="preserve">часть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Формирование речевого слуха.</w:t>
      </w:r>
    </w:p>
    <w:p>
      <w:pPr>
        <w:spacing w:after="0" w:line="174" w:lineRule="exact"/>
        <w:rPr>
          <w:sz w:val="20"/>
          <w:szCs w:val="20"/>
          <w:color w:val="auto"/>
        </w:rPr>
      </w:pPr>
    </w:p>
    <w:p>
      <w:pPr>
        <w:ind w:left="620" w:right="680" w:firstLine="329"/>
        <w:spacing w:after="0" w:line="349" w:lineRule="auto"/>
        <w:rPr>
          <w:sz w:val="20"/>
          <w:szCs w:val="20"/>
          <w:color w:val="auto"/>
        </w:rPr>
      </w:pPr>
      <w:r>
        <w:rPr>
          <w:rFonts w:ascii="Times New Roman" w:cs="Times New Roman" w:eastAsia="Times New Roman" w:hAnsi="Times New Roman"/>
          <w:sz w:val="28"/>
          <w:szCs w:val="28"/>
          <w:i w:val="1"/>
          <w:iCs w:val="1"/>
          <w:color w:val="00000A"/>
        </w:rPr>
        <w:t>I часть – Формирование произносительной стороны устной речи Коррекционно–развивающие (специальные) задачи:</w:t>
      </w:r>
    </w:p>
    <w:p>
      <w:pPr>
        <w:spacing w:after="0" w:line="16" w:lineRule="exact"/>
        <w:rPr>
          <w:sz w:val="20"/>
          <w:szCs w:val="20"/>
          <w:color w:val="auto"/>
        </w:rPr>
      </w:pPr>
    </w:p>
    <w:p>
      <w:pPr>
        <w:ind w:left="980" w:hanging="358"/>
        <w:spacing w:after="0"/>
        <w:tabs>
          <w:tab w:leader="none" w:pos="980" w:val="left"/>
        </w:tabs>
        <w:numPr>
          <w:ilvl w:val="0"/>
          <w:numId w:val="58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подвижности органов артикуляционного аппарата.</w:t>
      </w:r>
    </w:p>
    <w:p>
      <w:pPr>
        <w:spacing w:after="0" w:line="158" w:lineRule="exact"/>
        <w:rPr>
          <w:rFonts w:ascii="Symbol" w:cs="Symbol" w:eastAsia="Symbol" w:hAnsi="Symbol"/>
          <w:sz w:val="28"/>
          <w:szCs w:val="28"/>
          <w:color w:val="00000A"/>
        </w:rPr>
      </w:pPr>
    </w:p>
    <w:p>
      <w:pPr>
        <w:ind w:left="980" w:hanging="358"/>
        <w:spacing w:after="0"/>
        <w:tabs>
          <w:tab w:leader="none" w:pos="980" w:val="left"/>
        </w:tabs>
        <w:numPr>
          <w:ilvl w:val="0"/>
          <w:numId w:val="58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работа над плавным, длительным ротовым выдохом.</w:t>
      </w:r>
    </w:p>
    <w:p>
      <w:pPr>
        <w:spacing w:after="0" w:line="195" w:lineRule="exact"/>
        <w:rPr>
          <w:rFonts w:ascii="Symbol" w:cs="Symbol" w:eastAsia="Symbol" w:hAnsi="Symbol"/>
          <w:sz w:val="28"/>
          <w:szCs w:val="28"/>
          <w:color w:val="00000A"/>
        </w:rPr>
      </w:pPr>
    </w:p>
    <w:p>
      <w:pPr>
        <w:ind w:left="980" w:hanging="358"/>
        <w:spacing w:after="0" w:line="333" w:lineRule="auto"/>
        <w:tabs>
          <w:tab w:leader="none" w:pos="980" w:val="left"/>
        </w:tabs>
        <w:numPr>
          <w:ilvl w:val="0"/>
          <w:numId w:val="58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формирование умения пользоваться голосом нормальной высоты и силы без грубых отклонений от нормального тембра.</w:t>
      </w:r>
    </w:p>
    <w:p>
      <w:pPr>
        <w:spacing w:after="0" w:line="63" w:lineRule="exact"/>
        <w:rPr>
          <w:rFonts w:ascii="Symbol" w:cs="Symbol" w:eastAsia="Symbol" w:hAnsi="Symbol"/>
          <w:sz w:val="28"/>
          <w:szCs w:val="28"/>
          <w:color w:val="00000A"/>
        </w:rPr>
      </w:pPr>
    </w:p>
    <w:p>
      <w:pPr>
        <w:ind w:left="980" w:hanging="358"/>
        <w:spacing w:after="0" w:line="333" w:lineRule="auto"/>
        <w:tabs>
          <w:tab w:leader="none" w:pos="980" w:val="left"/>
        </w:tabs>
        <w:numPr>
          <w:ilvl w:val="0"/>
          <w:numId w:val="58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постановка звуков на слухозрительной основе по подражанию, с использованием всех сохранных анализаторов;</w:t>
      </w:r>
    </w:p>
    <w:p>
      <w:pPr>
        <w:spacing w:after="0" w:line="26" w:lineRule="exact"/>
        <w:rPr>
          <w:rFonts w:ascii="Symbol" w:cs="Symbol" w:eastAsia="Symbol" w:hAnsi="Symbol"/>
          <w:sz w:val="28"/>
          <w:szCs w:val="28"/>
          <w:color w:val="00000A"/>
        </w:rPr>
      </w:pPr>
    </w:p>
    <w:p>
      <w:pPr>
        <w:ind w:left="980" w:hanging="358"/>
        <w:spacing w:after="0"/>
        <w:tabs>
          <w:tab w:leader="none" w:pos="980" w:val="left"/>
        </w:tabs>
        <w:numPr>
          <w:ilvl w:val="0"/>
          <w:numId w:val="58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коррекция звука;</w:t>
      </w:r>
    </w:p>
    <w:p>
      <w:pPr>
        <w:spacing w:after="0" w:line="196" w:lineRule="exact"/>
        <w:rPr>
          <w:rFonts w:ascii="Symbol" w:cs="Symbol" w:eastAsia="Symbol" w:hAnsi="Symbol"/>
          <w:sz w:val="28"/>
          <w:szCs w:val="28"/>
          <w:color w:val="00000A"/>
        </w:rPr>
      </w:pPr>
    </w:p>
    <w:p>
      <w:pPr>
        <w:jc w:val="both"/>
        <w:ind w:left="980" w:hanging="358"/>
        <w:spacing w:after="0" w:line="344" w:lineRule="auto"/>
        <w:tabs>
          <w:tab w:leader="none" w:pos="980" w:val="left"/>
        </w:tabs>
        <w:numPr>
          <w:ilvl w:val="0"/>
          <w:numId w:val="58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автоматизация произношения звука в начальной, конечной, интервокальной позициях на материале слогов, слов, предложений, текста; дифференциация звуков.</w:t>
      </w:r>
    </w:p>
    <w:p>
      <w:pPr>
        <w:spacing w:after="0" w:line="54" w:lineRule="exact"/>
        <w:rPr>
          <w:rFonts w:ascii="Symbol" w:cs="Symbol" w:eastAsia="Symbol" w:hAnsi="Symbol"/>
          <w:sz w:val="28"/>
          <w:szCs w:val="28"/>
          <w:color w:val="00000A"/>
        </w:rPr>
      </w:pPr>
    </w:p>
    <w:p>
      <w:pPr>
        <w:jc w:val="both"/>
        <w:ind w:left="980" w:hanging="358"/>
        <w:spacing w:after="0" w:line="349" w:lineRule="auto"/>
        <w:tabs>
          <w:tab w:leader="none" w:pos="980" w:val="left"/>
        </w:tabs>
        <w:numPr>
          <w:ilvl w:val="0"/>
          <w:numId w:val="58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формирование фонетически внятной, выразительной устной речи учащихся, соблюдение ими словесного и логического ударения, правильной интонации, темпа и слитности, основных правил орфоэпии.</w:t>
      </w:r>
    </w:p>
    <w:p>
      <w:pPr>
        <w:spacing w:after="0" w:line="15" w:lineRule="exact"/>
        <w:rPr>
          <w:rFonts w:ascii="Symbol" w:cs="Symbol" w:eastAsia="Symbol" w:hAnsi="Symbol"/>
          <w:sz w:val="28"/>
          <w:szCs w:val="28"/>
          <w:color w:val="00000A"/>
        </w:rPr>
      </w:pPr>
    </w:p>
    <w:p>
      <w:pPr>
        <w:ind w:left="2480"/>
        <w:spacing w:after="0"/>
        <w:rPr>
          <w:rFonts w:ascii="Symbol" w:cs="Symbol" w:eastAsia="Symbol" w:hAnsi="Symbol"/>
          <w:sz w:val="28"/>
          <w:szCs w:val="28"/>
          <w:color w:val="00000A"/>
        </w:rPr>
      </w:pPr>
      <w:r>
        <w:rPr>
          <w:rFonts w:ascii="Times New Roman" w:cs="Times New Roman" w:eastAsia="Times New Roman" w:hAnsi="Times New Roman"/>
          <w:sz w:val="28"/>
          <w:szCs w:val="28"/>
          <w:i w:val="1"/>
          <w:iCs w:val="1"/>
          <w:color w:val="00000A"/>
        </w:rPr>
        <w:t>II часть – Формирование речевого слуха</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00000A"/>
        </w:rPr>
        <w:t>Коррекционно–развивающие (специальные) задачи</w:t>
      </w:r>
    </w:p>
    <w:p>
      <w:pPr>
        <w:spacing w:after="0" w:line="193" w:lineRule="exact"/>
        <w:rPr>
          <w:sz w:val="20"/>
          <w:szCs w:val="20"/>
          <w:color w:val="auto"/>
        </w:rPr>
      </w:pPr>
    </w:p>
    <w:p>
      <w:pPr>
        <w:jc w:val="both"/>
        <w:ind w:left="920" w:hanging="219"/>
        <w:spacing w:after="0" w:line="349" w:lineRule="auto"/>
        <w:tabs>
          <w:tab w:leader="none" w:pos="920" w:val="left"/>
        </w:tabs>
        <w:numPr>
          <w:ilvl w:val="0"/>
          <w:numId w:val="585"/>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речевого слуха учащихся (с кохлеарным имплантом, индивидуальными аппаратами и без аппаратов) на различном речевом материале (тексты разных жанров и стилей, материал фронтальных уроков, фразы разговорно-обиходного характера, словосочетания и</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8"/>
          <w:szCs w:val="28"/>
          <w:color w:val="00000A"/>
        </w:rPr>
        <w:t>отдельные слова).</w:t>
      </w:r>
    </w:p>
    <w:p>
      <w:pPr>
        <w:spacing w:after="0" w:line="20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352</w:t>
      </w:r>
    </w:p>
    <w:p>
      <w:pPr>
        <w:sectPr>
          <w:pgSz w:w="11900" w:h="16838" w:orient="portrait"/>
          <w:cols w:equalWidth="0" w:num="1">
            <w:col w:w="9500"/>
          </w:cols>
          <w:pgMar w:left="1440" w:top="1138" w:right="966" w:bottom="188" w:gutter="0" w:footer="0" w:header="0"/>
        </w:sectPr>
      </w:pPr>
    </w:p>
    <w:p>
      <w:pPr>
        <w:ind w:left="920" w:hanging="219"/>
        <w:spacing w:after="0" w:line="335" w:lineRule="auto"/>
        <w:tabs>
          <w:tab w:leader="none" w:pos="920" w:val="left"/>
        </w:tabs>
        <w:numPr>
          <w:ilvl w:val="0"/>
          <w:numId w:val="58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фонематического слуха учащихся, воспитание «тонких» слуховых дифференцировок.</w:t>
      </w:r>
    </w:p>
    <w:p>
      <w:pPr>
        <w:spacing w:after="0" w:line="36" w:lineRule="exact"/>
        <w:rPr>
          <w:rFonts w:ascii="Symbol" w:cs="Symbol" w:eastAsia="Symbol" w:hAnsi="Symbol"/>
          <w:sz w:val="28"/>
          <w:szCs w:val="28"/>
          <w:color w:val="00000A"/>
        </w:rPr>
      </w:pPr>
    </w:p>
    <w:p>
      <w:pPr>
        <w:ind w:left="920" w:hanging="219"/>
        <w:spacing w:after="0"/>
        <w:tabs>
          <w:tab w:leader="none" w:pos="920" w:val="left"/>
        </w:tabs>
        <w:numPr>
          <w:ilvl w:val="0"/>
          <w:numId w:val="586"/>
        </w:numPr>
        <w:rPr>
          <w:rFonts w:ascii="Symbol" w:cs="Symbol" w:eastAsia="Symbol" w:hAnsi="Symbol"/>
          <w:sz w:val="27"/>
          <w:szCs w:val="27"/>
          <w:color w:val="00000A"/>
        </w:rPr>
      </w:pPr>
      <w:r>
        <w:rPr>
          <w:rFonts w:ascii="Times New Roman" w:cs="Times New Roman" w:eastAsia="Times New Roman" w:hAnsi="Times New Roman"/>
          <w:sz w:val="27"/>
          <w:szCs w:val="27"/>
          <w:color w:val="00000A"/>
        </w:rPr>
        <w:t>закрепление произносительных навыков на речевом материале занятия.</w:t>
      </w:r>
    </w:p>
    <w:p>
      <w:pPr>
        <w:spacing w:after="0" w:line="176" w:lineRule="exact"/>
        <w:rPr>
          <w:sz w:val="20"/>
          <w:szCs w:val="20"/>
          <w:color w:val="auto"/>
        </w:rPr>
      </w:pPr>
    </w:p>
    <w:p>
      <w:pPr>
        <w:jc w:val="both"/>
        <w:ind w:left="260" w:firstLine="566"/>
        <w:spacing w:after="0" w:line="354" w:lineRule="auto"/>
        <w:rPr>
          <w:sz w:val="20"/>
          <w:szCs w:val="20"/>
          <w:color w:val="auto"/>
        </w:rPr>
      </w:pPr>
      <w:r>
        <w:rPr>
          <w:rFonts w:ascii="Times New Roman" w:cs="Times New Roman" w:eastAsia="Times New Roman" w:hAnsi="Times New Roman"/>
          <w:sz w:val="28"/>
          <w:szCs w:val="28"/>
          <w:color w:val="00000A"/>
        </w:rPr>
        <w:t>Продолжительность индивидуального занятия по развитию слухового восприятия и обучению произношению составляет 20 минут: по 10 минут на каждую часть занятия.</w:t>
      </w:r>
    </w:p>
    <w:p>
      <w:pPr>
        <w:spacing w:after="0" w:line="25" w:lineRule="exact"/>
        <w:rPr>
          <w:sz w:val="20"/>
          <w:szCs w:val="20"/>
          <w:color w:val="auto"/>
        </w:rPr>
      </w:pPr>
    </w:p>
    <w:p>
      <w:pPr>
        <w:jc w:val="both"/>
        <w:ind w:left="260" w:firstLine="566"/>
        <w:spacing w:after="0" w:line="349" w:lineRule="auto"/>
        <w:rPr>
          <w:sz w:val="20"/>
          <w:szCs w:val="20"/>
          <w:color w:val="auto"/>
        </w:rPr>
      </w:pPr>
      <w:r>
        <w:rPr>
          <w:rFonts w:ascii="Times New Roman" w:cs="Times New Roman" w:eastAsia="Times New Roman" w:hAnsi="Times New Roman"/>
          <w:sz w:val="28"/>
          <w:szCs w:val="28"/>
          <w:color w:val="00000A"/>
        </w:rPr>
        <w:t>Начиная с 3 класса, занятия проводятся малыми группами (парами). При комплектовании малой группы учитываются индивидуальные слуховые</w:t>
      </w:r>
    </w:p>
    <w:p>
      <w:pPr>
        <w:spacing w:after="0" w:line="28" w:lineRule="exact"/>
        <w:rPr>
          <w:sz w:val="20"/>
          <w:szCs w:val="20"/>
          <w:color w:val="auto"/>
        </w:rPr>
      </w:pPr>
    </w:p>
    <w:p>
      <w:pPr>
        <w:jc w:val="both"/>
        <w:ind w:left="260" w:firstLine="2"/>
        <w:spacing w:after="0" w:line="357" w:lineRule="auto"/>
        <w:tabs>
          <w:tab w:leader="none" w:pos="653" w:val="left"/>
        </w:tabs>
        <w:numPr>
          <w:ilvl w:val="0"/>
          <w:numId w:val="58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речевые возможности учащихся. В этом случае работа строится следующим образом: 10 минут – работа над произношением с первым учащимся, 20 минут – работа по развитию слухового восприятия с двумя учащимися, 10 минут – работа над произношением со вторым учеником. В течение недели индивидуальные занятия и занятия парами чередуются.</w:t>
      </w:r>
    </w:p>
    <w:p>
      <w:pPr>
        <w:spacing w:after="0" w:line="14" w:lineRule="exact"/>
        <w:rPr>
          <w:sz w:val="20"/>
          <w:szCs w:val="20"/>
          <w:color w:val="auto"/>
        </w:rPr>
      </w:pPr>
    </w:p>
    <w:p>
      <w:pPr>
        <w:ind w:left="2080" w:hanging="368"/>
        <w:spacing w:after="0"/>
        <w:tabs>
          <w:tab w:leader="none" w:pos="2080" w:val="left"/>
        </w:tabs>
        <w:numPr>
          <w:ilvl w:val="0"/>
          <w:numId w:val="588"/>
        </w:numPr>
        <w:rPr>
          <w:rFonts w:ascii="Times New Roman" w:cs="Times New Roman" w:eastAsia="Times New Roman" w:hAnsi="Times New Roman"/>
          <w:sz w:val="28"/>
          <w:szCs w:val="28"/>
          <w:b w:val="1"/>
          <w:bCs w:val="1"/>
          <w:i w:val="1"/>
          <w:iCs w:val="1"/>
          <w:color w:val="00000A"/>
        </w:rPr>
      </w:pPr>
      <w:r>
        <w:rPr>
          <w:rFonts w:ascii="Times New Roman" w:cs="Times New Roman" w:eastAsia="Times New Roman" w:hAnsi="Times New Roman"/>
          <w:sz w:val="28"/>
          <w:szCs w:val="28"/>
          <w:b w:val="1"/>
          <w:bCs w:val="1"/>
          <w:i w:val="1"/>
          <w:iCs w:val="1"/>
          <w:color w:val="00000A"/>
        </w:rPr>
        <w:t>Развитие слухового восприятия и техника речи</w:t>
      </w:r>
    </w:p>
    <w:p>
      <w:pPr>
        <w:spacing w:after="0" w:line="1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(фронтальное занятия)</w:t>
      </w:r>
    </w:p>
    <w:p>
      <w:pPr>
        <w:spacing w:after="0" w:line="1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Фронтальное занятие по развитию слухового восприятия и технике речи проводится в 1-4 классах I отделения, 1-5 классах II отделения в специально оборудованном слуховом классе, изолированном от шумов (звукоизоляция, звукопоглощение), с использованием стационарной звукоусиливающей аппаратуры, индивидуальных слуховых аппаратов или речевых процессоров для кохлеарно имплантированных учащихся.</w:t>
      </w:r>
    </w:p>
    <w:p>
      <w:pPr>
        <w:spacing w:after="0" w:line="2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Содержание фронтального занятия по развитию слухового восприятия и технике речи включает: </w:t>
      </w:r>
      <w:r>
        <w:rPr>
          <w:rFonts w:ascii="Times New Roman" w:cs="Times New Roman" w:eastAsia="Times New Roman" w:hAnsi="Times New Roman"/>
          <w:sz w:val="28"/>
          <w:szCs w:val="28"/>
          <w:color w:val="00000A"/>
        </w:rPr>
        <w:t>1)</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восприятие и различение речевых</w:t>
      </w:r>
    </w:p>
    <w:p>
      <w:pPr>
        <w:spacing w:after="0" w:line="18" w:lineRule="exact"/>
        <w:rPr>
          <w:sz w:val="20"/>
          <w:szCs w:val="20"/>
          <w:color w:val="auto"/>
        </w:rPr>
      </w:pPr>
    </w:p>
    <w:p>
      <w:pPr>
        <w:ind w:left="700" w:hanging="438"/>
        <w:spacing w:after="0"/>
        <w:tabs>
          <w:tab w:leader="none" w:pos="700" w:val="left"/>
        </w:tabs>
        <w:numPr>
          <w:ilvl w:val="0"/>
          <w:numId w:val="58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неречевых   звучаний;   2)   восприятие   и   различение   музыки;   3)</w:t>
      </w:r>
    </w:p>
    <w:p>
      <w:pPr>
        <w:spacing w:after="0" w:line="174" w:lineRule="exact"/>
        <w:rPr>
          <w:sz w:val="20"/>
          <w:szCs w:val="20"/>
          <w:color w:val="auto"/>
        </w:rPr>
      </w:pPr>
    </w:p>
    <w:p>
      <w:pPr>
        <w:jc w:val="right"/>
        <w:ind w:left="260"/>
        <w:spacing w:after="0" w:line="357" w:lineRule="auto"/>
        <w:rPr>
          <w:sz w:val="20"/>
          <w:szCs w:val="20"/>
          <w:color w:val="auto"/>
        </w:rPr>
      </w:pPr>
      <w:r>
        <w:rPr>
          <w:rFonts w:ascii="Times New Roman" w:cs="Times New Roman" w:eastAsia="Times New Roman" w:hAnsi="Times New Roman"/>
          <w:sz w:val="28"/>
          <w:szCs w:val="28"/>
          <w:color w:val="00000A"/>
        </w:rPr>
        <w:t>формирование фонетически внятной, выразительной устной речи учащихся. Содержание  работы  по  развитию  восприятия  речевых  и  неречевых звучаний,  музыки  закладывает  основы  представлений  слабослышащих  и позднооглохших  обучающихся  о  многообразии  и  богатстве  мира  звуков, способствует формированию и совершенствованию навыков восприятия и воспроизведения   ритмико-интонационной   структуры   звучащей   речи,</w:t>
      </w:r>
    </w:p>
    <w:p>
      <w:pPr>
        <w:spacing w:after="0" w:line="17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353</w:t>
      </w:r>
    </w:p>
    <w:p>
      <w:pPr>
        <w:sectPr>
          <w:pgSz w:w="11900" w:h="16838" w:orient="portrait"/>
          <w:cols w:equalWidth="0" w:num="1">
            <w:col w:w="9500"/>
          </w:cols>
          <w:pgMar w:left="1440" w:top="115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различных неречевых звучаний, музыки и шумов, формированию навыков практической ориентации в звучащем мире.</w:t>
      </w:r>
    </w:p>
    <w:p>
      <w:pPr>
        <w:spacing w:after="0" w:line="2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Рекомендуемый для занятий речевой материал отвечает задачам формирования устной речи и служит средством развития речевого слуха, содержит речевые единицы: слоги, слова, словосочетания, фразы, тексты. Он включает в себя: речевой материал обиходно-разговорного характера, относящийся к организации учебной деятельности; речевой материал, связанный с изучением общеобразовательных предметов; тексты разных жанров. Восприятие речевого материала на уроках производится с голоса учителя и с электронного носителя, как с опорой, так и без опоры на наглядность (видеофильмы, мультфильмы). На уроках дети обучаются различению голосов (мужского, женского, детского), речи с различной интонацией, темпом, высотой.</w:t>
      </w:r>
    </w:p>
    <w:p>
      <w:pPr>
        <w:spacing w:after="0" w:line="31" w:lineRule="exact"/>
        <w:rPr>
          <w:sz w:val="20"/>
          <w:szCs w:val="20"/>
          <w:color w:val="auto"/>
        </w:rPr>
      </w:pPr>
    </w:p>
    <w:p>
      <w:pPr>
        <w:jc w:val="both"/>
        <w:ind w:left="260" w:firstLine="636"/>
        <w:spacing w:after="0" w:line="358" w:lineRule="auto"/>
        <w:rPr>
          <w:sz w:val="20"/>
          <w:szCs w:val="20"/>
          <w:color w:val="auto"/>
        </w:rPr>
      </w:pPr>
      <w:r>
        <w:rPr>
          <w:rFonts w:ascii="Times New Roman" w:cs="Times New Roman" w:eastAsia="Times New Roman" w:hAnsi="Times New Roman"/>
          <w:sz w:val="28"/>
          <w:szCs w:val="28"/>
          <w:i w:val="1"/>
          <w:iCs w:val="1"/>
          <w:color w:val="00000A"/>
        </w:rPr>
        <w:t xml:space="preserve">Неречевой материал </w:t>
      </w:r>
      <w:r>
        <w:rPr>
          <w:rFonts w:ascii="Times New Roman" w:cs="Times New Roman" w:eastAsia="Times New Roman" w:hAnsi="Times New Roman"/>
          <w:sz w:val="28"/>
          <w:szCs w:val="28"/>
          <w:color w:val="00000A"/>
        </w:rPr>
        <w:t>содержит разные по звучанию акустические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звуки: на начальных этапах обучения это контрастные звучания (высокочастотные - низкочастотные); на последующих этапах обучения - близкие в частотном диапазоне. Подбор неречевых звучаний, также как и речевых, производится по темам: «Звуки природы», «Транспорт», «Дикие животные», «Домашние животные», «Музыкальные игрушки», «Перелётные птицы», «Зимующие птицы», «Насекомые», «Морские обитатели». «Животные Южных стран», «Бытовые шумы» и т. д.</w:t>
      </w:r>
    </w:p>
    <w:p>
      <w:pPr>
        <w:spacing w:after="0" w:line="20" w:lineRule="exact"/>
        <w:rPr>
          <w:sz w:val="20"/>
          <w:szCs w:val="20"/>
          <w:color w:val="auto"/>
        </w:rPr>
      </w:pPr>
    </w:p>
    <w:p>
      <w:pPr>
        <w:jc w:val="both"/>
        <w:ind w:left="260" w:firstLine="566"/>
        <w:spacing w:after="0" w:line="358" w:lineRule="auto"/>
        <w:rPr>
          <w:sz w:val="20"/>
          <w:szCs w:val="20"/>
          <w:color w:val="auto"/>
        </w:rPr>
      </w:pPr>
      <w:r>
        <w:rPr>
          <w:rFonts w:ascii="Times New Roman" w:cs="Times New Roman" w:eastAsia="Times New Roman" w:hAnsi="Times New Roman"/>
          <w:sz w:val="28"/>
          <w:szCs w:val="28"/>
          <w:i w:val="1"/>
          <w:iCs w:val="1"/>
          <w:color w:val="00000A"/>
        </w:rPr>
        <w:t xml:space="preserve">Музыкальный материал </w:t>
      </w:r>
      <w:r>
        <w:rPr>
          <w:rFonts w:ascii="Times New Roman" w:cs="Times New Roman" w:eastAsia="Times New Roman" w:hAnsi="Times New Roman"/>
          <w:sz w:val="28"/>
          <w:szCs w:val="28"/>
          <w:color w:val="00000A"/>
        </w:rPr>
        <w:t>направлен на формирование музыкальной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культуры как неотъемлемой части духовной культуры школьников. В основе его лежит формирование интереса и любви к музыкальному искусству; воспитание художественного вкуса; развитие восприятия лучших образцов мировой музыкальной культуры прошлого и настоящего; накопление багажа музыкальных впечатлений; первоначальных знаний о музыке; опыта хорового исполнительства (во время речитативного пения и мелодического пения); формирование первичных знаний о композиторах, необходимых для ориентации в сложном мире музыкального искусства.</w:t>
      </w:r>
    </w:p>
    <w:p>
      <w:pPr>
        <w:spacing w:after="0" w:line="21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354</w:t>
      </w:r>
    </w:p>
    <w:p>
      <w:pPr>
        <w:sectPr>
          <w:pgSz w:w="11900" w:h="16838" w:orient="portrait"/>
          <w:cols w:equalWidth="0" w:num="1">
            <w:col w:w="9500"/>
          </w:cols>
          <w:pgMar w:left="1440" w:top="1138" w:right="966" w:bottom="188" w:gutter="0" w:footer="0" w:header="0"/>
        </w:sectPr>
      </w:pPr>
    </w:p>
    <w:p>
      <w:pPr>
        <w:jc w:val="both"/>
        <w:ind w:left="260" w:firstLine="566"/>
        <w:spacing w:after="0" w:line="358" w:lineRule="auto"/>
        <w:rPr>
          <w:sz w:val="20"/>
          <w:szCs w:val="20"/>
          <w:color w:val="auto"/>
        </w:rPr>
      </w:pPr>
      <w:r>
        <w:rPr>
          <w:rFonts w:ascii="Times New Roman" w:cs="Times New Roman" w:eastAsia="Times New Roman" w:hAnsi="Times New Roman"/>
          <w:sz w:val="28"/>
          <w:szCs w:val="28"/>
          <w:color w:val="00000A"/>
        </w:rPr>
        <w:t>Работая над развитием слухового восприятия и техникой речи обучающихся с нарушением слуха на различном материале, учитель-дефектолог способствует формированию у них широкого круга представлений о мире звуков, навыков восприятия и воспроизведения устной речи, речевых и неречевых звучаний, музыки и формирует произносительную сторону устной речи.</w:t>
      </w:r>
    </w:p>
    <w:p>
      <w:pPr>
        <w:spacing w:after="0" w:line="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III. Музыкально-ритмические занятия</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i w:val="1"/>
          <w:iCs w:val="1"/>
          <w:color w:val="00000A"/>
        </w:rPr>
        <w:t>(фронтальные занятия)</w:t>
      </w:r>
    </w:p>
    <w:p>
      <w:pPr>
        <w:spacing w:after="0" w:line="167"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Музыкально-ритмические занятия являются - важный специальный (коррекционный) курс в системе коррекционно-развивающей работы со слабослышащими и позднооглохшими обучающимися. Музыкально-ритмические занятия направлены на всесторонне развитие, наиболее полноценную социальную адаптацию и интеграцию слабослышащих и позднооглохших обучающихся в обществе.</w:t>
      </w:r>
    </w:p>
    <w:p>
      <w:pPr>
        <w:spacing w:after="0" w:line="1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На музыкально – ритмических занятиях осуществляется эстетическое воспитание обучающихся средствами музыки, коррекция и развитие их двигательной сферы, нарушенной слуховой функции, произносительной стороны речи. Большое внимание уделяется приобщению детей к музыкальной культуре как части духовной культуры общества, их эмоциональному развитию, расширению кругозора, развитию воображения, творчества. Это способствует более полноценному личностному развитию обучающихся, что имеет важное значение для их социальной адаптации и интеграции в обществе.</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В процессе проведения музыкально-ритмических занятий обучающиеся постоянно пользуются индивидуальными слуховыми аппаратами в условиях индукционной петли или других видов беспроводной аппаратуры, например, применяющей радиопринцип.</w:t>
      </w:r>
    </w:p>
    <w:p>
      <w:pPr>
        <w:spacing w:after="0" w:line="22" w:lineRule="exact"/>
        <w:rPr>
          <w:sz w:val="20"/>
          <w:szCs w:val="20"/>
          <w:color w:val="auto"/>
        </w:rPr>
      </w:pPr>
    </w:p>
    <w:p>
      <w:pPr>
        <w:jc w:val="both"/>
        <w:ind w:left="260" w:firstLine="758"/>
        <w:spacing w:after="0" w:line="354" w:lineRule="auto"/>
        <w:rPr>
          <w:sz w:val="20"/>
          <w:szCs w:val="20"/>
          <w:color w:val="auto"/>
        </w:rPr>
      </w:pPr>
      <w:r>
        <w:rPr>
          <w:rFonts w:ascii="Times New Roman" w:cs="Times New Roman" w:eastAsia="Times New Roman" w:hAnsi="Times New Roman"/>
          <w:sz w:val="28"/>
          <w:szCs w:val="28"/>
          <w:color w:val="00000A"/>
        </w:rPr>
        <w:t>На занятиях у детей с нарушением слуха формируется и развивается восприятие музыки (ее характера и доступных средств музыкальной выразительности), они приобщаются к основам музыкальной культуры.</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355</w:t>
      </w:r>
    </w:p>
    <w:p>
      <w:pPr>
        <w:sectPr>
          <w:pgSz w:w="11900" w:h="16838" w:orient="portrait"/>
          <w:cols w:equalWidth="0" w:num="1">
            <w:col w:w="9500"/>
          </w:cols>
          <w:pgMar w:left="1440" w:top="1138" w:right="966" w:bottom="188" w:gutter="0" w:footer="0" w:header="0"/>
        </w:sectPr>
      </w:pPr>
    </w:p>
    <w:p>
      <w:pPr>
        <w:jc w:val="both"/>
        <w:ind w:left="260"/>
        <w:spacing w:after="0" w:line="359" w:lineRule="auto"/>
        <w:rPr>
          <w:sz w:val="20"/>
          <w:szCs w:val="20"/>
          <w:color w:val="auto"/>
        </w:rPr>
      </w:pPr>
      <w:r>
        <w:rPr>
          <w:rFonts w:ascii="Times New Roman" w:cs="Times New Roman" w:eastAsia="Times New Roman" w:hAnsi="Times New Roman"/>
          <w:sz w:val="28"/>
          <w:szCs w:val="28"/>
          <w:color w:val="00000A"/>
        </w:rPr>
        <w:t>Дети обучаются также музыкально – ритмическим движениям (правильному, выразительному и ритмичному исполнению основных, гимнастических и танцевальных движений, несложных их композиций, музыкально – пластической импровизации), выразительной декламации и пения песен под музыку (при точной передаче во внятной, достаточно выразительной речи ритмической структуры мелодии, характера звуковедения, динамических оттенков), игре на элементарных музыкальных инструментах в ансамбле. На занятиях ведется целенаправленная работа по автоматизации произносительных навыков обучающихся (с использованием фонетической ритмики и музыки).</w:t>
      </w:r>
    </w:p>
    <w:p>
      <w:pPr>
        <w:spacing w:after="0" w:line="1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Образовательно–коррекционная работа на музыкально-ритмических занятиях базируется на постоянном взаимодействии музыки, движений и устной речи: музыка и движения, музыка и речь, движения и речь, музыка, движения и речь.</w:t>
      </w:r>
    </w:p>
    <w:p>
      <w:pPr>
        <w:spacing w:after="0" w:line="2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Важное значение придается развитию эмоционально – образного восприятия музыки при целенаправленном формировании ее сенсорной основы - восприятия на слух доступных средств музыкальной выразительности (звуковысотных, темпоритмических, динамических и тембровых отношений) с использованием специальных педагогических технологий, учитывающих особенности развития слухового восприятия, общего и речевого развития слабослышащих, позднооглохших и кохлеарно имплантированных детей. Опыт эмоционально – образного восприятия музыки, приобщение к музыкальной культуре, формирование знаний о музыкальном искусстве как части духовной культуры общества, имеет важное значение для более полноценного развития обучающихся, их социальной адаптации.</w:t>
      </w:r>
    </w:p>
    <w:p>
      <w:pPr>
        <w:spacing w:after="0" w:line="18"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Развитие обучающихся с нарушением слуха возможностей восприятия музыки содействует ритмической организации их движений, создает определенный эмоциональный настрой, способствующий формированию выразительных и ритмичных движений под музыку. В свою очередь,</w:t>
      </w:r>
    </w:p>
    <w:p>
      <w:pPr>
        <w:spacing w:after="0" w:line="20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356</w:t>
      </w:r>
    </w:p>
    <w:p>
      <w:pPr>
        <w:sectPr>
          <w:pgSz w:w="11900" w:h="16838" w:orient="portrait"/>
          <w:cols w:equalWidth="0" w:num="1">
            <w:col w:w="9500"/>
          </w:cols>
          <w:pgMar w:left="1440" w:top="1138" w:right="9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движения оказывают положительное влияние на развитие восприятия музыки. Двигательное моделирование музыкальных структур является одним из основных приемов развития у обучающихся с нарушением слуха слухового восприятия музыки.</w:t>
      </w:r>
    </w:p>
    <w:p>
      <w:pPr>
        <w:spacing w:after="0" w:line="22"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Специальная (коррекционная) работа по развитию правильных, координированных, выразительных и ритмичных движений, чувства равновесия, формированием правильной осанки, умениями расслаблять и напрягать мышцы положительно влияет на формирование у обучающихся произносительной стороны речи, в том числе при использовании фонетической ритмики. Взаимодействие музыки и устной речи при декламации и пении песен, целенаправленное побуждение вслушиваться в мелодию, ее мелодическую, темпоритмическую организацию, динамические оттенки, имеет важное значение для формирования более естественного звучания голоса, его модуляций, развития ритмико-интонационной структуры речи, закрепления навыков воспроизведения звукового состава речи.</w:t>
      </w:r>
    </w:p>
    <w:p>
      <w:pPr>
        <w:spacing w:after="0" w:line="1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b w:val="1"/>
          <w:bCs w:val="1"/>
          <w:i w:val="1"/>
          <w:iCs w:val="1"/>
          <w:color w:val="00000A"/>
        </w:rPr>
        <w:t>IV. Развитие познавательной сферы</w:t>
      </w:r>
    </w:p>
    <w:p>
      <w:pPr>
        <w:spacing w:after="0" w:line="16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b w:val="1"/>
          <w:bCs w:val="1"/>
          <w:i w:val="1"/>
          <w:iCs w:val="1"/>
          <w:color w:val="00000A"/>
        </w:rPr>
        <w:t>(индивидуальные занятия)</w:t>
      </w:r>
    </w:p>
    <w:p>
      <w:pPr>
        <w:spacing w:after="0" w:line="169"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Коррекционно-развивающая работа направлена на развитие познавательной сферы, а также всего комплексного личностного развития слабослышащего и позднооглохшего обучающегося с интеллектуальными нарушениями. На занятиях важное значение придаётся развитию всей</w:t>
      </w:r>
    </w:p>
    <w:p>
      <w:pPr>
        <w:spacing w:after="0" w:line="2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структуры познавательной деятельности ребенка: развитие видов мышления (наглядно-действенного, наглядно-образного и словесно-</w:t>
      </w:r>
    </w:p>
    <w:p>
      <w:pPr>
        <w:spacing w:after="0" w:line="29"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логического); формирование речевого поведения; развитие мелкой моторики пальцев рук; зрительно-пространственной координации, формирование произвольных психических процессов-осознанной регуляции своего поведения, внимания, памяти, выработки навыков самоконтроля.</w:t>
      </w:r>
    </w:p>
    <w:p>
      <w:pPr>
        <w:spacing w:after="0" w:line="22" w:lineRule="exact"/>
        <w:rPr>
          <w:sz w:val="20"/>
          <w:szCs w:val="20"/>
          <w:color w:val="auto"/>
        </w:rPr>
      </w:pPr>
    </w:p>
    <w:p>
      <w:pPr>
        <w:jc w:val="both"/>
        <w:ind w:left="260" w:firstLine="720"/>
        <w:spacing w:after="0" w:line="349" w:lineRule="auto"/>
        <w:rPr>
          <w:sz w:val="20"/>
          <w:szCs w:val="20"/>
          <w:color w:val="auto"/>
        </w:rPr>
      </w:pPr>
      <w:r>
        <w:rPr>
          <w:rFonts w:ascii="Times New Roman" w:cs="Times New Roman" w:eastAsia="Times New Roman" w:hAnsi="Times New Roman"/>
          <w:sz w:val="28"/>
          <w:szCs w:val="28"/>
          <w:color w:val="auto"/>
        </w:rPr>
        <w:t>Обучение построено на речевом материале по годам обучения. Формирование мышления и речевого развития осуществляется в тесной</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357</w:t>
      </w:r>
    </w:p>
    <w:p>
      <w:pPr>
        <w:sectPr>
          <w:pgSz w:w="11900" w:h="16838" w:orient="portrait"/>
          <w:cols w:equalWidth="0" w:num="1">
            <w:col w:w="9500"/>
          </w:cols>
          <w:pgMar w:left="1440" w:top="1138" w:right="9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связи с программой по общеобразовательным предметам, индивидуальным занятиям по развитию слухового восприятия и формированию произносительной стороны речи и внеклассным занятиям. Речевой материал по основным темам, которые предлагаются в на уроках, совпадают с темами</w:t>
      </w:r>
    </w:p>
    <w:p>
      <w:pPr>
        <w:spacing w:after="0" w:line="22" w:lineRule="exact"/>
        <w:rPr>
          <w:sz w:val="20"/>
          <w:szCs w:val="20"/>
          <w:color w:val="auto"/>
        </w:rPr>
      </w:pPr>
    </w:p>
    <w:p>
      <w:pPr>
        <w:ind w:left="260" w:firstLine="2"/>
        <w:spacing w:after="0" w:line="351" w:lineRule="auto"/>
        <w:tabs>
          <w:tab w:leader="none" w:pos="492" w:val="left"/>
        </w:tabs>
        <w:numPr>
          <w:ilvl w:val="0"/>
          <w:numId w:val="59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речевым материалом этих занятий. Используются игровые формы ведения занятий и специальный дидактический материал.</w:t>
      </w:r>
    </w:p>
    <w:p>
      <w:pPr>
        <w:spacing w:after="0" w:line="25" w:lineRule="exact"/>
        <w:rPr>
          <w:rFonts w:ascii="Times New Roman" w:cs="Times New Roman" w:eastAsia="Times New Roman" w:hAnsi="Times New Roman"/>
          <w:sz w:val="28"/>
          <w:szCs w:val="28"/>
          <w:color w:val="auto"/>
        </w:rPr>
      </w:pPr>
    </w:p>
    <w:p>
      <w:pPr>
        <w:jc w:val="both"/>
        <w:ind w:left="260" w:firstLine="720"/>
        <w:spacing w:after="0" w:line="349" w:lineRule="auto"/>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Для эффективности обучения используются различные виды и формы речи (устная, устно-дактильная, письменная, естественные жесты).</w:t>
      </w:r>
    </w:p>
    <w:p>
      <w:pPr>
        <w:spacing w:after="0" w:line="28"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Соотношение выбора приоритета той или иной формы речи изменяется по годам обучения и зависит от индивидуальных особенностей развития каждого учащегося. Важно сформировать у этих детей навыки слухо-зрительного восприятия и устного воспроизведения речевого материала.</w:t>
      </w:r>
    </w:p>
    <w:p>
      <w:pPr>
        <w:spacing w:after="0" w:line="22" w:lineRule="exact"/>
        <w:rPr>
          <w:sz w:val="20"/>
          <w:szCs w:val="20"/>
          <w:color w:val="auto"/>
        </w:rPr>
      </w:pPr>
    </w:p>
    <w:p>
      <w:pPr>
        <w:jc w:val="both"/>
        <w:ind w:left="260" w:firstLine="722"/>
        <w:spacing w:after="0" w:line="351" w:lineRule="auto"/>
        <w:tabs>
          <w:tab w:leader="none" w:pos="1311" w:val="left"/>
        </w:tabs>
        <w:numPr>
          <w:ilvl w:val="0"/>
          <w:numId w:val="59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структуру занятий включаются задания на развитие слухового и зрительного внимания и памяти; развитие мыслительных операций (анализ,</w:t>
      </w:r>
    </w:p>
    <w:p>
      <w:pPr>
        <w:spacing w:after="0" w:line="25"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синтез, сравнение); упражнения для профилактики и гигиены зрения; задания, улучшающие состояние тонкой моторики пальцев рук. В каждое занятие обязательно входит также задача развития личности учащегося: мотивационная сфера, умение преодолевать трудности, которые решаются всем ходом занятия.</w:t>
      </w:r>
    </w:p>
    <w:p>
      <w:pPr>
        <w:spacing w:after="0" w:line="14"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b w:val="1"/>
          <w:bCs w:val="1"/>
          <w:i w:val="1"/>
          <w:iCs w:val="1"/>
          <w:color w:val="00000A"/>
        </w:rPr>
        <w:t>V. Социально-бытовая ориентировка</w:t>
      </w:r>
    </w:p>
    <w:p>
      <w:pPr>
        <w:spacing w:after="0" w:line="160"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8"/>
          <w:szCs w:val="28"/>
          <w:b w:val="1"/>
          <w:bCs w:val="1"/>
          <w:i w:val="1"/>
          <w:iCs w:val="1"/>
          <w:color w:val="00000A"/>
        </w:rPr>
        <w:t>(фронтальные занятия)</w:t>
      </w:r>
    </w:p>
    <w:p>
      <w:pPr>
        <w:spacing w:after="0" w:line="167" w:lineRule="exact"/>
        <w:rPr>
          <w:sz w:val="20"/>
          <w:szCs w:val="20"/>
          <w:color w:val="auto"/>
        </w:rPr>
      </w:pPr>
    </w:p>
    <w:p>
      <w:pPr>
        <w:jc w:val="both"/>
        <w:ind w:left="260" w:firstLine="720"/>
        <w:spacing w:after="0" w:line="358" w:lineRule="auto"/>
        <w:rPr>
          <w:sz w:val="20"/>
          <w:szCs w:val="20"/>
          <w:color w:val="auto"/>
        </w:rPr>
      </w:pPr>
      <w:r>
        <w:rPr>
          <w:rFonts w:ascii="Times New Roman" w:cs="Times New Roman" w:eastAsia="Times New Roman" w:hAnsi="Times New Roman"/>
          <w:sz w:val="28"/>
          <w:szCs w:val="28"/>
          <w:color w:val="auto"/>
        </w:rPr>
        <w:t>Успешная личностная социализация слабослышащих и позднооглохших обучающихся с интеллектуальными нарушениями зависит от приближения к потребностям, своеобразия особенностей психического развития этих детей, обеспечивает осмысленность и успешность их учебной деятельности. На занятиях изучаются темы: «Личная гигиена», «Разнообразие продуктов питания», «Одежда и обувь», «Жилище», «Транспорт», «Общественная деятельность». Решаются следующие результаты обучения: формирование мышления и речи осуществляется на основе конкретных представлений о предметах в ходе экскурсий и</w:t>
      </w:r>
    </w:p>
    <w:p>
      <w:pPr>
        <w:spacing w:after="0" w:line="21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358</w:t>
      </w:r>
    </w:p>
    <w:p>
      <w:pPr>
        <w:sectPr>
          <w:pgSz w:w="11900" w:h="16838" w:orient="portrait"/>
          <w:cols w:equalWidth="0" w:num="1">
            <w:col w:w="9500"/>
          </w:cols>
          <w:pgMar w:left="1440" w:top="1138" w:right="966" w:bottom="188" w:gutter="0" w:footer="0" w:header="0"/>
        </w:sect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наблюдений за окружающим миром с последующим моделированием соответствующих ситуаций в классе; создание базы для формирования «житейских» понятий на пропедевтических занятиях; формирование навыков учебной деятельности и элементарных научных понятий на уроке; формирование активной гражданской позиции в жизни района, города.</w:t>
      </w:r>
    </w:p>
    <w:p>
      <w:pPr>
        <w:spacing w:after="0" w:line="23"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auto"/>
        </w:rPr>
        <w:t>Социально-бытовая ориентировка является интегративной коррекционной областью наряду с предметно-практической деятельностью обеспечивающей адекватность всего учебно-воспитательного процесса для слабослышащих и позднооглохших обучающихся с интеллектуальными нарушениями.</w:t>
      </w:r>
    </w:p>
    <w:p>
      <w:pPr>
        <w:spacing w:after="0" w:line="20" w:lineRule="exact"/>
        <w:rPr>
          <w:sz w:val="20"/>
          <w:szCs w:val="20"/>
          <w:color w:val="auto"/>
        </w:rPr>
      </w:pPr>
    </w:p>
    <w:p>
      <w:pPr>
        <w:jc w:val="both"/>
        <w:ind w:left="260" w:firstLine="720"/>
        <w:spacing w:after="0" w:line="356" w:lineRule="auto"/>
        <w:rPr>
          <w:sz w:val="20"/>
          <w:szCs w:val="20"/>
          <w:color w:val="auto"/>
        </w:rPr>
      </w:pPr>
      <w:r>
        <w:rPr>
          <w:rFonts w:ascii="Times New Roman" w:cs="Times New Roman" w:eastAsia="Times New Roman" w:hAnsi="Times New Roman"/>
          <w:sz w:val="28"/>
          <w:szCs w:val="28"/>
          <w:color w:val="auto"/>
        </w:rPr>
        <w:t>Занятия строятся с пошаговым расположением учебного материала и адаптивными видами помощи каждому ученику, хорошо воспринимаются обучающимися, что и обеспечивают успех учебно-воспитательного процесса.</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8"/>
          <w:szCs w:val="28"/>
          <w:b w:val="1"/>
          <w:bCs w:val="1"/>
          <w:i w:val="1"/>
          <w:iCs w:val="1"/>
          <w:color w:val="00000A"/>
        </w:rPr>
        <w:t>VI. Общеобразовательные (предметные) уроки</w:t>
      </w:r>
    </w:p>
    <w:p>
      <w:pPr>
        <w:spacing w:after="0" w:line="167" w:lineRule="exact"/>
        <w:rPr>
          <w:sz w:val="20"/>
          <w:szCs w:val="20"/>
          <w:color w:val="auto"/>
        </w:rPr>
      </w:pPr>
    </w:p>
    <w:p>
      <w:pPr>
        <w:jc w:val="both"/>
        <w:ind w:left="260" w:firstLine="427"/>
        <w:spacing w:after="0" w:line="356" w:lineRule="auto"/>
        <w:rPr>
          <w:sz w:val="20"/>
          <w:szCs w:val="20"/>
          <w:color w:val="auto"/>
        </w:rPr>
      </w:pPr>
      <w:r>
        <w:rPr>
          <w:rFonts w:ascii="Times New Roman" w:cs="Times New Roman" w:eastAsia="Times New Roman" w:hAnsi="Times New Roman"/>
          <w:sz w:val="28"/>
          <w:szCs w:val="28"/>
          <w:color w:val="00000A"/>
        </w:rPr>
        <w:t>Коррекционно-развивающая работа с учащимися пронизывает весь образовательный процесс общеобразовательных организаций. Слухоречевое развитие обучающихся должно происходить постоянно, в процессе всего школьного обучения.</w:t>
      </w:r>
    </w:p>
    <w:p>
      <w:pPr>
        <w:spacing w:after="0" w:line="22" w:lineRule="exact"/>
        <w:rPr>
          <w:sz w:val="20"/>
          <w:szCs w:val="20"/>
          <w:color w:val="auto"/>
        </w:rPr>
      </w:pPr>
    </w:p>
    <w:p>
      <w:pPr>
        <w:ind w:left="980" w:right="1340" w:firstLine="634"/>
        <w:spacing w:after="0" w:line="371" w:lineRule="auto"/>
        <w:rPr>
          <w:sz w:val="20"/>
          <w:szCs w:val="20"/>
          <w:color w:val="auto"/>
        </w:rPr>
      </w:pPr>
      <w:r>
        <w:rPr>
          <w:rFonts w:ascii="Times New Roman" w:cs="Times New Roman" w:eastAsia="Times New Roman" w:hAnsi="Times New Roman"/>
          <w:sz w:val="27"/>
          <w:szCs w:val="27"/>
          <w:i w:val="1"/>
          <w:iCs w:val="1"/>
          <w:color w:val="00000A"/>
        </w:rPr>
        <w:t xml:space="preserve">Развитие слуховых и речевых возможностей учащихся </w:t>
      </w:r>
      <w:r>
        <w:rPr>
          <w:rFonts w:ascii="Times New Roman" w:cs="Times New Roman" w:eastAsia="Times New Roman" w:hAnsi="Times New Roman"/>
          <w:sz w:val="27"/>
          <w:szCs w:val="27"/>
          <w:color w:val="00000A"/>
        </w:rPr>
        <w:t>Каждый педагог образовательной организации должен:</w:t>
      </w:r>
    </w:p>
    <w:p>
      <w:pPr>
        <w:spacing w:after="0" w:line="5" w:lineRule="exact"/>
        <w:rPr>
          <w:sz w:val="20"/>
          <w:szCs w:val="20"/>
          <w:color w:val="auto"/>
        </w:rPr>
      </w:pPr>
    </w:p>
    <w:p>
      <w:pPr>
        <w:jc w:val="both"/>
        <w:ind w:left="260" w:firstLine="710"/>
        <w:spacing w:after="0" w:line="356" w:lineRule="auto"/>
        <w:tabs>
          <w:tab w:leader="none" w:pos="1146" w:val="left"/>
        </w:tabs>
        <w:numPr>
          <w:ilvl w:val="0"/>
          <w:numId w:val="59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знать слуховые и речевые возможности учащихся (степень снижения слуха, состояние произносительной стороны речи, уровень восприятия речи на слух с кохлеарным имплантом, индивидуальным аппаратом и без аппарата);</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правильно использовать звукоусиливающую аппаратуру (знать порядок включения и выключения аппаратуры, следить за расстоянием от микрофона до рта говорящего, чередовать работу со звукоусиливающей стационарной аппаратурой и индивидуальными слуховыми аппаратами, выдерживать длительность работы с ЗУА);</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359</w:t>
      </w:r>
    </w:p>
    <w:p>
      <w:pPr>
        <w:sectPr>
          <w:pgSz w:w="11900" w:h="16838" w:orient="portrait"/>
          <w:cols w:equalWidth="0" w:num="1">
            <w:col w:w="9500"/>
          </w:cols>
          <w:pgMar w:left="1440" w:top="1138" w:right="9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при подготовке к уроку планировать объём речевого материала, предъявляемого на слух;</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на слух предъявлять знакомый материал (опрос домашнего задания, повторение, закрепление материала);</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исправлять речевые и слуховые ошибки обучающихся на протяжении всего урока;</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исправлять с опорой на слух ошибки в произношении звуков, поддающихся коррекции на слух;</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формировать у слабослышащих и позднооглохших обучающихся самоконтроль за речью;</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развивать у слабослышащего и позднооглохшего обучающегося навык контроля за речью товарищей;</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учить воспринимать незнакомый материал слухозрительно, на слух, по чтению с лица.</w:t>
      </w:r>
    </w:p>
    <w:p>
      <w:pPr>
        <w:spacing w:after="0" w:line="1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8"/>
          <w:szCs w:val="28"/>
          <w:i w:val="1"/>
          <w:iCs w:val="1"/>
          <w:color w:val="00000A"/>
        </w:rPr>
        <w:t>Формирование грамматического строя речи</w:t>
      </w:r>
    </w:p>
    <w:p>
      <w:pPr>
        <w:spacing w:after="0" w:line="17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Формирование грамматического строя речи осуществляется на всех учебных предметах. При исправлении аграмматизмов в речи учащихся необходимо использовать опору на словосочетание, при необходимости - наглядность, ситуацию, схему. Формировать умение правильно выражать в речи наиболее распространённые в языке смысловые отношения. Развивать практические речевые навыки построения предложений и правильного грамматического оформления речевых единиц.</w:t>
      </w:r>
    </w:p>
    <w:p>
      <w:pPr>
        <w:spacing w:after="0" w:line="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i w:val="1"/>
          <w:iCs w:val="1"/>
          <w:color w:val="00000A"/>
        </w:rPr>
        <w:t>Развитие связной речи</w:t>
      </w:r>
    </w:p>
    <w:p>
      <w:pPr>
        <w:spacing w:after="0" w:line="175" w:lineRule="exact"/>
        <w:rPr>
          <w:sz w:val="20"/>
          <w:szCs w:val="20"/>
          <w:color w:val="auto"/>
        </w:rPr>
      </w:pPr>
    </w:p>
    <w:p>
      <w:pPr>
        <w:ind w:left="980"/>
        <w:spacing w:after="0" w:line="357" w:lineRule="auto"/>
        <w:rPr>
          <w:sz w:val="20"/>
          <w:szCs w:val="20"/>
          <w:color w:val="auto"/>
        </w:rPr>
      </w:pPr>
      <w:r>
        <w:rPr>
          <w:rFonts w:ascii="Times New Roman" w:cs="Times New Roman" w:eastAsia="Times New Roman" w:hAnsi="Times New Roman"/>
          <w:sz w:val="28"/>
          <w:szCs w:val="28"/>
          <w:color w:val="00000A"/>
        </w:rPr>
        <w:t>На общеобразовательных уроках необходимо: работать над формированием связной речи учащихся; формировать коммуникативные универсальные учебные действия; учить планированию и прогнозированию речевого высказывания; учить отбирать и систематизировать материал в соответствии с планом</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речевой деятельности;</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360</w:t>
      </w:r>
    </w:p>
    <w:p>
      <w:pPr>
        <w:sectPr>
          <w:pgSz w:w="11900" w:h="16838" w:orient="portrait"/>
          <w:cols w:equalWidth="0" w:num="1">
            <w:col w:w="9500"/>
          </w:cols>
          <w:pgMar w:left="1440" w:top="1138" w:right="9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проверять понимание значений слов, составляющих обязательный минимум, путём введения слова в словосочетание и предложение;</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использовать наглядность, контекст, ситуацию для уточнения значений слов, неправильно понимаемых учащимися;</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учить работать с разными типами словаря (толковый, орфографический, фразеологический и др.);</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обогащать словарный запас учащихся за счёт введения новых слов и проводить работу над уяснением оттенков смыслового значения и способов употребления слов в речи;</w:t>
      </w:r>
    </w:p>
    <w:p>
      <w:pPr>
        <w:spacing w:after="0" w:line="25" w:lineRule="exact"/>
        <w:rPr>
          <w:sz w:val="20"/>
          <w:szCs w:val="20"/>
          <w:color w:val="auto"/>
        </w:rPr>
      </w:pPr>
    </w:p>
    <w:p>
      <w:pPr>
        <w:ind w:left="980"/>
        <w:spacing w:after="0" w:line="354" w:lineRule="auto"/>
        <w:rPr>
          <w:sz w:val="20"/>
          <w:szCs w:val="20"/>
          <w:color w:val="auto"/>
        </w:rPr>
      </w:pPr>
      <w:r>
        <w:rPr>
          <w:rFonts w:ascii="Times New Roman" w:cs="Times New Roman" w:eastAsia="Times New Roman" w:hAnsi="Times New Roman"/>
          <w:sz w:val="28"/>
          <w:szCs w:val="28"/>
          <w:color w:val="00000A"/>
        </w:rPr>
        <w:t>учить свободно и осознанно пользоваться словом в речи; развивать умение слушать объяснение учителя и ответы учащихся; формировать умение выделять основную мысль, отвечать на вопросы</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по тексту и теме урока;</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00000A"/>
        </w:rPr>
        <w:t>учить  начинать  разговор,  поддерживать  и  доводить  до  логического</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конца;</w:t>
      </w:r>
    </w:p>
    <w:p>
      <w:pPr>
        <w:spacing w:after="0" w:line="160" w:lineRule="exact"/>
        <w:rPr>
          <w:sz w:val="20"/>
          <w:szCs w:val="20"/>
          <w:color w:val="auto"/>
        </w:rPr>
      </w:pPr>
    </w:p>
    <w:p>
      <w:pPr>
        <w:ind w:left="980"/>
        <w:spacing w:after="0"/>
        <w:tabs>
          <w:tab w:leader="none" w:pos="1980" w:val="left"/>
          <w:tab w:leader="none" w:pos="3360" w:val="left"/>
          <w:tab w:leader="none" w:pos="4660" w:val="left"/>
          <w:tab w:leader="none" w:pos="5300" w:val="left"/>
          <w:tab w:leader="none" w:pos="7400" w:val="left"/>
          <w:tab w:leader="none" w:pos="8460" w:val="left"/>
        </w:tabs>
        <w:rPr>
          <w:sz w:val="20"/>
          <w:szCs w:val="20"/>
          <w:color w:val="auto"/>
        </w:rPr>
      </w:pPr>
      <w:r>
        <w:rPr>
          <w:rFonts w:ascii="Times New Roman" w:cs="Times New Roman" w:eastAsia="Times New Roman" w:hAnsi="Times New Roman"/>
          <w:sz w:val="28"/>
          <w:szCs w:val="28"/>
          <w:color w:val="00000A"/>
        </w:rPr>
        <w:t>учить</w:t>
      </w:r>
      <w:r>
        <w:rPr>
          <w:sz w:val="20"/>
          <w:szCs w:val="20"/>
          <w:color w:val="auto"/>
        </w:rPr>
        <w:tab/>
      </w:r>
      <w:r>
        <w:rPr>
          <w:rFonts w:ascii="Times New Roman" w:cs="Times New Roman" w:eastAsia="Times New Roman" w:hAnsi="Times New Roman"/>
          <w:sz w:val="28"/>
          <w:szCs w:val="28"/>
          <w:color w:val="00000A"/>
        </w:rPr>
        <w:t>ведению</w:t>
      </w:r>
      <w:r>
        <w:rPr>
          <w:sz w:val="20"/>
          <w:szCs w:val="20"/>
          <w:color w:val="auto"/>
        </w:rPr>
        <w:tab/>
      </w:r>
      <w:r>
        <w:rPr>
          <w:rFonts w:ascii="Times New Roman" w:cs="Times New Roman" w:eastAsia="Times New Roman" w:hAnsi="Times New Roman"/>
          <w:sz w:val="28"/>
          <w:szCs w:val="28"/>
          <w:color w:val="00000A"/>
        </w:rPr>
        <w:t>диалога</w:t>
      </w:r>
      <w:r>
        <w:rPr>
          <w:sz w:val="20"/>
          <w:szCs w:val="20"/>
          <w:color w:val="auto"/>
        </w:rPr>
        <w:tab/>
      </w:r>
      <w:r>
        <w:rPr>
          <w:rFonts w:ascii="Times New Roman" w:cs="Times New Roman" w:eastAsia="Times New Roman" w:hAnsi="Times New Roman"/>
          <w:sz w:val="28"/>
          <w:szCs w:val="28"/>
          <w:color w:val="00000A"/>
        </w:rPr>
        <w:t>по</w:t>
      </w:r>
      <w:r>
        <w:rPr>
          <w:sz w:val="20"/>
          <w:szCs w:val="20"/>
          <w:color w:val="auto"/>
        </w:rPr>
        <w:tab/>
      </w:r>
      <w:r>
        <w:rPr>
          <w:rFonts w:ascii="Times New Roman" w:cs="Times New Roman" w:eastAsia="Times New Roman" w:hAnsi="Times New Roman"/>
          <w:sz w:val="28"/>
          <w:szCs w:val="28"/>
          <w:color w:val="00000A"/>
        </w:rPr>
        <w:t>определённым</w:t>
      </w:r>
      <w:r>
        <w:rPr>
          <w:sz w:val="20"/>
          <w:szCs w:val="20"/>
          <w:color w:val="auto"/>
        </w:rPr>
        <w:tab/>
      </w:r>
      <w:r>
        <w:rPr>
          <w:rFonts w:ascii="Times New Roman" w:cs="Times New Roman" w:eastAsia="Times New Roman" w:hAnsi="Times New Roman"/>
          <w:sz w:val="28"/>
          <w:szCs w:val="28"/>
          <w:color w:val="00000A"/>
        </w:rPr>
        <w:t>темам</w:t>
      </w:r>
      <w:r>
        <w:rPr>
          <w:sz w:val="20"/>
          <w:szCs w:val="20"/>
          <w:color w:val="auto"/>
        </w:rPr>
        <w:tab/>
      </w:r>
      <w:r>
        <w:rPr>
          <w:rFonts w:ascii="Times New Roman" w:cs="Times New Roman" w:eastAsia="Times New Roman" w:hAnsi="Times New Roman"/>
          <w:sz w:val="27"/>
          <w:szCs w:val="27"/>
          <w:color w:val="00000A"/>
        </w:rPr>
        <w:t>(сначала</w:t>
      </w:r>
    </w:p>
    <w:p>
      <w:pPr>
        <w:spacing w:after="0" w:line="174" w:lineRule="exact"/>
        <w:rPr>
          <w:sz w:val="20"/>
          <w:szCs w:val="20"/>
          <w:color w:val="auto"/>
        </w:rPr>
      </w:pPr>
    </w:p>
    <w:p>
      <w:pPr>
        <w:jc w:val="both"/>
        <w:ind w:left="980" w:hanging="707"/>
        <w:spacing w:after="0" w:line="349" w:lineRule="auto"/>
        <w:rPr>
          <w:sz w:val="20"/>
          <w:szCs w:val="20"/>
          <w:color w:val="auto"/>
        </w:rPr>
      </w:pPr>
      <w:r>
        <w:rPr>
          <w:rFonts w:ascii="Times New Roman" w:cs="Times New Roman" w:eastAsia="Times New Roman" w:hAnsi="Times New Roman"/>
          <w:sz w:val="28"/>
          <w:szCs w:val="28"/>
          <w:color w:val="00000A"/>
        </w:rPr>
        <w:t>подготовленного диалога, а потом самостоятельного на заданную тему); учить учащихся делать отзывы о работе своих товарищей на уроке, о</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теме урока (сначала с использованием алгоритма рассуждения).</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учить выражать мысли ясно, чётко грамотно с точки зрения русского литературного языка;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использовать сменные речевые клише для обучения построению оценочных суждений, аргументации выводов, других сообщений (например: составить характеристику, портрет героя).</w:t>
      </w:r>
    </w:p>
    <w:p>
      <w:pPr>
        <w:spacing w:after="0" w:line="21"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использовать сменные алгоритмы для правильного построения развёрнутого ответа на вопрос (например: дать характеристику сложного предложения);</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учить учащихся выступать с подготовленным сообщением и обсуждать его в вопросно-ответной форме (по мере овладения этой формой</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361</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речевых высказываний доля самостоятельности и объём выступления учащихся должны возрастать).</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обучать делать самостоятельные выводы по теме урока, по обсуждаемым вопросам с помощью плана, наводящих вопросов, алгоритма и без них;</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проводить словарные и терминологические диктанты с учётом слуховых возможностей учащихся (на слух, слухозрительно);</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При выставлении оценки учитывать правильность речевого оформления ответа: произносительные навыки; наличие связного высказывания; речевую активность учащихся на уроке; культуру речевого общения. Материалы по формированию коммуникативных УУД своевременно оформлять на стенде в классе, обновлять по мере необходимости (речевые клише, алгоритмы ответов, материалы для самостоятельной работы и др.).</w:t>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8"/>
          <w:szCs w:val="28"/>
          <w:i w:val="1"/>
          <w:iCs w:val="1"/>
          <w:color w:val="00000A"/>
        </w:rPr>
        <w:t>Требования к речи педагога</w:t>
      </w:r>
    </w:p>
    <w:p>
      <w:pPr>
        <w:spacing w:after="0" w:line="160" w:lineRule="exact"/>
        <w:rPr>
          <w:sz w:val="20"/>
          <w:szCs w:val="20"/>
          <w:color w:val="auto"/>
        </w:rPr>
      </w:pPr>
    </w:p>
    <w:p>
      <w:pPr>
        <w:ind w:left="980"/>
        <w:spacing w:after="0"/>
        <w:tabs>
          <w:tab w:leader="none" w:pos="1880" w:val="left"/>
          <w:tab w:leader="none" w:pos="3280" w:val="left"/>
          <w:tab w:leader="none" w:pos="4560" w:val="left"/>
          <w:tab w:leader="none" w:pos="5520" w:val="left"/>
          <w:tab w:leader="none" w:pos="7760" w:val="left"/>
        </w:tabs>
        <w:rPr>
          <w:sz w:val="20"/>
          <w:szCs w:val="20"/>
          <w:color w:val="auto"/>
        </w:rPr>
      </w:pPr>
      <w:r>
        <w:rPr>
          <w:rFonts w:ascii="Times New Roman" w:cs="Times New Roman" w:eastAsia="Times New Roman" w:hAnsi="Times New Roman"/>
          <w:sz w:val="28"/>
          <w:szCs w:val="28"/>
          <w:color w:val="00000A"/>
        </w:rPr>
        <w:t>Речь</w:t>
      </w:r>
      <w:r>
        <w:rPr>
          <w:sz w:val="20"/>
          <w:szCs w:val="20"/>
          <w:color w:val="auto"/>
        </w:rPr>
        <w:tab/>
      </w:r>
      <w:r>
        <w:rPr>
          <w:rFonts w:ascii="Times New Roman" w:cs="Times New Roman" w:eastAsia="Times New Roman" w:hAnsi="Times New Roman"/>
          <w:sz w:val="28"/>
          <w:szCs w:val="28"/>
          <w:color w:val="00000A"/>
        </w:rPr>
        <w:t>педагога</w:t>
      </w:r>
      <w:r>
        <w:rPr>
          <w:sz w:val="20"/>
          <w:szCs w:val="20"/>
          <w:color w:val="auto"/>
        </w:rPr>
        <w:tab/>
      </w:r>
      <w:r>
        <w:rPr>
          <w:rFonts w:ascii="Times New Roman" w:cs="Times New Roman" w:eastAsia="Times New Roman" w:hAnsi="Times New Roman"/>
          <w:sz w:val="28"/>
          <w:szCs w:val="28"/>
          <w:color w:val="00000A"/>
        </w:rPr>
        <w:t>должна</w:t>
      </w:r>
      <w:r>
        <w:rPr>
          <w:sz w:val="20"/>
          <w:szCs w:val="20"/>
          <w:color w:val="auto"/>
        </w:rPr>
        <w:tab/>
      </w:r>
      <w:r>
        <w:rPr>
          <w:rFonts w:ascii="Times New Roman" w:cs="Times New Roman" w:eastAsia="Times New Roman" w:hAnsi="Times New Roman"/>
          <w:sz w:val="28"/>
          <w:szCs w:val="28"/>
          <w:color w:val="00000A"/>
        </w:rPr>
        <w:t>быть</w:t>
      </w:r>
      <w:r>
        <w:rPr>
          <w:sz w:val="20"/>
          <w:szCs w:val="20"/>
          <w:color w:val="auto"/>
        </w:rPr>
        <w:tab/>
      </w:r>
      <w:r>
        <w:rPr>
          <w:rFonts w:ascii="Times New Roman" w:cs="Times New Roman" w:eastAsia="Times New Roman" w:hAnsi="Times New Roman"/>
          <w:sz w:val="28"/>
          <w:szCs w:val="28"/>
          <w:color w:val="00000A"/>
        </w:rPr>
        <w:t>выразительной,</w:t>
      </w:r>
      <w:r>
        <w:rPr>
          <w:sz w:val="20"/>
          <w:szCs w:val="20"/>
          <w:color w:val="auto"/>
        </w:rPr>
        <w:tab/>
      </w:r>
      <w:r>
        <w:rPr>
          <w:rFonts w:ascii="Times New Roman" w:cs="Times New Roman" w:eastAsia="Times New Roman" w:hAnsi="Times New Roman"/>
          <w:sz w:val="28"/>
          <w:szCs w:val="28"/>
          <w:color w:val="00000A"/>
        </w:rPr>
        <w:t>эмоционально</w:t>
      </w:r>
    </w:p>
    <w:p>
      <w:pPr>
        <w:spacing w:after="0" w:line="174" w:lineRule="exact"/>
        <w:rPr>
          <w:sz w:val="20"/>
          <w:szCs w:val="20"/>
          <w:color w:val="auto"/>
        </w:rPr>
      </w:pPr>
    </w:p>
    <w:p>
      <w:pPr>
        <w:jc w:val="both"/>
        <w:ind w:left="980" w:hanging="707"/>
        <w:spacing w:after="0" w:line="349" w:lineRule="auto"/>
        <w:rPr>
          <w:sz w:val="20"/>
          <w:szCs w:val="20"/>
          <w:color w:val="auto"/>
        </w:rPr>
      </w:pPr>
      <w:r>
        <w:rPr>
          <w:rFonts w:ascii="Times New Roman" w:cs="Times New Roman" w:eastAsia="Times New Roman" w:hAnsi="Times New Roman"/>
          <w:sz w:val="28"/>
          <w:szCs w:val="28"/>
          <w:color w:val="00000A"/>
        </w:rPr>
        <w:t>окрашенной, соответствовать нормам литературного произношения. Учебный материал должен произноситься голосом нормальной</w:t>
      </w:r>
    </w:p>
    <w:p>
      <w:pPr>
        <w:spacing w:after="0" w:line="17" w:lineRule="exact"/>
        <w:rPr>
          <w:sz w:val="20"/>
          <w:szCs w:val="20"/>
          <w:color w:val="auto"/>
        </w:rPr>
      </w:pPr>
    </w:p>
    <w:p>
      <w:pPr>
        <w:ind w:left="260"/>
        <w:spacing w:after="0"/>
        <w:tabs>
          <w:tab w:leader="none" w:pos="1620" w:val="left"/>
        </w:tabs>
        <w:rPr>
          <w:sz w:val="20"/>
          <w:szCs w:val="20"/>
          <w:color w:val="auto"/>
        </w:rPr>
      </w:pPr>
      <w:r>
        <w:rPr>
          <w:rFonts w:ascii="Times New Roman" w:cs="Times New Roman" w:eastAsia="Times New Roman" w:hAnsi="Times New Roman"/>
          <w:sz w:val="28"/>
          <w:szCs w:val="28"/>
          <w:color w:val="00000A"/>
        </w:rPr>
        <w:t>высоты</w:t>
      </w:r>
      <w:r>
        <w:rPr>
          <w:sz w:val="20"/>
          <w:szCs w:val="20"/>
          <w:color w:val="auto"/>
        </w:rPr>
        <w:tab/>
      </w:r>
      <w:r>
        <w:rPr>
          <w:rFonts w:ascii="Times New Roman" w:cs="Times New Roman" w:eastAsia="Times New Roman" w:hAnsi="Times New Roman"/>
          <w:sz w:val="28"/>
          <w:szCs w:val="28"/>
          <w:color w:val="00000A"/>
        </w:rPr>
        <w:t>и силы.</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Учебный материал должен предъявляться в нормальном темпе (речь не должна быть скандированной, педагог не должен допускать утрированного произношения).</w:t>
      </w:r>
    </w:p>
    <w:p>
      <w:pPr>
        <w:spacing w:after="0" w:line="1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8"/>
          <w:szCs w:val="28"/>
          <w:i w:val="1"/>
          <w:iCs w:val="1"/>
          <w:color w:val="00000A"/>
        </w:rPr>
        <w:t>Требования к работе над речью учащихся</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Исправлять  речевые,  слуховые,  произносительные  ошибки  на  слух</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 слухозрительно.</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Следить за правильным речевым дыханием учащихся, высотой и силой голоса, темпом речи.</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Работать над слитностью, выразительностью, интонационной окрашенностью речи, над выработкой правильного логического ударения.</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362</w:t>
      </w:r>
    </w:p>
    <w:p>
      <w:pPr>
        <w:sectPr>
          <w:pgSz w:w="11900" w:h="16838" w:orient="portrait"/>
          <w:cols w:equalWidth="0" w:num="1">
            <w:col w:w="9500"/>
          </w:cols>
          <w:pgMar w:left="1440" w:top="1138" w:right="9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Внимание к речи учащихся должно осуществляться на протяжении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всего дня: на уроке; занятиях в интернате; во внеклассное время.</w:t>
      </w:r>
    </w:p>
    <w:p>
      <w:pPr>
        <w:spacing w:after="0" w:line="16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8"/>
          <w:szCs w:val="28"/>
          <w:b w:val="1"/>
          <w:bCs w:val="1"/>
          <w:color w:val="00000A"/>
        </w:rPr>
        <w:t>Результаты освоения программы коррекционной работы</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Личностные результаты:</w:t>
      </w:r>
    </w:p>
    <w:p>
      <w:pPr>
        <w:spacing w:after="0" w:line="155" w:lineRule="exact"/>
        <w:rPr>
          <w:sz w:val="20"/>
          <w:szCs w:val="20"/>
          <w:color w:val="auto"/>
        </w:rPr>
      </w:pPr>
    </w:p>
    <w:p>
      <w:pPr>
        <w:ind w:left="920" w:hanging="220"/>
        <w:spacing w:after="0" w:line="351" w:lineRule="auto"/>
        <w:rPr>
          <w:sz w:val="20"/>
          <w:szCs w:val="20"/>
          <w:color w:val="auto"/>
        </w:rPr>
      </w:pPr>
      <w:r>
        <w:rPr>
          <w:rFonts w:ascii="Symbol" w:cs="Symbol" w:eastAsia="Symbol" w:hAnsi="Symbol"/>
          <w:sz w:val="28"/>
          <w:szCs w:val="28"/>
          <w:color w:val="00000A"/>
        </w:rPr>
        <w:t></w:t>
      </w:r>
      <w:r>
        <w:rPr>
          <w:rFonts w:ascii="Times New Roman" w:cs="Times New Roman" w:eastAsia="Times New Roman" w:hAnsi="Times New Roman"/>
          <w:sz w:val="28"/>
          <w:szCs w:val="28"/>
          <w:color w:val="00000A"/>
        </w:rPr>
        <w:t xml:space="preserve"> умение</w:t>
      </w:r>
      <w:r>
        <w:rPr>
          <w:sz w:val="20"/>
          <w:szCs w:val="20"/>
          <w:color w:val="auto"/>
        </w:rPr>
        <w:t xml:space="preserve"> </w:t>
      </w:r>
      <w:r>
        <w:rPr>
          <w:rFonts w:ascii="Times New Roman" w:cs="Times New Roman" w:eastAsia="Times New Roman" w:hAnsi="Times New Roman"/>
          <w:sz w:val="28"/>
          <w:szCs w:val="28"/>
          <w:color w:val="00000A"/>
        </w:rPr>
        <w:t>решать актуальные житейские задачи, используя коммуникацию как средство достижения цели;</w:t>
      </w:r>
    </w:p>
    <w:p>
      <w:pPr>
        <w:spacing w:after="0" w:line="44" w:lineRule="exact"/>
        <w:rPr>
          <w:sz w:val="20"/>
          <w:szCs w:val="20"/>
          <w:color w:val="auto"/>
        </w:rPr>
      </w:pPr>
    </w:p>
    <w:p>
      <w:pPr>
        <w:ind w:left="1000" w:hanging="299"/>
        <w:spacing w:after="0"/>
        <w:tabs>
          <w:tab w:leader="none" w:pos="1000" w:val="left"/>
        </w:tabs>
        <w:numPr>
          <w:ilvl w:val="0"/>
          <w:numId w:val="593"/>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выбор средств общения, использовании речевых конструкций, форм,</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8"/>
          <w:szCs w:val="28"/>
          <w:color w:val="00000A"/>
        </w:rPr>
        <w:t>типичных для разговорной речи;</w:t>
      </w:r>
    </w:p>
    <w:p>
      <w:pPr>
        <w:spacing w:after="0" w:line="159" w:lineRule="exact"/>
        <w:rPr>
          <w:sz w:val="20"/>
          <w:szCs w:val="20"/>
          <w:color w:val="auto"/>
        </w:rPr>
      </w:pPr>
    </w:p>
    <w:p>
      <w:pPr>
        <w:ind w:left="1000" w:hanging="299"/>
        <w:spacing w:after="0"/>
        <w:tabs>
          <w:tab w:leader="none" w:pos="1000" w:val="left"/>
        </w:tabs>
        <w:numPr>
          <w:ilvl w:val="1"/>
          <w:numId w:val="59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владение достаточным запасом фраз;</w:t>
      </w:r>
    </w:p>
    <w:p>
      <w:pPr>
        <w:spacing w:after="0" w:line="195" w:lineRule="exact"/>
        <w:rPr>
          <w:rFonts w:ascii="Symbol" w:cs="Symbol" w:eastAsia="Symbol" w:hAnsi="Symbol"/>
          <w:sz w:val="28"/>
          <w:szCs w:val="28"/>
          <w:color w:val="00000A"/>
        </w:rPr>
      </w:pPr>
    </w:p>
    <w:p>
      <w:pPr>
        <w:ind w:left="980" w:hanging="358"/>
        <w:spacing w:after="0" w:line="333" w:lineRule="auto"/>
        <w:tabs>
          <w:tab w:leader="none" w:pos="968" w:val="left"/>
        </w:tabs>
        <w:numPr>
          <w:ilvl w:val="0"/>
          <w:numId w:val="59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мотивов овладения устной речью, достижения результатов в области ее восприятия и воспроизведения, устной коммуникации;</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Метапредметные результаты:</w:t>
      </w:r>
    </w:p>
    <w:p>
      <w:pPr>
        <w:spacing w:after="0" w:line="188" w:lineRule="exact"/>
        <w:rPr>
          <w:sz w:val="20"/>
          <w:szCs w:val="20"/>
          <w:color w:val="auto"/>
        </w:rPr>
      </w:pPr>
    </w:p>
    <w:p>
      <w:pPr>
        <w:ind w:left="980" w:hanging="358"/>
        <w:spacing w:after="0" w:line="333" w:lineRule="auto"/>
        <w:tabs>
          <w:tab w:leader="none" w:pos="968" w:val="left"/>
        </w:tabs>
        <w:numPr>
          <w:ilvl w:val="0"/>
          <w:numId w:val="59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применение речевых средств при решении коммуникативных и познавательных задач в различных видах деятельности;</w:t>
      </w:r>
    </w:p>
    <w:p>
      <w:pPr>
        <w:spacing w:after="0" w:line="63" w:lineRule="exact"/>
        <w:rPr>
          <w:rFonts w:ascii="Symbol" w:cs="Symbol" w:eastAsia="Symbol" w:hAnsi="Symbol"/>
          <w:sz w:val="28"/>
          <w:szCs w:val="28"/>
          <w:color w:val="00000A"/>
        </w:rPr>
      </w:pPr>
    </w:p>
    <w:p>
      <w:pPr>
        <w:jc w:val="both"/>
        <w:ind w:left="980" w:hanging="358"/>
        <w:spacing w:after="0" w:line="349" w:lineRule="auto"/>
        <w:tabs>
          <w:tab w:leader="none" w:pos="968" w:val="left"/>
        </w:tabs>
        <w:numPr>
          <w:ilvl w:val="0"/>
          <w:numId w:val="595"/>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участие в совместной деятельности со взрослыми и детьми на основе сотрудничества, толерантности, взаимопонимания, готовность к распределению функций и ролей в процессе деятельности, ответственность за ее результаты;</w:t>
      </w:r>
    </w:p>
    <w:p>
      <w:pPr>
        <w:spacing w:after="0" w:line="48" w:lineRule="exact"/>
        <w:rPr>
          <w:rFonts w:ascii="Symbol" w:cs="Symbol" w:eastAsia="Symbol" w:hAnsi="Symbol"/>
          <w:sz w:val="28"/>
          <w:szCs w:val="28"/>
          <w:color w:val="00000A"/>
        </w:rPr>
      </w:pPr>
    </w:p>
    <w:p>
      <w:pPr>
        <w:jc w:val="both"/>
        <w:ind w:left="980" w:hanging="358"/>
        <w:spacing w:after="0" w:line="344" w:lineRule="auto"/>
        <w:tabs>
          <w:tab w:leader="none" w:pos="968" w:val="left"/>
        </w:tabs>
        <w:numPr>
          <w:ilvl w:val="0"/>
          <w:numId w:val="59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готовность к планированию, контролю и оценке собственных действий, понимание их успешности причин неуспешности, коррекции собственных действий;</w:t>
      </w:r>
    </w:p>
    <w:p>
      <w:pPr>
        <w:spacing w:after="0" w:line="54" w:lineRule="exact"/>
        <w:rPr>
          <w:rFonts w:ascii="Symbol" w:cs="Symbol" w:eastAsia="Symbol" w:hAnsi="Symbol"/>
          <w:sz w:val="28"/>
          <w:szCs w:val="28"/>
          <w:color w:val="00000A"/>
        </w:rPr>
      </w:pPr>
    </w:p>
    <w:p>
      <w:pPr>
        <w:jc w:val="both"/>
        <w:ind w:left="980" w:hanging="358"/>
        <w:spacing w:after="0" w:line="344" w:lineRule="auto"/>
        <w:tabs>
          <w:tab w:leader="none" w:pos="968" w:val="left"/>
        </w:tabs>
        <w:numPr>
          <w:ilvl w:val="0"/>
          <w:numId w:val="59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готовность к логическим действиям – анализу, сравнению, синтезу, обобщению, классификации, в том числе, при прослушивании музыки, восприятии речи,</w:t>
      </w:r>
    </w:p>
    <w:p>
      <w:pPr>
        <w:spacing w:after="0" w:line="54" w:lineRule="exact"/>
        <w:rPr>
          <w:rFonts w:ascii="Symbol" w:cs="Symbol" w:eastAsia="Symbol" w:hAnsi="Symbol"/>
          <w:sz w:val="28"/>
          <w:szCs w:val="28"/>
          <w:color w:val="00000A"/>
        </w:rPr>
      </w:pPr>
    </w:p>
    <w:p>
      <w:pPr>
        <w:jc w:val="both"/>
        <w:ind w:left="980" w:hanging="358"/>
        <w:spacing w:after="0" w:line="344" w:lineRule="auto"/>
        <w:tabs>
          <w:tab w:leader="none" w:pos="968" w:val="left"/>
        </w:tabs>
        <w:numPr>
          <w:ilvl w:val="0"/>
          <w:numId w:val="59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готовность к наблюдению и участию в различных видах учебной и внеурочной деятельности, в том числе музыкально – ритмической деятельности, общественно-полезной;</w:t>
      </w:r>
    </w:p>
    <w:p>
      <w:pPr>
        <w:spacing w:after="0" w:line="54" w:lineRule="exact"/>
        <w:rPr>
          <w:rFonts w:ascii="Symbol" w:cs="Symbol" w:eastAsia="Symbol" w:hAnsi="Symbol"/>
          <w:sz w:val="28"/>
          <w:szCs w:val="28"/>
          <w:color w:val="00000A"/>
        </w:rPr>
      </w:pPr>
    </w:p>
    <w:p>
      <w:pPr>
        <w:jc w:val="both"/>
        <w:ind w:left="980" w:hanging="358"/>
        <w:spacing w:after="0" w:line="335" w:lineRule="auto"/>
        <w:tabs>
          <w:tab w:leader="none" w:pos="968" w:val="left"/>
        </w:tabs>
        <w:numPr>
          <w:ilvl w:val="0"/>
          <w:numId w:val="595"/>
        </w:numPr>
        <w:rPr>
          <w:rFonts w:ascii="Symbol" w:cs="Symbol" w:eastAsia="Symbol" w:hAnsi="Symbol"/>
          <w:sz w:val="28"/>
          <w:szCs w:val="28"/>
          <w:color w:val="00000A"/>
        </w:rPr>
      </w:pPr>
      <w:r>
        <w:rPr>
          <w:rFonts w:ascii="Times New Roman" w:cs="Times New Roman" w:eastAsia="Times New Roman" w:hAnsi="Times New Roman"/>
          <w:sz w:val="28"/>
          <w:szCs w:val="28"/>
          <w:color w:val="00000A"/>
        </w:rPr>
        <w:t>активная реализация сформированных умений и навыков в устной коммуникации во внеурочное и внешкольное время при общении с</w:t>
      </w:r>
    </w:p>
    <w:p>
      <w:pPr>
        <w:spacing w:after="0" w:line="25" w:lineRule="exact"/>
        <w:rPr>
          <w:sz w:val="20"/>
          <w:szCs w:val="20"/>
          <w:color w:val="auto"/>
        </w:rPr>
      </w:pPr>
    </w:p>
    <w:p>
      <w:pPr>
        <w:ind w:left="980"/>
        <w:spacing w:after="0"/>
        <w:tabs>
          <w:tab w:leader="none" w:pos="2220" w:val="left"/>
          <w:tab w:leader="none" w:pos="3440" w:val="left"/>
          <w:tab w:leader="none" w:pos="3780" w:val="left"/>
          <w:tab w:leader="none" w:pos="4440" w:val="left"/>
          <w:tab w:leader="none" w:pos="5340" w:val="left"/>
          <w:tab w:leader="none" w:pos="6920" w:val="left"/>
          <w:tab w:leader="none" w:pos="8440" w:val="left"/>
          <w:tab w:leader="none" w:pos="9320" w:val="left"/>
        </w:tabs>
        <w:rPr>
          <w:sz w:val="20"/>
          <w:szCs w:val="20"/>
          <w:color w:val="auto"/>
        </w:rPr>
      </w:pPr>
      <w:r>
        <w:rPr>
          <w:rFonts w:ascii="Times New Roman" w:cs="Times New Roman" w:eastAsia="Times New Roman" w:hAnsi="Times New Roman"/>
          <w:sz w:val="28"/>
          <w:szCs w:val="28"/>
          <w:color w:val="00000A"/>
        </w:rPr>
        <w:t>разными</w:t>
        <w:tab/>
        <w:t>людьми,</w:t>
        <w:tab/>
        <w:t>в</w:t>
        <w:tab/>
        <w:t>том</w:t>
        <w:tab/>
        <w:t>числе</w:t>
        <w:tab/>
        <w:t>имеющими</w:t>
        <w:tab/>
        <w:t>нарушения</w:t>
        <w:tab/>
        <w:t>слуха</w:t>
        <w:tab/>
        <w:t>и</w:t>
      </w:r>
    </w:p>
    <w:p>
      <w:pPr>
        <w:spacing w:after="0" w:line="16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363</w:t>
      </w:r>
    </w:p>
    <w:p>
      <w:pPr>
        <w:sectPr>
          <w:pgSz w:w="11900" w:h="16838" w:orient="portrait"/>
          <w:cols w:equalWidth="0" w:num="1">
            <w:col w:w="9500"/>
          </w:cols>
          <w:pgMar w:left="1440" w:top="1125" w:right="9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слышащими взрослыми и сверстниками.</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b w:val="1"/>
          <w:bCs w:val="1"/>
          <w:color w:val="00000A"/>
        </w:rPr>
        <w:t>Предметные результаты:</w:t>
      </w:r>
    </w:p>
    <w:p>
      <w:pPr>
        <w:spacing w:after="0" w:line="188" w:lineRule="exact"/>
        <w:rPr>
          <w:sz w:val="20"/>
          <w:szCs w:val="20"/>
          <w:color w:val="auto"/>
        </w:rPr>
      </w:pPr>
    </w:p>
    <w:p>
      <w:pPr>
        <w:ind w:left="980" w:hanging="358"/>
        <w:spacing w:after="0" w:line="335" w:lineRule="auto"/>
        <w:tabs>
          <w:tab w:leader="none" w:pos="980" w:val="left"/>
        </w:tabs>
        <w:numPr>
          <w:ilvl w:val="0"/>
          <w:numId w:val="59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возможностей слухового и слухозрительного восприятия речи и навыков их использования в коммуникации;</w:t>
      </w:r>
    </w:p>
    <w:p>
      <w:pPr>
        <w:spacing w:after="0" w:line="58" w:lineRule="exact"/>
        <w:rPr>
          <w:rFonts w:ascii="Symbol" w:cs="Symbol" w:eastAsia="Symbol" w:hAnsi="Symbol"/>
          <w:sz w:val="28"/>
          <w:szCs w:val="28"/>
          <w:color w:val="00000A"/>
        </w:rPr>
      </w:pPr>
    </w:p>
    <w:p>
      <w:pPr>
        <w:jc w:val="both"/>
        <w:ind w:left="980" w:hanging="358"/>
        <w:spacing w:after="0" w:line="344" w:lineRule="auto"/>
        <w:tabs>
          <w:tab w:leader="none" w:pos="968" w:val="left"/>
        </w:tabs>
        <w:numPr>
          <w:ilvl w:val="0"/>
          <w:numId w:val="59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формированию и коррекции произносительной стороны речи обучающегося, обучению навыкам самоконтроля произношения и их использованию в повседневной коммуникации;</w:t>
      </w:r>
    </w:p>
    <w:p>
      <w:pPr>
        <w:spacing w:after="0" w:line="54" w:lineRule="exact"/>
        <w:rPr>
          <w:rFonts w:ascii="Symbol" w:cs="Symbol" w:eastAsia="Symbol" w:hAnsi="Symbol"/>
          <w:sz w:val="28"/>
          <w:szCs w:val="28"/>
          <w:color w:val="00000A"/>
        </w:rPr>
      </w:pPr>
    </w:p>
    <w:p>
      <w:pPr>
        <w:jc w:val="both"/>
        <w:ind w:left="980" w:hanging="358"/>
        <w:spacing w:after="0" w:line="349" w:lineRule="auto"/>
        <w:tabs>
          <w:tab w:leader="none" w:pos="968" w:val="left"/>
        </w:tabs>
        <w:numPr>
          <w:ilvl w:val="0"/>
          <w:numId w:val="59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формирование фонетически внятной, членораздельной, выразительной устной речи, соблюдение в речи словесного и логического ударений, правильной интонации, темпа и слитности, основных правил орфоэпии;</w:t>
      </w:r>
    </w:p>
    <w:p>
      <w:pPr>
        <w:spacing w:after="0" w:line="13" w:lineRule="exact"/>
        <w:rPr>
          <w:rFonts w:ascii="Symbol" w:cs="Symbol" w:eastAsia="Symbol" w:hAnsi="Symbol"/>
          <w:sz w:val="28"/>
          <w:szCs w:val="28"/>
          <w:color w:val="00000A"/>
        </w:rPr>
      </w:pPr>
    </w:p>
    <w:p>
      <w:pPr>
        <w:ind w:left="980" w:hanging="358"/>
        <w:spacing w:after="0"/>
        <w:tabs>
          <w:tab w:leader="none" w:pos="980" w:val="left"/>
        </w:tabs>
        <w:numPr>
          <w:ilvl w:val="0"/>
          <w:numId w:val="59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восприятие  на  слух  (с  аппаратами  /  кохлеарным  имплантом)  слов,</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словосочетаний и фраз обиходно-разговорного характера, материала,</w:t>
      </w:r>
    </w:p>
    <w:p>
      <w:pPr>
        <w:spacing w:after="0" w:line="174" w:lineRule="exact"/>
        <w:rPr>
          <w:sz w:val="20"/>
          <w:szCs w:val="20"/>
          <w:color w:val="auto"/>
        </w:rPr>
      </w:pPr>
    </w:p>
    <w:p>
      <w:pPr>
        <w:ind w:left="980"/>
        <w:spacing w:after="0" w:line="349" w:lineRule="auto"/>
        <w:rPr>
          <w:sz w:val="20"/>
          <w:szCs w:val="20"/>
          <w:color w:val="auto"/>
        </w:rPr>
      </w:pPr>
      <w:r>
        <w:rPr>
          <w:rFonts w:ascii="Times New Roman" w:cs="Times New Roman" w:eastAsia="Times New Roman" w:hAnsi="Times New Roman"/>
          <w:sz w:val="28"/>
          <w:szCs w:val="28"/>
          <w:color w:val="00000A"/>
        </w:rPr>
        <w:t>относящегося к организации учебной деятельности, а также связанного с изучением учебных предметов;</w:t>
      </w:r>
    </w:p>
    <w:p>
      <w:pPr>
        <w:spacing w:after="0" w:line="48" w:lineRule="exact"/>
        <w:rPr>
          <w:sz w:val="20"/>
          <w:szCs w:val="20"/>
          <w:color w:val="auto"/>
        </w:rPr>
      </w:pPr>
    </w:p>
    <w:p>
      <w:pPr>
        <w:jc w:val="both"/>
        <w:ind w:left="980" w:hanging="358"/>
        <w:spacing w:after="0" w:line="344" w:lineRule="auto"/>
        <w:tabs>
          <w:tab w:leader="none" w:pos="968" w:val="left"/>
        </w:tabs>
        <w:numPr>
          <w:ilvl w:val="0"/>
          <w:numId w:val="59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развитие интереса к музыкальному искусству, к различны) видам (или какому–нибудь одному) музыкально–творческой деятельности; понимание места музыки в жизни общества,</w:t>
      </w:r>
    </w:p>
    <w:p>
      <w:pPr>
        <w:spacing w:after="0" w:line="56" w:lineRule="exact"/>
        <w:rPr>
          <w:rFonts w:ascii="Symbol" w:cs="Symbol" w:eastAsia="Symbol" w:hAnsi="Symbol"/>
          <w:sz w:val="28"/>
          <w:szCs w:val="28"/>
          <w:color w:val="00000A"/>
        </w:rPr>
      </w:pPr>
    </w:p>
    <w:p>
      <w:pPr>
        <w:jc w:val="both"/>
        <w:ind w:left="980" w:hanging="358"/>
        <w:spacing w:after="0" w:line="343" w:lineRule="auto"/>
        <w:tabs>
          <w:tab w:leader="none" w:pos="968" w:val="left"/>
        </w:tabs>
        <w:numPr>
          <w:ilvl w:val="0"/>
          <w:numId w:val="59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эмоциональное, выразительное, правильное и ритмичное исполнение под музыку музыкально – пластических и танцевальных композиций, овладение музыкально – пластической импровизацией;</w:t>
      </w:r>
    </w:p>
    <w:p>
      <w:pPr>
        <w:spacing w:after="0" w:line="58" w:lineRule="exact"/>
        <w:rPr>
          <w:rFonts w:ascii="Symbol" w:cs="Symbol" w:eastAsia="Symbol" w:hAnsi="Symbol"/>
          <w:sz w:val="28"/>
          <w:szCs w:val="28"/>
          <w:color w:val="00000A"/>
        </w:rPr>
      </w:pPr>
    </w:p>
    <w:p>
      <w:pPr>
        <w:jc w:val="both"/>
        <w:ind w:left="980" w:hanging="358"/>
        <w:spacing w:after="0" w:line="343" w:lineRule="auto"/>
        <w:tabs>
          <w:tab w:leader="none" w:pos="968" w:val="left"/>
        </w:tabs>
        <w:numPr>
          <w:ilvl w:val="0"/>
          <w:numId w:val="59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ритмичное исполнение на элементарных музыкальных инструментах в ансамбле сопровождения к музыкальной пьесе или песне, исполняемой учителем;</w:t>
      </w:r>
    </w:p>
    <w:p>
      <w:pPr>
        <w:spacing w:after="0" w:line="24" w:lineRule="exact"/>
        <w:rPr>
          <w:rFonts w:ascii="Symbol" w:cs="Symbol" w:eastAsia="Symbol" w:hAnsi="Symbol"/>
          <w:sz w:val="28"/>
          <w:szCs w:val="28"/>
          <w:color w:val="00000A"/>
        </w:rPr>
      </w:pPr>
    </w:p>
    <w:p>
      <w:pPr>
        <w:ind w:left="980" w:hanging="358"/>
        <w:spacing w:after="0"/>
        <w:tabs>
          <w:tab w:leader="none" w:pos="980" w:val="left"/>
        </w:tabs>
        <w:numPr>
          <w:ilvl w:val="0"/>
          <w:numId w:val="597"/>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участие  в  театрализованных  формах  музыкально   –  творческой</w:t>
      </w:r>
    </w:p>
    <w:p>
      <w:pPr>
        <w:spacing w:after="0" w:line="174" w:lineRule="exact"/>
        <w:rPr>
          <w:rFonts w:ascii="Symbol" w:cs="Symbol" w:eastAsia="Symbol" w:hAnsi="Symbol"/>
          <w:sz w:val="28"/>
          <w:szCs w:val="28"/>
          <w:color w:val="00000A"/>
        </w:rPr>
      </w:pPr>
    </w:p>
    <w:p>
      <w:pPr>
        <w:jc w:val="both"/>
        <w:ind w:left="980"/>
        <w:spacing w:after="0" w:line="355" w:lineRule="auto"/>
        <w:rPr>
          <w:rFonts w:ascii="Symbol" w:cs="Symbol" w:eastAsia="Symbol" w:hAnsi="Symbol"/>
          <w:sz w:val="28"/>
          <w:szCs w:val="28"/>
          <w:color w:val="00000A"/>
        </w:rPr>
      </w:pPr>
      <w:r>
        <w:rPr>
          <w:rFonts w:ascii="Times New Roman" w:cs="Times New Roman" w:eastAsia="Times New Roman" w:hAnsi="Times New Roman"/>
          <w:sz w:val="28"/>
          <w:szCs w:val="28"/>
          <w:color w:val="00000A"/>
        </w:rPr>
        <w:t>деятельности - музыкальных играх, инсценировании песен, музыкальных сказок при реализации сформированных умений и навыков в музыкально ритмической и речевой деятельности;</w:t>
      </w:r>
    </w:p>
    <w:p>
      <w:pPr>
        <w:spacing w:after="0" w:line="12" w:lineRule="exact"/>
        <w:rPr>
          <w:rFonts w:ascii="Symbol" w:cs="Symbol" w:eastAsia="Symbol" w:hAnsi="Symbol"/>
          <w:sz w:val="28"/>
          <w:szCs w:val="28"/>
          <w:color w:val="00000A"/>
        </w:rPr>
      </w:pPr>
    </w:p>
    <w:p>
      <w:pPr>
        <w:ind w:left="1360"/>
        <w:spacing w:after="0"/>
        <w:rPr>
          <w:rFonts w:ascii="Symbol" w:cs="Symbol" w:eastAsia="Symbol" w:hAnsi="Symbol"/>
          <w:sz w:val="28"/>
          <w:szCs w:val="28"/>
          <w:color w:val="00000A"/>
        </w:rPr>
      </w:pPr>
      <w:r>
        <w:rPr>
          <w:rFonts w:ascii="Times New Roman" w:cs="Times New Roman" w:eastAsia="Times New Roman" w:hAnsi="Times New Roman"/>
          <w:sz w:val="28"/>
          <w:szCs w:val="28"/>
          <w:b w:val="1"/>
          <w:bCs w:val="1"/>
          <w:color w:val="00000A"/>
        </w:rPr>
        <w:t>Механизм реализации программы коррекционной работы</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364</w:t>
      </w:r>
    </w:p>
    <w:p>
      <w:pPr>
        <w:sectPr>
          <w:pgSz w:w="11900" w:h="16838" w:orient="portrait"/>
          <w:cols w:equalWidth="0" w:num="1">
            <w:col w:w="9500"/>
          </w:cols>
          <w:pgMar w:left="1440" w:top="1125"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Одним из основных механизмов реализации коррекционной работы является оптимально выстроенное взаимодействие в разработке и реализации коррекционных мероприятий учителей-дефектологов, учителей начальных классов, психолога, медицинских работников образовательной организации и других организаций, специализирующихся в области семьи и других институтов общества, которое должно обеспечиваться в единстве урочной, внеурочной и внешкольной деятельности. Такое взаимодействие предполагает:</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  комплексность  в  определении  и  решении  проблем  ребёнка,</w:t>
      </w:r>
    </w:p>
    <w:p>
      <w:pPr>
        <w:spacing w:after="0" w:line="177"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предоставлении ему квалифицированной помощи специалистов разного профиля;</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 многоаспектный анализ личностного и познавательного развития ребёнка;</w:t>
      </w:r>
    </w:p>
    <w:p>
      <w:pPr>
        <w:spacing w:after="0" w:line="3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 составление комплексных индивидуальных программ общего развития и коррекции отдельных сторон учебно-познавательной, речевой,</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эмоциональной-волевой и личностной сфер ребёнка.</w:t>
      </w:r>
    </w:p>
    <w:p>
      <w:pPr>
        <w:spacing w:after="0" w:line="17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Консолидация усилий разных специалистов в области психологии, педагогики, медицины, социальной работы позволит обеспечить систему</w:t>
      </w:r>
    </w:p>
    <w:p>
      <w:pPr>
        <w:spacing w:after="0" w:line="31"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комплексного психолого-медико-педагогического сопровождения и эффективно решать проблемы ребёнка. Наиболее распространённые и действенные формы организованного взаимодействия специалистов на современном этапе — это консилиумы и службы сопровождения образовательного учреждения, которые предоставляют многопрофильную помощь ребёнку и его родителям (законным представителям), а также образовательному учреждению в решении вопросов, связанных с адаптацией, обучением, воспитанием, развитием, социализацией слабослышащих и позднооглохших детей.</w:t>
      </w:r>
    </w:p>
    <w:p>
      <w:pPr>
        <w:spacing w:after="0" w:line="25" w:lineRule="exact"/>
        <w:rPr>
          <w:sz w:val="20"/>
          <w:szCs w:val="20"/>
          <w:color w:val="auto"/>
        </w:rPr>
      </w:pPr>
    </w:p>
    <w:p>
      <w:pPr>
        <w:jc w:val="both"/>
        <w:ind w:left="260" w:firstLine="710"/>
        <w:spacing w:after="0" w:line="354" w:lineRule="auto"/>
        <w:tabs>
          <w:tab w:leader="none" w:pos="1258" w:val="left"/>
        </w:tabs>
        <w:numPr>
          <w:ilvl w:val="0"/>
          <w:numId w:val="60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качестве ещё одного механизма реализации коррекционной работы следует обозначить социальное сетевое партнёрство, которое предполагает профессиональное взаимодействие образовательного учреждения с</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365</w:t>
      </w:r>
    </w:p>
    <w:p>
      <w:pPr>
        <w:sectPr>
          <w:pgSz w:w="11900" w:h="16838" w:orient="portrait"/>
          <w:cols w:equalWidth="0" w:num="1">
            <w:col w:w="9500"/>
          </w:cols>
          <w:pgMar w:left="1440" w:top="1138" w:right="966" w:bottom="188" w:gutter="0" w:footer="0" w:header="0"/>
        </w:sectPr>
      </w:pPr>
    </w:p>
    <w:p>
      <w:pPr>
        <w:jc w:val="both"/>
        <w:ind w:left="260" w:right="20"/>
        <w:spacing w:after="0" w:line="355" w:lineRule="auto"/>
        <w:rPr>
          <w:sz w:val="20"/>
          <w:szCs w:val="20"/>
          <w:color w:val="auto"/>
        </w:rPr>
      </w:pPr>
      <w:r>
        <w:rPr>
          <w:rFonts w:ascii="Times New Roman" w:cs="Times New Roman" w:eastAsia="Times New Roman" w:hAnsi="Times New Roman"/>
          <w:sz w:val="28"/>
          <w:szCs w:val="28"/>
          <w:color w:val="00000A"/>
        </w:rPr>
        <w:t>внешними ресурсами (организациями различных ведомств, общественными организациями и другими институтами общества). Социальное сетевое партнёрство направлено:</w:t>
      </w:r>
    </w:p>
    <w:p>
      <w:pPr>
        <w:spacing w:after="0" w:line="21" w:lineRule="exact"/>
        <w:rPr>
          <w:sz w:val="20"/>
          <w:szCs w:val="20"/>
          <w:color w:val="auto"/>
        </w:rPr>
      </w:pPr>
    </w:p>
    <w:p>
      <w:pPr>
        <w:jc w:val="both"/>
        <w:ind w:left="260" w:right="20" w:firstLine="708"/>
        <w:spacing w:after="0" w:line="349" w:lineRule="auto"/>
        <w:rPr>
          <w:sz w:val="20"/>
          <w:szCs w:val="20"/>
          <w:color w:val="auto"/>
        </w:rPr>
      </w:pPr>
      <w:r>
        <w:rPr>
          <w:rFonts w:ascii="Times New Roman" w:cs="Times New Roman" w:eastAsia="Times New Roman" w:hAnsi="Times New Roman"/>
          <w:sz w:val="28"/>
          <w:szCs w:val="28"/>
          <w:color w:val="00000A"/>
        </w:rPr>
        <w:t>— на сотрудничество с учреждениями образования и другими ведомствами по вопросам преемственности обучения, развития и адаптации,</w:t>
      </w:r>
    </w:p>
    <w:p>
      <w:pPr>
        <w:spacing w:after="0" w:line="31" w:lineRule="exact"/>
        <w:rPr>
          <w:sz w:val="20"/>
          <w:szCs w:val="20"/>
          <w:color w:val="auto"/>
        </w:rPr>
      </w:pPr>
    </w:p>
    <w:p>
      <w:pPr>
        <w:ind w:left="260" w:right="20"/>
        <w:spacing w:after="0" w:line="349" w:lineRule="auto"/>
        <w:rPr>
          <w:sz w:val="20"/>
          <w:szCs w:val="20"/>
          <w:color w:val="auto"/>
        </w:rPr>
      </w:pPr>
      <w:r>
        <w:rPr>
          <w:rFonts w:ascii="Times New Roman" w:cs="Times New Roman" w:eastAsia="Times New Roman" w:hAnsi="Times New Roman"/>
          <w:sz w:val="28"/>
          <w:szCs w:val="28"/>
          <w:color w:val="00000A"/>
        </w:rPr>
        <w:t>социализации, здоровьесбережения слабослышащих и позднооглохших детей;</w:t>
      </w:r>
    </w:p>
    <w:p>
      <w:pPr>
        <w:spacing w:after="0" w:line="28" w:lineRule="exact"/>
        <w:rPr>
          <w:sz w:val="20"/>
          <w:szCs w:val="20"/>
          <w:color w:val="auto"/>
        </w:rPr>
      </w:pPr>
    </w:p>
    <w:p>
      <w:pPr>
        <w:jc w:val="both"/>
        <w:ind w:left="260" w:right="20" w:firstLine="708"/>
        <w:spacing w:after="0" w:line="356" w:lineRule="auto"/>
        <w:rPr>
          <w:sz w:val="20"/>
          <w:szCs w:val="20"/>
          <w:color w:val="auto"/>
        </w:rPr>
      </w:pPr>
      <w:r>
        <w:rPr>
          <w:rFonts w:ascii="Times New Roman" w:cs="Times New Roman" w:eastAsia="Times New Roman" w:hAnsi="Times New Roman"/>
          <w:sz w:val="28"/>
          <w:szCs w:val="28"/>
          <w:color w:val="00000A"/>
        </w:rPr>
        <w:t>— на сотрудничество со средствами массовой информации, а также с негосударственными структурами, прежде всего с общественными объединениями инвалидов, организациями родителей слабослышащих и позднооглохших детей;</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 на сотрудничество с родительской общественностью.</w:t>
      </w:r>
    </w:p>
    <w:p>
      <w:pPr>
        <w:spacing w:after="0" w:line="16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8"/>
          <w:szCs w:val="28"/>
          <w:b w:val="1"/>
          <w:bCs w:val="1"/>
          <w:color w:val="auto"/>
        </w:rPr>
        <w:t>4.2.6. Программа внеурочной деятельности</w:t>
      </w:r>
    </w:p>
    <w:p>
      <w:pPr>
        <w:spacing w:after="0" w:line="17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Под внеурочной деятельностью понимается образовательная деятельность, осуществляемая в формах, отличных от урочной, и направленная на достижение планируемых результатов освоения АООП</w:t>
      </w:r>
    </w:p>
    <w:p>
      <w:pPr>
        <w:spacing w:after="0" w:line="23" w:lineRule="exact"/>
        <w:rPr>
          <w:sz w:val="20"/>
          <w:szCs w:val="20"/>
          <w:color w:val="auto"/>
        </w:rPr>
      </w:pPr>
    </w:p>
    <w:p>
      <w:pPr>
        <w:jc w:val="both"/>
        <w:ind w:left="260" w:right="20"/>
        <w:spacing w:after="0" w:line="349" w:lineRule="auto"/>
        <w:rPr>
          <w:sz w:val="20"/>
          <w:szCs w:val="20"/>
          <w:color w:val="auto"/>
        </w:rPr>
      </w:pPr>
      <w:r>
        <w:rPr>
          <w:rFonts w:ascii="Times New Roman" w:cs="Times New Roman" w:eastAsia="Times New Roman" w:hAnsi="Times New Roman"/>
          <w:sz w:val="28"/>
          <w:szCs w:val="28"/>
          <w:color w:val="auto"/>
        </w:rPr>
        <w:t>НОО слабослышащих и позднооглохших обучающихся с интеллектуальными нарушениями.</w:t>
      </w:r>
    </w:p>
    <w:p>
      <w:pPr>
        <w:spacing w:after="0" w:line="28" w:lineRule="exact"/>
        <w:rPr>
          <w:sz w:val="20"/>
          <w:szCs w:val="20"/>
          <w:color w:val="auto"/>
        </w:rPr>
      </w:pPr>
    </w:p>
    <w:p>
      <w:pPr>
        <w:jc w:val="both"/>
        <w:ind w:left="260" w:right="20" w:firstLine="708"/>
        <w:spacing w:after="0" w:line="358" w:lineRule="auto"/>
        <w:rPr>
          <w:sz w:val="20"/>
          <w:szCs w:val="20"/>
          <w:color w:val="auto"/>
        </w:rPr>
      </w:pPr>
      <w:r>
        <w:rPr>
          <w:rFonts w:ascii="Times New Roman" w:cs="Times New Roman" w:eastAsia="Times New Roman" w:hAnsi="Times New Roman"/>
          <w:sz w:val="28"/>
          <w:szCs w:val="28"/>
          <w:b w:val="1"/>
          <w:bCs w:val="1"/>
          <w:color w:val="auto"/>
        </w:rPr>
        <w:t xml:space="preserve">Цели организации внеурочной деятельности </w:t>
      </w:r>
      <w:r>
        <w:rPr>
          <w:rFonts w:ascii="Times New Roman" w:cs="Times New Roman" w:eastAsia="Times New Roman" w:hAnsi="Times New Roman"/>
          <w:sz w:val="28"/>
          <w:szCs w:val="28"/>
          <w:color w:val="auto"/>
        </w:rPr>
        <w:t>на ступени начального</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общего образования: обеспечение соответствующей возрасту адаптации слабослышащего и позднооглохшего обучающегося в образовательной организации, создание благоприятных условий для его развития, учёт его возрастных и индивидуальных особенностей, особых образовательных потребностей.</w:t>
      </w:r>
    </w:p>
    <w:p>
      <w:pPr>
        <w:spacing w:after="0" w:line="18" w:lineRule="exact"/>
        <w:rPr>
          <w:sz w:val="20"/>
          <w:szCs w:val="20"/>
          <w:color w:val="auto"/>
        </w:rPr>
      </w:pPr>
    </w:p>
    <w:p>
      <w:pPr>
        <w:jc w:val="both"/>
        <w:ind w:left="260" w:right="20" w:firstLine="708"/>
        <w:spacing w:after="0" w:line="355" w:lineRule="auto"/>
        <w:rPr>
          <w:sz w:val="20"/>
          <w:szCs w:val="20"/>
          <w:color w:val="auto"/>
        </w:rPr>
      </w:pPr>
      <w:r>
        <w:rPr>
          <w:rFonts w:ascii="Times New Roman" w:cs="Times New Roman" w:eastAsia="Times New Roman" w:hAnsi="Times New Roman"/>
          <w:sz w:val="28"/>
          <w:szCs w:val="28"/>
          <w:color w:val="auto"/>
        </w:rPr>
        <w:t>Внеурочная деятельность организуется по направлениям развития личности: спортивно­оздоровительное, нравственное, социальное, общекультурное.</w:t>
      </w:r>
    </w:p>
    <w:p>
      <w:pPr>
        <w:spacing w:after="0" w:line="5" w:lineRule="exact"/>
        <w:rPr>
          <w:sz w:val="20"/>
          <w:szCs w:val="20"/>
          <w:color w:val="auto"/>
        </w:rPr>
      </w:pPr>
    </w:p>
    <w:p>
      <w:pPr>
        <w:ind w:left="980"/>
        <w:spacing w:after="0"/>
        <w:tabs>
          <w:tab w:leader="none" w:pos="2320" w:val="left"/>
          <w:tab w:leader="none" w:pos="4380" w:val="left"/>
          <w:tab w:leader="none" w:pos="6300" w:val="left"/>
          <w:tab w:leader="none" w:pos="8520" w:val="left"/>
          <w:tab w:leader="none" w:pos="9340" w:val="left"/>
        </w:tabs>
        <w:rPr>
          <w:sz w:val="20"/>
          <w:szCs w:val="20"/>
          <w:color w:val="auto"/>
        </w:rPr>
      </w:pPr>
      <w:r>
        <w:rPr>
          <w:rFonts w:ascii="Times New Roman" w:cs="Times New Roman" w:eastAsia="Times New Roman" w:hAnsi="Times New Roman"/>
          <w:sz w:val="28"/>
          <w:szCs w:val="28"/>
          <w:b w:val="1"/>
          <w:bCs w:val="1"/>
          <w:color w:val="auto"/>
        </w:rPr>
        <w:t>Формы</w:t>
      </w:r>
      <w:r>
        <w:rPr>
          <w:sz w:val="20"/>
          <w:szCs w:val="20"/>
          <w:color w:val="auto"/>
        </w:rPr>
        <w:tab/>
      </w:r>
      <w:r>
        <w:rPr>
          <w:rFonts w:ascii="Times New Roman" w:cs="Times New Roman" w:eastAsia="Times New Roman" w:hAnsi="Times New Roman"/>
          <w:sz w:val="28"/>
          <w:szCs w:val="28"/>
          <w:b w:val="1"/>
          <w:bCs w:val="1"/>
          <w:color w:val="auto"/>
        </w:rPr>
        <w:t>организации</w:t>
      </w:r>
      <w:r>
        <w:rPr>
          <w:sz w:val="20"/>
          <w:szCs w:val="20"/>
          <w:color w:val="auto"/>
        </w:rPr>
        <w:tab/>
      </w:r>
      <w:r>
        <w:rPr>
          <w:rFonts w:ascii="Times New Roman" w:cs="Times New Roman" w:eastAsia="Times New Roman" w:hAnsi="Times New Roman"/>
          <w:sz w:val="28"/>
          <w:szCs w:val="28"/>
          <w:b w:val="1"/>
          <w:bCs w:val="1"/>
          <w:color w:val="auto"/>
        </w:rPr>
        <w:t>внеурочной</w:t>
      </w:r>
      <w:r>
        <w:rPr>
          <w:sz w:val="20"/>
          <w:szCs w:val="20"/>
          <w:color w:val="auto"/>
        </w:rPr>
        <w:tab/>
      </w:r>
      <w:r>
        <w:rPr>
          <w:rFonts w:ascii="Times New Roman" w:cs="Times New Roman" w:eastAsia="Times New Roman" w:hAnsi="Times New Roman"/>
          <w:sz w:val="28"/>
          <w:szCs w:val="28"/>
          <w:b w:val="1"/>
          <w:bCs w:val="1"/>
          <w:color w:val="auto"/>
        </w:rPr>
        <w:t>деятельности</w:t>
      </w:r>
      <w:r>
        <w:rPr>
          <w:rFonts w:ascii="Times New Roman" w:cs="Times New Roman" w:eastAsia="Times New Roman" w:hAnsi="Times New Roman"/>
          <w:sz w:val="28"/>
          <w:szCs w:val="28"/>
          <w:color w:val="auto"/>
        </w:rPr>
        <w:t>,</w:t>
      </w:r>
      <w:r>
        <w:rPr>
          <w:sz w:val="20"/>
          <w:szCs w:val="20"/>
          <w:color w:val="auto"/>
        </w:rPr>
        <w:tab/>
      </w:r>
      <w:r>
        <w:rPr>
          <w:rFonts w:ascii="Times New Roman" w:cs="Times New Roman" w:eastAsia="Times New Roman" w:hAnsi="Times New Roman"/>
          <w:sz w:val="28"/>
          <w:szCs w:val="28"/>
          <w:color w:val="auto"/>
        </w:rPr>
        <w:t>как</w:t>
      </w:r>
      <w:r>
        <w:rPr>
          <w:sz w:val="20"/>
          <w:szCs w:val="20"/>
          <w:color w:val="auto"/>
        </w:rPr>
        <w:tab/>
      </w:r>
      <w:r>
        <w:rPr>
          <w:rFonts w:ascii="Times New Roman" w:cs="Times New Roman" w:eastAsia="Times New Roman" w:hAnsi="Times New Roman"/>
          <w:sz w:val="26"/>
          <w:szCs w:val="26"/>
          <w:color w:val="auto"/>
        </w:rPr>
        <w:t>и</w:t>
      </w:r>
    </w:p>
    <w:p>
      <w:pPr>
        <w:spacing w:after="0" w:line="169" w:lineRule="exact"/>
        <w:rPr>
          <w:sz w:val="20"/>
          <w:szCs w:val="20"/>
          <w:color w:val="auto"/>
        </w:rPr>
      </w:pPr>
    </w:p>
    <w:p>
      <w:pPr>
        <w:jc w:val="both"/>
        <w:ind w:left="260" w:right="20" w:firstLine="2"/>
        <w:spacing w:after="0" w:line="349" w:lineRule="auto"/>
        <w:tabs>
          <w:tab w:leader="none" w:pos="586" w:val="left"/>
        </w:tabs>
        <w:numPr>
          <w:ilvl w:val="0"/>
          <w:numId w:val="60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целом образовательного процесса, в рамках реализации примерной АООП НОО слабослышащих и позднооглохших обучающихся с</w:t>
      </w:r>
    </w:p>
    <w:p>
      <w:pPr>
        <w:spacing w:after="0" w:line="216" w:lineRule="exact"/>
        <w:rPr>
          <w:sz w:val="20"/>
          <w:szCs w:val="20"/>
          <w:color w:val="auto"/>
        </w:rPr>
      </w:pPr>
    </w:p>
    <w:p>
      <w:pPr>
        <w:jc w:val="center"/>
        <w:ind w:right="-239"/>
        <w:spacing w:after="0"/>
        <w:rPr>
          <w:sz w:val="20"/>
          <w:szCs w:val="20"/>
          <w:color w:val="auto"/>
        </w:rPr>
      </w:pPr>
      <w:r>
        <w:rPr>
          <w:rFonts w:ascii="Calibri" w:cs="Calibri" w:eastAsia="Calibri" w:hAnsi="Calibri"/>
          <w:sz w:val="22"/>
          <w:szCs w:val="22"/>
          <w:color w:val="00000A"/>
        </w:rPr>
        <w:t>366</w:t>
      </w:r>
    </w:p>
    <w:p>
      <w:pPr>
        <w:sectPr>
          <w:pgSz w:w="11900" w:h="16838" w:orient="portrait"/>
          <w:cols w:equalWidth="0" w:num="1">
            <w:col w:w="9520"/>
          </w:cols>
          <w:pgMar w:left="1440" w:top="1138" w:right="946" w:bottom="188" w:gutter="0" w:footer="0" w:header="0"/>
        </w:sect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интеллектуальными нарушениями определяет образовательная организация. Содержание занятий, предусмотренных во внеурочной деятельности, должно формироваться с учётом пожеланий обучающихся и их родителей (законных представителей) и осуществляться в формах: индивидуальные и фронтальные занятия; экскурсии, кружки, «весёлые старты», секции, олимпиады, конкурсы, соревнования, общественно полезные практики и т. д.</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При организации внеурочной деятельности обучающихся могут использоваться возможности учреждений дополнительного образования, культуры и спорта; в период каникул для продолжения внеурочной деятельности - возможности специализированных лагерей, тематических лагерных смен, летних школ.</w:t>
      </w:r>
    </w:p>
    <w:p>
      <w:pPr>
        <w:spacing w:after="0" w:line="20" w:lineRule="exact"/>
        <w:rPr>
          <w:sz w:val="20"/>
          <w:szCs w:val="20"/>
          <w:color w:val="auto"/>
        </w:rPr>
      </w:pPr>
    </w:p>
    <w:p>
      <w:pPr>
        <w:jc w:val="both"/>
        <w:ind w:left="260" w:firstLine="720"/>
        <w:spacing w:after="0" w:line="355" w:lineRule="auto"/>
        <w:rPr>
          <w:sz w:val="20"/>
          <w:szCs w:val="20"/>
          <w:color w:val="auto"/>
        </w:rPr>
      </w:pPr>
      <w:r>
        <w:rPr>
          <w:rFonts w:ascii="Times New Roman" w:cs="Times New Roman" w:eastAsia="Times New Roman" w:hAnsi="Times New Roman"/>
          <w:sz w:val="28"/>
          <w:szCs w:val="28"/>
          <w:color w:val="00000A"/>
        </w:rPr>
        <w:t>Время, отводимое на внеурочную деятельность (с учётом часов отводимых на коррекционно-развивающую область), составляет не менее 1350 часов и не более 2380 часов.</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 зависимости от возможностей образовательной организации, особенностей окружающего социума внеурочная деятельность может осуществляться по различным схемам, в том числе:</w:t>
      </w:r>
    </w:p>
    <w:p>
      <w:pPr>
        <w:spacing w:after="0" w:line="25"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непосредственно в образовательной организации по типу школы полного дня;</w:t>
      </w:r>
    </w:p>
    <w:p>
      <w:pPr>
        <w:spacing w:after="0" w:line="28" w:lineRule="exact"/>
        <w:rPr>
          <w:sz w:val="20"/>
          <w:szCs w:val="20"/>
          <w:color w:val="auto"/>
        </w:rPr>
      </w:pPr>
    </w:p>
    <w:p>
      <w:pPr>
        <w:jc w:val="both"/>
        <w:ind w:left="260" w:firstLine="454"/>
        <w:spacing w:after="0" w:line="349" w:lineRule="auto"/>
        <w:rPr>
          <w:sz w:val="20"/>
          <w:szCs w:val="20"/>
          <w:color w:val="auto"/>
        </w:rPr>
      </w:pPr>
      <w:r>
        <w:rPr>
          <w:rFonts w:ascii="Times New Roman" w:cs="Times New Roman" w:eastAsia="Times New Roman" w:hAnsi="Times New Roman"/>
          <w:sz w:val="28"/>
          <w:szCs w:val="28"/>
          <w:color w:val="auto"/>
        </w:rPr>
        <w:t>совместно с учреждениями дополнительного образования детей, спортивными объектами, учреждениями культуры;</w:t>
      </w:r>
    </w:p>
    <w:p>
      <w:pPr>
        <w:spacing w:after="0" w:line="31" w:lineRule="exact"/>
        <w:rPr>
          <w:sz w:val="20"/>
          <w:szCs w:val="20"/>
          <w:color w:val="auto"/>
        </w:rPr>
      </w:pPr>
    </w:p>
    <w:p>
      <w:pPr>
        <w:ind w:left="260" w:firstLine="456"/>
        <w:spacing w:after="0" w:line="349" w:lineRule="auto"/>
        <w:tabs>
          <w:tab w:leader="none" w:pos="1001" w:val="left"/>
        </w:tabs>
        <w:numPr>
          <w:ilvl w:val="0"/>
          <w:numId w:val="60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сотрудничестве с другими организациями и с участием педагогов общеобразовательной организации (комбинированная схема).</w:t>
      </w:r>
    </w:p>
    <w:p>
      <w:pPr>
        <w:spacing w:after="0" w:line="2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Основное преимущество организации внеурочной деятельности непосредственно в образовательной организации заключается в создании условий для полноценного пребывания в ней ребёнка в течение дня, содержательном единстве учебного, воспитательного и развивающего процессов в рамках АООП НОО.</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367</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При организации внеурочной деятельности непосредствен­ но в образовательной организации предполагается, что в этой работе принимают участие все педагогические работники данной</w:t>
      </w:r>
    </w:p>
    <w:p>
      <w:pPr>
        <w:spacing w:after="0" w:line="8" w:lineRule="exact"/>
        <w:rPr>
          <w:sz w:val="20"/>
          <w:szCs w:val="20"/>
          <w:color w:val="auto"/>
        </w:rPr>
      </w:pPr>
    </w:p>
    <w:p>
      <w:pPr>
        <w:ind w:left="260"/>
        <w:spacing w:after="0"/>
        <w:tabs>
          <w:tab w:leader="none" w:pos="2240" w:val="left"/>
          <w:tab w:leader="none" w:pos="3760" w:val="left"/>
          <w:tab w:leader="none" w:pos="5480" w:val="left"/>
          <w:tab w:leader="none" w:pos="6860" w:val="left"/>
        </w:tabs>
        <w:rPr>
          <w:sz w:val="20"/>
          <w:szCs w:val="20"/>
          <w:color w:val="auto"/>
        </w:rPr>
      </w:pPr>
      <w:r>
        <w:rPr>
          <w:rFonts w:ascii="Times New Roman" w:cs="Times New Roman" w:eastAsia="Times New Roman" w:hAnsi="Times New Roman"/>
          <w:sz w:val="28"/>
          <w:szCs w:val="28"/>
          <w:color w:val="auto"/>
        </w:rPr>
        <w:t>организации</w:t>
      </w:r>
      <w:r>
        <w:rPr>
          <w:sz w:val="20"/>
          <w:szCs w:val="20"/>
          <w:color w:val="auto"/>
        </w:rPr>
        <w:tab/>
      </w:r>
      <w:r>
        <w:rPr>
          <w:rFonts w:ascii="Times New Roman" w:cs="Times New Roman" w:eastAsia="Times New Roman" w:hAnsi="Times New Roman"/>
          <w:sz w:val="28"/>
          <w:szCs w:val="28"/>
          <w:color w:val="auto"/>
        </w:rPr>
        <w:t>(учителя</w:t>
      </w:r>
      <w:r>
        <w:rPr>
          <w:sz w:val="20"/>
          <w:szCs w:val="20"/>
          <w:color w:val="auto"/>
        </w:rPr>
        <w:tab/>
      </w:r>
      <w:r>
        <w:rPr>
          <w:rFonts w:ascii="Times New Roman" w:cs="Times New Roman" w:eastAsia="Times New Roman" w:hAnsi="Times New Roman"/>
          <w:sz w:val="28"/>
          <w:szCs w:val="28"/>
          <w:color w:val="auto"/>
        </w:rPr>
        <w:t>начальной</w:t>
      </w:r>
      <w:r>
        <w:rPr>
          <w:sz w:val="20"/>
          <w:szCs w:val="20"/>
          <w:color w:val="auto"/>
        </w:rPr>
        <w:tab/>
      </w:r>
      <w:r>
        <w:rPr>
          <w:rFonts w:ascii="Times New Roman" w:cs="Times New Roman" w:eastAsia="Times New Roman" w:hAnsi="Times New Roman"/>
          <w:sz w:val="28"/>
          <w:szCs w:val="28"/>
          <w:color w:val="auto"/>
        </w:rPr>
        <w:t>школы,</w:t>
      </w:r>
      <w:r>
        <w:rPr>
          <w:sz w:val="20"/>
          <w:szCs w:val="20"/>
          <w:color w:val="auto"/>
        </w:rPr>
        <w:tab/>
      </w:r>
      <w:r>
        <w:rPr>
          <w:rFonts w:ascii="Times New Roman" w:cs="Times New Roman" w:eastAsia="Times New Roman" w:hAnsi="Times New Roman"/>
          <w:sz w:val="27"/>
          <w:szCs w:val="27"/>
          <w:color w:val="auto"/>
        </w:rPr>
        <w:t>учителя-дефектологи,</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auto"/>
        </w:rPr>
        <w:t>учителя­предметники, социальные педагоги, педагоги­психологи, воспитатели и др.).</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Внеурочная деятельность тесно связана с дополнительным образованием детей в части создания условий для развития творческих интересов детей, включения их в художественную, техническую, спортивную и другую деятельность.</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b w:val="1"/>
          <w:bCs w:val="1"/>
          <w:color w:val="auto"/>
        </w:rPr>
        <w:t xml:space="preserve">План внеурочной деятельности </w:t>
      </w:r>
      <w:r>
        <w:rPr>
          <w:rFonts w:ascii="Times New Roman" w:cs="Times New Roman" w:eastAsia="Times New Roman" w:hAnsi="Times New Roman"/>
          <w:sz w:val="28"/>
          <w:szCs w:val="28"/>
          <w:color w:val="auto"/>
        </w:rPr>
        <w:t>формируется образовательной</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auto"/>
        </w:rPr>
        <w:t>организацией и должен быть направлен на обучающимися планируемых результатов освоения АООП НОО слабослышащих и позднооглохших обучающихся с интеллектуальными нарушениями.</w:t>
      </w:r>
    </w:p>
    <w:p>
      <w:pPr>
        <w:spacing w:after="0" w:line="19" w:lineRule="exact"/>
        <w:rPr>
          <w:sz w:val="20"/>
          <w:szCs w:val="20"/>
          <w:color w:val="auto"/>
        </w:rPr>
      </w:pPr>
    </w:p>
    <w:p>
      <w:pPr>
        <w:jc w:val="both"/>
        <w:ind w:left="260" w:firstLine="720"/>
        <w:spacing w:after="0" w:line="357" w:lineRule="auto"/>
        <w:rPr>
          <w:sz w:val="20"/>
          <w:szCs w:val="20"/>
          <w:color w:val="auto"/>
        </w:rPr>
      </w:pPr>
      <w:r>
        <w:rPr>
          <w:rFonts w:ascii="Times New Roman" w:cs="Times New Roman" w:eastAsia="Times New Roman" w:hAnsi="Times New Roman"/>
          <w:sz w:val="28"/>
          <w:szCs w:val="28"/>
          <w:color w:val="auto"/>
        </w:rPr>
        <w:t>При взаимодействии образовательной организации с другими организациями создаётся общее программно­методическое пространство, рабочие программы курсов внеурочной деятельности, которые должны быть сориентированы на планируемые результаты освоения АООП НОО слабослышащих и позднооглохших обучающихся с интеллектуальными нарушениями.</w:t>
      </w:r>
    </w:p>
    <w:p>
      <w:pPr>
        <w:spacing w:after="0" w:line="1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8"/>
          <w:szCs w:val="28"/>
          <w:b w:val="1"/>
          <w:bCs w:val="1"/>
          <w:color w:val="auto"/>
        </w:rPr>
        <w:t>4.3. Организационный раздел</w:t>
      </w:r>
    </w:p>
    <w:p>
      <w:pPr>
        <w:spacing w:after="0" w:line="160"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8"/>
          <w:szCs w:val="28"/>
          <w:b w:val="1"/>
          <w:bCs w:val="1"/>
          <w:color w:val="auto"/>
        </w:rPr>
        <w:t>4.3.1. Учебный план (вариант 2.3)</w:t>
      </w:r>
    </w:p>
    <w:p>
      <w:pPr>
        <w:spacing w:after="0" w:line="17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color w:val="00000A"/>
        </w:rPr>
        <w:t xml:space="preserve">Примерный учебный план </w:t>
      </w:r>
      <w:r>
        <w:rPr>
          <w:rFonts w:ascii="Times New Roman" w:cs="Times New Roman" w:eastAsia="Times New Roman" w:hAnsi="Times New Roman"/>
          <w:sz w:val="28"/>
          <w:szCs w:val="28"/>
          <w:color w:val="00000A"/>
        </w:rPr>
        <w:t>начального общего образования</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 xml:space="preserve">слабослышащих и позднооглохших обучающихся с интеллектуальными нарушениями (далее – учебный план) обеспечивает введение в действие и реализацию требований </w:t>
      </w:r>
      <w:r>
        <w:rPr>
          <w:rFonts w:ascii="Times New Roman" w:cs="Times New Roman" w:eastAsia="Times New Roman" w:hAnsi="Times New Roman"/>
          <w:sz w:val="28"/>
          <w:szCs w:val="28"/>
          <w:color w:val="000000"/>
        </w:rPr>
        <w:t>федерального государственного образовательного</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 xml:space="preserve">стандарта начального общего образования (далее – ФГОС), </w:t>
      </w:r>
      <w:r>
        <w:rPr>
          <w:rFonts w:ascii="Times New Roman" w:cs="Times New Roman" w:eastAsia="Times New Roman" w:hAnsi="Times New Roman"/>
          <w:sz w:val="28"/>
          <w:szCs w:val="28"/>
          <w:color w:val="00000A"/>
        </w:rPr>
        <w:t>определяет</w:t>
      </w:r>
      <w:r>
        <w:rPr>
          <w:rFonts w:ascii="Times New Roman" w:cs="Times New Roman" w:eastAsia="Times New Roman" w:hAnsi="Times New Roman"/>
          <w:sz w:val="28"/>
          <w:szCs w:val="28"/>
          <w:color w:val="000000"/>
        </w:rPr>
        <w:t xml:space="preserve"> </w:t>
      </w:r>
      <w:r>
        <w:rPr>
          <w:rFonts w:ascii="Times New Roman" w:cs="Times New Roman" w:eastAsia="Times New Roman" w:hAnsi="Times New Roman"/>
          <w:sz w:val="28"/>
          <w:szCs w:val="28"/>
          <w:color w:val="00000A"/>
        </w:rPr>
        <w:t>общий объем нагрузки и максимальный объем аудиторной нагрузки обучающихся, состав и структуру обязательных предметных областей и направлений внеурочной деятельности по классам (годам обучения).</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368</w:t>
      </w:r>
    </w:p>
    <w:p>
      <w:pPr>
        <w:sectPr>
          <w:pgSz w:w="11900" w:h="16838" w:orient="portrait"/>
          <w:cols w:equalWidth="0" w:num="1">
            <w:col w:w="9500"/>
          </w:cols>
          <w:pgMar w:left="1440" w:top="1138" w:right="9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Учебный план должен соответствовать действующему законодательству РФ в области образования, обеспечивать введение в</w:t>
      </w:r>
    </w:p>
    <w:p>
      <w:pPr>
        <w:spacing w:after="0" w:line="2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действие и реализацию требований ФГОС начального общего образования для слабослышащих и позднооглохших обучающихся и выполнение гигиенических требований к режиму образовательного процесса,</w:t>
      </w:r>
    </w:p>
    <w:p>
      <w:pPr>
        <w:spacing w:after="0" w:line="25"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00000A"/>
        </w:rPr>
        <w:t xml:space="preserve">установленных </w:t>
      </w:r>
      <w:r>
        <w:rPr>
          <w:rFonts w:ascii="Times New Roman" w:cs="Times New Roman" w:eastAsia="Times New Roman" w:hAnsi="Times New Roman"/>
          <w:sz w:val="28"/>
          <w:szCs w:val="28"/>
          <w:color w:val="000000"/>
        </w:rPr>
        <w:t>действующими санитарно-эпидемиологическими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требованиями к условиям и организации обучения в образовательных организациях.</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Адаптированная основная </w:t>
      </w:r>
      <w:r>
        <w:rPr>
          <w:rFonts w:ascii="Times New Roman" w:cs="Times New Roman" w:eastAsia="Times New Roman" w:hAnsi="Times New Roman"/>
          <w:sz w:val="28"/>
          <w:szCs w:val="28"/>
          <w:color w:val="000000"/>
        </w:rPr>
        <w:t>обще</w:t>
      </w:r>
      <w:r>
        <w:rPr>
          <w:rFonts w:ascii="Times New Roman" w:cs="Times New Roman" w:eastAsia="Times New Roman" w:hAnsi="Times New Roman"/>
          <w:sz w:val="28"/>
          <w:szCs w:val="28"/>
          <w:color w:val="00000A"/>
        </w:rPr>
        <w:t xml:space="preserve">образовательная программа начального общего образования может включать как один, так и несколько учебных планов. Учебный план начального общего образования и план специальных коррекционных предметов и внеурочной деятельности являются основными организационными механизмами реализации адаптированной основной </w:t>
      </w:r>
      <w:r>
        <w:rPr>
          <w:rFonts w:ascii="Times New Roman" w:cs="Times New Roman" w:eastAsia="Times New Roman" w:hAnsi="Times New Roman"/>
          <w:sz w:val="28"/>
          <w:szCs w:val="28"/>
          <w:color w:val="000000"/>
        </w:rPr>
        <w:t>общео</w:t>
      </w:r>
      <w:r>
        <w:rPr>
          <w:rFonts w:ascii="Times New Roman" w:cs="Times New Roman" w:eastAsia="Times New Roman" w:hAnsi="Times New Roman"/>
          <w:sz w:val="28"/>
          <w:szCs w:val="28"/>
          <w:color w:val="00000A"/>
        </w:rPr>
        <w:t>бразовательной программы начального общего образования для слабослышащих и позднооглохших обучающихся с интеллектуальными нарушениями.</w:t>
      </w:r>
    </w:p>
    <w:p>
      <w:pPr>
        <w:spacing w:after="0" w:line="23"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Для развития потенциала обучающихся могут разрабатываться с участием самих обучающихся и их родителей (законных представителей) индивидуальные учебные планы.</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Формы организации образовательного процесса, чередование учебной</w:t>
      </w:r>
    </w:p>
    <w:p>
      <w:pPr>
        <w:spacing w:after="0" w:line="174" w:lineRule="exact"/>
        <w:rPr>
          <w:sz w:val="20"/>
          <w:szCs w:val="20"/>
          <w:color w:val="auto"/>
        </w:rPr>
      </w:pPr>
    </w:p>
    <w:p>
      <w:pPr>
        <w:jc w:val="both"/>
        <w:ind w:left="260" w:firstLine="2"/>
        <w:spacing w:after="0" w:line="356" w:lineRule="auto"/>
        <w:tabs>
          <w:tab w:leader="none" w:pos="509" w:val="left"/>
        </w:tabs>
        <w:numPr>
          <w:ilvl w:val="0"/>
          <w:numId w:val="60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внеурочной деятельности в рамках реализации адаптированной основной общеобразовательной программы начального общего образования слабослышащих и позднооглохших обучающихся с интеллектуальной недостаточностью определяет образовательная организация.</w:t>
      </w:r>
    </w:p>
    <w:p>
      <w:pPr>
        <w:spacing w:after="0" w:line="22" w:lineRule="exact"/>
        <w:rPr>
          <w:rFonts w:ascii="Times New Roman" w:cs="Times New Roman" w:eastAsia="Times New Roman" w:hAnsi="Times New Roman"/>
          <w:sz w:val="28"/>
          <w:szCs w:val="28"/>
          <w:color w:val="00000A"/>
        </w:rPr>
      </w:pPr>
    </w:p>
    <w:p>
      <w:pPr>
        <w:jc w:val="both"/>
        <w:ind w:left="260" w:firstLine="708"/>
        <w:spacing w:after="0" w:line="315"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Учебные планы обеспечивают в случаях предусмотренных законодательством Российской Федерации в области образования</w:t>
      </w:r>
      <w:r>
        <w:rPr>
          <w:rFonts w:ascii="Times New Roman" w:cs="Times New Roman" w:eastAsia="Times New Roman" w:hAnsi="Times New Roman"/>
          <w:sz w:val="36"/>
          <w:szCs w:val="36"/>
          <w:color w:val="00000A"/>
          <w:vertAlign w:val="superscript"/>
        </w:rPr>
        <w:t>31</w:t>
      </w:r>
    </w:p>
    <w:p>
      <w:pPr>
        <w:ind w:left="260"/>
        <w:spacing w:after="0"/>
        <w:rPr>
          <w:sz w:val="20"/>
          <w:szCs w:val="20"/>
          <w:color w:val="auto"/>
        </w:rPr>
      </w:pPr>
      <w:r>
        <w:rPr>
          <w:rFonts w:ascii="Times New Roman" w:cs="Times New Roman" w:eastAsia="Times New Roman" w:hAnsi="Times New Roman"/>
          <w:sz w:val="27"/>
          <w:szCs w:val="27"/>
          <w:color w:val="00000A"/>
        </w:rPr>
        <w:t>возможность  обучения  на  государственных  языках  субъектов  Российской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130175</wp:posOffset>
                </wp:positionV>
                <wp:extent cx="18288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0.25pt" to="157.1pt,10.25pt" o:allowincell="f" strokecolor="#00000A" strokeweight="0.72pt"/>
            </w:pict>
          </mc:Fallback>
        </mc:AlternateContent>
      </w:r>
    </w:p>
    <w:p>
      <w:pPr>
        <w:spacing w:after="0" w:line="271" w:lineRule="exact"/>
        <w:rPr>
          <w:sz w:val="20"/>
          <w:szCs w:val="20"/>
          <w:color w:val="auto"/>
        </w:rPr>
      </w:pPr>
    </w:p>
    <w:p>
      <w:pPr>
        <w:jc w:val="both"/>
        <w:ind w:left="260"/>
        <w:spacing w:after="0" w:line="233" w:lineRule="auto"/>
        <w:rPr>
          <w:sz w:val="20"/>
          <w:szCs w:val="20"/>
          <w:color w:val="auto"/>
        </w:rPr>
      </w:pPr>
      <w:r>
        <w:rPr>
          <w:rFonts w:ascii="Times New Roman" w:cs="Times New Roman" w:eastAsia="Times New Roman" w:hAnsi="Times New Roman"/>
          <w:sz w:val="25"/>
          <w:szCs w:val="25"/>
          <w:color w:val="00000A"/>
          <w:vertAlign w:val="superscript"/>
        </w:rPr>
        <w:t>31</w:t>
      </w:r>
      <w:r>
        <w:rPr>
          <w:rFonts w:ascii="Times New Roman" w:cs="Times New Roman" w:eastAsia="Times New Roman" w:hAnsi="Times New Roman"/>
          <w:sz w:val="20"/>
          <w:szCs w:val="20"/>
          <w:color w:val="00000A"/>
        </w:rPr>
        <w:t xml:space="preserve"> Законодательство Российской Федерации в области образования включает в себя: Конституцию Российской Федерации, Федеральный закон Российской Федерации «Об образовании в Российской Федерации», а также другие федеральные законы, иные нормативные правовые акты Российской Федерации, законы и иные нормативные правовые акты субъектов Российской Федерации, содержащие нормы, регулирующие отношения в сфере образования (пункт 1 статьи 4 Федерального закона Российской Федерации «Об образовании в Российской Федерации»)</w:t>
      </w:r>
    </w:p>
    <w:p>
      <w:pPr>
        <w:spacing w:after="0" w:line="12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369</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Федерации, а также возможность их изучения, и устанавливают количество занятий, отводимых на их изучение, по классам (годам) обучения.</w:t>
      </w:r>
    </w:p>
    <w:p>
      <w:pPr>
        <w:spacing w:after="0" w:line="26"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auto"/>
        </w:rPr>
        <w:t>Учебный план состоит из двух частей — обязательной части и части, формируемой участниками образовательного процесса.</w:t>
      </w:r>
    </w:p>
    <w:p>
      <w:pPr>
        <w:spacing w:after="0" w:line="28"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b w:val="1"/>
          <w:bCs w:val="1"/>
          <w:i w:val="1"/>
          <w:iCs w:val="1"/>
          <w:color w:val="auto"/>
        </w:rPr>
        <w:t xml:space="preserve">Обязательная (инвариантная) часть учебного плана </w:t>
      </w:r>
      <w:r>
        <w:rPr>
          <w:rFonts w:ascii="Times New Roman" w:cs="Times New Roman" w:eastAsia="Times New Roman" w:hAnsi="Times New Roman"/>
          <w:sz w:val="28"/>
          <w:szCs w:val="28"/>
          <w:color w:val="auto"/>
        </w:rPr>
        <w:t>определяет</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состав учебных предметов обязательных предметных областей, которые должны быть реализованы во всех имеющих государственную</w:t>
      </w:r>
    </w:p>
    <w:p>
      <w:pPr>
        <w:spacing w:after="0" w:line="21"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8"/>
          <w:szCs w:val="28"/>
          <w:color w:val="auto"/>
        </w:rPr>
        <w:t>аккредитацию общеобразовательных организациях, реализующих адаптированную основную общеобразовательную программу начального общего образования для слабослышащих и позднооглохших обучающихся с интеллектуальными нарушениями, и учебное время, отводимое на их изучение по классам (годам) обучения.</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Обязательная (инвариантная) часть учебного плана отражает содержание образования, которое обеспечивает достижение важнейших целей современного начального образования слабослышащих и позднооглохших обучающихся с интеллектуальными нарушениями:</w:t>
      </w:r>
    </w:p>
    <w:p>
      <w:pPr>
        <w:spacing w:after="0" w:line="27" w:lineRule="exact"/>
        <w:rPr>
          <w:sz w:val="20"/>
          <w:szCs w:val="20"/>
          <w:color w:val="auto"/>
        </w:rPr>
      </w:pPr>
    </w:p>
    <w:p>
      <w:pPr>
        <w:jc w:val="both"/>
        <w:ind w:left="260" w:firstLine="710"/>
        <w:spacing w:after="0" w:line="344" w:lineRule="auto"/>
        <w:tabs>
          <w:tab w:leader="none" w:pos="1676" w:val="left"/>
        </w:tabs>
        <w:numPr>
          <w:ilvl w:val="0"/>
          <w:numId w:val="606"/>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жизненных компетенций, обеспечивающих овладение системой социальных отношений и социальное развитие обучающегося, а также его интеграцию в социальное окружение;</w:t>
      </w:r>
    </w:p>
    <w:p>
      <w:pPr>
        <w:spacing w:after="0" w:line="39" w:lineRule="exact"/>
        <w:rPr>
          <w:rFonts w:ascii="Symbol" w:cs="Symbol" w:eastAsia="Symbol" w:hAnsi="Symbol"/>
          <w:sz w:val="28"/>
          <w:szCs w:val="28"/>
          <w:color w:val="auto"/>
        </w:rPr>
      </w:pPr>
    </w:p>
    <w:p>
      <w:pPr>
        <w:jc w:val="both"/>
        <w:ind w:left="260" w:firstLine="710"/>
        <w:spacing w:after="0" w:line="343" w:lineRule="auto"/>
        <w:tabs>
          <w:tab w:leader="none" w:pos="1676" w:val="left"/>
        </w:tabs>
        <w:numPr>
          <w:ilvl w:val="0"/>
          <w:numId w:val="606"/>
        </w:numPr>
        <w:rPr>
          <w:rFonts w:ascii="Symbol" w:cs="Symbol" w:eastAsia="Symbol" w:hAnsi="Symbol"/>
          <w:sz w:val="28"/>
          <w:szCs w:val="28"/>
          <w:color w:val="auto"/>
        </w:rPr>
      </w:pPr>
      <w:r>
        <w:rPr>
          <w:rFonts w:ascii="Times New Roman" w:cs="Times New Roman" w:eastAsia="Times New Roman" w:hAnsi="Times New Roman"/>
          <w:sz w:val="28"/>
          <w:szCs w:val="28"/>
          <w:color w:val="auto"/>
        </w:rPr>
        <w:t>готовность обучающихся к продолжению образования на последующих ступенях основного общего образования, их приобщение к информационным технологиям;</w:t>
      </w:r>
    </w:p>
    <w:p>
      <w:pPr>
        <w:spacing w:after="0" w:line="41" w:lineRule="exact"/>
        <w:rPr>
          <w:rFonts w:ascii="Symbol" w:cs="Symbol" w:eastAsia="Symbol" w:hAnsi="Symbol"/>
          <w:sz w:val="28"/>
          <w:szCs w:val="28"/>
          <w:color w:val="auto"/>
        </w:rPr>
      </w:pPr>
    </w:p>
    <w:p>
      <w:pPr>
        <w:ind w:left="260" w:firstLine="710"/>
        <w:spacing w:after="0" w:line="334" w:lineRule="auto"/>
        <w:tabs>
          <w:tab w:leader="none" w:pos="1676" w:val="left"/>
        </w:tabs>
        <w:numPr>
          <w:ilvl w:val="0"/>
          <w:numId w:val="606"/>
        </w:numPr>
        <w:rPr>
          <w:rFonts w:ascii="Symbol" w:cs="Symbol" w:eastAsia="Symbol" w:hAnsi="Symbol"/>
          <w:sz w:val="28"/>
          <w:szCs w:val="28"/>
          <w:color w:val="auto"/>
        </w:rPr>
      </w:pPr>
      <w:r>
        <w:rPr>
          <w:rFonts w:ascii="Times New Roman" w:cs="Times New Roman" w:eastAsia="Times New Roman" w:hAnsi="Times New Roman"/>
          <w:sz w:val="28"/>
          <w:szCs w:val="28"/>
          <w:color w:val="auto"/>
        </w:rPr>
        <w:t>формирование здорового образа жизни, элементарных правил поведения в экстремальных ситуациях;</w:t>
      </w:r>
    </w:p>
    <w:p>
      <w:pPr>
        <w:spacing w:after="0" w:line="47" w:lineRule="exact"/>
        <w:rPr>
          <w:rFonts w:ascii="Symbol" w:cs="Symbol" w:eastAsia="Symbol" w:hAnsi="Symbol"/>
          <w:sz w:val="28"/>
          <w:szCs w:val="28"/>
          <w:color w:val="auto"/>
        </w:rPr>
      </w:pPr>
    </w:p>
    <w:p>
      <w:pPr>
        <w:ind w:left="260" w:firstLine="710"/>
        <w:spacing w:after="0" w:line="333" w:lineRule="auto"/>
        <w:tabs>
          <w:tab w:leader="none" w:pos="1676" w:val="left"/>
        </w:tabs>
        <w:numPr>
          <w:ilvl w:val="0"/>
          <w:numId w:val="606"/>
        </w:numPr>
        <w:rPr>
          <w:rFonts w:ascii="Symbol" w:cs="Symbol" w:eastAsia="Symbol" w:hAnsi="Symbol"/>
          <w:sz w:val="28"/>
          <w:szCs w:val="28"/>
          <w:color w:val="auto"/>
        </w:rPr>
      </w:pPr>
      <w:r>
        <w:rPr>
          <w:rFonts w:ascii="Times New Roman" w:cs="Times New Roman" w:eastAsia="Times New Roman" w:hAnsi="Times New Roman"/>
          <w:sz w:val="28"/>
          <w:szCs w:val="28"/>
          <w:color w:val="auto"/>
        </w:rPr>
        <w:t>личностное развитие обучающегося в соответствии с его индивидуальностью.</w:t>
      </w:r>
    </w:p>
    <w:p>
      <w:pPr>
        <w:spacing w:after="0" w:line="4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Общие характеристики, направления, цели и практические задачи учебных предметов, курсов, предусмотренных требованиями Стандарта к структуре адаптированной основной общеобразовательной программы начального общего образования слабослышащих и позднооглохших</w:t>
      </w:r>
    </w:p>
    <w:p>
      <w:pPr>
        <w:spacing w:after="0" w:line="19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370</w:t>
      </w:r>
    </w:p>
    <w:p>
      <w:pPr>
        <w:sectPr>
          <w:pgSz w:w="11900" w:h="16838" w:orient="portrait"/>
          <w:cols w:equalWidth="0" w:num="1">
            <w:col w:w="9500"/>
          </w:cols>
          <w:pgMar w:left="1440" w:top="1138"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обучающихся, приведены в разделе «Программы учебных предметов, курсов коррекционно-развивающей области» АООП НОО.</w:t>
      </w:r>
    </w:p>
    <w:p>
      <w:pPr>
        <w:spacing w:after="0" w:line="2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Образовательная организация самостоятельно в организации образовательного процесса, в выборе деятельности по каждому предмету (проектная деятельность, практические занятия и т.д.).</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Обязательная (инвариантная) часть содержит перечень учебных предметов: русский язык (обучение грамоте, формирование грамматического строя речи, грамматика), чтение, развитие речи, предметно-практическое обучение, естествознание (ознакомление с окружающим миром, окружающий мир), математика, искусство (изобразительная деятельность), технология (труд), физическая культура.</w:t>
      </w:r>
    </w:p>
    <w:p>
      <w:pPr>
        <w:spacing w:after="0" w:line="9" w:lineRule="exact"/>
        <w:rPr>
          <w:sz w:val="20"/>
          <w:szCs w:val="20"/>
          <w:color w:val="auto"/>
        </w:rPr>
      </w:pPr>
    </w:p>
    <w:p>
      <w:pPr>
        <w:ind w:left="980"/>
        <w:spacing w:after="0"/>
        <w:tabs>
          <w:tab w:leader="none" w:pos="2380" w:val="left"/>
          <w:tab w:leader="none" w:pos="4060" w:val="left"/>
          <w:tab w:leader="none" w:pos="5480" w:val="left"/>
          <w:tab w:leader="none" w:pos="7780" w:val="left"/>
        </w:tabs>
        <w:rPr>
          <w:sz w:val="20"/>
          <w:szCs w:val="20"/>
          <w:color w:val="auto"/>
        </w:rPr>
      </w:pPr>
      <w:r>
        <w:rPr>
          <w:rFonts w:ascii="Times New Roman" w:cs="Times New Roman" w:eastAsia="Times New Roman" w:hAnsi="Times New Roman"/>
          <w:sz w:val="28"/>
          <w:szCs w:val="28"/>
          <w:b w:val="1"/>
          <w:bCs w:val="1"/>
          <w:i w:val="1"/>
          <w:iCs w:val="1"/>
          <w:color w:val="auto"/>
        </w:rPr>
        <w:t>Часть</w:t>
      </w:r>
      <w:r>
        <w:rPr>
          <w:sz w:val="20"/>
          <w:szCs w:val="20"/>
          <w:color w:val="auto"/>
        </w:rPr>
        <w:tab/>
      </w:r>
      <w:r>
        <w:rPr>
          <w:rFonts w:ascii="Times New Roman" w:cs="Times New Roman" w:eastAsia="Times New Roman" w:hAnsi="Times New Roman"/>
          <w:sz w:val="28"/>
          <w:szCs w:val="28"/>
          <w:b w:val="1"/>
          <w:bCs w:val="1"/>
          <w:i w:val="1"/>
          <w:iCs w:val="1"/>
          <w:color w:val="auto"/>
        </w:rPr>
        <w:t>учебного</w:t>
      </w:r>
      <w:r>
        <w:rPr>
          <w:sz w:val="20"/>
          <w:szCs w:val="20"/>
          <w:color w:val="auto"/>
        </w:rPr>
        <w:tab/>
      </w:r>
      <w:r>
        <w:rPr>
          <w:rFonts w:ascii="Times New Roman" w:cs="Times New Roman" w:eastAsia="Times New Roman" w:hAnsi="Times New Roman"/>
          <w:sz w:val="28"/>
          <w:szCs w:val="28"/>
          <w:b w:val="1"/>
          <w:bCs w:val="1"/>
          <w:i w:val="1"/>
          <w:iCs w:val="1"/>
          <w:color w:val="auto"/>
        </w:rPr>
        <w:t>плана,</w:t>
      </w:r>
      <w:r>
        <w:rPr>
          <w:sz w:val="20"/>
          <w:szCs w:val="20"/>
          <w:color w:val="auto"/>
        </w:rPr>
        <w:tab/>
      </w:r>
      <w:r>
        <w:rPr>
          <w:rFonts w:ascii="Times New Roman" w:cs="Times New Roman" w:eastAsia="Times New Roman" w:hAnsi="Times New Roman"/>
          <w:sz w:val="28"/>
          <w:szCs w:val="28"/>
          <w:b w:val="1"/>
          <w:bCs w:val="1"/>
          <w:i w:val="1"/>
          <w:iCs w:val="1"/>
          <w:color w:val="auto"/>
        </w:rPr>
        <w:t>формируемая</w:t>
      </w:r>
      <w:r>
        <w:rPr>
          <w:sz w:val="20"/>
          <w:szCs w:val="20"/>
          <w:color w:val="auto"/>
        </w:rPr>
        <w:tab/>
      </w:r>
      <w:r>
        <w:rPr>
          <w:rFonts w:ascii="Times New Roman" w:cs="Times New Roman" w:eastAsia="Times New Roman" w:hAnsi="Times New Roman"/>
          <w:sz w:val="28"/>
          <w:szCs w:val="28"/>
          <w:b w:val="1"/>
          <w:bCs w:val="1"/>
          <w:i w:val="1"/>
          <w:iCs w:val="1"/>
          <w:color w:val="auto"/>
        </w:rPr>
        <w:t>участниками</w:t>
      </w:r>
    </w:p>
    <w:p>
      <w:pPr>
        <w:spacing w:after="0" w:line="164"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b w:val="1"/>
          <w:bCs w:val="1"/>
          <w:i w:val="1"/>
          <w:iCs w:val="1"/>
          <w:color w:val="auto"/>
        </w:rPr>
        <w:t>образовательных отношений</w:t>
      </w:r>
      <w:r>
        <w:rPr>
          <w:rFonts w:ascii="Times New Roman" w:cs="Times New Roman" w:eastAsia="Times New Roman" w:hAnsi="Times New Roman"/>
          <w:sz w:val="28"/>
          <w:szCs w:val="28"/>
          <w:b w:val="1"/>
          <w:bCs w:val="1"/>
          <w:color w:val="auto"/>
        </w:rPr>
        <w:t>,</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обеспечивает реализацию особых</w:t>
      </w:r>
      <w:r>
        <w:rPr>
          <w:rFonts w:ascii="Times New Roman" w:cs="Times New Roman" w:eastAsia="Times New Roman" w:hAnsi="Times New Roman"/>
          <w:sz w:val="28"/>
          <w:szCs w:val="28"/>
          <w:b w:val="1"/>
          <w:bCs w:val="1"/>
          <w:i w:val="1"/>
          <w:iCs w:val="1"/>
          <w:color w:val="auto"/>
        </w:rPr>
        <w:t xml:space="preserve"> </w:t>
      </w:r>
      <w:r>
        <w:rPr>
          <w:rFonts w:ascii="Times New Roman" w:cs="Times New Roman" w:eastAsia="Times New Roman" w:hAnsi="Times New Roman"/>
          <w:sz w:val="28"/>
          <w:szCs w:val="28"/>
          <w:color w:val="auto"/>
        </w:rPr>
        <w:t>(специфических) образовательных потребностей, характерных для слабослышащих и позднооглохших обучающихся с интеллектуальными нарушениями, а также индивидуальных потребностей каждого обучающегося. В первом дополнительном и 1 классах в соответствии с санитарно­гигиеническими требованиями эта часть отсутствует. Время, отводимое на данную часть, внутри максимально допустимой недельной нагрузки обучающихся может быть использовано:</w:t>
      </w:r>
    </w:p>
    <w:p>
      <w:pPr>
        <w:spacing w:after="0" w:line="25" w:lineRule="exact"/>
        <w:rPr>
          <w:sz w:val="20"/>
          <w:szCs w:val="20"/>
          <w:color w:val="auto"/>
        </w:rPr>
      </w:pPr>
    </w:p>
    <w:p>
      <w:pPr>
        <w:ind w:left="260" w:firstLine="710"/>
        <w:spacing w:after="0" w:line="349" w:lineRule="auto"/>
        <w:tabs>
          <w:tab w:leader="none" w:pos="1194" w:val="left"/>
        </w:tabs>
        <w:numPr>
          <w:ilvl w:val="0"/>
          <w:numId w:val="607"/>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на увеличение учебных часов, отводимых на изучение отдельных учебных предметов обязательной части;</w:t>
      </w:r>
    </w:p>
    <w:p>
      <w:pPr>
        <w:spacing w:after="0" w:line="30" w:lineRule="exact"/>
        <w:rPr>
          <w:rFonts w:ascii="Times New Roman" w:cs="Times New Roman" w:eastAsia="Times New Roman" w:hAnsi="Times New Roman"/>
          <w:sz w:val="28"/>
          <w:szCs w:val="28"/>
          <w:color w:val="auto"/>
        </w:rPr>
      </w:pPr>
    </w:p>
    <w:p>
      <w:pPr>
        <w:jc w:val="both"/>
        <w:ind w:left="260" w:firstLine="710"/>
        <w:spacing w:after="0" w:line="354" w:lineRule="auto"/>
        <w:tabs>
          <w:tab w:leader="none" w:pos="1268" w:val="left"/>
        </w:tabs>
        <w:numPr>
          <w:ilvl w:val="0"/>
          <w:numId w:val="60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на </w:t>
      </w:r>
      <w:r>
        <w:rPr>
          <w:rFonts w:ascii="Times New Roman" w:cs="Times New Roman" w:eastAsia="Times New Roman" w:hAnsi="Times New Roman"/>
          <w:sz w:val="28"/>
          <w:szCs w:val="28"/>
          <w:color w:val="000000"/>
        </w:rPr>
        <w:t>введение учебных курсов</w:t>
      </w:r>
      <w:r>
        <w:rPr>
          <w:rFonts w:ascii="Times New Roman" w:cs="Times New Roman" w:eastAsia="Times New Roman" w:hAnsi="Times New Roman"/>
          <w:sz w:val="28"/>
          <w:szCs w:val="28"/>
          <w:color w:val="00000A"/>
        </w:rPr>
        <w:t>, обеспечивающих удовлетворение особых образовательных потребностей слабослышащих и позднооглохших обучающихся, развитие речевого слуха и неречевых звучаний,</w:t>
      </w:r>
    </w:p>
    <w:p>
      <w:pPr>
        <w:spacing w:after="0" w:line="23"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формирование произносительной стороны устной речи и необходимую коррекцию недостатков в психическом и/или физическом развитии;</w:t>
      </w:r>
    </w:p>
    <w:p>
      <w:pPr>
        <w:spacing w:after="0" w:line="25" w:lineRule="exact"/>
        <w:rPr>
          <w:sz w:val="20"/>
          <w:szCs w:val="20"/>
          <w:color w:val="auto"/>
        </w:rPr>
      </w:pPr>
    </w:p>
    <w:p>
      <w:pPr>
        <w:jc w:val="both"/>
        <w:ind w:left="260" w:firstLine="710"/>
        <w:spacing w:after="0" w:line="349" w:lineRule="auto"/>
        <w:tabs>
          <w:tab w:leader="none" w:pos="1311" w:val="left"/>
        </w:tabs>
        <w:numPr>
          <w:ilvl w:val="0"/>
          <w:numId w:val="60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на </w:t>
      </w:r>
      <w:r>
        <w:rPr>
          <w:rFonts w:ascii="Times New Roman" w:cs="Times New Roman" w:eastAsia="Times New Roman" w:hAnsi="Times New Roman"/>
          <w:sz w:val="28"/>
          <w:szCs w:val="28"/>
          <w:color w:val="000000"/>
        </w:rPr>
        <w:t>введение учебных курсов</w:t>
      </w:r>
      <w:r>
        <w:rPr>
          <w:rFonts w:ascii="Times New Roman" w:cs="Times New Roman" w:eastAsia="Times New Roman" w:hAnsi="Times New Roman"/>
          <w:sz w:val="28"/>
          <w:szCs w:val="28"/>
          <w:color w:val="00000A"/>
        </w:rPr>
        <w:t xml:space="preserve"> для факультативного изучения отдельных учебных предметов (например: компьютерные технологии,</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деловое и творческое письмо и др.);</w:t>
      </w:r>
    </w:p>
    <w:p>
      <w:pPr>
        <w:spacing w:after="0" w:line="36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371</w:t>
      </w:r>
    </w:p>
    <w:p>
      <w:pPr>
        <w:sectPr>
          <w:pgSz w:w="11900" w:h="16838" w:orient="portrait"/>
          <w:cols w:equalWidth="0" w:num="1">
            <w:col w:w="9500"/>
          </w:cols>
          <w:pgMar w:left="1440" w:top="1138" w:right="966" w:bottom="188" w:gutter="0" w:footer="0" w:header="0"/>
        </w:sectPr>
      </w:pPr>
    </w:p>
    <w:p>
      <w:pPr>
        <w:jc w:val="both"/>
        <w:ind w:left="260" w:firstLine="710"/>
        <w:spacing w:after="0" w:line="355" w:lineRule="auto"/>
        <w:tabs>
          <w:tab w:leader="none" w:pos="1165" w:val="left"/>
        </w:tabs>
        <w:numPr>
          <w:ilvl w:val="0"/>
          <w:numId w:val="60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 xml:space="preserve">на </w:t>
      </w:r>
      <w:r>
        <w:rPr>
          <w:rFonts w:ascii="Times New Roman" w:cs="Times New Roman" w:eastAsia="Times New Roman" w:hAnsi="Times New Roman"/>
          <w:sz w:val="28"/>
          <w:szCs w:val="28"/>
          <w:color w:val="000000"/>
        </w:rPr>
        <w:t>введение учебных курсов</w:t>
      </w:r>
      <w:r>
        <w:rPr>
          <w:rFonts w:ascii="Times New Roman" w:cs="Times New Roman" w:eastAsia="Times New Roman" w:hAnsi="Times New Roman"/>
          <w:sz w:val="28"/>
          <w:szCs w:val="28"/>
          <w:color w:val="00000A"/>
        </w:rPr>
        <w:t>, обеспечивающих различные интересы обучающихся, в том числе этнокультурные (например: история и культура родного края и др.).</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Количество часов, отведенных на освоение слабослышащими и позднооглохшими обучающимися с интеллектуальными нарушениями учебного плана, состоящего из обязательной части и части, формируемой участниками образовательного процесса, в совокупности не превышает величину максимально допустимой недельной образовательной нагрузки</w:t>
      </w:r>
    </w:p>
    <w:p>
      <w:pPr>
        <w:spacing w:after="0" w:line="20"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обучающихся в соответствии с действующими санитарно-эпидемиологическими требованиями к условиям и организации обучения в образовательных организациях.</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 xml:space="preserve">В часть, формируемую участниками образовательного процесса, входит и </w:t>
      </w:r>
      <w:r>
        <w:rPr>
          <w:rFonts w:ascii="Times New Roman" w:cs="Times New Roman" w:eastAsia="Times New Roman" w:hAnsi="Times New Roman"/>
          <w:sz w:val="28"/>
          <w:szCs w:val="28"/>
          <w:b w:val="1"/>
          <w:bCs w:val="1"/>
          <w:i w:val="1"/>
          <w:iCs w:val="1"/>
          <w:color w:val="auto"/>
        </w:rPr>
        <w:t>внеурочная деятельность</w:t>
      </w:r>
      <w:r>
        <w:rPr>
          <w:rFonts w:ascii="Times New Roman" w:cs="Times New Roman" w:eastAsia="Times New Roman" w:hAnsi="Times New Roman"/>
          <w:sz w:val="28"/>
          <w:szCs w:val="28"/>
          <w:i w:val="1"/>
          <w:iCs w:val="1"/>
          <w:color w:val="auto"/>
        </w:rPr>
        <w:t>.</w:t>
      </w:r>
      <w:r>
        <w:rPr>
          <w:rFonts w:ascii="Times New Roman" w:cs="Times New Roman" w:eastAsia="Times New Roman" w:hAnsi="Times New Roman"/>
          <w:sz w:val="28"/>
          <w:szCs w:val="28"/>
          <w:color w:val="auto"/>
        </w:rPr>
        <w:t xml:space="preserve"> Организация занятий по направлениям внеурочной деятельности является неотъемлемой частью образовательного процесса в общеобразовательной организации. Образовательные организации предоставляют обучающимся возможность выбора широкого спектра занятий, направленных на их развитие.</w:t>
      </w:r>
    </w:p>
    <w:p>
      <w:pPr>
        <w:spacing w:after="0" w:line="2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Под внеурочной деятельностью в рамках реализации ФГОС начального общего образования слабослышащих и позднооглохших обучающихся с интеллектуальными нарушениями следует понимать образовательную деятельность, осуществляемую в формах, отличных от классно-урочной, и направленную на достижение планируемых результатов освоения основной общеобразовательной программы.</w:t>
      </w:r>
    </w:p>
    <w:p>
      <w:pPr>
        <w:spacing w:after="0" w:line="1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План внеурочной деятельности является организационным механизмом реализации адаптированной основной общеобразовательной программы начального общего образования.</w:t>
      </w:r>
    </w:p>
    <w:p>
      <w:pPr>
        <w:spacing w:after="0" w:line="11" w:lineRule="exact"/>
        <w:rPr>
          <w:sz w:val="20"/>
          <w:szCs w:val="20"/>
          <w:color w:val="auto"/>
        </w:rPr>
      </w:pPr>
    </w:p>
    <w:p>
      <w:pPr>
        <w:ind w:left="980"/>
        <w:spacing w:after="0"/>
        <w:tabs>
          <w:tab w:leader="none" w:pos="2500" w:val="left"/>
          <w:tab w:leader="none" w:pos="4380" w:val="left"/>
          <w:tab w:leader="none" w:pos="6100" w:val="left"/>
          <w:tab w:leader="none" w:pos="6560" w:val="left"/>
          <w:tab w:leader="none" w:pos="8420" w:val="left"/>
        </w:tabs>
        <w:rPr>
          <w:sz w:val="20"/>
          <w:szCs w:val="20"/>
          <w:color w:val="auto"/>
        </w:rPr>
      </w:pPr>
      <w:r>
        <w:rPr>
          <w:rFonts w:ascii="Times New Roman" w:cs="Times New Roman" w:eastAsia="Times New Roman" w:hAnsi="Times New Roman"/>
          <w:sz w:val="28"/>
          <w:szCs w:val="28"/>
          <w:i w:val="1"/>
          <w:iCs w:val="1"/>
          <w:color w:val="00000A"/>
        </w:rPr>
        <w:t>Внеурочная</w:t>
        <w:tab/>
        <w:t>деятельность</w:t>
      </w:r>
      <w:r>
        <w:rPr>
          <w:sz w:val="20"/>
          <w:szCs w:val="20"/>
          <w:color w:val="auto"/>
        </w:rPr>
        <w:tab/>
      </w:r>
      <w:r>
        <w:rPr>
          <w:rFonts w:ascii="Times New Roman" w:cs="Times New Roman" w:eastAsia="Times New Roman" w:hAnsi="Times New Roman"/>
          <w:sz w:val="28"/>
          <w:szCs w:val="28"/>
          <w:color w:val="00000A"/>
        </w:rPr>
        <w:t>организуется</w:t>
        <w:tab/>
        <w:t>по</w:t>
        <w:tab/>
        <w:t>направлениям</w:t>
        <w:tab/>
        <w:t>развития</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личности (спортивно-оздоровительное, нравственное, социальное, общекультурное) в таких формах как индивидуальные и групповые занятия,</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372</w:t>
      </w:r>
    </w:p>
    <w:p>
      <w:pPr>
        <w:sectPr>
          <w:pgSz w:w="11900" w:h="16838" w:orient="portrait"/>
          <w:cols w:equalWidth="0" w:num="1">
            <w:col w:w="9500"/>
          </w:cols>
          <w:pgMar w:left="1440" w:top="1138" w:right="966" w:bottom="188" w:gutter="0" w:footer="0" w:header="0"/>
        </w:sectPr>
      </w:pPr>
    </w:p>
    <w:p>
      <w:pPr>
        <w:ind w:left="260"/>
        <w:spacing w:after="0"/>
        <w:tabs>
          <w:tab w:leader="none" w:pos="1820" w:val="left"/>
          <w:tab w:leader="none" w:pos="3060" w:val="left"/>
          <w:tab w:leader="none" w:pos="4540" w:val="left"/>
          <w:tab w:leader="none" w:pos="6260" w:val="left"/>
          <w:tab w:leader="none" w:pos="8260" w:val="left"/>
        </w:tabs>
        <w:rPr>
          <w:sz w:val="20"/>
          <w:szCs w:val="20"/>
          <w:color w:val="auto"/>
        </w:rPr>
      </w:pPr>
      <w:r>
        <w:rPr>
          <w:rFonts w:ascii="Times New Roman" w:cs="Times New Roman" w:eastAsia="Times New Roman" w:hAnsi="Times New Roman"/>
          <w:sz w:val="28"/>
          <w:szCs w:val="28"/>
          <w:color w:val="00000A"/>
        </w:rPr>
        <w:t>экскурсии,</w:t>
        <w:tab/>
        <w:t>кружки,</w:t>
        <w:tab/>
        <w:t>секции,</w:t>
      </w:r>
      <w:r>
        <w:rPr>
          <w:sz w:val="20"/>
          <w:szCs w:val="20"/>
          <w:color w:val="auto"/>
        </w:rPr>
        <w:tab/>
      </w:r>
      <w:r>
        <w:rPr>
          <w:rFonts w:ascii="Times New Roman" w:cs="Times New Roman" w:eastAsia="Times New Roman" w:hAnsi="Times New Roman"/>
          <w:sz w:val="28"/>
          <w:szCs w:val="28"/>
          <w:color w:val="00000A"/>
        </w:rPr>
        <w:t>олимпиады,</w:t>
        <w:tab/>
        <w:t>соревнования,</w:t>
        <w:tab/>
        <w:t>проектная</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деятельность, общественно полезные дела и т. д.</w:t>
      </w:r>
    </w:p>
    <w:p>
      <w:pPr>
        <w:spacing w:after="0" w:line="1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Коррекционно-развивающее направление </w:t>
      </w:r>
      <w:r>
        <w:rPr>
          <w:rFonts w:ascii="Times New Roman" w:cs="Times New Roman" w:eastAsia="Times New Roman" w:hAnsi="Times New Roman"/>
          <w:sz w:val="28"/>
          <w:szCs w:val="28"/>
          <w:color w:val="00000A"/>
        </w:rPr>
        <w:t>является</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b w:val="1"/>
          <w:bCs w:val="1"/>
          <w:color w:val="00000A"/>
        </w:rPr>
        <w:t>обязательной</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частью внеурочной деятельности, поддерживающей процесс освоения содержания АООП НОО.</w:t>
      </w:r>
    </w:p>
    <w:p>
      <w:pPr>
        <w:spacing w:after="0" w:line="25"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Содержание этого направления представлено коррекционно-развивающими курсами (индивидуальными занятиями по формированию речевого слуха и произносительной стороны устной речи; по развитию познавательных процессов; фронтальными занятиями по развитию слухового восприятию и технике речи, музыкально-ритмическими занятиями и социально-бытовой ориентировкой). На этих курсах преодолеваются специфические для каждого ученика слухоречевые нарушения, что обеспечивает успешность обучения учащихся по образовательным областям АООП НОО.</w:t>
      </w:r>
    </w:p>
    <w:p>
      <w:pPr>
        <w:spacing w:after="0" w:line="25"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Кроме того, выбор коррекционно-развивающих курсов может осуществляться образовательной организацией самостоятельно, исходя из психофизических особенностей слабослышащих и позднооглохших обучающихся с интеллектуальными нарушениями на основании</w:t>
      </w:r>
    </w:p>
    <w:p>
      <w:pPr>
        <w:spacing w:after="0" w:line="22"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 xml:space="preserve">рекомендаций </w:t>
      </w:r>
      <w:r>
        <w:rPr>
          <w:rFonts w:ascii="Times New Roman" w:cs="Times New Roman" w:eastAsia="Times New Roman" w:hAnsi="Times New Roman"/>
          <w:sz w:val="28"/>
          <w:szCs w:val="28"/>
          <w:color w:val="000000"/>
        </w:rPr>
        <w:t>психолого-медико-педагогической комиссии и</w:t>
      </w:r>
      <w:r>
        <w:rPr>
          <w:rFonts w:ascii="Times New Roman" w:cs="Times New Roman" w:eastAsia="Times New Roman" w:hAnsi="Times New Roman"/>
          <w:sz w:val="28"/>
          <w:szCs w:val="28"/>
          <w:color w:val="00000A"/>
        </w:rPr>
        <w:t xml:space="preserve"> </w:t>
      </w:r>
      <w:r>
        <w:rPr>
          <w:rFonts w:ascii="Times New Roman" w:cs="Times New Roman" w:eastAsia="Times New Roman" w:hAnsi="Times New Roman"/>
          <w:sz w:val="28"/>
          <w:szCs w:val="28"/>
          <w:color w:val="000000"/>
        </w:rPr>
        <w:t>индивидуальной программы реабилитации инвалида.</w:t>
      </w:r>
    </w:p>
    <w:p>
      <w:pPr>
        <w:spacing w:after="0" w:line="2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Реализация специальных задач по развитию слухового восприятия, речевого слуха, коррекции и компенсации нарушений психического и речевого развития обучающихся проводится на всех уроках и в сочетании со специальными индивидуальными занятиями по развитию познавательных процессов обучающихся.</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Коррекционно-развивающее направление является необходимым условием преодоления нарушений в психофизическом и речевом развитии обучающихся данной категории, дополняют и расширяют возможность обучающихся в успешном овладении знаниями, умениями и навыками программного материала. Каждый общеобразовательный и коррекционно–</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373</w:t>
      </w:r>
    </w:p>
    <w:p>
      <w:pPr>
        <w:sectPr>
          <w:pgSz w:w="11900" w:h="16838" w:orient="portrait"/>
          <w:cols w:equalWidth="0" w:num="1">
            <w:col w:w="9500"/>
          </w:cols>
          <w:pgMar w:left="1440" w:top="1125" w:right="966" w:bottom="188" w:gutter="0" w:footer="0" w:header="0"/>
        </w:sect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развивающий курс на ступени НОО своим содержанием подготавливает обучающего к переходу на следующую ступень ООО.</w:t>
      </w:r>
    </w:p>
    <w:p>
      <w:pPr>
        <w:spacing w:after="0" w:line="26"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План внеурочной деятельности образовательной организации определяет состав и структуру направлений, формы организации, объем внеурочной деятельности для обучающихся с учетом интересов обучающихся и возможностей общеобразовательной организации.</w:t>
      </w:r>
    </w:p>
    <w:p>
      <w:pPr>
        <w:spacing w:after="0" w:line="8" w:lineRule="exact"/>
        <w:rPr>
          <w:sz w:val="20"/>
          <w:szCs w:val="20"/>
          <w:color w:val="auto"/>
        </w:rPr>
      </w:pPr>
    </w:p>
    <w:p>
      <w:pPr>
        <w:ind w:left="980"/>
        <w:spacing w:after="0"/>
        <w:tabs>
          <w:tab w:leader="none" w:pos="2700" w:val="left"/>
          <w:tab w:leader="none" w:pos="4320" w:val="left"/>
          <w:tab w:leader="none" w:pos="6120" w:val="left"/>
          <w:tab w:leader="none" w:pos="8000" w:val="left"/>
          <w:tab w:leader="none" w:pos="8600" w:val="left"/>
          <w:tab w:leader="none" w:pos="8940" w:val="left"/>
        </w:tabs>
        <w:rPr>
          <w:sz w:val="20"/>
          <w:szCs w:val="20"/>
          <w:color w:val="auto"/>
        </w:rPr>
      </w:pPr>
      <w:r>
        <w:rPr>
          <w:rFonts w:ascii="Times New Roman" w:cs="Times New Roman" w:eastAsia="Times New Roman" w:hAnsi="Times New Roman"/>
          <w:sz w:val="28"/>
          <w:szCs w:val="28"/>
          <w:color w:val="auto"/>
        </w:rPr>
        <w:t>Организация</w:t>
        <w:tab/>
        <w:t>внеурочной</w:t>
        <w:tab/>
        <w:t>деятельности</w:t>
        <w:tab/>
        <w:t>предполагает,</w:t>
        <w:tab/>
        <w:t>что</w:t>
        <w:tab/>
        <w:t>в</w:t>
        <w:tab/>
        <w:t>этой</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работе принимают участие все педагогические работники общеобразовательной организации (учителя, учителя-дефектологи, учителя групп продленного дня, воспитатели, педагоги-психологи, социальные педагоги и др.), так же и медицинские работники.</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Время, отведённое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адаптированной основной образовательной программы. </w:t>
      </w:r>
      <w:r>
        <w:rPr>
          <w:rFonts w:ascii="Times New Roman" w:cs="Times New Roman" w:eastAsia="Times New Roman" w:hAnsi="Times New Roman"/>
          <w:sz w:val="28"/>
          <w:szCs w:val="28"/>
          <w:color w:val="00000A"/>
        </w:rPr>
        <w:t>Распределение часов, предусмотренных на внеурочную деятельность, осуществляется следующим образом: недельная нагрузка ― 10 ч, из них 7-8ч отводится на проведение коррекционно-развивающих занятий.</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Образовательная организация самостоятельно разрабатывает и утверждает план внеурочной деятельности, определяя формы организации образовательного процесса, чередование учебной и внеурочной деятельности в рамках реализации основной образовательной программы начального общего образования. Расписание уроков составляется отдельно для уроков и внеурочных занятий. Продолжительность занятий внеурочной деятельности составляет 35-45 минут. Для обучающихся первого дополнительного и 1 классов продолжительность занятий внеурочной деятельности не должна превышать в первом полугодии 35 минут.</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Чередование учебной и внеурочной деятельности в рамках реализации адаптированной основной общеобразовательной программы начального общего образования определяет общеобразовательная организация.</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374</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Для развития потенциала тех слабослышащих и позднооглохших обучающихся с интеллектуальными нарушениями, которые в силу особенностей психофизического развития испытывают трудности в усвоении отдельных учебных предметов, могут разрабатываться с участием их родителей (законных представителей) индивидуальные учебные планы, в рамках которых формируются индивидуальные учебные программы (содержание дисциплин, курсов, модулей, формы образования).</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b w:val="1"/>
          <w:bCs w:val="1"/>
          <w:color w:val="auto"/>
        </w:rPr>
        <w:t xml:space="preserve">График учебного процесса. </w:t>
      </w:r>
      <w:r>
        <w:rPr>
          <w:rFonts w:ascii="Times New Roman" w:cs="Times New Roman" w:eastAsia="Times New Roman" w:hAnsi="Times New Roman"/>
          <w:sz w:val="28"/>
          <w:szCs w:val="28"/>
          <w:color w:val="auto"/>
        </w:rPr>
        <w:t>Общео</w:t>
      </w:r>
      <w:r>
        <w:rPr>
          <w:rFonts w:ascii="Times New Roman" w:cs="Times New Roman" w:eastAsia="Times New Roman" w:hAnsi="Times New Roman"/>
          <w:sz w:val="28"/>
          <w:szCs w:val="28"/>
          <w:color w:val="00000A"/>
        </w:rPr>
        <w:t>бразовательная организация</w:t>
      </w:r>
      <w:r>
        <w:rPr>
          <w:rFonts w:ascii="Times New Roman" w:cs="Times New Roman" w:eastAsia="Times New Roman" w:hAnsi="Times New Roman"/>
          <w:sz w:val="28"/>
          <w:szCs w:val="28"/>
          <w:b w:val="1"/>
          <w:bCs w:val="1"/>
          <w:color w:val="auto"/>
        </w:rPr>
        <w:t xml:space="preserve"> </w:t>
      </w:r>
      <w:r>
        <w:rPr>
          <w:rFonts w:ascii="Times New Roman" w:cs="Times New Roman" w:eastAsia="Times New Roman" w:hAnsi="Times New Roman"/>
          <w:sz w:val="28"/>
          <w:szCs w:val="28"/>
          <w:color w:val="00000A"/>
        </w:rPr>
        <w:t>осуществляет образовательную деятельность по адаптированной основной общеобразовательной программе для слабослышащих и позднооглохших обучающихся с интеллектуальными нарушениями.</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Учебный план образовательной организации обеспечивает выполнение гигиенических требований к режиму образовательного</w:t>
      </w:r>
    </w:p>
    <w:p>
      <w:pPr>
        <w:spacing w:after="0" w:line="31"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 xml:space="preserve">процесса, установленных </w:t>
      </w:r>
      <w:r>
        <w:rPr>
          <w:rFonts w:ascii="Times New Roman" w:cs="Times New Roman" w:eastAsia="Times New Roman" w:hAnsi="Times New Roman"/>
          <w:sz w:val="28"/>
          <w:szCs w:val="28"/>
          <w:color w:val="000000"/>
        </w:rPr>
        <w:t>«</w:t>
      </w:r>
      <w:r>
        <w:rPr>
          <w:rFonts w:ascii="Times New Roman" w:cs="Times New Roman" w:eastAsia="Times New Roman" w:hAnsi="Times New Roman"/>
          <w:sz w:val="28"/>
          <w:szCs w:val="28"/>
          <w:color w:val="00000A"/>
        </w:rPr>
        <w:t>Санитарно – эпидемиологически</w:t>
      </w:r>
      <w:r>
        <w:rPr>
          <w:rFonts w:ascii="Times New Roman" w:cs="Times New Roman" w:eastAsia="Times New Roman" w:hAnsi="Times New Roman"/>
          <w:sz w:val="28"/>
          <w:szCs w:val="28"/>
          <w:color w:val="000000"/>
        </w:rPr>
        <w:t>ми</w:t>
      </w:r>
      <w:r>
        <w:rPr>
          <w:rFonts w:ascii="Times New Roman" w:cs="Times New Roman" w:eastAsia="Times New Roman" w:hAnsi="Times New Roman"/>
          <w:sz w:val="28"/>
          <w:szCs w:val="28"/>
          <w:color w:val="00000A"/>
        </w:rPr>
        <w:t xml:space="preserve"> требования</w:t>
      </w:r>
      <w:r>
        <w:rPr>
          <w:rFonts w:ascii="Times New Roman" w:cs="Times New Roman" w:eastAsia="Times New Roman" w:hAnsi="Times New Roman"/>
          <w:sz w:val="28"/>
          <w:szCs w:val="28"/>
          <w:color w:val="000000"/>
        </w:rPr>
        <w:t>ми</w:t>
      </w:r>
      <w:r>
        <w:rPr>
          <w:rFonts w:ascii="Times New Roman" w:cs="Times New Roman" w:eastAsia="Times New Roman" w:hAnsi="Times New Roman"/>
          <w:sz w:val="28"/>
          <w:szCs w:val="28"/>
          <w:color w:val="00000A"/>
        </w:rPr>
        <w:t xml:space="preserve"> к условиям и организации обучения в общеобразовательных организациях» и предусматривает 5-летнее (1-5 класс) освоения адаптированной основной общеобразовательной программы начального общего образования для слабослышащих и позднооглохших обучающихся с интеллектуальными нарушениями. Выбор продолжительности обучения (за счет введения первого дополнительного класса) (6 лет) остается за образовательной организацией, исходя из возможностей региона в подготовке слабослышащих и позднооглохших детей с интеллектуальными нарушениями к обучению в школе.</w:t>
      </w:r>
    </w:p>
    <w:p>
      <w:pPr>
        <w:spacing w:after="0" w:line="27" w:lineRule="exact"/>
        <w:rPr>
          <w:sz w:val="20"/>
          <w:szCs w:val="20"/>
          <w:color w:val="auto"/>
        </w:rPr>
      </w:pPr>
    </w:p>
    <w:p>
      <w:pPr>
        <w:jc w:val="both"/>
        <w:ind w:left="260" w:firstLine="710"/>
        <w:spacing w:after="0" w:line="354" w:lineRule="auto"/>
        <w:tabs>
          <w:tab w:leader="none" w:pos="1306" w:val="left"/>
        </w:tabs>
        <w:numPr>
          <w:ilvl w:val="0"/>
          <w:numId w:val="61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соответствии с действующим законодательством образовательная организация имеет право самостоятельно определять продолжительность учебной недели (5- дневной, либо 6-дневной </w:t>
      </w:r>
      <w:r>
        <w:rPr>
          <w:rFonts w:ascii="Times New Roman" w:cs="Times New Roman" w:eastAsia="Times New Roman" w:hAnsi="Times New Roman"/>
          <w:sz w:val="28"/>
          <w:szCs w:val="28"/>
          <w:color w:val="00000A"/>
        </w:rPr>
        <w:t>учебной недели).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Продолжительность учебного года - для обучающихся первого дополнительного -1 класса — 33 недели, для 2-5 классов — не менее 34 недель.</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375</w:t>
      </w:r>
    </w:p>
    <w:p>
      <w:pPr>
        <w:sectPr>
          <w:pgSz w:w="11900" w:h="16838" w:orient="portrait"/>
          <w:cols w:equalWidth="0" w:num="1">
            <w:col w:w="9500"/>
          </w:cols>
          <w:pgMar w:left="1440" w:top="1138" w:right="966" w:bottom="188" w:gutter="0" w:footer="0" w:header="0"/>
        </w:sectPr>
      </w:pPr>
    </w:p>
    <w:p>
      <w:pPr>
        <w:jc w:val="both"/>
        <w:ind w:left="260" w:firstLine="710"/>
        <w:spacing w:after="0" w:line="356" w:lineRule="auto"/>
        <w:tabs>
          <w:tab w:leader="none" w:pos="1266" w:val="left"/>
        </w:tabs>
        <w:numPr>
          <w:ilvl w:val="0"/>
          <w:numId w:val="61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первом дополнительном - 1 классе обучающимся устанавливаются дополнительные каникулы в третьей четверти. Продолжительность каникул для обучающихся во 2-4 (5) классах не менее 30 календарных дней в течение учебного года, летом - не менее 8 недель.</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При максимально допустимой нагрузке в течение учебного дня количество уроков не должно превышать: в первом дополнительном - 1 классе - 4 уроков в день, один день в неделю -5 уроков, во 2-5-ых классах – не более 5 уроков в день.</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Возможно использование в первых классах «ступенчатого» режима обучения. В сентябре, октябре проводится ежедневно 3 урока по 35 минут каждый. Остальное время заполняется целевыми прогулками, экскурсиями, физкультурными занятиями, развивающими играми. Чтобы выполнить задачу снятия статического напряжения обучающихся, предлагается на четвертых уроках использовать не только классно-урочную, но и иные формы организации учебного процесса. В ноябре — декабре — по 4 урока по 35 минут каждый; в январе — мае по 4 урока по 40 минут каждый + 5 минут физкультурная пауза. </w:t>
      </w:r>
      <w:r>
        <w:rPr>
          <w:rFonts w:ascii="Times New Roman" w:cs="Times New Roman" w:eastAsia="Times New Roman" w:hAnsi="Times New Roman"/>
          <w:sz w:val="28"/>
          <w:szCs w:val="28"/>
          <w:color w:val="00000A"/>
        </w:rPr>
        <w:t>Обучение учащихся первого дополнительного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color w:val="00000A"/>
        </w:rPr>
        <w:t>1 класса проводится без балльного оценивания знаний.</w:t>
      </w:r>
    </w:p>
    <w:p>
      <w:pPr>
        <w:spacing w:after="0" w:line="2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Во 2-4(5) классах продолжительность уроков - 40-45 минут Формы организации образовательного процесса, могут чередоваться между учебной и внеурочной деятельности в рамках расписания.</w:t>
      </w:r>
    </w:p>
    <w:p>
      <w:pPr>
        <w:spacing w:after="0" w:line="22"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auto"/>
        </w:rPr>
        <w:t>Расписание в образовательной организации для слабослышащих и позднооглохших обучающихся с интеллектуальными нарушениями строится</w:t>
      </w:r>
    </w:p>
    <w:p>
      <w:pPr>
        <w:spacing w:after="0" w:line="3" w:lineRule="exact"/>
        <w:rPr>
          <w:sz w:val="20"/>
          <w:szCs w:val="20"/>
          <w:color w:val="auto"/>
        </w:rPr>
      </w:pPr>
    </w:p>
    <w:p>
      <w:pPr>
        <w:jc w:val="both"/>
        <w:ind w:left="260" w:firstLine="2"/>
        <w:spacing w:after="0" w:line="349" w:lineRule="auto"/>
        <w:tabs>
          <w:tab w:leader="none" w:pos="495" w:val="left"/>
        </w:tabs>
        <w:numPr>
          <w:ilvl w:val="0"/>
          <w:numId w:val="61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учётом кривой умственной работоспособности в течение учебного дня и учебной недели с соблюдением режима ранжирования предметов по баллам.</w:t>
      </w:r>
    </w:p>
    <w:p>
      <w:pPr>
        <w:spacing w:after="0" w:line="28" w:lineRule="exact"/>
        <w:rPr>
          <w:sz w:val="20"/>
          <w:szCs w:val="20"/>
          <w:color w:val="auto"/>
        </w:rPr>
      </w:pPr>
    </w:p>
    <w:p>
      <w:pPr>
        <w:jc w:val="both"/>
        <w:ind w:left="260" w:firstLine="2"/>
        <w:spacing w:after="0" w:line="356" w:lineRule="auto"/>
        <w:tabs>
          <w:tab w:leader="none" w:pos="651" w:val="left"/>
        </w:tabs>
        <w:numPr>
          <w:ilvl w:val="0"/>
          <w:numId w:val="61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течение учебного дня проводятся и трудные, и более лёгкие для восприятия обучающимися предметы, что может снижать утомляемость обучающихся и не допускает их перегрузки (в соответствии с Уставом общеобразовательного учреждения (организации).</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376</w:t>
      </w:r>
    </w:p>
    <w:p>
      <w:pPr>
        <w:sectPr>
          <w:pgSz w:w="11900" w:h="16838" w:orient="portrait"/>
          <w:cols w:equalWidth="0" w:num="1">
            <w:col w:w="9500"/>
          </w:cols>
          <w:pgMar w:left="1440" w:top="1138" w:right="9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Реализация вариативной части учебного плана обеспечивает индивидуальный характер развития обучающихся с учетом тяжести речевого недоразвития, особенностей их эмоционально – психического развития, интересов и склонностей.</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Учебный план сохраняет преемственность изучаемых учебных предметов на каждой ступени с учетом специфики, направленной на преодоление речевого недоразвития и связанных с ним особенностей психического развития обучающихся.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В учебном плане дополнительно предусмотрены занятия коррекционно – развивающей области. В максимальную нагрузку не входят часы занятий, включенные в коррекционно – развивающую область.</w:t>
      </w:r>
    </w:p>
    <w:p>
      <w:pPr>
        <w:spacing w:after="0" w:line="2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Расписание уроков составляется отдельно для обязательной части учебного плана, коррекционно – развивающей области, направлений внеурочной деятельности. Между началом выше перечисленных занятий и последним уроком рекомендуется устраивать перерыв продолжительностью не менее 45 минут.</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Нагрузка обучающихся регулируется за счет увеличения продолжительности обучения, коррекционной направленности учебного процесса, позволяющий формировать полноценные умения и навыки учебной деятельности слабослышащих и позднооглохших обучающихся с интеллектуальными нарушениями.</w:t>
      </w:r>
    </w:p>
    <w:p>
      <w:pPr>
        <w:spacing w:after="0" w:line="20"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При обучение по адаптированной основной общеобразовательной программе начального общего образования слабослышащие и позднооглохшие школьники с интеллектуальными нарушениями в условиях специального малокомплектного класса для детей со сходным состоянием здоровья по слуху и сходными образовательными потребностями. Наполняемость специального класса не может превышать по варианту 2.3. 6 детей с нарушением слуха.</w:t>
      </w:r>
    </w:p>
    <w:p>
      <w:pPr>
        <w:spacing w:after="0" w:line="20"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i w:val="1"/>
          <w:iCs w:val="1"/>
          <w:color w:val="00000A"/>
        </w:rPr>
        <w:t xml:space="preserve">Особенностями учебного плана для слабослышащих и позднооглохших обучающихся </w:t>
      </w:r>
      <w:r>
        <w:rPr>
          <w:rFonts w:ascii="Times New Roman" w:cs="Times New Roman" w:eastAsia="Times New Roman" w:hAnsi="Times New Roman"/>
          <w:sz w:val="28"/>
          <w:szCs w:val="28"/>
          <w:color w:val="00000A"/>
        </w:rPr>
        <w:t>с интеллектуальными нарушениями</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(вариант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2.3.)</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являются:</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377</w:t>
      </w:r>
    </w:p>
    <w:p>
      <w:pPr>
        <w:sectPr>
          <w:pgSz w:w="11900" w:h="16838" w:orient="portrait"/>
          <w:cols w:equalWidth="0" w:num="1">
            <w:col w:w="9500"/>
          </w:cols>
          <w:pgMar w:left="1440" w:top="1138" w:right="966" w:bottom="188" w:gutter="0" w:footer="0" w:header="0"/>
        </w:sect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включение увеличение в образовательную область «язык и речевая практика» специальных предметов «Формирование грамматического строя</w:t>
      </w:r>
    </w:p>
    <w:p>
      <w:pPr>
        <w:spacing w:after="0" w:line="26"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00000A"/>
        </w:rPr>
        <w:t>речи», «Развитие речи», «Предметно-практическое обучение», обеспечивающих достижения уровня начального общего образования, формирования грамматического строя речи у детей с нарушением слуха, развитие словесной речи (в письменной и устной форме); изучение этих предметов позволяет создать основу для развития речевой деятельности обучающихся для дальнейшего освоения системы основополагающих элементов научного знания и деятельности по получению, преобразованию</w:t>
      </w:r>
    </w:p>
    <w:p>
      <w:pPr>
        <w:spacing w:after="0" w:line="20" w:lineRule="exact"/>
        <w:rPr>
          <w:sz w:val="20"/>
          <w:szCs w:val="20"/>
          <w:color w:val="auto"/>
        </w:rPr>
      </w:pPr>
    </w:p>
    <w:p>
      <w:pPr>
        <w:jc w:val="both"/>
        <w:ind w:left="260" w:firstLine="2"/>
        <w:spacing w:after="0" w:line="354" w:lineRule="auto"/>
        <w:tabs>
          <w:tab w:leader="none" w:pos="550" w:val="left"/>
        </w:tabs>
        <w:numPr>
          <w:ilvl w:val="0"/>
          <w:numId w:val="61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применению новых знаний. Количество часов, отводимых на изучение учебных предметов, входящих в «Русский язык» («Обучение грамоте», «Формирование грамматического строя речи»), а также учебных предметов</w:t>
      </w:r>
    </w:p>
    <w:p>
      <w:pPr>
        <w:spacing w:after="0" w:line="22"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«Чтение», «Развитие речи», «Предметно-практическое обучение» может корректироваться в рамках предметной области «Язык и речевая практика» с учётом психофизических особенностей слабослышащих и позднооглохших обучающихся с интеллектуальными нарушениями.</w:t>
      </w:r>
    </w:p>
    <w:p>
      <w:pPr>
        <w:spacing w:after="0" w:line="22" w:lineRule="exact"/>
        <w:rPr>
          <w:sz w:val="20"/>
          <w:szCs w:val="20"/>
          <w:color w:val="auto"/>
        </w:rPr>
      </w:pPr>
    </w:p>
    <w:p>
      <w:pPr>
        <w:jc w:val="both"/>
        <w:ind w:left="260" w:firstLine="566"/>
        <w:spacing w:after="0" w:line="357" w:lineRule="auto"/>
        <w:rPr>
          <w:sz w:val="20"/>
          <w:szCs w:val="20"/>
          <w:color w:val="auto"/>
        </w:rPr>
      </w:pPr>
      <w:r>
        <w:rPr>
          <w:rFonts w:ascii="Times New Roman" w:cs="Times New Roman" w:eastAsia="Times New Roman" w:hAnsi="Times New Roman"/>
          <w:sz w:val="28"/>
          <w:szCs w:val="28"/>
          <w:color w:val="00000A"/>
        </w:rPr>
        <w:t>Учебный предмет «Предметно-практическое обучение» включён в план первого дополнительного класса с целью формирования у слабослышащих и позднооглохших обучающихся основ речевой деятельности. Ситуативность предметно-практической деятельности обеспечивает активное овладение обучающими с нарушением слуха речевыми навыками.</w:t>
      </w:r>
    </w:p>
    <w:p>
      <w:pPr>
        <w:spacing w:after="0" w:line="20"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00000A"/>
        </w:rPr>
        <w:t>Коррекционно-развивающее направление представлено обязательными индивидуальными занятиями по формированию речевого слуха и произносительной стороны устной речи; по развитию познавательных процессов; фронтальными занятиями по развитию слухового восприятии и технике речи, музыкально-ритмическими занятиями</w:t>
      </w:r>
    </w:p>
    <w:p>
      <w:pPr>
        <w:spacing w:after="0" w:line="5" w:lineRule="exact"/>
        <w:rPr>
          <w:sz w:val="20"/>
          <w:szCs w:val="20"/>
          <w:color w:val="auto"/>
        </w:rPr>
      </w:pPr>
    </w:p>
    <w:p>
      <w:pPr>
        <w:jc w:val="both"/>
        <w:ind w:left="260" w:firstLine="2"/>
        <w:spacing w:after="0" w:line="349" w:lineRule="auto"/>
        <w:tabs>
          <w:tab w:leader="none" w:pos="670" w:val="left"/>
        </w:tabs>
        <w:numPr>
          <w:ilvl w:val="0"/>
          <w:numId w:val="6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социально-бытовой ориентировкой, способствующими преодолению нарушений в развитии обучающихся, достижению предметных, социальных</w:t>
      </w:r>
    </w:p>
    <w:p>
      <w:pPr>
        <w:spacing w:after="0" w:line="14" w:lineRule="exact"/>
        <w:rPr>
          <w:rFonts w:ascii="Times New Roman" w:cs="Times New Roman" w:eastAsia="Times New Roman" w:hAnsi="Times New Roman"/>
          <w:sz w:val="28"/>
          <w:szCs w:val="28"/>
          <w:color w:val="00000A"/>
        </w:rPr>
      </w:pPr>
    </w:p>
    <w:p>
      <w:pPr>
        <w:ind w:left="620" w:hanging="358"/>
        <w:spacing w:after="0"/>
        <w:tabs>
          <w:tab w:leader="none" w:pos="620" w:val="left"/>
        </w:tabs>
        <w:numPr>
          <w:ilvl w:val="0"/>
          <w:numId w:val="61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коммуникативных  компетенций,  предусмотренных  начальным  общим</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378</w:t>
      </w:r>
    </w:p>
    <w:p>
      <w:pPr>
        <w:sectPr>
          <w:pgSz w:w="11900" w:h="16838" w:orient="portrait"/>
          <w:cols w:equalWidth="0" w:num="1">
            <w:col w:w="9500"/>
          </w:cols>
          <w:pgMar w:left="1440" w:top="1138" w:right="966" w:bottom="188" w:gutter="0" w:footer="0" w:header="0"/>
        </w:sectPr>
      </w:pPr>
    </w:p>
    <w:tbl>
      <w:tblPr>
        <w:tblLayout w:type="fixed"/>
        <w:tblInd w:w="260" w:type="dxa"/>
        <w:tblCellMar>
          <w:top w:w="0" w:type="dxa"/>
          <w:left w:w="0" w:type="dxa"/>
          <w:bottom w:w="0" w:type="dxa"/>
          <w:right w:w="0" w:type="dxa"/>
        </w:tblCellMar>
      </w:tblPr>
      <w:tr>
        <w:trPr>
          <w:trHeight w:val="322"/>
        </w:trPr>
        <w:tc>
          <w:tcPr>
            <w:tcW w:w="9660" w:type="dxa"/>
            <w:vAlign w:val="bottom"/>
            <w:gridSpan w:val="9"/>
          </w:tcPr>
          <w:p>
            <w:pPr>
              <w:jc w:val="center"/>
              <w:ind w:right="300"/>
              <w:spacing w:after="0"/>
              <w:rPr>
                <w:sz w:val="20"/>
                <w:szCs w:val="20"/>
                <w:color w:val="auto"/>
              </w:rPr>
            </w:pPr>
            <w:r>
              <w:rPr>
                <w:rFonts w:ascii="Times New Roman" w:cs="Times New Roman" w:eastAsia="Times New Roman" w:hAnsi="Times New Roman"/>
                <w:sz w:val="28"/>
                <w:szCs w:val="28"/>
                <w:color w:val="00000A"/>
              </w:rPr>
              <w:t>образованием  (вариант  2.3).  Часы  коррекционно-развивающей  области</w:t>
            </w:r>
          </w:p>
        </w:tc>
        <w:tc>
          <w:tcPr>
            <w:tcW w:w="0" w:type="dxa"/>
            <w:vAlign w:val="bottom"/>
          </w:tcPr>
          <w:p>
            <w:pPr>
              <w:spacing w:after="0"/>
              <w:rPr>
                <w:sz w:val="1"/>
                <w:szCs w:val="1"/>
                <w:color w:val="auto"/>
              </w:rPr>
            </w:pPr>
          </w:p>
        </w:tc>
      </w:tr>
      <w:tr>
        <w:trPr>
          <w:trHeight w:val="485"/>
        </w:trPr>
        <w:tc>
          <w:tcPr>
            <w:tcW w:w="6780" w:type="dxa"/>
            <w:vAlign w:val="bottom"/>
            <w:gridSpan w:val="5"/>
          </w:tcPr>
          <w:p>
            <w:pPr>
              <w:spacing w:after="0"/>
              <w:rPr>
                <w:sz w:val="20"/>
                <w:szCs w:val="20"/>
                <w:color w:val="auto"/>
              </w:rPr>
            </w:pPr>
            <w:r>
              <w:rPr>
                <w:rFonts w:ascii="Times New Roman" w:cs="Times New Roman" w:eastAsia="Times New Roman" w:hAnsi="Times New Roman"/>
                <w:sz w:val="28"/>
                <w:szCs w:val="28"/>
                <w:color w:val="00000A"/>
                <w:w w:val="99"/>
              </w:rPr>
              <w:t>обязательны и проводятся в течение всего учебного дня.</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880" w:type="dxa"/>
            <w:vAlign w:val="bottom"/>
            <w:gridSpan w:val="8"/>
          </w:tcPr>
          <w:p>
            <w:pPr>
              <w:jc w:val="center"/>
              <w:ind w:left="255"/>
              <w:spacing w:after="0"/>
              <w:rPr>
                <w:sz w:val="20"/>
                <w:szCs w:val="20"/>
                <w:color w:val="auto"/>
              </w:rPr>
            </w:pPr>
            <w:r>
              <w:rPr>
                <w:rFonts w:ascii="Times New Roman" w:cs="Times New Roman" w:eastAsia="Times New Roman" w:hAnsi="Times New Roman"/>
                <w:sz w:val="24"/>
                <w:szCs w:val="24"/>
                <w:b w:val="1"/>
                <w:bCs w:val="1"/>
                <w:color w:val="00000A"/>
                <w:w w:val="99"/>
              </w:rPr>
              <w:t>Примерный годовой учебный план начального общего образования</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200" w:type="dxa"/>
            <w:vAlign w:val="bottom"/>
            <w:gridSpan w:val="7"/>
          </w:tcPr>
          <w:p>
            <w:pPr>
              <w:jc w:val="center"/>
              <w:ind w:left="915"/>
              <w:spacing w:after="0"/>
              <w:rPr>
                <w:sz w:val="20"/>
                <w:szCs w:val="20"/>
                <w:color w:val="auto"/>
              </w:rPr>
            </w:pPr>
            <w:r>
              <w:rPr>
                <w:rFonts w:ascii="Times New Roman" w:cs="Times New Roman" w:eastAsia="Times New Roman" w:hAnsi="Times New Roman"/>
                <w:sz w:val="24"/>
                <w:szCs w:val="24"/>
                <w:b w:val="1"/>
                <w:bCs w:val="1"/>
                <w:color w:val="auto"/>
                <w:w w:val="99"/>
              </w:rPr>
              <w:t>слабослышащих и позднооглохших обучающихся (вариант 2.3.)</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88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00000A"/>
              </w:rPr>
              <w:t>Предметные</w:t>
            </w:r>
          </w:p>
        </w:tc>
        <w:tc>
          <w:tcPr>
            <w:tcW w:w="2660" w:type="dxa"/>
            <w:vAlign w:val="bottom"/>
          </w:tcPr>
          <w:p>
            <w:pPr>
              <w:ind w:left="1680"/>
              <w:spacing w:after="0"/>
              <w:rPr>
                <w:sz w:val="20"/>
                <w:szCs w:val="20"/>
                <w:color w:val="auto"/>
              </w:rPr>
            </w:pPr>
            <w:r>
              <w:rPr>
                <w:rFonts w:ascii="Times New Roman" w:cs="Times New Roman" w:eastAsia="Times New Roman" w:hAnsi="Times New Roman"/>
                <w:sz w:val="24"/>
                <w:szCs w:val="24"/>
                <w:b w:val="1"/>
                <w:bCs w:val="1"/>
                <w:color w:val="00000A"/>
              </w:rPr>
              <w:t>Классы</w:t>
            </w:r>
          </w:p>
        </w:tc>
        <w:tc>
          <w:tcPr>
            <w:tcW w:w="680" w:type="dxa"/>
            <w:vAlign w:val="bottom"/>
          </w:tcPr>
          <w:p>
            <w:pPr>
              <w:spacing w:after="0"/>
              <w:rPr>
                <w:sz w:val="24"/>
                <w:szCs w:val="24"/>
                <w:color w:val="auto"/>
              </w:rPr>
            </w:pPr>
          </w:p>
        </w:tc>
        <w:tc>
          <w:tcPr>
            <w:tcW w:w="3660" w:type="dxa"/>
            <w:vAlign w:val="bottom"/>
            <w:gridSpan w:val="5"/>
          </w:tcPr>
          <w:p>
            <w:pPr>
              <w:ind w:left="500"/>
              <w:spacing w:after="0"/>
              <w:rPr>
                <w:sz w:val="20"/>
                <w:szCs w:val="20"/>
                <w:color w:val="auto"/>
              </w:rPr>
            </w:pPr>
            <w:r>
              <w:rPr>
                <w:rFonts w:ascii="Times New Roman" w:cs="Times New Roman" w:eastAsia="Times New Roman" w:hAnsi="Times New Roman"/>
                <w:sz w:val="24"/>
                <w:szCs w:val="24"/>
                <w:b w:val="1"/>
                <w:bCs w:val="1"/>
                <w:color w:val="00000A"/>
              </w:rPr>
              <w:t>Количество часов в неделю</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88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00000A"/>
              </w:rPr>
              <w:t>области</w:t>
            </w:r>
          </w:p>
        </w:tc>
        <w:tc>
          <w:tcPr>
            <w:tcW w:w="2660" w:type="dxa"/>
            <w:vAlign w:val="bottom"/>
            <w:vMerge w:val="restart"/>
          </w:tcPr>
          <w:p>
            <w:pPr>
              <w:ind w:left="220"/>
              <w:spacing w:after="0"/>
              <w:rPr>
                <w:sz w:val="20"/>
                <w:szCs w:val="20"/>
                <w:color w:val="auto"/>
              </w:rPr>
            </w:pPr>
            <w:r>
              <w:rPr>
                <w:rFonts w:ascii="Times New Roman" w:cs="Times New Roman" w:eastAsia="Times New Roman" w:hAnsi="Times New Roman"/>
                <w:sz w:val="24"/>
                <w:szCs w:val="24"/>
                <w:b w:val="1"/>
                <w:bCs w:val="1"/>
                <w:color w:val="00000A"/>
              </w:rPr>
              <w:t>Учебные предметы</w:t>
            </w:r>
          </w:p>
        </w:tc>
        <w:tc>
          <w:tcPr>
            <w:tcW w:w="68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1 д</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00000A"/>
                <w:w w:val="85"/>
              </w:rPr>
              <w:t>I</w:t>
            </w:r>
          </w:p>
        </w:tc>
        <w:tc>
          <w:tcPr>
            <w:tcW w:w="84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00000A"/>
              </w:rPr>
              <w:t>II</w:t>
            </w:r>
          </w:p>
        </w:tc>
        <w:tc>
          <w:tcPr>
            <w:tcW w:w="60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00000A"/>
                <w:w w:val="99"/>
              </w:rPr>
              <w:t>III</w:t>
            </w:r>
          </w:p>
        </w:tc>
        <w:tc>
          <w:tcPr>
            <w:tcW w:w="8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00000A"/>
              </w:rPr>
              <w:t>IV</w:t>
            </w:r>
          </w:p>
        </w:tc>
        <w:tc>
          <w:tcPr>
            <w:tcW w:w="680" w:type="dxa"/>
            <w:vAlign w:val="bottom"/>
          </w:tcPr>
          <w:p>
            <w:pPr>
              <w:jc w:val="center"/>
              <w:ind w:right="20"/>
              <w:spacing w:after="0"/>
              <w:rPr>
                <w:sz w:val="20"/>
                <w:szCs w:val="20"/>
                <w:color w:val="auto"/>
              </w:rPr>
            </w:pPr>
            <w:r>
              <w:rPr>
                <w:rFonts w:ascii="Times New Roman" w:cs="Times New Roman" w:eastAsia="Times New Roman" w:hAnsi="Times New Roman"/>
                <w:sz w:val="24"/>
                <w:szCs w:val="24"/>
                <w:b w:val="1"/>
                <w:bCs w:val="1"/>
                <w:color w:val="00000A"/>
              </w:rPr>
              <w:t>V</w:t>
            </w:r>
          </w:p>
        </w:tc>
        <w:tc>
          <w:tcPr>
            <w:tcW w:w="780" w:type="dxa"/>
            <w:vAlign w:val="bottom"/>
          </w:tcPr>
          <w:p>
            <w:pPr>
              <w:jc w:val="center"/>
              <w:ind w:left="60"/>
              <w:spacing w:after="0"/>
              <w:rPr>
                <w:sz w:val="20"/>
                <w:szCs w:val="20"/>
                <w:color w:val="auto"/>
              </w:rPr>
            </w:pPr>
            <w:r>
              <w:rPr>
                <w:rFonts w:ascii="Times New Roman" w:cs="Times New Roman" w:eastAsia="Times New Roman" w:hAnsi="Times New Roman"/>
                <w:sz w:val="24"/>
                <w:szCs w:val="24"/>
                <w:b w:val="1"/>
                <w:bCs w:val="1"/>
                <w:color w:val="00000A"/>
                <w:w w:val="99"/>
              </w:rPr>
              <w:t>Всего</w:t>
            </w:r>
          </w:p>
        </w:tc>
        <w:tc>
          <w:tcPr>
            <w:tcW w:w="0" w:type="dxa"/>
            <w:vAlign w:val="bottom"/>
          </w:tcPr>
          <w:p>
            <w:pPr>
              <w:spacing w:after="0"/>
              <w:rPr>
                <w:sz w:val="1"/>
                <w:szCs w:val="1"/>
                <w:color w:val="auto"/>
              </w:rPr>
            </w:pPr>
          </w:p>
        </w:tc>
      </w:tr>
      <w:tr>
        <w:trPr>
          <w:trHeight w:val="110"/>
        </w:trPr>
        <w:tc>
          <w:tcPr>
            <w:tcW w:w="1880" w:type="dxa"/>
            <w:vAlign w:val="bottom"/>
          </w:tcPr>
          <w:p>
            <w:pPr>
              <w:spacing w:after="0"/>
              <w:rPr>
                <w:sz w:val="9"/>
                <w:szCs w:val="9"/>
                <w:color w:val="auto"/>
              </w:rPr>
            </w:pPr>
          </w:p>
        </w:tc>
        <w:tc>
          <w:tcPr>
            <w:tcW w:w="266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6"/>
        </w:trPr>
        <w:tc>
          <w:tcPr>
            <w:tcW w:w="4540" w:type="dxa"/>
            <w:vAlign w:val="bottom"/>
            <w:gridSpan w:val="2"/>
          </w:tcPr>
          <w:p>
            <w:pPr>
              <w:ind w:left="1140"/>
              <w:spacing w:after="0"/>
              <w:rPr>
                <w:sz w:val="20"/>
                <w:szCs w:val="20"/>
                <w:color w:val="auto"/>
              </w:rPr>
            </w:pPr>
            <w:r>
              <w:rPr>
                <w:rFonts w:ascii="Times New Roman" w:cs="Times New Roman" w:eastAsia="Times New Roman" w:hAnsi="Times New Roman"/>
                <w:sz w:val="24"/>
                <w:szCs w:val="24"/>
                <w:b w:val="1"/>
                <w:bCs w:val="1"/>
                <w:i w:val="1"/>
                <w:iCs w:val="1"/>
                <w:color w:val="00000A"/>
              </w:rPr>
              <w:t>Обязательная часть</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88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Речь и речевая</w:t>
            </w:r>
          </w:p>
        </w:tc>
        <w:tc>
          <w:tcPr>
            <w:tcW w:w="2660" w:type="dxa"/>
            <w:vAlign w:val="bottom"/>
          </w:tcPr>
          <w:p>
            <w:pPr>
              <w:ind w:left="220"/>
              <w:spacing w:after="0"/>
              <w:rPr>
                <w:sz w:val="20"/>
                <w:szCs w:val="20"/>
                <w:color w:val="auto"/>
              </w:rPr>
            </w:pPr>
            <w:r>
              <w:rPr>
                <w:rFonts w:ascii="Times New Roman" w:cs="Times New Roman" w:eastAsia="Times New Roman" w:hAnsi="Times New Roman"/>
                <w:sz w:val="24"/>
                <w:szCs w:val="24"/>
                <w:color w:val="00000A"/>
              </w:rPr>
              <w:t>Русский язык</w:t>
            </w:r>
          </w:p>
        </w:tc>
        <w:tc>
          <w:tcPr>
            <w:tcW w:w="680" w:type="dxa"/>
            <w:vAlign w:val="bottom"/>
          </w:tcPr>
          <w:p>
            <w:pPr>
              <w:jc w:val="right"/>
              <w:ind w:right="60"/>
              <w:spacing w:after="0"/>
              <w:rPr>
                <w:sz w:val="20"/>
                <w:szCs w:val="20"/>
                <w:color w:val="auto"/>
              </w:rPr>
            </w:pPr>
            <w:r>
              <w:rPr>
                <w:rFonts w:ascii="Times New Roman" w:cs="Times New Roman" w:eastAsia="Times New Roman" w:hAnsi="Times New Roman"/>
                <w:sz w:val="24"/>
                <w:szCs w:val="24"/>
                <w:color w:val="00000A"/>
              </w:rPr>
              <w:t>198</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24"/>
                <w:szCs w:val="24"/>
                <w:color w:val="00000A"/>
              </w:rPr>
              <w:t>198</w:t>
            </w: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24"/>
                <w:szCs w:val="24"/>
                <w:color w:val="00000A"/>
              </w:rPr>
              <w:t>136</w:t>
            </w:r>
          </w:p>
        </w:tc>
        <w:tc>
          <w:tcPr>
            <w:tcW w:w="600" w:type="dxa"/>
            <w:vAlign w:val="bottom"/>
          </w:tcPr>
          <w:p>
            <w:pPr>
              <w:jc w:val="right"/>
              <w:ind w:right="60"/>
              <w:spacing w:after="0"/>
              <w:rPr>
                <w:sz w:val="20"/>
                <w:szCs w:val="20"/>
                <w:color w:val="auto"/>
              </w:rPr>
            </w:pPr>
            <w:r>
              <w:rPr>
                <w:rFonts w:ascii="Times New Roman" w:cs="Times New Roman" w:eastAsia="Times New Roman" w:hAnsi="Times New Roman"/>
                <w:sz w:val="24"/>
                <w:szCs w:val="24"/>
                <w:color w:val="00000A"/>
              </w:rPr>
              <w:t>136</w:t>
            </w:r>
          </w:p>
        </w:tc>
        <w:tc>
          <w:tcPr>
            <w:tcW w:w="820" w:type="dxa"/>
            <w:vAlign w:val="bottom"/>
          </w:tcPr>
          <w:p>
            <w:pPr>
              <w:jc w:val="right"/>
              <w:ind w:right="160"/>
              <w:spacing w:after="0"/>
              <w:rPr>
                <w:sz w:val="20"/>
                <w:szCs w:val="20"/>
                <w:color w:val="auto"/>
              </w:rPr>
            </w:pPr>
            <w:r>
              <w:rPr>
                <w:rFonts w:ascii="Times New Roman" w:cs="Times New Roman" w:eastAsia="Times New Roman" w:hAnsi="Times New Roman"/>
                <w:sz w:val="24"/>
                <w:szCs w:val="24"/>
                <w:color w:val="00000A"/>
              </w:rPr>
              <w:t>136</w:t>
            </w:r>
          </w:p>
        </w:tc>
        <w:tc>
          <w:tcPr>
            <w:tcW w:w="680" w:type="dxa"/>
            <w:vAlign w:val="bottom"/>
          </w:tcPr>
          <w:p>
            <w:pPr>
              <w:jc w:val="right"/>
              <w:ind w:right="120"/>
              <w:spacing w:after="0"/>
              <w:rPr>
                <w:sz w:val="20"/>
                <w:szCs w:val="20"/>
                <w:color w:val="auto"/>
              </w:rPr>
            </w:pPr>
            <w:r>
              <w:rPr>
                <w:rFonts w:ascii="Times New Roman" w:cs="Times New Roman" w:eastAsia="Times New Roman" w:hAnsi="Times New Roman"/>
                <w:sz w:val="24"/>
                <w:szCs w:val="24"/>
                <w:color w:val="00000A"/>
              </w:rPr>
              <w:t>136</w:t>
            </w:r>
          </w:p>
        </w:tc>
        <w:tc>
          <w:tcPr>
            <w:tcW w:w="780" w:type="dxa"/>
            <w:vAlign w:val="bottom"/>
          </w:tcPr>
          <w:p>
            <w:pPr>
              <w:jc w:val="right"/>
              <w:spacing w:after="0"/>
              <w:rPr>
                <w:sz w:val="20"/>
                <w:szCs w:val="20"/>
                <w:color w:val="auto"/>
              </w:rPr>
            </w:pPr>
            <w:r>
              <w:rPr>
                <w:rFonts w:ascii="Times New Roman" w:cs="Times New Roman" w:eastAsia="Times New Roman" w:hAnsi="Times New Roman"/>
                <w:sz w:val="24"/>
                <w:szCs w:val="24"/>
                <w:color w:val="00000A"/>
              </w:rPr>
              <w:t>940</w:t>
            </w:r>
          </w:p>
        </w:tc>
        <w:tc>
          <w:tcPr>
            <w:tcW w:w="0" w:type="dxa"/>
            <w:vAlign w:val="bottom"/>
          </w:tcPr>
          <w:p>
            <w:pPr>
              <w:spacing w:after="0"/>
              <w:rPr>
                <w:sz w:val="1"/>
                <w:szCs w:val="1"/>
                <w:color w:val="auto"/>
              </w:rPr>
            </w:pPr>
          </w:p>
        </w:tc>
      </w:tr>
      <w:tr>
        <w:trPr>
          <w:trHeight w:val="276"/>
        </w:trPr>
        <w:tc>
          <w:tcPr>
            <w:tcW w:w="188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практика</w:t>
            </w:r>
          </w:p>
        </w:tc>
        <w:tc>
          <w:tcPr>
            <w:tcW w:w="2660" w:type="dxa"/>
            <w:vAlign w:val="bottom"/>
          </w:tcPr>
          <w:p>
            <w:pPr>
              <w:ind w:left="220"/>
              <w:spacing w:after="0"/>
              <w:rPr>
                <w:sz w:val="20"/>
                <w:szCs w:val="20"/>
                <w:color w:val="auto"/>
              </w:rPr>
            </w:pPr>
            <w:r>
              <w:rPr>
                <w:rFonts w:ascii="Times New Roman" w:cs="Times New Roman" w:eastAsia="Times New Roman" w:hAnsi="Times New Roman"/>
                <w:sz w:val="24"/>
                <w:szCs w:val="24"/>
                <w:color w:val="00000A"/>
              </w:rPr>
              <w:t>(обучение грамоте,</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880" w:type="dxa"/>
            <w:vAlign w:val="bottom"/>
          </w:tcPr>
          <w:p>
            <w:pPr>
              <w:spacing w:after="0"/>
              <w:rPr>
                <w:sz w:val="24"/>
                <w:szCs w:val="24"/>
                <w:color w:val="auto"/>
              </w:rPr>
            </w:pPr>
          </w:p>
        </w:tc>
        <w:tc>
          <w:tcPr>
            <w:tcW w:w="2660" w:type="dxa"/>
            <w:vAlign w:val="bottom"/>
          </w:tcPr>
          <w:p>
            <w:pPr>
              <w:ind w:left="220"/>
              <w:spacing w:after="0"/>
              <w:rPr>
                <w:sz w:val="20"/>
                <w:szCs w:val="20"/>
                <w:color w:val="auto"/>
              </w:rPr>
            </w:pPr>
            <w:r>
              <w:rPr>
                <w:rFonts w:ascii="Times New Roman" w:cs="Times New Roman" w:eastAsia="Times New Roman" w:hAnsi="Times New Roman"/>
                <w:sz w:val="24"/>
                <w:szCs w:val="24"/>
                <w:color w:val="00000A"/>
              </w:rPr>
              <w:t>формирование</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880" w:type="dxa"/>
            <w:vAlign w:val="bottom"/>
          </w:tcPr>
          <w:p>
            <w:pPr>
              <w:spacing w:after="0"/>
              <w:rPr>
                <w:sz w:val="24"/>
                <w:szCs w:val="24"/>
                <w:color w:val="auto"/>
              </w:rPr>
            </w:pPr>
          </w:p>
        </w:tc>
        <w:tc>
          <w:tcPr>
            <w:tcW w:w="2660" w:type="dxa"/>
            <w:vAlign w:val="bottom"/>
          </w:tcPr>
          <w:p>
            <w:pPr>
              <w:ind w:left="220"/>
              <w:spacing w:after="0"/>
              <w:rPr>
                <w:sz w:val="20"/>
                <w:szCs w:val="20"/>
                <w:color w:val="auto"/>
              </w:rPr>
            </w:pPr>
            <w:r>
              <w:rPr>
                <w:rFonts w:ascii="Times New Roman" w:cs="Times New Roman" w:eastAsia="Times New Roman" w:hAnsi="Times New Roman"/>
                <w:sz w:val="24"/>
                <w:szCs w:val="24"/>
                <w:color w:val="00000A"/>
              </w:rPr>
              <w:t>грамматического</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880" w:type="dxa"/>
            <w:vAlign w:val="bottom"/>
          </w:tcPr>
          <w:p>
            <w:pPr>
              <w:spacing w:after="0"/>
              <w:rPr>
                <w:sz w:val="24"/>
                <w:szCs w:val="24"/>
                <w:color w:val="auto"/>
              </w:rPr>
            </w:pPr>
          </w:p>
        </w:tc>
        <w:tc>
          <w:tcPr>
            <w:tcW w:w="2660" w:type="dxa"/>
            <w:vAlign w:val="bottom"/>
          </w:tcPr>
          <w:p>
            <w:pPr>
              <w:ind w:left="220"/>
              <w:spacing w:after="0"/>
              <w:rPr>
                <w:sz w:val="20"/>
                <w:szCs w:val="20"/>
                <w:color w:val="auto"/>
              </w:rPr>
            </w:pPr>
            <w:r>
              <w:rPr>
                <w:rFonts w:ascii="Times New Roman" w:cs="Times New Roman" w:eastAsia="Times New Roman" w:hAnsi="Times New Roman"/>
                <w:sz w:val="24"/>
                <w:szCs w:val="24"/>
                <w:color w:val="00000A"/>
              </w:rPr>
              <w:t>строя речи)</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-1489710</wp:posOffset>
            </wp:positionV>
            <wp:extent cx="6293485" cy="8047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
                      <a:extLst>
                        <a:ext uri="{28A0092B-C50C-407E-A947-70E740481C1C}"/>
                      </a:extLst>
                    </a:blip>
                    <a:srcRect/>
                    <a:stretch>
                      <a:fillRect/>
                    </a:stretch>
                  </pic:blipFill>
                  <pic:spPr bwMode="auto">
                    <a:xfrm>
                      <a:off x="0" y="0"/>
                      <a:ext cx="6293485" cy="8047990"/>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281"/>
        </w:trPr>
        <w:tc>
          <w:tcPr>
            <w:tcW w:w="1980" w:type="dxa"/>
            <w:vAlign w:val="bottom"/>
          </w:tcPr>
          <w:p>
            <w:pPr>
              <w:spacing w:after="0"/>
              <w:rPr>
                <w:sz w:val="24"/>
                <w:szCs w:val="24"/>
                <w:color w:val="auto"/>
              </w:rPr>
            </w:pPr>
          </w:p>
        </w:tc>
        <w:tc>
          <w:tcPr>
            <w:tcW w:w="2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Чтение</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136</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544</w:t>
            </w:r>
          </w:p>
        </w:tc>
      </w:tr>
      <w:tr>
        <w:trPr>
          <w:trHeight w:val="261"/>
        </w:trPr>
        <w:tc>
          <w:tcPr>
            <w:tcW w:w="1980" w:type="dxa"/>
            <w:vAlign w:val="bottom"/>
          </w:tcPr>
          <w:p>
            <w:pPr>
              <w:spacing w:after="0"/>
              <w:rPr>
                <w:sz w:val="22"/>
                <w:szCs w:val="22"/>
                <w:color w:val="auto"/>
              </w:rPr>
            </w:pPr>
          </w:p>
        </w:tc>
        <w:tc>
          <w:tcPr>
            <w:tcW w:w="244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Развитие речи</w:t>
            </w:r>
          </w:p>
        </w:tc>
        <w:tc>
          <w:tcPr>
            <w:tcW w:w="8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132</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132</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102</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102</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102</w:t>
            </w:r>
          </w:p>
        </w:tc>
        <w:tc>
          <w:tcPr>
            <w:tcW w:w="7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102</w:t>
            </w:r>
          </w:p>
        </w:tc>
        <w:tc>
          <w:tcPr>
            <w:tcW w:w="10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672</w:t>
            </w:r>
          </w:p>
        </w:tc>
      </w:tr>
      <w:tr>
        <w:trPr>
          <w:trHeight w:val="60"/>
        </w:trPr>
        <w:tc>
          <w:tcPr>
            <w:tcW w:w="198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56"/>
        </w:trPr>
        <w:tc>
          <w:tcPr>
            <w:tcW w:w="1980" w:type="dxa"/>
            <w:vAlign w:val="bottom"/>
          </w:tcPr>
          <w:p>
            <w:pPr>
              <w:spacing w:after="0"/>
              <w:rPr>
                <w:sz w:val="22"/>
                <w:szCs w:val="22"/>
                <w:color w:val="auto"/>
              </w:rPr>
            </w:pPr>
          </w:p>
        </w:tc>
        <w:tc>
          <w:tcPr>
            <w:tcW w:w="244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Предметно-</w:t>
            </w:r>
          </w:p>
        </w:tc>
        <w:tc>
          <w:tcPr>
            <w:tcW w:w="80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66</w:t>
            </w:r>
          </w:p>
        </w:tc>
        <w:tc>
          <w:tcPr>
            <w:tcW w:w="7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78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10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66</w:t>
            </w:r>
          </w:p>
        </w:tc>
      </w:tr>
      <w:tr>
        <w:trPr>
          <w:trHeight w:val="276"/>
        </w:trPr>
        <w:tc>
          <w:tcPr>
            <w:tcW w:w="1980" w:type="dxa"/>
            <w:vAlign w:val="bottom"/>
          </w:tcPr>
          <w:p>
            <w:pPr>
              <w:spacing w:after="0"/>
              <w:rPr>
                <w:sz w:val="24"/>
                <w:szCs w:val="24"/>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практическое</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1"/>
        </w:trPr>
        <w:tc>
          <w:tcPr>
            <w:tcW w:w="19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обучение</w:t>
            </w:r>
          </w:p>
        </w:tc>
        <w:tc>
          <w:tcPr>
            <w:tcW w:w="8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6"/>
        </w:trPr>
        <w:tc>
          <w:tcPr>
            <w:tcW w:w="198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00000A"/>
              </w:rPr>
              <w:t>Математика</w:t>
            </w:r>
          </w:p>
        </w:tc>
        <w:tc>
          <w:tcPr>
            <w:tcW w:w="244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00000A"/>
              </w:rPr>
              <w:t>Математика</w:t>
            </w:r>
          </w:p>
        </w:tc>
        <w:tc>
          <w:tcPr>
            <w:tcW w:w="80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132</w:t>
            </w:r>
          </w:p>
        </w:tc>
        <w:tc>
          <w:tcPr>
            <w:tcW w:w="72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132</w:t>
            </w:r>
          </w:p>
        </w:tc>
        <w:tc>
          <w:tcPr>
            <w:tcW w:w="72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136</w:t>
            </w:r>
          </w:p>
        </w:tc>
        <w:tc>
          <w:tcPr>
            <w:tcW w:w="72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136</w:t>
            </w:r>
          </w:p>
        </w:tc>
        <w:tc>
          <w:tcPr>
            <w:tcW w:w="72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136</w:t>
            </w:r>
          </w:p>
        </w:tc>
        <w:tc>
          <w:tcPr>
            <w:tcW w:w="78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136</w:t>
            </w:r>
          </w:p>
        </w:tc>
        <w:tc>
          <w:tcPr>
            <w:tcW w:w="102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808</w:t>
            </w:r>
          </w:p>
        </w:tc>
      </w:tr>
      <w:tr>
        <w:trPr>
          <w:trHeight w:val="261"/>
        </w:trPr>
        <w:tc>
          <w:tcPr>
            <w:tcW w:w="198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Естествознание</w:t>
            </w:r>
          </w:p>
        </w:tc>
        <w:tc>
          <w:tcPr>
            <w:tcW w:w="244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Ознакомление с</w:t>
            </w:r>
          </w:p>
        </w:tc>
        <w:tc>
          <w:tcPr>
            <w:tcW w:w="8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33</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33</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34</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34</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w:t>
            </w:r>
          </w:p>
        </w:tc>
        <w:tc>
          <w:tcPr>
            <w:tcW w:w="7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w:t>
            </w:r>
          </w:p>
        </w:tc>
        <w:tc>
          <w:tcPr>
            <w:tcW w:w="10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134</w:t>
            </w:r>
          </w:p>
        </w:tc>
      </w:tr>
      <w:tr>
        <w:trPr>
          <w:trHeight w:val="276"/>
        </w:trPr>
        <w:tc>
          <w:tcPr>
            <w:tcW w:w="1980" w:type="dxa"/>
            <w:vAlign w:val="bottom"/>
          </w:tcPr>
          <w:p>
            <w:pPr>
              <w:spacing w:after="0"/>
              <w:rPr>
                <w:sz w:val="24"/>
                <w:szCs w:val="24"/>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окружающим миром</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6"/>
        </w:trPr>
        <w:tc>
          <w:tcPr>
            <w:tcW w:w="1980" w:type="dxa"/>
            <w:vAlign w:val="bottom"/>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58"/>
        </w:trPr>
        <w:tc>
          <w:tcPr>
            <w:tcW w:w="1980" w:type="dxa"/>
            <w:vAlign w:val="bottom"/>
          </w:tcPr>
          <w:p>
            <w:pPr>
              <w:spacing w:after="0"/>
              <w:rPr>
                <w:sz w:val="22"/>
                <w:szCs w:val="22"/>
                <w:color w:val="auto"/>
              </w:rPr>
            </w:pPr>
          </w:p>
        </w:tc>
        <w:tc>
          <w:tcPr>
            <w:tcW w:w="2440" w:type="dxa"/>
            <w:vAlign w:val="bottom"/>
          </w:tcPr>
          <w:p>
            <w:pPr>
              <w:ind w:left="120"/>
              <w:spacing w:after="0" w:line="258" w:lineRule="exact"/>
              <w:rPr>
                <w:sz w:val="20"/>
                <w:szCs w:val="20"/>
                <w:color w:val="auto"/>
              </w:rPr>
            </w:pPr>
            <w:r>
              <w:rPr>
                <w:rFonts w:ascii="Times New Roman" w:cs="Times New Roman" w:eastAsia="Times New Roman" w:hAnsi="Times New Roman"/>
                <w:sz w:val="24"/>
                <w:szCs w:val="24"/>
                <w:color w:val="00000A"/>
              </w:rPr>
              <w:t>Окружающий мир</w:t>
            </w:r>
          </w:p>
        </w:tc>
        <w:tc>
          <w:tcPr>
            <w:tcW w:w="80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34</w:t>
            </w:r>
          </w:p>
        </w:tc>
        <w:tc>
          <w:tcPr>
            <w:tcW w:w="78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34</w:t>
            </w:r>
          </w:p>
        </w:tc>
        <w:tc>
          <w:tcPr>
            <w:tcW w:w="102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68</w:t>
            </w:r>
          </w:p>
        </w:tc>
      </w:tr>
      <w:tr>
        <w:trPr>
          <w:trHeight w:val="317"/>
        </w:trPr>
        <w:tc>
          <w:tcPr>
            <w:tcW w:w="1980" w:type="dxa"/>
            <w:vAlign w:val="bottom"/>
          </w:tcPr>
          <w:p>
            <w:pPr>
              <w:spacing w:after="0"/>
              <w:rPr>
                <w:sz w:val="24"/>
                <w:szCs w:val="24"/>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(Человек, природа,</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9"/>
        </w:trPr>
        <w:tc>
          <w:tcPr>
            <w:tcW w:w="1980" w:type="dxa"/>
            <w:vAlign w:val="bottom"/>
          </w:tcPr>
          <w:p>
            <w:pPr>
              <w:spacing w:after="0"/>
              <w:rPr>
                <w:sz w:val="24"/>
                <w:szCs w:val="24"/>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общество)</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8"/>
        </w:trPr>
        <w:tc>
          <w:tcPr>
            <w:tcW w:w="19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56"/>
        </w:trPr>
        <w:tc>
          <w:tcPr>
            <w:tcW w:w="198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Искусство</w:t>
            </w:r>
          </w:p>
        </w:tc>
        <w:tc>
          <w:tcPr>
            <w:tcW w:w="244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Изобразительное</w:t>
            </w:r>
          </w:p>
        </w:tc>
        <w:tc>
          <w:tcPr>
            <w:tcW w:w="80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33</w:t>
            </w:r>
          </w:p>
        </w:tc>
        <w:tc>
          <w:tcPr>
            <w:tcW w:w="7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33</w:t>
            </w:r>
          </w:p>
        </w:tc>
        <w:tc>
          <w:tcPr>
            <w:tcW w:w="7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34</w:t>
            </w:r>
          </w:p>
        </w:tc>
        <w:tc>
          <w:tcPr>
            <w:tcW w:w="7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34</w:t>
            </w:r>
          </w:p>
        </w:tc>
        <w:tc>
          <w:tcPr>
            <w:tcW w:w="7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34</w:t>
            </w:r>
          </w:p>
        </w:tc>
        <w:tc>
          <w:tcPr>
            <w:tcW w:w="78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34</w:t>
            </w:r>
          </w:p>
        </w:tc>
        <w:tc>
          <w:tcPr>
            <w:tcW w:w="10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202</w:t>
            </w:r>
          </w:p>
        </w:tc>
      </w:tr>
      <w:tr>
        <w:trPr>
          <w:trHeight w:val="281"/>
        </w:trPr>
        <w:tc>
          <w:tcPr>
            <w:tcW w:w="19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искусство</w:t>
            </w:r>
          </w:p>
        </w:tc>
        <w:tc>
          <w:tcPr>
            <w:tcW w:w="8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1"/>
        </w:trPr>
        <w:tc>
          <w:tcPr>
            <w:tcW w:w="198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Технология</w:t>
            </w:r>
          </w:p>
        </w:tc>
        <w:tc>
          <w:tcPr>
            <w:tcW w:w="244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Технология (Труд)</w:t>
            </w:r>
          </w:p>
        </w:tc>
        <w:tc>
          <w:tcPr>
            <w:tcW w:w="8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66</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34</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34</w:t>
            </w:r>
          </w:p>
        </w:tc>
        <w:tc>
          <w:tcPr>
            <w:tcW w:w="7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34</w:t>
            </w:r>
          </w:p>
        </w:tc>
        <w:tc>
          <w:tcPr>
            <w:tcW w:w="7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34</w:t>
            </w:r>
          </w:p>
        </w:tc>
        <w:tc>
          <w:tcPr>
            <w:tcW w:w="10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202</w:t>
            </w:r>
          </w:p>
        </w:tc>
      </w:tr>
      <w:tr>
        <w:trPr>
          <w:trHeight w:val="142"/>
        </w:trPr>
        <w:tc>
          <w:tcPr>
            <w:tcW w:w="198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258"/>
        </w:trPr>
        <w:tc>
          <w:tcPr>
            <w:tcW w:w="1980" w:type="dxa"/>
            <w:vAlign w:val="bottom"/>
          </w:tcPr>
          <w:p>
            <w:pPr>
              <w:ind w:left="120"/>
              <w:spacing w:after="0" w:line="258" w:lineRule="exact"/>
              <w:rPr>
                <w:sz w:val="20"/>
                <w:szCs w:val="20"/>
                <w:color w:val="auto"/>
              </w:rPr>
            </w:pPr>
            <w:r>
              <w:rPr>
                <w:rFonts w:ascii="Times New Roman" w:cs="Times New Roman" w:eastAsia="Times New Roman" w:hAnsi="Times New Roman"/>
                <w:sz w:val="24"/>
                <w:szCs w:val="24"/>
                <w:color w:val="00000A"/>
              </w:rPr>
              <w:t>Физическая</w:t>
            </w:r>
          </w:p>
        </w:tc>
        <w:tc>
          <w:tcPr>
            <w:tcW w:w="2440" w:type="dxa"/>
            <w:vAlign w:val="bottom"/>
          </w:tcPr>
          <w:p>
            <w:pPr>
              <w:ind w:left="120"/>
              <w:spacing w:after="0" w:line="258" w:lineRule="exact"/>
              <w:rPr>
                <w:sz w:val="20"/>
                <w:szCs w:val="20"/>
                <w:color w:val="auto"/>
              </w:rPr>
            </w:pPr>
            <w:r>
              <w:rPr>
                <w:rFonts w:ascii="Times New Roman" w:cs="Times New Roman" w:eastAsia="Times New Roman" w:hAnsi="Times New Roman"/>
                <w:sz w:val="24"/>
                <w:szCs w:val="24"/>
                <w:color w:val="00000A"/>
              </w:rPr>
              <w:t>Физическая культура</w:t>
            </w:r>
          </w:p>
        </w:tc>
        <w:tc>
          <w:tcPr>
            <w:tcW w:w="80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99</w:t>
            </w:r>
          </w:p>
        </w:tc>
        <w:tc>
          <w:tcPr>
            <w:tcW w:w="72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99</w:t>
            </w:r>
          </w:p>
        </w:tc>
        <w:tc>
          <w:tcPr>
            <w:tcW w:w="72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102</w:t>
            </w:r>
          </w:p>
        </w:tc>
        <w:tc>
          <w:tcPr>
            <w:tcW w:w="72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102</w:t>
            </w:r>
          </w:p>
        </w:tc>
        <w:tc>
          <w:tcPr>
            <w:tcW w:w="72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102</w:t>
            </w:r>
          </w:p>
        </w:tc>
        <w:tc>
          <w:tcPr>
            <w:tcW w:w="78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102</w:t>
            </w:r>
          </w:p>
        </w:tc>
        <w:tc>
          <w:tcPr>
            <w:tcW w:w="102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606</w:t>
            </w:r>
          </w:p>
        </w:tc>
      </w:tr>
      <w:tr>
        <w:trPr>
          <w:trHeight w:val="281"/>
        </w:trPr>
        <w:tc>
          <w:tcPr>
            <w:tcW w:w="1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культура</w:t>
            </w:r>
          </w:p>
        </w:tc>
        <w:tc>
          <w:tcPr>
            <w:tcW w:w="2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8"/>
        </w:trPr>
        <w:tc>
          <w:tcPr>
            <w:tcW w:w="198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tcPr>
          <w:p>
            <w:pPr>
              <w:ind w:left="1760"/>
              <w:spacing w:after="0" w:line="265" w:lineRule="exact"/>
              <w:rPr>
                <w:sz w:val="20"/>
                <w:szCs w:val="20"/>
                <w:color w:val="auto"/>
              </w:rPr>
            </w:pPr>
            <w:r>
              <w:rPr>
                <w:rFonts w:ascii="Times New Roman" w:cs="Times New Roman" w:eastAsia="Times New Roman" w:hAnsi="Times New Roman"/>
                <w:sz w:val="24"/>
                <w:szCs w:val="24"/>
                <w:b w:val="1"/>
                <w:bCs w:val="1"/>
                <w:color w:val="00000A"/>
              </w:rPr>
              <w:t>Итого</w:t>
            </w:r>
          </w:p>
        </w:tc>
        <w:tc>
          <w:tcPr>
            <w:tcW w:w="80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693</w:t>
            </w:r>
          </w:p>
        </w:tc>
        <w:tc>
          <w:tcPr>
            <w:tcW w:w="72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693</w:t>
            </w:r>
          </w:p>
        </w:tc>
        <w:tc>
          <w:tcPr>
            <w:tcW w:w="72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714</w:t>
            </w:r>
          </w:p>
        </w:tc>
        <w:tc>
          <w:tcPr>
            <w:tcW w:w="72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714</w:t>
            </w:r>
          </w:p>
        </w:tc>
        <w:tc>
          <w:tcPr>
            <w:tcW w:w="72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714</w:t>
            </w:r>
          </w:p>
        </w:tc>
        <w:tc>
          <w:tcPr>
            <w:tcW w:w="78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714</w:t>
            </w:r>
          </w:p>
        </w:tc>
        <w:tc>
          <w:tcPr>
            <w:tcW w:w="102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4242</w:t>
            </w:r>
          </w:p>
        </w:tc>
      </w:tr>
      <w:tr>
        <w:trPr>
          <w:trHeight w:val="263"/>
        </w:trPr>
        <w:tc>
          <w:tcPr>
            <w:tcW w:w="4420" w:type="dxa"/>
            <w:vAlign w:val="bottom"/>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i w:val="1"/>
                <w:iCs w:val="1"/>
                <w:color w:val="00000A"/>
              </w:rPr>
              <w:t>Часть учебного плана, формируемая</w:t>
            </w:r>
          </w:p>
        </w:tc>
        <w:tc>
          <w:tcPr>
            <w:tcW w:w="80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68</w:t>
            </w:r>
          </w:p>
        </w:tc>
        <w:tc>
          <w:tcPr>
            <w:tcW w:w="7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68</w:t>
            </w:r>
          </w:p>
        </w:tc>
        <w:tc>
          <w:tcPr>
            <w:tcW w:w="7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68</w:t>
            </w:r>
          </w:p>
        </w:tc>
        <w:tc>
          <w:tcPr>
            <w:tcW w:w="7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68</w:t>
            </w:r>
          </w:p>
        </w:tc>
        <w:tc>
          <w:tcPr>
            <w:tcW w:w="10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272</w:t>
            </w:r>
          </w:p>
        </w:tc>
      </w:tr>
      <w:tr>
        <w:trPr>
          <w:trHeight w:val="27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24"/>
                <w:szCs w:val="24"/>
                <w:b w:val="1"/>
                <w:bCs w:val="1"/>
                <w:i w:val="1"/>
                <w:iCs w:val="1"/>
                <w:color w:val="00000A"/>
              </w:rPr>
              <w:t>участниками образовательного</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4420" w:type="dxa"/>
            <w:vAlign w:val="bottom"/>
            <w:tcBorders>
              <w:bottom w:val="single" w:sz="8" w:color="auto"/>
            </w:tcBorders>
            <w:gridSpan w:val="2"/>
          </w:tcPr>
          <w:p>
            <w:pPr>
              <w:ind w:left="120"/>
              <w:spacing w:after="0" w:line="271" w:lineRule="exact"/>
              <w:rPr>
                <w:sz w:val="20"/>
                <w:szCs w:val="20"/>
                <w:color w:val="auto"/>
              </w:rPr>
            </w:pPr>
            <w:r>
              <w:rPr>
                <w:rFonts w:ascii="Times New Roman" w:cs="Times New Roman" w:eastAsia="Times New Roman" w:hAnsi="Times New Roman"/>
                <w:sz w:val="24"/>
                <w:szCs w:val="24"/>
                <w:b w:val="1"/>
                <w:bCs w:val="1"/>
                <w:i w:val="1"/>
                <w:iCs w:val="1"/>
                <w:color w:val="00000A"/>
              </w:rPr>
              <w:t xml:space="preserve">процесса </w:t>
            </w:r>
            <w:r>
              <w:rPr>
                <w:rFonts w:ascii="Times New Roman" w:cs="Times New Roman" w:eastAsia="Times New Roman" w:hAnsi="Times New Roman"/>
                <w:sz w:val="24"/>
                <w:szCs w:val="24"/>
                <w:color w:val="00000A"/>
              </w:rPr>
              <w:t>(при</w:t>
            </w:r>
            <w:r>
              <w:rPr>
                <w:rFonts w:ascii="Times New Roman" w:cs="Times New Roman" w:eastAsia="Times New Roman" w:hAnsi="Times New Roman"/>
                <w:sz w:val="24"/>
                <w:szCs w:val="24"/>
                <w:b w:val="1"/>
                <w:bCs w:val="1"/>
                <w:i w:val="1"/>
                <w:iCs w:val="1"/>
                <w:color w:val="00000A"/>
              </w:rPr>
              <w:t xml:space="preserve"> </w:t>
            </w:r>
            <w:r>
              <w:rPr>
                <w:rFonts w:ascii="Times New Roman" w:cs="Times New Roman" w:eastAsia="Times New Roman" w:hAnsi="Times New Roman"/>
                <w:sz w:val="24"/>
                <w:szCs w:val="24"/>
                <w:color w:val="00000A"/>
              </w:rPr>
              <w:t>5-дневной неделе)</w:t>
            </w:r>
          </w:p>
        </w:tc>
        <w:tc>
          <w:tcPr>
            <w:tcW w:w="8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5"/>
        </w:trPr>
        <w:tc>
          <w:tcPr>
            <w:tcW w:w="4420" w:type="dxa"/>
            <w:vAlign w:val="bottom"/>
            <w:gridSpan w:val="2"/>
          </w:tcPr>
          <w:p>
            <w:pPr>
              <w:ind w:left="120"/>
              <w:spacing w:after="0" w:line="265" w:lineRule="exact"/>
              <w:rPr>
                <w:sz w:val="20"/>
                <w:szCs w:val="20"/>
                <w:color w:val="auto"/>
              </w:rPr>
            </w:pPr>
            <w:r>
              <w:rPr>
                <w:rFonts w:ascii="Times New Roman" w:cs="Times New Roman" w:eastAsia="Times New Roman" w:hAnsi="Times New Roman"/>
                <w:sz w:val="24"/>
                <w:szCs w:val="24"/>
                <w:b w:val="1"/>
                <w:bCs w:val="1"/>
                <w:color w:val="00000A"/>
              </w:rPr>
              <w:t>Максимально допустимая годовая</w:t>
            </w:r>
          </w:p>
        </w:tc>
        <w:tc>
          <w:tcPr>
            <w:tcW w:w="80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693</w:t>
            </w:r>
          </w:p>
        </w:tc>
        <w:tc>
          <w:tcPr>
            <w:tcW w:w="72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693</w:t>
            </w:r>
          </w:p>
        </w:tc>
        <w:tc>
          <w:tcPr>
            <w:tcW w:w="72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782</w:t>
            </w:r>
          </w:p>
        </w:tc>
        <w:tc>
          <w:tcPr>
            <w:tcW w:w="72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782</w:t>
            </w:r>
          </w:p>
        </w:tc>
        <w:tc>
          <w:tcPr>
            <w:tcW w:w="72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782</w:t>
            </w:r>
          </w:p>
        </w:tc>
        <w:tc>
          <w:tcPr>
            <w:tcW w:w="78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782</w:t>
            </w:r>
          </w:p>
        </w:tc>
        <w:tc>
          <w:tcPr>
            <w:tcW w:w="102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4514</w:t>
            </w:r>
          </w:p>
        </w:tc>
      </w:tr>
      <w:tr>
        <w:trPr>
          <w:trHeight w:val="271"/>
        </w:trPr>
        <w:tc>
          <w:tcPr>
            <w:tcW w:w="4420" w:type="dxa"/>
            <w:vAlign w:val="bottom"/>
            <w:gridSpan w:val="2"/>
          </w:tcPr>
          <w:p>
            <w:pPr>
              <w:ind w:left="120"/>
              <w:spacing w:after="0" w:line="271" w:lineRule="exact"/>
              <w:rPr>
                <w:sz w:val="20"/>
                <w:szCs w:val="20"/>
                <w:color w:val="auto"/>
              </w:rPr>
            </w:pPr>
            <w:r>
              <w:rPr>
                <w:rFonts w:ascii="Times New Roman" w:cs="Times New Roman" w:eastAsia="Times New Roman" w:hAnsi="Times New Roman"/>
                <w:sz w:val="24"/>
                <w:szCs w:val="24"/>
                <w:b w:val="1"/>
                <w:bCs w:val="1"/>
                <w:color w:val="00000A"/>
              </w:rPr>
              <w:t xml:space="preserve">нагрузка </w:t>
            </w:r>
            <w:r>
              <w:rPr>
                <w:rFonts w:ascii="Times New Roman" w:cs="Times New Roman" w:eastAsia="Times New Roman" w:hAnsi="Times New Roman"/>
                <w:sz w:val="24"/>
                <w:szCs w:val="24"/>
                <w:color w:val="00000A"/>
              </w:rPr>
              <w:t>(при</w:t>
            </w:r>
            <w:r>
              <w:rPr>
                <w:rFonts w:ascii="Times New Roman" w:cs="Times New Roman" w:eastAsia="Times New Roman" w:hAnsi="Times New Roman"/>
                <w:sz w:val="24"/>
                <w:szCs w:val="24"/>
                <w:b w:val="1"/>
                <w:bCs w:val="1"/>
                <w:color w:val="00000A"/>
              </w:rPr>
              <w:t xml:space="preserve"> </w:t>
            </w:r>
            <w:r>
              <w:rPr>
                <w:rFonts w:ascii="Times New Roman" w:cs="Times New Roman" w:eastAsia="Times New Roman" w:hAnsi="Times New Roman"/>
                <w:sz w:val="24"/>
                <w:szCs w:val="24"/>
                <w:color w:val="00000A"/>
              </w:rPr>
              <w:t>5-дневной учебной</w:t>
            </w: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81"/>
        </w:trPr>
        <w:tc>
          <w:tcPr>
            <w:tcW w:w="1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неделе)</w:t>
            </w:r>
          </w:p>
        </w:tc>
        <w:tc>
          <w:tcPr>
            <w:tcW w:w="2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6"/>
        </w:trPr>
        <w:tc>
          <w:tcPr>
            <w:tcW w:w="4420" w:type="dxa"/>
            <w:vAlign w:val="bottom"/>
            <w:gridSpan w:val="2"/>
          </w:tcPr>
          <w:p>
            <w:pPr>
              <w:ind w:left="120"/>
              <w:spacing w:after="0" w:line="264" w:lineRule="exact"/>
              <w:rPr>
                <w:sz w:val="20"/>
                <w:szCs w:val="20"/>
                <w:color w:val="auto"/>
              </w:rPr>
            </w:pPr>
            <w:r>
              <w:rPr>
                <w:rFonts w:ascii="Times New Roman" w:cs="Times New Roman" w:eastAsia="Times New Roman" w:hAnsi="Times New Roman"/>
                <w:sz w:val="24"/>
                <w:szCs w:val="24"/>
                <w:b w:val="1"/>
                <w:bCs w:val="1"/>
                <w:color w:val="00000A"/>
              </w:rPr>
              <w:t xml:space="preserve">Внеурочная деятельность </w:t>
            </w:r>
            <w:r>
              <w:rPr>
                <w:rFonts w:ascii="Times New Roman" w:cs="Times New Roman" w:eastAsia="Times New Roman" w:hAnsi="Times New Roman"/>
                <w:sz w:val="24"/>
                <w:szCs w:val="24"/>
                <w:color w:val="00000A"/>
              </w:rPr>
              <w:t>(включая</w:t>
            </w:r>
          </w:p>
        </w:tc>
        <w:tc>
          <w:tcPr>
            <w:tcW w:w="800" w:type="dxa"/>
            <w:vAlign w:val="bottom"/>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00000A"/>
                <w:w w:val="99"/>
              </w:rPr>
              <w:t>330</w:t>
            </w:r>
          </w:p>
        </w:tc>
        <w:tc>
          <w:tcPr>
            <w:tcW w:w="720" w:type="dxa"/>
            <w:vAlign w:val="bottom"/>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00000A"/>
                <w:w w:val="99"/>
              </w:rPr>
              <w:t>330</w:t>
            </w:r>
          </w:p>
        </w:tc>
        <w:tc>
          <w:tcPr>
            <w:tcW w:w="720" w:type="dxa"/>
            <w:vAlign w:val="bottom"/>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00000A"/>
                <w:w w:val="99"/>
              </w:rPr>
              <w:t>340</w:t>
            </w:r>
          </w:p>
        </w:tc>
        <w:tc>
          <w:tcPr>
            <w:tcW w:w="720" w:type="dxa"/>
            <w:vAlign w:val="bottom"/>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00000A"/>
                <w:w w:val="99"/>
              </w:rPr>
              <w:t>340</w:t>
            </w:r>
          </w:p>
        </w:tc>
        <w:tc>
          <w:tcPr>
            <w:tcW w:w="720" w:type="dxa"/>
            <w:vAlign w:val="bottom"/>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00000A"/>
                <w:w w:val="99"/>
              </w:rPr>
              <w:t>340</w:t>
            </w:r>
          </w:p>
        </w:tc>
        <w:tc>
          <w:tcPr>
            <w:tcW w:w="780" w:type="dxa"/>
            <w:vAlign w:val="bottom"/>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00000A"/>
                <w:w w:val="99"/>
              </w:rPr>
              <w:t>340</w:t>
            </w:r>
          </w:p>
        </w:tc>
        <w:tc>
          <w:tcPr>
            <w:tcW w:w="1020" w:type="dxa"/>
            <w:vAlign w:val="bottom"/>
          </w:tcPr>
          <w:p>
            <w:pPr>
              <w:jc w:val="center"/>
              <w:spacing w:after="0" w:line="266" w:lineRule="exact"/>
              <w:rPr>
                <w:sz w:val="20"/>
                <w:szCs w:val="20"/>
                <w:color w:val="auto"/>
              </w:rPr>
            </w:pPr>
            <w:r>
              <w:rPr>
                <w:rFonts w:ascii="Times New Roman" w:cs="Times New Roman" w:eastAsia="Times New Roman" w:hAnsi="Times New Roman"/>
                <w:sz w:val="24"/>
                <w:szCs w:val="24"/>
                <w:b w:val="1"/>
                <w:bCs w:val="1"/>
                <w:color w:val="00000A"/>
                <w:w w:val="99"/>
              </w:rPr>
              <w:t>2020</w:t>
            </w:r>
          </w:p>
        </w:tc>
      </w:tr>
      <w:tr>
        <w:trPr>
          <w:trHeight w:val="276"/>
        </w:trPr>
        <w:tc>
          <w:tcPr>
            <w:tcW w:w="4420" w:type="dxa"/>
            <w:vAlign w:val="bottom"/>
            <w:tcBorders>
              <w:bottom w:val="single" w:sz="8" w:color="auto"/>
            </w:tcBorders>
            <w:gridSpan w:val="2"/>
          </w:tcPr>
          <w:p>
            <w:pPr>
              <w:ind w:left="120"/>
              <w:spacing w:after="0" w:line="271" w:lineRule="exact"/>
              <w:rPr>
                <w:sz w:val="20"/>
                <w:szCs w:val="20"/>
                <w:color w:val="auto"/>
              </w:rPr>
            </w:pPr>
            <w:r>
              <w:rPr>
                <w:rFonts w:ascii="Times New Roman" w:cs="Times New Roman" w:eastAsia="Times New Roman" w:hAnsi="Times New Roman"/>
                <w:sz w:val="24"/>
                <w:szCs w:val="24"/>
                <w:color w:val="00000A"/>
              </w:rPr>
              <w:t>коррекционно-развивающую область)</w:t>
            </w:r>
          </w:p>
        </w:tc>
        <w:tc>
          <w:tcPr>
            <w:tcW w:w="8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1"/>
        </w:trPr>
        <w:tc>
          <w:tcPr>
            <w:tcW w:w="4420" w:type="dxa"/>
            <w:vAlign w:val="bottom"/>
            <w:gridSpan w:val="2"/>
          </w:tcPr>
          <w:p>
            <w:pPr>
              <w:ind w:left="120"/>
              <w:spacing w:after="0" w:line="260" w:lineRule="exact"/>
              <w:rPr>
                <w:sz w:val="20"/>
                <w:szCs w:val="20"/>
                <w:color w:val="auto"/>
              </w:rPr>
            </w:pPr>
            <w:r>
              <w:rPr>
                <w:rFonts w:ascii="Times New Roman" w:cs="Times New Roman" w:eastAsia="Times New Roman" w:hAnsi="Times New Roman"/>
                <w:sz w:val="24"/>
                <w:szCs w:val="24"/>
                <w:i w:val="1"/>
                <w:iCs w:val="1"/>
                <w:color w:val="00000A"/>
              </w:rPr>
              <w:t>Коррекционно-развивающая область:</w:t>
            </w: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00000A"/>
              </w:rPr>
              <w:t>1. Формирование речевого слуха и</w:t>
            </w:r>
          </w:p>
        </w:tc>
        <w:tc>
          <w:tcPr>
            <w:tcW w:w="8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99</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99</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102</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102</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102</w:t>
            </w:r>
          </w:p>
        </w:tc>
        <w:tc>
          <w:tcPr>
            <w:tcW w:w="7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102</w:t>
            </w:r>
          </w:p>
        </w:tc>
        <w:tc>
          <w:tcPr>
            <w:tcW w:w="10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606</w:t>
            </w:r>
          </w:p>
        </w:tc>
      </w:tr>
      <w:tr>
        <w:trPr>
          <w:trHeight w:val="27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00000A"/>
              </w:rPr>
              <w:t>произносительной стороны устной речи</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00000A"/>
              </w:rPr>
              <w:t>(индивидуальные занятия)*</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00000A"/>
              </w:rPr>
              <w:t>2. Развитие слухового восприятия и</w:t>
            </w:r>
          </w:p>
        </w:tc>
        <w:tc>
          <w:tcPr>
            <w:tcW w:w="8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33</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33</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202</w:t>
            </w:r>
          </w:p>
        </w:tc>
      </w:tr>
      <w:tr>
        <w:trPr>
          <w:trHeight w:val="27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00000A"/>
              </w:rPr>
              <w:t>техника речи (фронтальные занятия)</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00000A"/>
              </w:rPr>
              <w:t>3. Музыкально-ритмические занятия</w:t>
            </w:r>
            <w:r>
              <w:rPr>
                <w:rFonts w:ascii="Times New Roman" w:cs="Times New Roman" w:eastAsia="Times New Roman" w:hAnsi="Times New Roman"/>
                <w:sz w:val="24"/>
                <w:szCs w:val="24"/>
                <w:b w:val="1"/>
                <w:bCs w:val="1"/>
                <w:color w:val="00000A"/>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66</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66</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34</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234</w:t>
            </w:r>
          </w:p>
        </w:tc>
      </w:tr>
      <w:tr>
        <w:trPr>
          <w:trHeight w:val="27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00000A"/>
              </w:rPr>
              <w:t>4. Развитие познавательной сферы*</w:t>
            </w:r>
          </w:p>
        </w:tc>
        <w:tc>
          <w:tcPr>
            <w:tcW w:w="8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66</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66</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10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404</w:t>
            </w:r>
          </w:p>
        </w:tc>
      </w:tr>
      <w:tr>
        <w:trPr>
          <w:trHeight w:val="281"/>
        </w:trPr>
        <w:tc>
          <w:tcPr>
            <w:tcW w:w="44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4"/>
                <w:szCs w:val="24"/>
                <w:color w:val="00000A"/>
              </w:rPr>
              <w:t>5. Социально-бытовая ориентировка</w:t>
            </w:r>
          </w:p>
        </w:tc>
        <w:tc>
          <w:tcPr>
            <w:tcW w:w="8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68</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202</w:t>
            </w:r>
          </w:p>
        </w:tc>
      </w:tr>
      <w:tr>
        <w:trPr>
          <w:trHeight w:val="635"/>
        </w:trPr>
        <w:tc>
          <w:tcPr>
            <w:tcW w:w="1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0" w:type="dxa"/>
            <w:vAlign w:val="bottom"/>
          </w:tcPr>
          <w:p>
            <w:pPr>
              <w:jc w:val="right"/>
              <w:ind w:right="321"/>
              <w:spacing w:after="0"/>
              <w:rPr>
                <w:sz w:val="20"/>
                <w:szCs w:val="20"/>
                <w:color w:val="auto"/>
              </w:rPr>
            </w:pPr>
            <w:r>
              <w:rPr>
                <w:rFonts w:ascii="Calibri" w:cs="Calibri" w:eastAsia="Calibri" w:hAnsi="Calibri"/>
                <w:sz w:val="22"/>
                <w:szCs w:val="22"/>
                <w:color w:val="00000A"/>
              </w:rPr>
              <w:t>379</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160"/>
          </w:cols>
          <w:pgMar w:left="1440" w:top="1125" w:right="306" w:bottom="188" w:gutter="0" w:footer="0" w:header="0"/>
        </w:sectPr>
      </w:pPr>
    </w:p>
    <w:tbl>
      <w:tblPr>
        <w:tblLayout w:type="fixed"/>
        <w:tblInd w:w="430" w:type="dxa"/>
        <w:tblCellMar>
          <w:top w:w="0" w:type="dxa"/>
          <w:left w:w="0" w:type="dxa"/>
          <w:bottom w:w="0" w:type="dxa"/>
          <w:right w:w="0" w:type="dxa"/>
        </w:tblCellMar>
      </w:tblPr>
      <w:tr>
        <w:trPr>
          <w:trHeight w:val="278"/>
        </w:trPr>
        <w:tc>
          <w:tcPr>
            <w:tcW w:w="45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i w:val="1"/>
                <w:iCs w:val="1"/>
                <w:color w:val="00000A"/>
              </w:rPr>
              <w:t>Другие направления внеурочной</w:t>
            </w:r>
          </w:p>
        </w:tc>
        <w:tc>
          <w:tcPr>
            <w:tcW w:w="720" w:type="dxa"/>
            <w:vAlign w:val="bottom"/>
            <w:tcBorders>
              <w:top w:val="single" w:sz="8" w:color="auto"/>
              <w:right w:val="single" w:sz="8" w:color="auto"/>
            </w:tcBorders>
          </w:tcPr>
          <w:p>
            <w:pPr>
              <w:jc w:val="right"/>
              <w:ind w:right="140"/>
              <w:spacing w:after="0"/>
              <w:rPr>
                <w:sz w:val="20"/>
                <w:szCs w:val="20"/>
                <w:color w:val="auto"/>
              </w:rPr>
            </w:pPr>
            <w:r>
              <w:rPr>
                <w:rFonts w:ascii="Times New Roman" w:cs="Times New Roman" w:eastAsia="Times New Roman" w:hAnsi="Times New Roman"/>
                <w:sz w:val="24"/>
                <w:szCs w:val="24"/>
                <w:color w:val="00000A"/>
              </w:rPr>
              <w:t>66</w:t>
            </w:r>
          </w:p>
        </w:tc>
        <w:tc>
          <w:tcPr>
            <w:tcW w:w="720" w:type="dxa"/>
            <w:vAlign w:val="bottom"/>
            <w:tcBorders>
              <w:top w:val="single" w:sz="8" w:color="auto"/>
              <w:right w:val="single" w:sz="8" w:color="auto"/>
            </w:tcBorders>
          </w:tcPr>
          <w:p>
            <w:pPr>
              <w:jc w:val="right"/>
              <w:ind w:right="140"/>
              <w:spacing w:after="0"/>
              <w:rPr>
                <w:sz w:val="20"/>
                <w:szCs w:val="20"/>
                <w:color w:val="auto"/>
              </w:rPr>
            </w:pPr>
            <w:r>
              <w:rPr>
                <w:rFonts w:ascii="Times New Roman" w:cs="Times New Roman" w:eastAsia="Times New Roman" w:hAnsi="Times New Roman"/>
                <w:sz w:val="24"/>
                <w:szCs w:val="24"/>
                <w:color w:val="00000A"/>
              </w:rPr>
              <w:t>66</w:t>
            </w:r>
          </w:p>
        </w:tc>
        <w:tc>
          <w:tcPr>
            <w:tcW w:w="720" w:type="dxa"/>
            <w:vAlign w:val="bottom"/>
            <w:tcBorders>
              <w:top w:val="single" w:sz="8" w:color="auto"/>
              <w:right w:val="single" w:sz="8" w:color="auto"/>
            </w:tcBorders>
          </w:tcPr>
          <w:p>
            <w:pPr>
              <w:jc w:val="right"/>
              <w:ind w:right="140"/>
              <w:spacing w:after="0"/>
              <w:rPr>
                <w:sz w:val="20"/>
                <w:szCs w:val="20"/>
                <w:color w:val="auto"/>
              </w:rPr>
            </w:pPr>
            <w:r>
              <w:rPr>
                <w:rFonts w:ascii="Times New Roman" w:cs="Times New Roman" w:eastAsia="Times New Roman" w:hAnsi="Times New Roman"/>
                <w:sz w:val="24"/>
                <w:szCs w:val="24"/>
                <w:color w:val="00000A"/>
              </w:rPr>
              <w:t>68</w:t>
            </w:r>
          </w:p>
        </w:tc>
        <w:tc>
          <w:tcPr>
            <w:tcW w:w="720" w:type="dxa"/>
            <w:vAlign w:val="bottom"/>
            <w:tcBorders>
              <w:top w:val="single" w:sz="8" w:color="auto"/>
              <w:right w:val="single" w:sz="8" w:color="auto"/>
            </w:tcBorders>
          </w:tcPr>
          <w:p>
            <w:pPr>
              <w:jc w:val="right"/>
              <w:ind w:right="140"/>
              <w:spacing w:after="0"/>
              <w:rPr>
                <w:sz w:val="20"/>
                <w:szCs w:val="20"/>
                <w:color w:val="auto"/>
              </w:rPr>
            </w:pPr>
            <w:r>
              <w:rPr>
                <w:rFonts w:ascii="Times New Roman" w:cs="Times New Roman" w:eastAsia="Times New Roman" w:hAnsi="Times New Roman"/>
                <w:sz w:val="24"/>
                <w:szCs w:val="24"/>
                <w:color w:val="00000A"/>
              </w:rPr>
              <w:t>68</w:t>
            </w:r>
          </w:p>
        </w:tc>
        <w:tc>
          <w:tcPr>
            <w:tcW w:w="720" w:type="dxa"/>
            <w:vAlign w:val="bottom"/>
            <w:tcBorders>
              <w:top w:val="single" w:sz="8" w:color="auto"/>
              <w:right w:val="single" w:sz="8" w:color="auto"/>
            </w:tcBorders>
          </w:tcPr>
          <w:p>
            <w:pPr>
              <w:jc w:val="right"/>
              <w:ind w:right="80"/>
              <w:spacing w:after="0"/>
              <w:rPr>
                <w:sz w:val="20"/>
                <w:szCs w:val="20"/>
                <w:color w:val="auto"/>
              </w:rPr>
            </w:pPr>
            <w:r>
              <w:rPr>
                <w:rFonts w:ascii="Times New Roman" w:cs="Times New Roman" w:eastAsia="Times New Roman" w:hAnsi="Times New Roman"/>
                <w:sz w:val="24"/>
                <w:szCs w:val="24"/>
                <w:color w:val="00000A"/>
              </w:rPr>
              <w:t>102</w:t>
            </w:r>
          </w:p>
        </w:tc>
        <w:tc>
          <w:tcPr>
            <w:tcW w:w="720" w:type="dxa"/>
            <w:vAlign w:val="bottom"/>
            <w:tcBorders>
              <w:top w:val="single" w:sz="8" w:color="auto"/>
              <w:right w:val="single" w:sz="8" w:color="auto"/>
            </w:tcBorders>
          </w:tcPr>
          <w:p>
            <w:pPr>
              <w:jc w:val="right"/>
              <w:ind w:right="80"/>
              <w:spacing w:after="0"/>
              <w:rPr>
                <w:sz w:val="20"/>
                <w:szCs w:val="20"/>
                <w:color w:val="auto"/>
              </w:rPr>
            </w:pPr>
            <w:r>
              <w:rPr>
                <w:rFonts w:ascii="Times New Roman" w:cs="Times New Roman" w:eastAsia="Times New Roman" w:hAnsi="Times New Roman"/>
                <w:sz w:val="24"/>
                <w:szCs w:val="24"/>
                <w:color w:val="00000A"/>
              </w:rPr>
              <w:t>102</w:t>
            </w:r>
          </w:p>
        </w:tc>
        <w:tc>
          <w:tcPr>
            <w:tcW w:w="1080" w:type="dxa"/>
            <w:vAlign w:val="bottom"/>
            <w:tcBorders>
              <w:top w:val="single" w:sz="8" w:color="auto"/>
              <w:right w:val="single" w:sz="8" w:color="auto"/>
            </w:tcBorders>
          </w:tcPr>
          <w:p>
            <w:pPr>
              <w:jc w:val="right"/>
              <w:ind w:right="260"/>
              <w:spacing w:after="0"/>
              <w:rPr>
                <w:sz w:val="20"/>
                <w:szCs w:val="20"/>
                <w:color w:val="auto"/>
              </w:rPr>
            </w:pPr>
            <w:r>
              <w:rPr>
                <w:rFonts w:ascii="Times New Roman" w:cs="Times New Roman" w:eastAsia="Times New Roman" w:hAnsi="Times New Roman"/>
                <w:sz w:val="24"/>
                <w:szCs w:val="24"/>
                <w:color w:val="00000A"/>
              </w:rPr>
              <w:t>472</w:t>
            </w:r>
          </w:p>
        </w:tc>
      </w:tr>
      <w:tr>
        <w:trPr>
          <w:trHeight w:val="281"/>
        </w:trPr>
        <w:tc>
          <w:tcPr>
            <w:tcW w:w="4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i w:val="1"/>
                <w:iCs w:val="1"/>
                <w:color w:val="00000A"/>
              </w:rPr>
              <w:t>деятельности</w:t>
            </w: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r>
      <w:tr>
        <w:trPr>
          <w:trHeight w:val="268"/>
        </w:trPr>
        <w:tc>
          <w:tcPr>
            <w:tcW w:w="4520" w:type="dxa"/>
            <w:vAlign w:val="bottom"/>
            <w:tcBorders>
              <w:left w:val="single" w:sz="8" w:color="auto"/>
              <w:bottom w:val="single" w:sz="8" w:color="auto"/>
              <w:right w:val="single" w:sz="8" w:color="auto"/>
            </w:tcBorders>
          </w:tcPr>
          <w:p>
            <w:pPr>
              <w:ind w:left="1640"/>
              <w:spacing w:after="0" w:line="266" w:lineRule="exact"/>
              <w:rPr>
                <w:sz w:val="20"/>
                <w:szCs w:val="20"/>
                <w:color w:val="auto"/>
              </w:rPr>
            </w:pPr>
            <w:r>
              <w:rPr>
                <w:rFonts w:ascii="Times New Roman" w:cs="Times New Roman" w:eastAsia="Times New Roman" w:hAnsi="Times New Roman"/>
                <w:sz w:val="24"/>
                <w:szCs w:val="24"/>
                <w:b w:val="1"/>
                <w:bCs w:val="1"/>
                <w:color w:val="00000A"/>
              </w:rPr>
              <w:t>Всего к финансированию</w:t>
            </w:r>
          </w:p>
        </w:tc>
        <w:tc>
          <w:tcPr>
            <w:tcW w:w="720" w:type="dxa"/>
            <w:vAlign w:val="bottom"/>
            <w:tcBorders>
              <w:bottom w:val="single" w:sz="8" w:color="auto"/>
              <w:right w:val="single" w:sz="8" w:color="auto"/>
            </w:tcBorders>
          </w:tcPr>
          <w:p>
            <w:pPr>
              <w:jc w:val="right"/>
              <w:ind w:right="20"/>
              <w:spacing w:after="0" w:line="266" w:lineRule="exact"/>
              <w:rPr>
                <w:sz w:val="20"/>
                <w:szCs w:val="20"/>
                <w:color w:val="auto"/>
              </w:rPr>
            </w:pPr>
            <w:r>
              <w:rPr>
                <w:rFonts w:ascii="Times New Roman" w:cs="Times New Roman" w:eastAsia="Times New Roman" w:hAnsi="Times New Roman"/>
                <w:sz w:val="24"/>
                <w:szCs w:val="24"/>
                <w:b w:val="1"/>
                <w:bCs w:val="1"/>
                <w:color w:val="00000A"/>
              </w:rPr>
              <w:t>1023</w:t>
            </w:r>
          </w:p>
        </w:tc>
        <w:tc>
          <w:tcPr>
            <w:tcW w:w="720" w:type="dxa"/>
            <w:vAlign w:val="bottom"/>
            <w:tcBorders>
              <w:bottom w:val="single" w:sz="8" w:color="auto"/>
              <w:right w:val="single" w:sz="8" w:color="auto"/>
            </w:tcBorders>
          </w:tcPr>
          <w:p>
            <w:pPr>
              <w:jc w:val="right"/>
              <w:ind w:right="20"/>
              <w:spacing w:after="0" w:line="266" w:lineRule="exact"/>
              <w:rPr>
                <w:sz w:val="20"/>
                <w:szCs w:val="20"/>
                <w:color w:val="auto"/>
              </w:rPr>
            </w:pPr>
            <w:r>
              <w:rPr>
                <w:rFonts w:ascii="Times New Roman" w:cs="Times New Roman" w:eastAsia="Times New Roman" w:hAnsi="Times New Roman"/>
                <w:sz w:val="24"/>
                <w:szCs w:val="24"/>
                <w:b w:val="1"/>
                <w:bCs w:val="1"/>
                <w:color w:val="00000A"/>
              </w:rPr>
              <w:t>1023</w:t>
            </w:r>
          </w:p>
        </w:tc>
        <w:tc>
          <w:tcPr>
            <w:tcW w:w="720" w:type="dxa"/>
            <w:vAlign w:val="bottom"/>
            <w:tcBorders>
              <w:bottom w:val="single" w:sz="8" w:color="auto"/>
              <w:right w:val="single" w:sz="8" w:color="auto"/>
            </w:tcBorders>
          </w:tcPr>
          <w:p>
            <w:pPr>
              <w:jc w:val="right"/>
              <w:ind w:right="20"/>
              <w:spacing w:after="0" w:line="266" w:lineRule="exact"/>
              <w:rPr>
                <w:sz w:val="20"/>
                <w:szCs w:val="20"/>
                <w:color w:val="auto"/>
              </w:rPr>
            </w:pPr>
            <w:r>
              <w:rPr>
                <w:rFonts w:ascii="Times New Roman" w:cs="Times New Roman" w:eastAsia="Times New Roman" w:hAnsi="Times New Roman"/>
                <w:sz w:val="24"/>
                <w:szCs w:val="24"/>
                <w:b w:val="1"/>
                <w:bCs w:val="1"/>
                <w:color w:val="00000A"/>
              </w:rPr>
              <w:t>1122</w:t>
            </w:r>
          </w:p>
        </w:tc>
        <w:tc>
          <w:tcPr>
            <w:tcW w:w="720" w:type="dxa"/>
            <w:vAlign w:val="bottom"/>
            <w:tcBorders>
              <w:bottom w:val="single" w:sz="8" w:color="auto"/>
              <w:right w:val="single" w:sz="8" w:color="auto"/>
            </w:tcBorders>
          </w:tcPr>
          <w:p>
            <w:pPr>
              <w:jc w:val="right"/>
              <w:ind w:right="20"/>
              <w:spacing w:after="0" w:line="266" w:lineRule="exact"/>
              <w:rPr>
                <w:sz w:val="20"/>
                <w:szCs w:val="20"/>
                <w:color w:val="auto"/>
              </w:rPr>
            </w:pPr>
            <w:r>
              <w:rPr>
                <w:rFonts w:ascii="Times New Roman" w:cs="Times New Roman" w:eastAsia="Times New Roman" w:hAnsi="Times New Roman"/>
                <w:sz w:val="24"/>
                <w:szCs w:val="24"/>
                <w:b w:val="1"/>
                <w:bCs w:val="1"/>
                <w:color w:val="00000A"/>
              </w:rPr>
              <w:t>1122</w:t>
            </w:r>
          </w:p>
        </w:tc>
        <w:tc>
          <w:tcPr>
            <w:tcW w:w="720" w:type="dxa"/>
            <w:vAlign w:val="bottom"/>
            <w:tcBorders>
              <w:bottom w:val="single" w:sz="8" w:color="auto"/>
              <w:right w:val="single" w:sz="8" w:color="auto"/>
            </w:tcBorders>
          </w:tcPr>
          <w:p>
            <w:pPr>
              <w:jc w:val="right"/>
              <w:ind w:right="20"/>
              <w:spacing w:after="0" w:line="266" w:lineRule="exact"/>
              <w:rPr>
                <w:sz w:val="20"/>
                <w:szCs w:val="20"/>
                <w:color w:val="auto"/>
              </w:rPr>
            </w:pPr>
            <w:r>
              <w:rPr>
                <w:rFonts w:ascii="Times New Roman" w:cs="Times New Roman" w:eastAsia="Times New Roman" w:hAnsi="Times New Roman"/>
                <w:sz w:val="24"/>
                <w:szCs w:val="24"/>
                <w:b w:val="1"/>
                <w:bCs w:val="1"/>
                <w:color w:val="00000A"/>
              </w:rPr>
              <w:t>1122</w:t>
            </w:r>
          </w:p>
        </w:tc>
        <w:tc>
          <w:tcPr>
            <w:tcW w:w="720" w:type="dxa"/>
            <w:vAlign w:val="bottom"/>
            <w:tcBorders>
              <w:bottom w:val="single" w:sz="8" w:color="auto"/>
              <w:right w:val="single" w:sz="8" w:color="auto"/>
            </w:tcBorders>
          </w:tcPr>
          <w:p>
            <w:pPr>
              <w:jc w:val="right"/>
              <w:ind w:right="20"/>
              <w:spacing w:after="0" w:line="266" w:lineRule="exact"/>
              <w:rPr>
                <w:sz w:val="20"/>
                <w:szCs w:val="20"/>
                <w:color w:val="auto"/>
              </w:rPr>
            </w:pPr>
            <w:r>
              <w:rPr>
                <w:rFonts w:ascii="Times New Roman" w:cs="Times New Roman" w:eastAsia="Times New Roman" w:hAnsi="Times New Roman"/>
                <w:sz w:val="24"/>
                <w:szCs w:val="24"/>
                <w:b w:val="1"/>
                <w:bCs w:val="1"/>
                <w:color w:val="00000A"/>
              </w:rPr>
              <w:t>1122</w:t>
            </w:r>
          </w:p>
        </w:tc>
        <w:tc>
          <w:tcPr>
            <w:tcW w:w="1080" w:type="dxa"/>
            <w:vAlign w:val="bottom"/>
            <w:tcBorders>
              <w:bottom w:val="single" w:sz="8" w:color="auto"/>
              <w:right w:val="single" w:sz="8" w:color="auto"/>
            </w:tcBorders>
          </w:tcPr>
          <w:p>
            <w:pPr>
              <w:jc w:val="right"/>
              <w:ind w:right="200"/>
              <w:spacing w:after="0" w:line="266" w:lineRule="exact"/>
              <w:rPr>
                <w:sz w:val="20"/>
                <w:szCs w:val="20"/>
                <w:color w:val="auto"/>
              </w:rPr>
            </w:pPr>
            <w:r>
              <w:rPr>
                <w:rFonts w:ascii="Times New Roman" w:cs="Times New Roman" w:eastAsia="Times New Roman" w:hAnsi="Times New Roman"/>
                <w:sz w:val="24"/>
                <w:szCs w:val="24"/>
                <w:b w:val="1"/>
                <w:bCs w:val="1"/>
                <w:color w:val="00000A"/>
              </w:rPr>
              <w:t>6534</w:t>
            </w:r>
          </w:p>
        </w:tc>
      </w:tr>
    </w:tbl>
    <w:p>
      <w:pPr>
        <w:spacing w:after="0" w:line="2" w:lineRule="exact"/>
        <w:rPr>
          <w:sz w:val="20"/>
          <w:szCs w:val="20"/>
          <w:color w:val="auto"/>
        </w:rPr>
      </w:pPr>
    </w:p>
    <w:p>
      <w:pPr>
        <w:jc w:val="both"/>
        <w:ind w:right="660"/>
        <w:spacing w:after="0" w:line="250" w:lineRule="auto"/>
        <w:rPr>
          <w:sz w:val="20"/>
          <w:szCs w:val="20"/>
          <w:color w:val="auto"/>
        </w:rPr>
      </w:pPr>
      <w:r>
        <w:rPr>
          <w:rFonts w:ascii="Times New Roman" w:cs="Times New Roman" w:eastAsia="Times New Roman" w:hAnsi="Times New Roman"/>
          <w:sz w:val="23"/>
          <w:szCs w:val="23"/>
          <w:color w:val="auto"/>
        </w:rPr>
        <w:t>*- на обязательные индивидуальные занятия по формированию речевого слуха и произносительной стороны речи, а также на дополнительные коррекционные занятия «Развитие познавательных процессов» количество часов в неделю указано из расчета на одного ученика. Общая недельная нагрузка на класс зависит от количества учеников в классе.</w:t>
      </w:r>
    </w:p>
    <w:p>
      <w:pPr>
        <w:spacing w:after="0" w:line="27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4"/>
          <w:szCs w:val="24"/>
          <w:b w:val="1"/>
          <w:bCs w:val="1"/>
          <w:color w:val="00000A"/>
        </w:rPr>
        <w:t>Примерный недельный учебный план начального общего образования</w:t>
      </w:r>
    </w:p>
    <w:p>
      <w:pPr>
        <w:jc w:val="center"/>
        <w:ind w:right="240"/>
        <w:spacing w:after="0"/>
        <w:rPr>
          <w:sz w:val="20"/>
          <w:szCs w:val="20"/>
          <w:color w:val="auto"/>
        </w:rPr>
      </w:pPr>
      <w:r>
        <w:rPr>
          <w:rFonts w:ascii="Times New Roman" w:cs="Times New Roman" w:eastAsia="Times New Roman" w:hAnsi="Times New Roman"/>
          <w:sz w:val="24"/>
          <w:szCs w:val="24"/>
          <w:b w:val="1"/>
          <w:bCs w:val="1"/>
          <w:color w:val="00000A"/>
        </w:rPr>
        <w:t>слабослышащих и позднооглохших обучающихся (вариант С)</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79375</wp:posOffset>
            </wp:positionV>
            <wp:extent cx="6107430" cy="7264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
                      <a:extLst>
                        <a:ext uri="{28A0092B-C50C-407E-A947-70E740481C1C}"/>
                      </a:extLst>
                    </a:blip>
                    <a:srcRect/>
                    <a:stretch>
                      <a:fillRect/>
                    </a:stretch>
                  </pic:blipFill>
                  <pic:spPr bwMode="auto">
                    <a:xfrm>
                      <a:off x="0" y="0"/>
                      <a:ext cx="6107430" cy="7264400"/>
                    </a:xfrm>
                    <a:prstGeom prst="rect">
                      <a:avLst/>
                    </a:prstGeom>
                    <a:noFill/>
                  </pic:spPr>
                </pic:pic>
              </a:graphicData>
            </a:graphic>
          </wp:anchor>
        </w:drawing>
      </w:r>
    </w:p>
    <w:p>
      <w:pPr>
        <w:sectPr>
          <w:pgSz w:w="11900" w:h="16838" w:orient="portrait"/>
          <w:cols w:equalWidth="0" w:num="1">
            <w:col w:w="10320"/>
          </w:cols>
          <w:pgMar w:left="1280" w:top="1112" w:right="306" w:bottom="188" w:gutter="0" w:footer="0" w:header="0"/>
        </w:sectPr>
      </w:pPr>
    </w:p>
    <w:p>
      <w:pPr>
        <w:spacing w:after="0" w:line="130" w:lineRule="exact"/>
        <w:rPr>
          <w:sz w:val="20"/>
          <w:szCs w:val="20"/>
          <w:color w:val="auto"/>
        </w:rPr>
      </w:pPr>
    </w:p>
    <w:p>
      <w:pPr>
        <w:ind w:left="640"/>
        <w:spacing w:after="0"/>
        <w:tabs>
          <w:tab w:leader="none" w:pos="4560" w:val="left"/>
        </w:tabs>
        <w:rPr>
          <w:sz w:val="20"/>
          <w:szCs w:val="20"/>
          <w:color w:val="auto"/>
        </w:rPr>
      </w:pPr>
      <w:r>
        <w:rPr>
          <w:rFonts w:ascii="Times New Roman" w:cs="Times New Roman" w:eastAsia="Times New Roman" w:hAnsi="Times New Roman"/>
          <w:sz w:val="24"/>
          <w:szCs w:val="24"/>
          <w:b w:val="1"/>
          <w:bCs w:val="1"/>
          <w:color w:val="00000A"/>
        </w:rPr>
        <w:t>Предметные</w:t>
      </w:r>
      <w:r>
        <w:rPr>
          <w:sz w:val="20"/>
          <w:szCs w:val="20"/>
          <w:color w:val="auto"/>
        </w:rPr>
        <w:tab/>
      </w:r>
      <w:r>
        <w:rPr>
          <w:rFonts w:ascii="Times New Roman" w:cs="Times New Roman" w:eastAsia="Times New Roman" w:hAnsi="Times New Roman"/>
          <w:sz w:val="24"/>
          <w:szCs w:val="24"/>
          <w:b w:val="1"/>
          <w:bCs w:val="1"/>
          <w:color w:val="00000A"/>
        </w:rPr>
        <w:t>Классы</w:t>
      </w:r>
    </w:p>
    <w:p>
      <w:pPr>
        <w:ind w:left="900"/>
        <w:spacing w:after="0"/>
        <w:tabs>
          <w:tab w:leader="none" w:pos="2320" w:val="left"/>
        </w:tabs>
        <w:rPr>
          <w:sz w:val="20"/>
          <w:szCs w:val="20"/>
          <w:color w:val="auto"/>
        </w:rPr>
      </w:pPr>
      <w:r>
        <w:rPr>
          <w:rFonts w:ascii="Times New Roman" w:cs="Times New Roman" w:eastAsia="Times New Roman" w:hAnsi="Times New Roman"/>
          <w:sz w:val="24"/>
          <w:szCs w:val="24"/>
          <w:b w:val="1"/>
          <w:bCs w:val="1"/>
          <w:color w:val="00000A"/>
        </w:rPr>
        <w:t>области</w:t>
      </w:r>
      <w:r>
        <w:rPr>
          <w:sz w:val="20"/>
          <w:szCs w:val="20"/>
          <w:color w:val="auto"/>
        </w:rPr>
        <w:tab/>
      </w:r>
      <w:r>
        <w:rPr>
          <w:rFonts w:ascii="Times New Roman" w:cs="Times New Roman" w:eastAsia="Times New Roman" w:hAnsi="Times New Roman"/>
          <w:sz w:val="24"/>
          <w:szCs w:val="24"/>
          <w:b w:val="1"/>
          <w:bCs w:val="1"/>
          <w:color w:val="00000A"/>
        </w:rPr>
        <w:t>Учебные предметы</w:t>
      </w:r>
    </w:p>
    <w:p>
      <w:pPr>
        <w:spacing w:after="0" w:line="1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4"/>
          <w:szCs w:val="24"/>
          <w:b w:val="1"/>
          <w:bCs w:val="1"/>
          <w:i w:val="1"/>
          <w:iCs w:val="1"/>
          <w:color w:val="00000A"/>
        </w:rPr>
        <w:t>Обязательная часть</w:t>
      </w:r>
    </w:p>
    <w:p>
      <w:pPr>
        <w:spacing w:after="0" w:line="7" w:lineRule="exact"/>
        <w:rPr>
          <w:sz w:val="20"/>
          <w:szCs w:val="20"/>
          <w:color w:val="auto"/>
        </w:rPr>
      </w:pPr>
    </w:p>
    <w:p>
      <w:pPr>
        <w:ind w:left="540"/>
        <w:spacing w:after="0"/>
        <w:tabs>
          <w:tab w:leader="none" w:pos="2320" w:val="left"/>
        </w:tabs>
        <w:rPr>
          <w:sz w:val="20"/>
          <w:szCs w:val="20"/>
          <w:color w:val="auto"/>
        </w:rPr>
      </w:pPr>
      <w:r>
        <w:rPr>
          <w:rFonts w:ascii="Times New Roman" w:cs="Times New Roman" w:eastAsia="Times New Roman" w:hAnsi="Times New Roman"/>
          <w:sz w:val="24"/>
          <w:szCs w:val="24"/>
          <w:color w:val="00000A"/>
        </w:rPr>
        <w:t>Язык и речевая</w:t>
      </w:r>
      <w:r>
        <w:rPr>
          <w:sz w:val="20"/>
          <w:szCs w:val="20"/>
          <w:color w:val="auto"/>
        </w:rPr>
        <w:tab/>
      </w:r>
      <w:r>
        <w:rPr>
          <w:rFonts w:ascii="Times New Roman" w:cs="Times New Roman" w:eastAsia="Times New Roman" w:hAnsi="Times New Roman"/>
          <w:sz w:val="23"/>
          <w:szCs w:val="23"/>
          <w:color w:val="00000A"/>
        </w:rPr>
        <w:t>Русский язык (обучение</w:t>
      </w:r>
    </w:p>
    <w:p>
      <w:pPr>
        <w:spacing w:after="0" w:line="1" w:lineRule="exact"/>
        <w:rPr>
          <w:sz w:val="20"/>
          <w:szCs w:val="20"/>
          <w:color w:val="auto"/>
        </w:rPr>
      </w:pPr>
    </w:p>
    <w:p>
      <w:pPr>
        <w:ind w:left="540"/>
        <w:spacing w:after="0"/>
        <w:tabs>
          <w:tab w:leader="none" w:pos="2320" w:val="left"/>
        </w:tabs>
        <w:rPr>
          <w:sz w:val="20"/>
          <w:szCs w:val="20"/>
          <w:color w:val="auto"/>
        </w:rPr>
      </w:pPr>
      <w:r>
        <w:rPr>
          <w:rFonts w:ascii="Times New Roman" w:cs="Times New Roman" w:eastAsia="Times New Roman" w:hAnsi="Times New Roman"/>
          <w:sz w:val="24"/>
          <w:szCs w:val="24"/>
          <w:color w:val="00000A"/>
        </w:rPr>
        <w:t>практика</w:t>
      </w:r>
      <w:r>
        <w:rPr>
          <w:sz w:val="20"/>
          <w:szCs w:val="20"/>
          <w:color w:val="auto"/>
        </w:rPr>
        <w:tab/>
      </w:r>
      <w:r>
        <w:rPr>
          <w:rFonts w:ascii="Times New Roman" w:cs="Times New Roman" w:eastAsia="Times New Roman" w:hAnsi="Times New Roman"/>
          <w:sz w:val="24"/>
          <w:szCs w:val="24"/>
          <w:color w:val="00000A"/>
        </w:rPr>
        <w:t>грамоте, формирование</w:t>
      </w:r>
    </w:p>
    <w:p>
      <w:pPr>
        <w:ind w:left="2340"/>
        <w:spacing w:after="0"/>
        <w:rPr>
          <w:sz w:val="20"/>
          <w:szCs w:val="20"/>
          <w:color w:val="auto"/>
        </w:rPr>
      </w:pPr>
      <w:r>
        <w:rPr>
          <w:rFonts w:ascii="Times New Roman" w:cs="Times New Roman" w:eastAsia="Times New Roman" w:hAnsi="Times New Roman"/>
          <w:sz w:val="24"/>
          <w:szCs w:val="24"/>
          <w:color w:val="00000A"/>
        </w:rPr>
        <w:t>грамматического строя речи)</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00000A"/>
        </w:rPr>
        <w:t>I д</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00000A"/>
        </w:rPr>
        <w:t>6</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00000A"/>
        </w:rPr>
        <w:t>Количество часов в неделю</w:t>
      </w:r>
    </w:p>
    <w:p>
      <w:pPr>
        <w:spacing w:after="0" w:line="10" w:lineRule="exact"/>
        <w:rPr>
          <w:sz w:val="20"/>
          <w:szCs w:val="20"/>
          <w:color w:val="auto"/>
        </w:rPr>
      </w:pPr>
    </w:p>
    <w:p>
      <w:pPr>
        <w:ind w:left="160"/>
        <w:spacing w:after="0"/>
        <w:tabs>
          <w:tab w:leader="none" w:pos="680" w:val="left"/>
          <w:tab w:leader="none" w:pos="1200" w:val="left"/>
          <w:tab w:leader="none" w:pos="1760" w:val="left"/>
          <w:tab w:leader="none" w:pos="2380" w:val="left"/>
          <w:tab w:leader="none" w:pos="2940" w:val="left"/>
        </w:tabs>
        <w:rPr>
          <w:sz w:val="20"/>
          <w:szCs w:val="20"/>
          <w:color w:val="auto"/>
        </w:rPr>
      </w:pPr>
      <w:r>
        <w:rPr>
          <w:rFonts w:ascii="Times New Roman" w:cs="Times New Roman" w:eastAsia="Times New Roman" w:hAnsi="Times New Roman"/>
          <w:sz w:val="24"/>
          <w:szCs w:val="24"/>
          <w:b w:val="1"/>
          <w:bCs w:val="1"/>
          <w:color w:val="00000A"/>
        </w:rPr>
        <w:t>I</w:t>
      </w:r>
      <w:r>
        <w:rPr>
          <w:sz w:val="20"/>
          <w:szCs w:val="20"/>
          <w:color w:val="auto"/>
        </w:rPr>
        <w:tab/>
      </w:r>
      <w:r>
        <w:rPr>
          <w:rFonts w:ascii="Times New Roman" w:cs="Times New Roman" w:eastAsia="Times New Roman" w:hAnsi="Times New Roman"/>
          <w:sz w:val="24"/>
          <w:szCs w:val="24"/>
          <w:b w:val="1"/>
          <w:bCs w:val="1"/>
          <w:color w:val="00000A"/>
        </w:rPr>
        <w:t>II</w:t>
      </w:r>
      <w:r>
        <w:rPr>
          <w:sz w:val="20"/>
          <w:szCs w:val="20"/>
          <w:color w:val="auto"/>
        </w:rPr>
        <w:tab/>
      </w:r>
      <w:r>
        <w:rPr>
          <w:rFonts w:ascii="Times New Roman" w:cs="Times New Roman" w:eastAsia="Times New Roman" w:hAnsi="Times New Roman"/>
          <w:sz w:val="24"/>
          <w:szCs w:val="24"/>
          <w:b w:val="1"/>
          <w:bCs w:val="1"/>
          <w:color w:val="00000A"/>
        </w:rPr>
        <w:t>III</w:t>
        <w:tab/>
        <w:t>IV</w:t>
      </w:r>
      <w:r>
        <w:rPr>
          <w:sz w:val="20"/>
          <w:szCs w:val="20"/>
          <w:color w:val="auto"/>
        </w:rPr>
        <w:tab/>
      </w:r>
      <w:r>
        <w:rPr>
          <w:rFonts w:ascii="Times New Roman" w:cs="Times New Roman" w:eastAsia="Times New Roman" w:hAnsi="Times New Roman"/>
          <w:sz w:val="24"/>
          <w:szCs w:val="24"/>
          <w:b w:val="1"/>
          <w:bCs w:val="1"/>
          <w:color w:val="00000A"/>
        </w:rPr>
        <w:t>V</w:t>
      </w:r>
      <w:r>
        <w:rPr>
          <w:sz w:val="20"/>
          <w:szCs w:val="20"/>
          <w:color w:val="auto"/>
        </w:rPr>
        <w:tab/>
      </w:r>
      <w:r>
        <w:rPr>
          <w:rFonts w:ascii="Times New Roman" w:cs="Times New Roman" w:eastAsia="Times New Roman" w:hAnsi="Times New Roman"/>
          <w:sz w:val="23"/>
          <w:szCs w:val="23"/>
          <w:b w:val="1"/>
          <w:bCs w:val="1"/>
          <w:color w:val="00000A"/>
        </w:rPr>
        <w:t>Всего</w:t>
      </w:r>
    </w:p>
    <w:p>
      <w:pPr>
        <w:spacing w:after="0" w:line="293" w:lineRule="exact"/>
        <w:rPr>
          <w:sz w:val="20"/>
          <w:szCs w:val="20"/>
          <w:color w:val="auto"/>
        </w:rPr>
      </w:pPr>
    </w:p>
    <w:p>
      <w:pPr>
        <w:ind w:left="160"/>
        <w:spacing w:after="0"/>
        <w:tabs>
          <w:tab w:leader="none" w:pos="700" w:val="left"/>
          <w:tab w:leader="none" w:pos="1280" w:val="left"/>
          <w:tab w:leader="none" w:pos="1840" w:val="left"/>
          <w:tab w:leader="none" w:pos="2400" w:val="left"/>
          <w:tab w:leader="none" w:pos="3120" w:val="left"/>
        </w:tabs>
        <w:rPr>
          <w:sz w:val="20"/>
          <w:szCs w:val="20"/>
          <w:color w:val="auto"/>
        </w:rPr>
      </w:pPr>
      <w:r>
        <w:rPr>
          <w:rFonts w:ascii="Times New Roman" w:cs="Times New Roman" w:eastAsia="Times New Roman" w:hAnsi="Times New Roman"/>
          <w:sz w:val="24"/>
          <w:szCs w:val="24"/>
          <w:color w:val="00000A"/>
        </w:rPr>
        <w:t>6</w:t>
      </w:r>
      <w:r>
        <w:rPr>
          <w:sz w:val="20"/>
          <w:szCs w:val="20"/>
          <w:color w:val="auto"/>
        </w:rPr>
        <w:tab/>
      </w:r>
      <w:r>
        <w:rPr>
          <w:rFonts w:ascii="Times New Roman" w:cs="Times New Roman" w:eastAsia="Times New Roman" w:hAnsi="Times New Roman"/>
          <w:sz w:val="24"/>
          <w:szCs w:val="24"/>
          <w:color w:val="00000A"/>
        </w:rPr>
        <w:t>4</w:t>
      </w:r>
      <w:r>
        <w:rPr>
          <w:sz w:val="20"/>
          <w:szCs w:val="20"/>
          <w:color w:val="auto"/>
        </w:rPr>
        <w:tab/>
      </w:r>
      <w:r>
        <w:rPr>
          <w:rFonts w:ascii="Times New Roman" w:cs="Times New Roman" w:eastAsia="Times New Roman" w:hAnsi="Times New Roman"/>
          <w:sz w:val="24"/>
          <w:szCs w:val="24"/>
          <w:color w:val="00000A"/>
        </w:rPr>
        <w:t>4</w:t>
      </w:r>
      <w:r>
        <w:rPr>
          <w:sz w:val="20"/>
          <w:szCs w:val="20"/>
          <w:color w:val="auto"/>
        </w:rPr>
        <w:tab/>
      </w:r>
      <w:r>
        <w:rPr>
          <w:rFonts w:ascii="Times New Roman" w:cs="Times New Roman" w:eastAsia="Times New Roman" w:hAnsi="Times New Roman"/>
          <w:sz w:val="24"/>
          <w:szCs w:val="24"/>
          <w:color w:val="00000A"/>
        </w:rPr>
        <w:t>4</w:t>
      </w:r>
      <w:r>
        <w:rPr>
          <w:sz w:val="20"/>
          <w:szCs w:val="20"/>
          <w:color w:val="auto"/>
        </w:rPr>
        <w:tab/>
      </w:r>
      <w:r>
        <w:rPr>
          <w:rFonts w:ascii="Times New Roman" w:cs="Times New Roman" w:eastAsia="Times New Roman" w:hAnsi="Times New Roman"/>
          <w:sz w:val="24"/>
          <w:szCs w:val="24"/>
          <w:color w:val="00000A"/>
        </w:rPr>
        <w:t>4</w:t>
      </w:r>
      <w:r>
        <w:rPr>
          <w:sz w:val="20"/>
          <w:szCs w:val="20"/>
          <w:color w:val="auto"/>
        </w:rPr>
        <w:tab/>
      </w:r>
      <w:r>
        <w:rPr>
          <w:rFonts w:ascii="Times New Roman" w:cs="Times New Roman" w:eastAsia="Times New Roman" w:hAnsi="Times New Roman"/>
          <w:sz w:val="24"/>
          <w:szCs w:val="24"/>
          <w:color w:val="00000A"/>
        </w:rPr>
        <w:t>28</w:t>
      </w:r>
    </w:p>
    <w:p>
      <w:pPr>
        <w:spacing w:after="0" w:line="562" w:lineRule="exact"/>
        <w:rPr>
          <w:sz w:val="20"/>
          <w:szCs w:val="20"/>
          <w:color w:val="auto"/>
        </w:rPr>
      </w:pPr>
    </w:p>
    <w:p>
      <w:pPr>
        <w:sectPr>
          <w:pgSz w:w="11900" w:h="16838" w:orient="portrait"/>
          <w:cols w:equalWidth="0" w:num="3">
            <w:col w:w="5420" w:space="320"/>
            <w:col w:w="280" w:space="280"/>
            <w:col w:w="4020"/>
          </w:cols>
          <w:pgMar w:left="1280" w:top="1112" w:right="306" w:bottom="188" w:gutter="0" w:footer="0" w:header="0"/>
          <w:type w:val="continuous"/>
        </w:sectPr>
      </w:pPr>
    </w:p>
    <w:tbl>
      <w:tblPr>
        <w:tblLayout w:type="fixed"/>
        <w:tblInd w:w="420" w:type="dxa"/>
        <w:tblCellMar>
          <w:top w:w="0" w:type="dxa"/>
          <w:left w:w="0" w:type="dxa"/>
          <w:bottom w:w="0" w:type="dxa"/>
          <w:right w:w="0" w:type="dxa"/>
        </w:tblCellMar>
      </w:tblPr>
      <w:tr>
        <w:trPr>
          <w:trHeight w:val="281"/>
        </w:trPr>
        <w:tc>
          <w:tcPr>
            <w:tcW w:w="1800" w:type="dxa"/>
            <w:vAlign w:val="bottom"/>
          </w:tcPr>
          <w:p>
            <w:pPr>
              <w:spacing w:after="0"/>
              <w:rPr>
                <w:sz w:val="24"/>
                <w:szCs w:val="24"/>
                <w:color w:val="auto"/>
              </w:rPr>
            </w:pPr>
          </w:p>
        </w:tc>
        <w:tc>
          <w:tcPr>
            <w:tcW w:w="3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Чтение</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4</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16</w:t>
            </w:r>
          </w:p>
        </w:tc>
      </w:tr>
      <w:tr>
        <w:trPr>
          <w:trHeight w:val="261"/>
        </w:trPr>
        <w:tc>
          <w:tcPr>
            <w:tcW w:w="1800" w:type="dxa"/>
            <w:vAlign w:val="bottom"/>
          </w:tcPr>
          <w:p>
            <w:pPr>
              <w:spacing w:after="0"/>
              <w:rPr>
                <w:sz w:val="22"/>
                <w:szCs w:val="22"/>
                <w:color w:val="auto"/>
              </w:rPr>
            </w:pPr>
          </w:p>
        </w:tc>
        <w:tc>
          <w:tcPr>
            <w:tcW w:w="336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Развитие речи</w:t>
            </w:r>
          </w:p>
        </w:tc>
        <w:tc>
          <w:tcPr>
            <w:tcW w:w="6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4</w:t>
            </w:r>
          </w:p>
        </w:tc>
        <w:tc>
          <w:tcPr>
            <w:tcW w:w="6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4</w:t>
            </w:r>
          </w:p>
        </w:tc>
        <w:tc>
          <w:tcPr>
            <w:tcW w:w="5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w:t>
            </w:r>
          </w:p>
        </w:tc>
        <w:tc>
          <w:tcPr>
            <w:tcW w:w="5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w:t>
            </w:r>
          </w:p>
        </w:tc>
        <w:tc>
          <w:tcPr>
            <w:tcW w:w="5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w:t>
            </w:r>
          </w:p>
        </w:tc>
        <w:tc>
          <w:tcPr>
            <w:tcW w:w="6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3</w:t>
            </w:r>
          </w:p>
        </w:tc>
        <w:tc>
          <w:tcPr>
            <w:tcW w:w="9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20</w:t>
            </w:r>
          </w:p>
        </w:tc>
      </w:tr>
      <w:tr>
        <w:trPr>
          <w:trHeight w:val="60"/>
        </w:trPr>
        <w:tc>
          <w:tcPr>
            <w:tcW w:w="180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56"/>
        </w:trPr>
        <w:tc>
          <w:tcPr>
            <w:tcW w:w="1800" w:type="dxa"/>
            <w:vAlign w:val="bottom"/>
          </w:tcPr>
          <w:p>
            <w:pPr>
              <w:spacing w:after="0"/>
              <w:rPr>
                <w:sz w:val="22"/>
                <w:szCs w:val="22"/>
                <w:color w:val="auto"/>
              </w:rPr>
            </w:pPr>
          </w:p>
        </w:tc>
        <w:tc>
          <w:tcPr>
            <w:tcW w:w="3360" w:type="dxa"/>
            <w:vAlign w:val="bottom"/>
          </w:tcPr>
          <w:p>
            <w:pPr>
              <w:ind w:left="120"/>
              <w:spacing w:after="0" w:line="256" w:lineRule="exact"/>
              <w:rPr>
                <w:sz w:val="20"/>
                <w:szCs w:val="20"/>
                <w:color w:val="auto"/>
              </w:rPr>
            </w:pPr>
            <w:r>
              <w:rPr>
                <w:rFonts w:ascii="Times New Roman" w:cs="Times New Roman" w:eastAsia="Times New Roman" w:hAnsi="Times New Roman"/>
                <w:sz w:val="24"/>
                <w:szCs w:val="24"/>
                <w:color w:val="00000A"/>
              </w:rPr>
              <w:t>Предметно-практическое</w:t>
            </w:r>
          </w:p>
        </w:tc>
        <w:tc>
          <w:tcPr>
            <w:tcW w:w="62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2</w:t>
            </w:r>
          </w:p>
        </w:tc>
        <w:tc>
          <w:tcPr>
            <w:tcW w:w="60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56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58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56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64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w:t>
            </w:r>
          </w:p>
        </w:tc>
        <w:tc>
          <w:tcPr>
            <w:tcW w:w="900" w:type="dxa"/>
            <w:vAlign w:val="bottom"/>
          </w:tcPr>
          <w:p>
            <w:pPr>
              <w:jc w:val="center"/>
              <w:spacing w:after="0" w:line="256" w:lineRule="exact"/>
              <w:rPr>
                <w:sz w:val="20"/>
                <w:szCs w:val="20"/>
                <w:color w:val="auto"/>
              </w:rPr>
            </w:pPr>
            <w:r>
              <w:rPr>
                <w:rFonts w:ascii="Times New Roman" w:cs="Times New Roman" w:eastAsia="Times New Roman" w:hAnsi="Times New Roman"/>
                <w:sz w:val="24"/>
                <w:szCs w:val="24"/>
                <w:color w:val="00000A"/>
                <w:w w:val="99"/>
              </w:rPr>
              <w:t>2</w:t>
            </w:r>
          </w:p>
        </w:tc>
      </w:tr>
      <w:tr>
        <w:trPr>
          <w:trHeight w:val="281"/>
        </w:trPr>
        <w:tc>
          <w:tcPr>
            <w:tcW w:w="18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обучение</w:t>
            </w: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6"/>
        </w:trPr>
        <w:tc>
          <w:tcPr>
            <w:tcW w:w="180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00000A"/>
              </w:rPr>
              <w:t>Математика</w:t>
            </w:r>
          </w:p>
        </w:tc>
        <w:tc>
          <w:tcPr>
            <w:tcW w:w="3360" w:type="dxa"/>
            <w:vAlign w:val="bottom"/>
            <w:tcBorders>
              <w:bottom w:val="single" w:sz="8" w:color="auto"/>
            </w:tcBorders>
          </w:tcPr>
          <w:p>
            <w:pPr>
              <w:ind w:left="120"/>
              <w:spacing w:after="0" w:line="264" w:lineRule="exact"/>
              <w:rPr>
                <w:sz w:val="20"/>
                <w:szCs w:val="20"/>
                <w:color w:val="auto"/>
              </w:rPr>
            </w:pPr>
            <w:r>
              <w:rPr>
                <w:rFonts w:ascii="Times New Roman" w:cs="Times New Roman" w:eastAsia="Times New Roman" w:hAnsi="Times New Roman"/>
                <w:sz w:val="24"/>
                <w:szCs w:val="24"/>
                <w:color w:val="00000A"/>
              </w:rPr>
              <w:t>Математика</w:t>
            </w:r>
          </w:p>
        </w:tc>
        <w:tc>
          <w:tcPr>
            <w:tcW w:w="62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4</w:t>
            </w:r>
          </w:p>
        </w:tc>
        <w:tc>
          <w:tcPr>
            <w:tcW w:w="60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4</w:t>
            </w:r>
          </w:p>
        </w:tc>
        <w:tc>
          <w:tcPr>
            <w:tcW w:w="5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4</w:t>
            </w:r>
          </w:p>
        </w:tc>
        <w:tc>
          <w:tcPr>
            <w:tcW w:w="58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4</w:t>
            </w:r>
          </w:p>
        </w:tc>
        <w:tc>
          <w:tcPr>
            <w:tcW w:w="5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4</w:t>
            </w:r>
          </w:p>
        </w:tc>
        <w:tc>
          <w:tcPr>
            <w:tcW w:w="64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4</w:t>
            </w:r>
          </w:p>
        </w:tc>
        <w:tc>
          <w:tcPr>
            <w:tcW w:w="90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16</w:t>
            </w:r>
          </w:p>
        </w:tc>
      </w:tr>
      <w:tr>
        <w:trPr>
          <w:trHeight w:val="261"/>
        </w:trPr>
        <w:tc>
          <w:tcPr>
            <w:tcW w:w="180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Естествознани</w:t>
            </w:r>
          </w:p>
        </w:tc>
        <w:tc>
          <w:tcPr>
            <w:tcW w:w="336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Ознакомление с окружающим</w:t>
            </w:r>
          </w:p>
        </w:tc>
        <w:tc>
          <w:tcPr>
            <w:tcW w:w="6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6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5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5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5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w:t>
            </w:r>
          </w:p>
        </w:tc>
        <w:tc>
          <w:tcPr>
            <w:tcW w:w="6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w:t>
            </w:r>
          </w:p>
        </w:tc>
        <w:tc>
          <w:tcPr>
            <w:tcW w:w="9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4</w:t>
            </w:r>
          </w:p>
        </w:tc>
      </w:tr>
      <w:tr>
        <w:trPr>
          <w:trHeight w:val="276"/>
        </w:trPr>
        <w:tc>
          <w:tcPr>
            <w:tcW w:w="180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е</w:t>
            </w:r>
          </w:p>
        </w:tc>
        <w:tc>
          <w:tcPr>
            <w:tcW w:w="336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миром</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6"/>
        </w:trPr>
        <w:tc>
          <w:tcPr>
            <w:tcW w:w="180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58"/>
        </w:trPr>
        <w:tc>
          <w:tcPr>
            <w:tcW w:w="1800" w:type="dxa"/>
            <w:vAlign w:val="bottom"/>
          </w:tcPr>
          <w:p>
            <w:pPr>
              <w:spacing w:after="0"/>
              <w:rPr>
                <w:sz w:val="22"/>
                <w:szCs w:val="22"/>
                <w:color w:val="auto"/>
              </w:rPr>
            </w:pPr>
          </w:p>
        </w:tc>
        <w:tc>
          <w:tcPr>
            <w:tcW w:w="3360" w:type="dxa"/>
            <w:vAlign w:val="bottom"/>
          </w:tcPr>
          <w:p>
            <w:pPr>
              <w:ind w:left="120"/>
              <w:spacing w:after="0" w:line="258" w:lineRule="exact"/>
              <w:rPr>
                <w:sz w:val="20"/>
                <w:szCs w:val="20"/>
                <w:color w:val="auto"/>
              </w:rPr>
            </w:pPr>
            <w:r>
              <w:rPr>
                <w:rFonts w:ascii="Times New Roman" w:cs="Times New Roman" w:eastAsia="Times New Roman" w:hAnsi="Times New Roman"/>
                <w:sz w:val="24"/>
                <w:szCs w:val="24"/>
                <w:color w:val="00000A"/>
              </w:rPr>
              <w:t>Окружающий мир (Человек,</w:t>
            </w:r>
          </w:p>
        </w:tc>
        <w:tc>
          <w:tcPr>
            <w:tcW w:w="62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w:t>
            </w:r>
          </w:p>
        </w:tc>
        <w:tc>
          <w:tcPr>
            <w:tcW w:w="60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w:t>
            </w:r>
          </w:p>
        </w:tc>
        <w:tc>
          <w:tcPr>
            <w:tcW w:w="56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w:t>
            </w:r>
          </w:p>
        </w:tc>
        <w:tc>
          <w:tcPr>
            <w:tcW w:w="58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w:t>
            </w:r>
          </w:p>
        </w:tc>
        <w:tc>
          <w:tcPr>
            <w:tcW w:w="56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1</w:t>
            </w:r>
          </w:p>
        </w:tc>
        <w:tc>
          <w:tcPr>
            <w:tcW w:w="64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1</w:t>
            </w:r>
          </w:p>
        </w:tc>
        <w:tc>
          <w:tcPr>
            <w:tcW w:w="90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2</w:t>
            </w:r>
          </w:p>
        </w:tc>
      </w:tr>
      <w:tr>
        <w:trPr>
          <w:trHeight w:val="319"/>
        </w:trPr>
        <w:tc>
          <w:tcPr>
            <w:tcW w:w="1800" w:type="dxa"/>
            <w:vAlign w:val="bottom"/>
          </w:tcPr>
          <w:p>
            <w:pPr>
              <w:spacing w:after="0"/>
              <w:rPr>
                <w:sz w:val="24"/>
                <w:szCs w:val="24"/>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24"/>
                <w:szCs w:val="24"/>
                <w:color w:val="00000A"/>
              </w:rPr>
              <w:t>природа, общество)</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8"/>
        </w:trPr>
        <w:tc>
          <w:tcPr>
            <w:tcW w:w="180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61"/>
        </w:trPr>
        <w:tc>
          <w:tcPr>
            <w:tcW w:w="1800" w:type="dxa"/>
            <w:vAlign w:val="bottom"/>
            <w:tcBorders>
              <w:bottom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00000A"/>
              </w:rPr>
              <w:t>Искусство</w:t>
            </w:r>
          </w:p>
        </w:tc>
        <w:tc>
          <w:tcPr>
            <w:tcW w:w="3360" w:type="dxa"/>
            <w:vAlign w:val="bottom"/>
            <w:tcBorders>
              <w:bottom w:val="single" w:sz="8" w:color="auto"/>
            </w:tcBorders>
          </w:tcPr>
          <w:p>
            <w:pPr>
              <w:ind w:left="120"/>
              <w:spacing w:after="0" w:line="260" w:lineRule="exact"/>
              <w:rPr>
                <w:sz w:val="20"/>
                <w:szCs w:val="20"/>
                <w:color w:val="auto"/>
              </w:rPr>
            </w:pPr>
            <w:r>
              <w:rPr>
                <w:rFonts w:ascii="Times New Roman" w:cs="Times New Roman" w:eastAsia="Times New Roman" w:hAnsi="Times New Roman"/>
                <w:sz w:val="24"/>
                <w:szCs w:val="24"/>
                <w:color w:val="00000A"/>
              </w:rPr>
              <w:t>Изобразительное искусство</w:t>
            </w:r>
          </w:p>
        </w:tc>
        <w:tc>
          <w:tcPr>
            <w:tcW w:w="62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60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56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58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56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64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900" w:type="dxa"/>
            <w:vAlign w:val="bottom"/>
            <w:tcBorders>
              <w:bottom w:val="single" w:sz="8" w:color="auto"/>
            </w:tcBorders>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6</w:t>
            </w:r>
          </w:p>
        </w:tc>
      </w:tr>
      <w:tr>
        <w:trPr>
          <w:trHeight w:val="261"/>
        </w:trPr>
        <w:tc>
          <w:tcPr>
            <w:tcW w:w="180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Технология</w:t>
            </w:r>
          </w:p>
        </w:tc>
        <w:tc>
          <w:tcPr>
            <w:tcW w:w="3360" w:type="dxa"/>
            <w:vAlign w:val="bottom"/>
          </w:tcPr>
          <w:p>
            <w:pPr>
              <w:ind w:left="120"/>
              <w:spacing w:after="0" w:line="260" w:lineRule="exact"/>
              <w:rPr>
                <w:sz w:val="20"/>
                <w:szCs w:val="20"/>
                <w:color w:val="auto"/>
              </w:rPr>
            </w:pPr>
            <w:r>
              <w:rPr>
                <w:rFonts w:ascii="Times New Roman" w:cs="Times New Roman" w:eastAsia="Times New Roman" w:hAnsi="Times New Roman"/>
                <w:sz w:val="24"/>
                <w:szCs w:val="24"/>
                <w:color w:val="00000A"/>
              </w:rPr>
              <w:t>Технология (Труд)</w:t>
            </w:r>
          </w:p>
        </w:tc>
        <w:tc>
          <w:tcPr>
            <w:tcW w:w="62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w:t>
            </w:r>
          </w:p>
        </w:tc>
        <w:tc>
          <w:tcPr>
            <w:tcW w:w="6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2</w:t>
            </w:r>
          </w:p>
        </w:tc>
        <w:tc>
          <w:tcPr>
            <w:tcW w:w="5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58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56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64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1</w:t>
            </w:r>
          </w:p>
        </w:tc>
        <w:tc>
          <w:tcPr>
            <w:tcW w:w="900" w:type="dxa"/>
            <w:vAlign w:val="bottom"/>
          </w:tcPr>
          <w:p>
            <w:pPr>
              <w:jc w:val="center"/>
              <w:spacing w:after="0" w:line="260" w:lineRule="exact"/>
              <w:rPr>
                <w:sz w:val="20"/>
                <w:szCs w:val="20"/>
                <w:color w:val="auto"/>
              </w:rPr>
            </w:pPr>
            <w:r>
              <w:rPr>
                <w:rFonts w:ascii="Times New Roman" w:cs="Times New Roman" w:eastAsia="Times New Roman" w:hAnsi="Times New Roman"/>
                <w:sz w:val="24"/>
                <w:szCs w:val="24"/>
                <w:color w:val="00000A"/>
                <w:w w:val="99"/>
              </w:rPr>
              <w:t>6</w:t>
            </w:r>
          </w:p>
        </w:tc>
      </w:tr>
      <w:tr>
        <w:trPr>
          <w:trHeight w:val="142"/>
        </w:trPr>
        <w:tc>
          <w:tcPr>
            <w:tcW w:w="180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258"/>
        </w:trPr>
        <w:tc>
          <w:tcPr>
            <w:tcW w:w="1800" w:type="dxa"/>
            <w:vAlign w:val="bottom"/>
          </w:tcPr>
          <w:p>
            <w:pPr>
              <w:ind w:left="120"/>
              <w:spacing w:after="0" w:line="258" w:lineRule="exact"/>
              <w:rPr>
                <w:sz w:val="20"/>
                <w:szCs w:val="20"/>
                <w:color w:val="auto"/>
              </w:rPr>
            </w:pPr>
            <w:r>
              <w:rPr>
                <w:rFonts w:ascii="Times New Roman" w:cs="Times New Roman" w:eastAsia="Times New Roman" w:hAnsi="Times New Roman"/>
                <w:sz w:val="24"/>
                <w:szCs w:val="24"/>
                <w:color w:val="00000A"/>
              </w:rPr>
              <w:t>Физическая</w:t>
            </w:r>
          </w:p>
        </w:tc>
        <w:tc>
          <w:tcPr>
            <w:tcW w:w="3360" w:type="dxa"/>
            <w:vAlign w:val="bottom"/>
          </w:tcPr>
          <w:p>
            <w:pPr>
              <w:ind w:left="120"/>
              <w:spacing w:after="0" w:line="258" w:lineRule="exact"/>
              <w:rPr>
                <w:sz w:val="20"/>
                <w:szCs w:val="20"/>
                <w:color w:val="auto"/>
              </w:rPr>
            </w:pPr>
            <w:r>
              <w:rPr>
                <w:rFonts w:ascii="Times New Roman" w:cs="Times New Roman" w:eastAsia="Times New Roman" w:hAnsi="Times New Roman"/>
                <w:sz w:val="24"/>
                <w:szCs w:val="24"/>
                <w:color w:val="00000A"/>
              </w:rPr>
              <w:t>Физическая культура</w:t>
            </w:r>
          </w:p>
        </w:tc>
        <w:tc>
          <w:tcPr>
            <w:tcW w:w="62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3</w:t>
            </w:r>
          </w:p>
        </w:tc>
        <w:tc>
          <w:tcPr>
            <w:tcW w:w="60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3</w:t>
            </w:r>
          </w:p>
        </w:tc>
        <w:tc>
          <w:tcPr>
            <w:tcW w:w="56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3</w:t>
            </w:r>
          </w:p>
        </w:tc>
        <w:tc>
          <w:tcPr>
            <w:tcW w:w="58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3</w:t>
            </w:r>
          </w:p>
        </w:tc>
        <w:tc>
          <w:tcPr>
            <w:tcW w:w="56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3</w:t>
            </w:r>
          </w:p>
        </w:tc>
        <w:tc>
          <w:tcPr>
            <w:tcW w:w="64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3</w:t>
            </w:r>
          </w:p>
        </w:tc>
        <w:tc>
          <w:tcPr>
            <w:tcW w:w="900" w:type="dxa"/>
            <w:vAlign w:val="bottom"/>
          </w:tcPr>
          <w:p>
            <w:pPr>
              <w:jc w:val="center"/>
              <w:spacing w:after="0" w:line="258" w:lineRule="exact"/>
              <w:rPr>
                <w:sz w:val="20"/>
                <w:szCs w:val="20"/>
                <w:color w:val="auto"/>
              </w:rPr>
            </w:pPr>
            <w:r>
              <w:rPr>
                <w:rFonts w:ascii="Times New Roman" w:cs="Times New Roman" w:eastAsia="Times New Roman" w:hAnsi="Times New Roman"/>
                <w:sz w:val="24"/>
                <w:szCs w:val="24"/>
                <w:color w:val="00000A"/>
                <w:w w:val="99"/>
              </w:rPr>
              <w:t>18</w:t>
            </w:r>
          </w:p>
        </w:tc>
      </w:tr>
      <w:tr>
        <w:trPr>
          <w:trHeight w:val="281"/>
        </w:trPr>
        <w:tc>
          <w:tcPr>
            <w:tcW w:w="1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rPr>
              <w:t>культура</w:t>
            </w:r>
          </w:p>
        </w:tc>
        <w:tc>
          <w:tcPr>
            <w:tcW w:w="3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8"/>
        </w:trPr>
        <w:tc>
          <w:tcPr>
            <w:tcW w:w="180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tcPr>
          <w:p>
            <w:pPr>
              <w:ind w:left="2560"/>
              <w:spacing w:after="0" w:line="265" w:lineRule="exact"/>
              <w:rPr>
                <w:sz w:val="20"/>
                <w:szCs w:val="20"/>
                <w:color w:val="auto"/>
              </w:rPr>
            </w:pPr>
            <w:r>
              <w:rPr>
                <w:rFonts w:ascii="Times New Roman" w:cs="Times New Roman" w:eastAsia="Times New Roman" w:hAnsi="Times New Roman"/>
                <w:sz w:val="24"/>
                <w:szCs w:val="24"/>
                <w:b w:val="1"/>
                <w:bCs w:val="1"/>
                <w:color w:val="00000A"/>
              </w:rPr>
              <w:t>Итого</w:t>
            </w:r>
          </w:p>
        </w:tc>
        <w:tc>
          <w:tcPr>
            <w:tcW w:w="62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60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56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58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56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64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90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126</w:t>
            </w:r>
          </w:p>
        </w:tc>
      </w:tr>
      <w:tr>
        <w:trPr>
          <w:trHeight w:val="263"/>
        </w:trPr>
        <w:tc>
          <w:tcPr>
            <w:tcW w:w="5160" w:type="dxa"/>
            <w:vAlign w:val="bottom"/>
            <w:gridSpan w:val="2"/>
          </w:tcPr>
          <w:p>
            <w:pPr>
              <w:ind w:left="120"/>
              <w:spacing w:after="0" w:line="263" w:lineRule="exact"/>
              <w:rPr>
                <w:sz w:val="20"/>
                <w:szCs w:val="20"/>
                <w:color w:val="auto"/>
              </w:rPr>
            </w:pPr>
            <w:r>
              <w:rPr>
                <w:rFonts w:ascii="Times New Roman" w:cs="Times New Roman" w:eastAsia="Times New Roman" w:hAnsi="Times New Roman"/>
                <w:sz w:val="24"/>
                <w:szCs w:val="24"/>
                <w:b w:val="1"/>
                <w:bCs w:val="1"/>
                <w:i w:val="1"/>
                <w:iCs w:val="1"/>
                <w:color w:val="00000A"/>
              </w:rPr>
              <w:t>Часть учебного плана, формируемая</w:t>
            </w:r>
          </w:p>
        </w:tc>
        <w:tc>
          <w:tcPr>
            <w:tcW w:w="62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w:t>
            </w:r>
          </w:p>
        </w:tc>
        <w:tc>
          <w:tcPr>
            <w:tcW w:w="60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w:t>
            </w:r>
          </w:p>
        </w:tc>
        <w:tc>
          <w:tcPr>
            <w:tcW w:w="56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2</w:t>
            </w:r>
          </w:p>
        </w:tc>
        <w:tc>
          <w:tcPr>
            <w:tcW w:w="58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2</w:t>
            </w:r>
          </w:p>
        </w:tc>
        <w:tc>
          <w:tcPr>
            <w:tcW w:w="56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2</w:t>
            </w:r>
          </w:p>
        </w:tc>
        <w:tc>
          <w:tcPr>
            <w:tcW w:w="64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2</w:t>
            </w:r>
          </w:p>
        </w:tc>
        <w:tc>
          <w:tcPr>
            <w:tcW w:w="900" w:type="dxa"/>
            <w:vAlign w:val="bottom"/>
          </w:tcPr>
          <w:p>
            <w:pPr>
              <w:jc w:val="center"/>
              <w:spacing w:after="0" w:line="263" w:lineRule="exact"/>
              <w:rPr>
                <w:sz w:val="20"/>
                <w:szCs w:val="20"/>
                <w:color w:val="auto"/>
              </w:rPr>
            </w:pPr>
            <w:r>
              <w:rPr>
                <w:rFonts w:ascii="Times New Roman" w:cs="Times New Roman" w:eastAsia="Times New Roman" w:hAnsi="Times New Roman"/>
                <w:sz w:val="24"/>
                <w:szCs w:val="24"/>
                <w:color w:val="00000A"/>
                <w:w w:val="99"/>
              </w:rPr>
              <w:t>8</w:t>
            </w:r>
          </w:p>
        </w:tc>
      </w:tr>
      <w:tr>
        <w:trPr>
          <w:trHeight w:val="276"/>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24"/>
                <w:szCs w:val="24"/>
                <w:b w:val="1"/>
                <w:bCs w:val="1"/>
                <w:i w:val="1"/>
                <w:iCs w:val="1"/>
                <w:color w:val="00000A"/>
              </w:rPr>
              <w:t>участниками образовательного процесса</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6"/>
        </w:trPr>
        <w:tc>
          <w:tcPr>
            <w:tcW w:w="5160" w:type="dxa"/>
            <w:vAlign w:val="bottom"/>
            <w:tcBorders>
              <w:bottom w:val="single" w:sz="8" w:color="auto"/>
            </w:tcBorders>
            <w:gridSpan w:val="2"/>
          </w:tcPr>
          <w:p>
            <w:pPr>
              <w:ind w:left="120"/>
              <w:spacing w:after="0" w:line="271" w:lineRule="exact"/>
              <w:rPr>
                <w:sz w:val="20"/>
                <w:szCs w:val="20"/>
                <w:color w:val="auto"/>
              </w:rPr>
            </w:pPr>
            <w:r>
              <w:rPr>
                <w:rFonts w:ascii="Times New Roman" w:cs="Times New Roman" w:eastAsia="Times New Roman" w:hAnsi="Times New Roman"/>
                <w:sz w:val="24"/>
                <w:szCs w:val="24"/>
                <w:color w:val="00000A"/>
              </w:rPr>
              <w:t>(при 5-дневной неделе)</w:t>
            </w: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5"/>
        </w:trPr>
        <w:tc>
          <w:tcPr>
            <w:tcW w:w="5160" w:type="dxa"/>
            <w:vAlign w:val="bottom"/>
            <w:gridSpan w:val="2"/>
          </w:tcPr>
          <w:p>
            <w:pPr>
              <w:ind w:left="120"/>
              <w:spacing w:after="0" w:line="265" w:lineRule="exact"/>
              <w:rPr>
                <w:sz w:val="20"/>
                <w:szCs w:val="20"/>
                <w:color w:val="auto"/>
              </w:rPr>
            </w:pPr>
            <w:r>
              <w:rPr>
                <w:rFonts w:ascii="Times New Roman" w:cs="Times New Roman" w:eastAsia="Times New Roman" w:hAnsi="Times New Roman"/>
                <w:sz w:val="24"/>
                <w:szCs w:val="24"/>
                <w:b w:val="1"/>
                <w:bCs w:val="1"/>
                <w:color w:val="00000A"/>
              </w:rPr>
              <w:t>Максимально допустимая недельная</w:t>
            </w:r>
          </w:p>
        </w:tc>
        <w:tc>
          <w:tcPr>
            <w:tcW w:w="62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60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21</w:t>
            </w:r>
          </w:p>
        </w:tc>
        <w:tc>
          <w:tcPr>
            <w:tcW w:w="5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23</w:t>
            </w:r>
          </w:p>
        </w:tc>
        <w:tc>
          <w:tcPr>
            <w:tcW w:w="58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23</w:t>
            </w:r>
          </w:p>
        </w:tc>
        <w:tc>
          <w:tcPr>
            <w:tcW w:w="5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23</w:t>
            </w:r>
          </w:p>
        </w:tc>
        <w:tc>
          <w:tcPr>
            <w:tcW w:w="64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23</w:t>
            </w:r>
          </w:p>
        </w:tc>
        <w:tc>
          <w:tcPr>
            <w:tcW w:w="90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134</w:t>
            </w:r>
          </w:p>
        </w:tc>
      </w:tr>
      <w:tr>
        <w:trPr>
          <w:trHeight w:val="276"/>
        </w:trPr>
        <w:tc>
          <w:tcPr>
            <w:tcW w:w="5160" w:type="dxa"/>
            <w:vAlign w:val="bottom"/>
            <w:tcBorders>
              <w:bottom w:val="single" w:sz="8" w:color="auto"/>
            </w:tcBorders>
            <w:gridSpan w:val="2"/>
          </w:tcPr>
          <w:p>
            <w:pPr>
              <w:ind w:left="120"/>
              <w:spacing w:after="0" w:line="271" w:lineRule="exact"/>
              <w:rPr>
                <w:sz w:val="20"/>
                <w:szCs w:val="20"/>
                <w:color w:val="auto"/>
              </w:rPr>
            </w:pPr>
            <w:r>
              <w:rPr>
                <w:rFonts w:ascii="Times New Roman" w:cs="Times New Roman" w:eastAsia="Times New Roman" w:hAnsi="Times New Roman"/>
                <w:sz w:val="24"/>
                <w:szCs w:val="24"/>
                <w:b w:val="1"/>
                <w:bCs w:val="1"/>
                <w:color w:val="00000A"/>
              </w:rPr>
              <w:t xml:space="preserve">нагрузка </w:t>
            </w:r>
            <w:r>
              <w:rPr>
                <w:rFonts w:ascii="Times New Roman" w:cs="Times New Roman" w:eastAsia="Times New Roman" w:hAnsi="Times New Roman"/>
                <w:sz w:val="24"/>
                <w:szCs w:val="24"/>
                <w:color w:val="00000A"/>
              </w:rPr>
              <w:t>(при</w:t>
            </w:r>
            <w:r>
              <w:rPr>
                <w:rFonts w:ascii="Times New Roman" w:cs="Times New Roman" w:eastAsia="Times New Roman" w:hAnsi="Times New Roman"/>
                <w:sz w:val="24"/>
                <w:szCs w:val="24"/>
                <w:b w:val="1"/>
                <w:bCs w:val="1"/>
                <w:color w:val="00000A"/>
              </w:rPr>
              <w:t xml:space="preserve"> </w:t>
            </w:r>
            <w:r>
              <w:rPr>
                <w:rFonts w:ascii="Times New Roman" w:cs="Times New Roman" w:eastAsia="Times New Roman" w:hAnsi="Times New Roman"/>
                <w:sz w:val="24"/>
                <w:szCs w:val="24"/>
                <w:color w:val="00000A"/>
              </w:rPr>
              <w:t>5-дневной учебной неделе)</w:t>
            </w: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5"/>
        </w:trPr>
        <w:tc>
          <w:tcPr>
            <w:tcW w:w="5160" w:type="dxa"/>
            <w:vAlign w:val="bottom"/>
            <w:gridSpan w:val="2"/>
          </w:tcPr>
          <w:p>
            <w:pPr>
              <w:ind w:left="120"/>
              <w:spacing w:after="0" w:line="264" w:lineRule="exact"/>
              <w:rPr>
                <w:sz w:val="20"/>
                <w:szCs w:val="20"/>
                <w:color w:val="auto"/>
              </w:rPr>
            </w:pPr>
            <w:r>
              <w:rPr>
                <w:rFonts w:ascii="Times New Roman" w:cs="Times New Roman" w:eastAsia="Times New Roman" w:hAnsi="Times New Roman"/>
                <w:sz w:val="24"/>
                <w:szCs w:val="24"/>
                <w:b w:val="1"/>
                <w:bCs w:val="1"/>
                <w:color w:val="00000A"/>
              </w:rPr>
              <w:t xml:space="preserve">Внеурочная деятельность </w:t>
            </w:r>
            <w:r>
              <w:rPr>
                <w:rFonts w:ascii="Times New Roman" w:cs="Times New Roman" w:eastAsia="Times New Roman" w:hAnsi="Times New Roman"/>
                <w:sz w:val="24"/>
                <w:szCs w:val="24"/>
                <w:color w:val="00000A"/>
              </w:rPr>
              <w:t>(включая</w:t>
            </w:r>
          </w:p>
        </w:tc>
        <w:tc>
          <w:tcPr>
            <w:tcW w:w="62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w:t>
            </w:r>
          </w:p>
        </w:tc>
        <w:tc>
          <w:tcPr>
            <w:tcW w:w="60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w:t>
            </w:r>
          </w:p>
        </w:tc>
        <w:tc>
          <w:tcPr>
            <w:tcW w:w="5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w:t>
            </w:r>
          </w:p>
        </w:tc>
        <w:tc>
          <w:tcPr>
            <w:tcW w:w="58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w:t>
            </w:r>
          </w:p>
        </w:tc>
        <w:tc>
          <w:tcPr>
            <w:tcW w:w="56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w:t>
            </w:r>
          </w:p>
        </w:tc>
        <w:tc>
          <w:tcPr>
            <w:tcW w:w="64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10</w:t>
            </w:r>
          </w:p>
        </w:tc>
        <w:tc>
          <w:tcPr>
            <w:tcW w:w="900" w:type="dxa"/>
            <w:vAlign w:val="bottom"/>
          </w:tcPr>
          <w:p>
            <w:pPr>
              <w:jc w:val="center"/>
              <w:spacing w:after="0" w:line="265" w:lineRule="exact"/>
              <w:rPr>
                <w:sz w:val="20"/>
                <w:szCs w:val="20"/>
                <w:color w:val="auto"/>
              </w:rPr>
            </w:pPr>
            <w:r>
              <w:rPr>
                <w:rFonts w:ascii="Times New Roman" w:cs="Times New Roman" w:eastAsia="Times New Roman" w:hAnsi="Times New Roman"/>
                <w:sz w:val="24"/>
                <w:szCs w:val="24"/>
                <w:b w:val="1"/>
                <w:bCs w:val="1"/>
                <w:color w:val="00000A"/>
                <w:w w:val="99"/>
              </w:rPr>
              <w:t>60</w:t>
            </w:r>
          </w:p>
        </w:tc>
      </w:tr>
      <w:tr>
        <w:trPr>
          <w:trHeight w:val="276"/>
        </w:trPr>
        <w:tc>
          <w:tcPr>
            <w:tcW w:w="5160" w:type="dxa"/>
            <w:vAlign w:val="bottom"/>
            <w:tcBorders>
              <w:bottom w:val="single" w:sz="8" w:color="auto"/>
            </w:tcBorders>
            <w:gridSpan w:val="2"/>
          </w:tcPr>
          <w:p>
            <w:pPr>
              <w:ind w:left="120"/>
              <w:spacing w:after="0" w:line="271" w:lineRule="exact"/>
              <w:rPr>
                <w:sz w:val="20"/>
                <w:szCs w:val="20"/>
                <w:color w:val="auto"/>
              </w:rPr>
            </w:pPr>
            <w:r>
              <w:rPr>
                <w:rFonts w:ascii="Times New Roman" w:cs="Times New Roman" w:eastAsia="Times New Roman" w:hAnsi="Times New Roman"/>
                <w:sz w:val="24"/>
                <w:szCs w:val="24"/>
                <w:color w:val="00000A"/>
              </w:rPr>
              <w:t>коррекционно-развивающую область)</w:t>
            </w: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1"/>
        </w:trPr>
        <w:tc>
          <w:tcPr>
            <w:tcW w:w="5160" w:type="dxa"/>
            <w:vAlign w:val="bottom"/>
            <w:gridSpan w:val="2"/>
          </w:tcPr>
          <w:p>
            <w:pPr>
              <w:ind w:left="120"/>
              <w:spacing w:after="0" w:line="260" w:lineRule="exact"/>
              <w:rPr>
                <w:sz w:val="20"/>
                <w:szCs w:val="20"/>
                <w:color w:val="auto"/>
              </w:rPr>
            </w:pPr>
            <w:r>
              <w:rPr>
                <w:rFonts w:ascii="Times New Roman" w:cs="Times New Roman" w:eastAsia="Times New Roman" w:hAnsi="Times New Roman"/>
                <w:sz w:val="24"/>
                <w:szCs w:val="24"/>
                <w:i w:val="1"/>
                <w:iCs w:val="1"/>
                <w:color w:val="00000A"/>
              </w:rPr>
              <w:t>Коррекционно-развивающая область:</w:t>
            </w: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r>
    </w:tbl>
    <w:p>
      <w:pPr>
        <w:ind w:left="780" w:hanging="250"/>
        <w:spacing w:after="0"/>
        <w:tabs>
          <w:tab w:leader="none" w:pos="780" w:val="left"/>
        </w:tabs>
        <w:numPr>
          <w:ilvl w:val="0"/>
          <w:numId w:val="616"/>
        </w:numPr>
        <w:rPr>
          <w:rFonts w:ascii="Times New Roman" w:cs="Times New Roman" w:eastAsia="Times New Roman" w:hAnsi="Times New Roman"/>
          <w:sz w:val="24"/>
          <w:szCs w:val="24"/>
          <w:color w:val="00000A"/>
        </w:rPr>
      </w:pPr>
      <w:r>
        <w:rPr>
          <w:rFonts w:ascii="Times New Roman" w:cs="Times New Roman" w:eastAsia="Times New Roman" w:hAnsi="Times New Roman"/>
          <w:sz w:val="24"/>
          <w:szCs w:val="24"/>
          <w:color w:val="00000A"/>
        </w:rPr>
        <w:t>Формирование речевого слуха и</w:t>
      </w:r>
    </w:p>
    <w:tbl>
      <w:tblPr>
        <w:tblLayout w:type="fixed"/>
        <w:tblInd w:w="420" w:type="dxa"/>
        <w:tblCellMar>
          <w:top w:w="0" w:type="dxa"/>
          <w:left w:w="0" w:type="dxa"/>
          <w:bottom w:w="0" w:type="dxa"/>
          <w:right w:w="0" w:type="dxa"/>
        </w:tblCellMar>
      </w:tblPr>
      <w:tr>
        <w:trPr>
          <w:trHeight w:val="276"/>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00000A"/>
              </w:rPr>
              <w:t>произносительной стороны устной речи</w:t>
            </w:r>
          </w:p>
        </w:tc>
        <w:tc>
          <w:tcPr>
            <w:tcW w:w="6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6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5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5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5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64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18</w:t>
            </w:r>
          </w:p>
        </w:tc>
      </w:tr>
      <w:tr>
        <w:trPr>
          <w:trHeight w:val="276"/>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00000A"/>
              </w:rPr>
              <w:t>(индивидуальные занятия)*</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6"/>
        </w:trPr>
        <w:tc>
          <w:tcPr>
            <w:tcW w:w="320" w:type="dxa"/>
            <w:vAlign w:val="bottom"/>
          </w:tcPr>
          <w:p>
            <w:pPr>
              <w:ind w:left="120"/>
              <w:spacing w:after="0"/>
              <w:rPr>
                <w:sz w:val="20"/>
                <w:szCs w:val="20"/>
                <w:color w:val="auto"/>
              </w:rPr>
            </w:pPr>
            <w:r>
              <w:rPr>
                <w:rFonts w:ascii="Times New Roman" w:cs="Times New Roman" w:eastAsia="Times New Roman" w:hAnsi="Times New Roman"/>
                <w:sz w:val="24"/>
                <w:szCs w:val="24"/>
                <w:color w:val="00000A"/>
                <w:w w:val="99"/>
              </w:rPr>
              <w:t>2.</w:t>
            </w:r>
          </w:p>
        </w:tc>
        <w:tc>
          <w:tcPr>
            <w:tcW w:w="4840" w:type="dxa"/>
            <w:vAlign w:val="bottom"/>
          </w:tcPr>
          <w:p>
            <w:pPr>
              <w:ind w:left="40"/>
              <w:spacing w:after="0"/>
              <w:rPr>
                <w:sz w:val="20"/>
                <w:szCs w:val="20"/>
                <w:color w:val="auto"/>
              </w:rPr>
            </w:pPr>
            <w:r>
              <w:rPr>
                <w:rFonts w:ascii="Times New Roman" w:cs="Times New Roman" w:eastAsia="Times New Roman" w:hAnsi="Times New Roman"/>
                <w:sz w:val="24"/>
                <w:szCs w:val="24"/>
                <w:color w:val="00000A"/>
              </w:rPr>
              <w:t>Развитие слухового восприятия и техника</w:t>
            </w:r>
          </w:p>
        </w:tc>
        <w:tc>
          <w:tcPr>
            <w:tcW w:w="6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6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3</w:t>
            </w:r>
          </w:p>
        </w:tc>
      </w:tr>
      <w:tr>
        <w:trPr>
          <w:trHeight w:val="276"/>
        </w:trPr>
        <w:tc>
          <w:tcPr>
            <w:tcW w:w="5160" w:type="dxa"/>
            <w:vAlign w:val="bottom"/>
            <w:gridSpan w:val="2"/>
          </w:tcPr>
          <w:p>
            <w:pPr>
              <w:ind w:left="120"/>
              <w:spacing w:after="0"/>
              <w:rPr>
                <w:sz w:val="20"/>
                <w:szCs w:val="20"/>
                <w:color w:val="auto"/>
              </w:rPr>
            </w:pPr>
            <w:r>
              <w:rPr>
                <w:rFonts w:ascii="Times New Roman" w:cs="Times New Roman" w:eastAsia="Times New Roman" w:hAnsi="Times New Roman"/>
                <w:sz w:val="24"/>
                <w:szCs w:val="24"/>
                <w:color w:val="00000A"/>
              </w:rPr>
              <w:t>речи (фронтальные занятия)</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6"/>
        </w:trPr>
        <w:tc>
          <w:tcPr>
            <w:tcW w:w="320" w:type="dxa"/>
            <w:vAlign w:val="bottom"/>
          </w:tcPr>
          <w:p>
            <w:pPr>
              <w:ind w:left="120"/>
              <w:spacing w:after="0"/>
              <w:rPr>
                <w:sz w:val="20"/>
                <w:szCs w:val="20"/>
                <w:color w:val="auto"/>
              </w:rPr>
            </w:pPr>
            <w:r>
              <w:rPr>
                <w:rFonts w:ascii="Times New Roman" w:cs="Times New Roman" w:eastAsia="Times New Roman" w:hAnsi="Times New Roman"/>
                <w:sz w:val="24"/>
                <w:szCs w:val="24"/>
                <w:color w:val="00000A"/>
                <w:w w:val="99"/>
              </w:rPr>
              <w:t>3.</w:t>
            </w:r>
          </w:p>
        </w:tc>
        <w:tc>
          <w:tcPr>
            <w:tcW w:w="4840" w:type="dxa"/>
            <w:vAlign w:val="bottom"/>
          </w:tcPr>
          <w:p>
            <w:pPr>
              <w:ind w:left="40"/>
              <w:spacing w:after="0"/>
              <w:rPr>
                <w:sz w:val="20"/>
                <w:szCs w:val="20"/>
                <w:color w:val="auto"/>
              </w:rPr>
            </w:pPr>
            <w:r>
              <w:rPr>
                <w:rFonts w:ascii="Times New Roman" w:cs="Times New Roman" w:eastAsia="Times New Roman" w:hAnsi="Times New Roman"/>
                <w:sz w:val="24"/>
                <w:szCs w:val="24"/>
                <w:color w:val="00000A"/>
              </w:rPr>
              <w:t>Музыкально-ритмические занятия</w:t>
            </w:r>
            <w:r>
              <w:rPr>
                <w:rFonts w:ascii="Times New Roman" w:cs="Times New Roman" w:eastAsia="Times New Roman" w:hAnsi="Times New Roman"/>
                <w:sz w:val="24"/>
                <w:szCs w:val="24"/>
                <w:b w:val="1"/>
                <w:bCs w:val="1"/>
                <w:color w:val="00000A"/>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5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w:t>
            </w:r>
          </w:p>
        </w:tc>
        <w:tc>
          <w:tcPr>
            <w:tcW w:w="5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7</w:t>
            </w:r>
          </w:p>
        </w:tc>
      </w:tr>
      <w:tr>
        <w:trPr>
          <w:trHeight w:val="276"/>
        </w:trPr>
        <w:tc>
          <w:tcPr>
            <w:tcW w:w="320" w:type="dxa"/>
            <w:vAlign w:val="bottom"/>
          </w:tcPr>
          <w:p>
            <w:pPr>
              <w:ind w:left="120"/>
              <w:spacing w:after="0"/>
              <w:rPr>
                <w:sz w:val="20"/>
                <w:szCs w:val="20"/>
                <w:color w:val="auto"/>
              </w:rPr>
            </w:pPr>
            <w:r>
              <w:rPr>
                <w:rFonts w:ascii="Times New Roman" w:cs="Times New Roman" w:eastAsia="Times New Roman" w:hAnsi="Times New Roman"/>
                <w:sz w:val="24"/>
                <w:szCs w:val="24"/>
                <w:color w:val="00000A"/>
                <w:w w:val="99"/>
              </w:rPr>
              <w:t>4.</w:t>
            </w:r>
          </w:p>
        </w:tc>
        <w:tc>
          <w:tcPr>
            <w:tcW w:w="4840" w:type="dxa"/>
            <w:vAlign w:val="bottom"/>
          </w:tcPr>
          <w:p>
            <w:pPr>
              <w:ind w:left="40"/>
              <w:spacing w:after="0"/>
              <w:rPr>
                <w:sz w:val="20"/>
                <w:szCs w:val="20"/>
                <w:color w:val="auto"/>
              </w:rPr>
            </w:pPr>
            <w:r>
              <w:rPr>
                <w:rFonts w:ascii="Times New Roman" w:cs="Times New Roman" w:eastAsia="Times New Roman" w:hAnsi="Times New Roman"/>
                <w:sz w:val="24"/>
                <w:szCs w:val="24"/>
                <w:color w:val="00000A"/>
              </w:rPr>
              <w:t>Развитие познавательной сферы*</w:t>
            </w:r>
          </w:p>
        </w:tc>
        <w:tc>
          <w:tcPr>
            <w:tcW w:w="62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58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64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24"/>
                <w:szCs w:val="24"/>
                <w:color w:val="00000A"/>
                <w:w w:val="99"/>
              </w:rPr>
              <w:t>12</w:t>
            </w:r>
          </w:p>
        </w:tc>
      </w:tr>
      <w:tr>
        <w:trPr>
          <w:trHeight w:val="281"/>
        </w:trPr>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4"/>
                <w:szCs w:val="24"/>
                <w:color w:val="00000A"/>
                <w:w w:val="99"/>
              </w:rPr>
              <w:t>5.</w:t>
            </w:r>
          </w:p>
        </w:tc>
        <w:tc>
          <w:tcPr>
            <w:tcW w:w="4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4"/>
                <w:szCs w:val="24"/>
                <w:color w:val="00000A"/>
              </w:rPr>
              <w:t>Социально-бытовая ориентировка</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2</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4"/>
                <w:szCs w:val="24"/>
                <w:color w:val="00000A"/>
                <w:w w:val="99"/>
              </w:rPr>
              <w:t>6</w:t>
            </w:r>
          </w:p>
        </w:tc>
      </w:tr>
      <w:tr>
        <w:trPr>
          <w:trHeight w:val="266"/>
        </w:trPr>
        <w:tc>
          <w:tcPr>
            <w:tcW w:w="5160" w:type="dxa"/>
            <w:vAlign w:val="bottom"/>
            <w:tcBorders>
              <w:bottom w:val="single" w:sz="8" w:color="auto"/>
            </w:tcBorders>
            <w:gridSpan w:val="2"/>
          </w:tcPr>
          <w:p>
            <w:pPr>
              <w:ind w:left="120"/>
              <w:spacing w:after="0" w:line="264" w:lineRule="exact"/>
              <w:rPr>
                <w:sz w:val="20"/>
                <w:szCs w:val="20"/>
                <w:color w:val="auto"/>
              </w:rPr>
            </w:pPr>
            <w:r>
              <w:rPr>
                <w:rFonts w:ascii="Times New Roman" w:cs="Times New Roman" w:eastAsia="Times New Roman" w:hAnsi="Times New Roman"/>
                <w:sz w:val="24"/>
                <w:szCs w:val="24"/>
                <w:i w:val="1"/>
                <w:iCs w:val="1"/>
                <w:color w:val="00000A"/>
              </w:rPr>
              <w:t>Другие направления внеурочная деятельность</w:t>
            </w:r>
          </w:p>
        </w:tc>
        <w:tc>
          <w:tcPr>
            <w:tcW w:w="62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2</w:t>
            </w:r>
          </w:p>
        </w:tc>
        <w:tc>
          <w:tcPr>
            <w:tcW w:w="60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2</w:t>
            </w:r>
          </w:p>
        </w:tc>
        <w:tc>
          <w:tcPr>
            <w:tcW w:w="5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2</w:t>
            </w:r>
          </w:p>
        </w:tc>
        <w:tc>
          <w:tcPr>
            <w:tcW w:w="58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2</w:t>
            </w:r>
          </w:p>
        </w:tc>
        <w:tc>
          <w:tcPr>
            <w:tcW w:w="56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w:t>
            </w:r>
          </w:p>
        </w:tc>
        <w:tc>
          <w:tcPr>
            <w:tcW w:w="64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3</w:t>
            </w:r>
          </w:p>
        </w:tc>
        <w:tc>
          <w:tcPr>
            <w:tcW w:w="90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24"/>
                <w:szCs w:val="24"/>
                <w:color w:val="00000A"/>
                <w:w w:val="99"/>
              </w:rPr>
              <w:t>14</w:t>
            </w:r>
          </w:p>
        </w:tc>
      </w:tr>
      <w:tr>
        <w:trPr>
          <w:trHeight w:val="270"/>
        </w:trPr>
        <w:tc>
          <w:tcPr>
            <w:tcW w:w="320" w:type="dxa"/>
            <w:vAlign w:val="bottom"/>
            <w:tcBorders>
              <w:bottom w:val="single" w:sz="8" w:color="auto"/>
            </w:tcBorders>
          </w:tcPr>
          <w:p>
            <w:pPr>
              <w:spacing w:after="0"/>
              <w:rPr>
                <w:sz w:val="23"/>
                <w:szCs w:val="23"/>
                <w:color w:val="auto"/>
              </w:rPr>
            </w:pPr>
          </w:p>
        </w:tc>
        <w:tc>
          <w:tcPr>
            <w:tcW w:w="4840" w:type="dxa"/>
            <w:vAlign w:val="bottom"/>
            <w:tcBorders>
              <w:bottom w:val="single" w:sz="8" w:color="auto"/>
            </w:tcBorders>
          </w:tcPr>
          <w:p>
            <w:pPr>
              <w:ind w:left="1920"/>
              <w:spacing w:after="0" w:line="267" w:lineRule="exact"/>
              <w:rPr>
                <w:sz w:val="20"/>
                <w:szCs w:val="20"/>
                <w:color w:val="auto"/>
              </w:rPr>
            </w:pPr>
            <w:r>
              <w:rPr>
                <w:rFonts w:ascii="Times New Roman" w:cs="Times New Roman" w:eastAsia="Times New Roman" w:hAnsi="Times New Roman"/>
                <w:sz w:val="24"/>
                <w:szCs w:val="24"/>
                <w:b w:val="1"/>
                <w:bCs w:val="1"/>
                <w:color w:val="00000A"/>
              </w:rPr>
              <w:t>Всего к финансированию</w:t>
            </w:r>
          </w:p>
        </w:tc>
        <w:tc>
          <w:tcPr>
            <w:tcW w:w="62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31</w:t>
            </w:r>
          </w:p>
        </w:tc>
        <w:tc>
          <w:tcPr>
            <w:tcW w:w="60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31</w:t>
            </w:r>
          </w:p>
        </w:tc>
        <w:tc>
          <w:tcPr>
            <w:tcW w:w="56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33</w:t>
            </w:r>
          </w:p>
        </w:tc>
        <w:tc>
          <w:tcPr>
            <w:tcW w:w="58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33</w:t>
            </w:r>
          </w:p>
        </w:tc>
        <w:tc>
          <w:tcPr>
            <w:tcW w:w="56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33</w:t>
            </w:r>
          </w:p>
        </w:tc>
        <w:tc>
          <w:tcPr>
            <w:tcW w:w="64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33</w:t>
            </w:r>
          </w:p>
        </w:tc>
        <w:tc>
          <w:tcPr>
            <w:tcW w:w="900" w:type="dxa"/>
            <w:vAlign w:val="bottom"/>
            <w:tcBorders>
              <w:bottom w:val="single" w:sz="8" w:color="auto"/>
            </w:tcBorders>
          </w:tcPr>
          <w:p>
            <w:pPr>
              <w:jc w:val="center"/>
              <w:spacing w:after="0" w:line="267" w:lineRule="exact"/>
              <w:rPr>
                <w:sz w:val="20"/>
                <w:szCs w:val="20"/>
                <w:color w:val="auto"/>
              </w:rPr>
            </w:pPr>
            <w:r>
              <w:rPr>
                <w:rFonts w:ascii="Times New Roman" w:cs="Times New Roman" w:eastAsia="Times New Roman" w:hAnsi="Times New Roman"/>
                <w:sz w:val="24"/>
                <w:szCs w:val="24"/>
                <w:b w:val="1"/>
                <w:bCs w:val="1"/>
                <w:color w:val="00000A"/>
                <w:w w:val="99"/>
              </w:rPr>
              <w:t>194</w:t>
            </w:r>
          </w:p>
        </w:tc>
      </w:tr>
      <w:tr>
        <w:trPr>
          <w:trHeight w:val="594"/>
        </w:trPr>
        <w:tc>
          <w:tcPr>
            <w:tcW w:w="320" w:type="dxa"/>
            <w:vAlign w:val="bottom"/>
          </w:tcPr>
          <w:p>
            <w:pPr>
              <w:spacing w:after="0"/>
              <w:rPr>
                <w:sz w:val="24"/>
                <w:szCs w:val="24"/>
                <w:color w:val="auto"/>
              </w:rPr>
            </w:pPr>
          </w:p>
        </w:tc>
        <w:tc>
          <w:tcPr>
            <w:tcW w:w="4840" w:type="dxa"/>
            <w:vAlign w:val="bottom"/>
          </w:tcPr>
          <w:p>
            <w:pPr>
              <w:ind w:left="4140"/>
              <w:spacing w:after="0"/>
              <w:rPr>
                <w:sz w:val="20"/>
                <w:szCs w:val="20"/>
                <w:color w:val="auto"/>
              </w:rPr>
            </w:pPr>
            <w:r>
              <w:rPr>
                <w:rFonts w:ascii="Calibri" w:cs="Calibri" w:eastAsia="Calibri" w:hAnsi="Calibri"/>
                <w:sz w:val="22"/>
                <w:szCs w:val="22"/>
                <w:color w:val="00000A"/>
              </w:rPr>
              <w:t>380</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320"/>
          </w:cols>
          <w:pgMar w:left="1280" w:top="1112" w:right="306" w:bottom="188" w:gutter="0" w:footer="0" w:header="0"/>
          <w:type w:val="continuous"/>
        </w:sectPr>
      </w:pPr>
    </w:p>
    <w:p>
      <w:pPr>
        <w:jc w:val="both"/>
        <w:spacing w:after="0" w:line="250" w:lineRule="auto"/>
        <w:rPr>
          <w:sz w:val="20"/>
          <w:szCs w:val="20"/>
          <w:color w:val="auto"/>
        </w:rPr>
      </w:pPr>
      <w:r>
        <w:rPr>
          <w:rFonts w:ascii="Times New Roman" w:cs="Times New Roman" w:eastAsia="Times New Roman" w:hAnsi="Times New Roman"/>
          <w:sz w:val="23"/>
          <w:szCs w:val="23"/>
          <w:color w:val="auto"/>
        </w:rPr>
        <w:t>*- на обязательные индивидуальные занятия по формированию речевого слуха и произносительной стороны речи, а также на дополнительные коррекционные занятия «Развитие познавательных процессов» количество часов в неделю указано из расчета на одного ученика. Общая недельная нагрузка на класс зависит от количества учеников в классе.</w:t>
      </w:r>
    </w:p>
    <w:p>
      <w:pPr>
        <w:spacing w:after="0" w:line="200" w:lineRule="exact"/>
        <w:rPr>
          <w:sz w:val="20"/>
          <w:szCs w:val="20"/>
          <w:color w:val="auto"/>
        </w:rPr>
      </w:pPr>
    </w:p>
    <w:p>
      <w:pPr>
        <w:spacing w:after="0" w:line="296" w:lineRule="exact"/>
        <w:rPr>
          <w:sz w:val="20"/>
          <w:szCs w:val="20"/>
          <w:color w:val="auto"/>
        </w:rPr>
      </w:pPr>
    </w:p>
    <w:p>
      <w:pPr>
        <w:jc w:val="center"/>
        <w:ind w:right="-419"/>
        <w:spacing w:after="0" w:line="354" w:lineRule="auto"/>
        <w:rPr>
          <w:sz w:val="20"/>
          <w:szCs w:val="20"/>
          <w:color w:val="auto"/>
        </w:rPr>
      </w:pPr>
      <w:r>
        <w:rPr>
          <w:rFonts w:ascii="Times New Roman" w:cs="Times New Roman" w:eastAsia="Times New Roman" w:hAnsi="Times New Roman"/>
          <w:sz w:val="28"/>
          <w:szCs w:val="28"/>
          <w:b w:val="1"/>
          <w:bCs w:val="1"/>
          <w:color w:val="auto"/>
        </w:rPr>
        <w:t>4.2.2. Система условий реализации адаптированной основной общеобразовательной программы начального общего образования Кадровые условия</w:t>
      </w:r>
    </w:p>
    <w:p>
      <w:pPr>
        <w:spacing w:after="0" w:line="18" w:lineRule="exact"/>
        <w:rPr>
          <w:sz w:val="20"/>
          <w:szCs w:val="20"/>
          <w:color w:val="auto"/>
        </w:rPr>
      </w:pPr>
    </w:p>
    <w:p>
      <w:pPr>
        <w:jc w:val="both"/>
        <w:ind w:left="420" w:firstLine="708"/>
        <w:spacing w:after="0" w:line="356" w:lineRule="auto"/>
        <w:rPr>
          <w:sz w:val="20"/>
          <w:szCs w:val="20"/>
          <w:color w:val="auto"/>
        </w:rPr>
      </w:pPr>
      <w:r>
        <w:rPr>
          <w:rFonts w:ascii="Times New Roman" w:cs="Times New Roman" w:eastAsia="Times New Roman" w:hAnsi="Times New Roman"/>
          <w:sz w:val="28"/>
          <w:szCs w:val="28"/>
          <w:color w:val="auto"/>
        </w:rPr>
        <w:t>Уровень квалификации работников, реализующих АООП НОО слабослышащих и позднооглохших обучающихся, для каждой занимаемой должности должен соответствовать квалификационным характеристикам по соответствующей должности.</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8"/>
          <w:szCs w:val="28"/>
          <w:i w:val="1"/>
          <w:iCs w:val="1"/>
          <w:color w:val="auto"/>
        </w:rPr>
        <w:t>Требования к кадровому обеспечению АООП НОО слабослышащих</w:t>
      </w:r>
    </w:p>
    <w:p>
      <w:pPr>
        <w:spacing w:after="0" w:line="163" w:lineRule="exact"/>
        <w:rPr>
          <w:sz w:val="20"/>
          <w:szCs w:val="20"/>
          <w:color w:val="auto"/>
        </w:rPr>
      </w:pPr>
    </w:p>
    <w:p>
      <w:pPr>
        <w:ind w:left="1140" w:hanging="202"/>
        <w:spacing w:after="0"/>
        <w:tabs>
          <w:tab w:leader="none" w:pos="1140" w:val="left"/>
        </w:tabs>
        <w:numPr>
          <w:ilvl w:val="0"/>
          <w:numId w:val="617"/>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позднооглохших обучающихся, реализующейся в условиях обучения</w:t>
      </w:r>
    </w:p>
    <w:p>
      <w:pPr>
        <w:spacing w:after="0" w:line="160" w:lineRule="exact"/>
        <w:rPr>
          <w:rFonts w:ascii="Times New Roman" w:cs="Times New Roman" w:eastAsia="Times New Roman" w:hAnsi="Times New Roman"/>
          <w:sz w:val="28"/>
          <w:szCs w:val="28"/>
          <w:i w:val="1"/>
          <w:iCs w:val="1"/>
          <w:color w:val="auto"/>
        </w:rPr>
      </w:pPr>
    </w:p>
    <w:p>
      <w:pPr>
        <w:ind w:left="3120" w:hanging="201"/>
        <w:spacing w:after="0"/>
        <w:tabs>
          <w:tab w:leader="none" w:pos="3120" w:val="left"/>
        </w:tabs>
        <w:numPr>
          <w:ilvl w:val="1"/>
          <w:numId w:val="617"/>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отдельных классах (вариант 2.3.)</w:t>
      </w:r>
    </w:p>
    <w:p>
      <w:pPr>
        <w:spacing w:after="0" w:line="174" w:lineRule="exact"/>
        <w:rPr>
          <w:sz w:val="20"/>
          <w:szCs w:val="20"/>
          <w:color w:val="auto"/>
        </w:rPr>
      </w:pPr>
    </w:p>
    <w:p>
      <w:pPr>
        <w:jc w:val="both"/>
        <w:ind w:left="420" w:firstLine="708"/>
        <w:spacing w:after="0" w:line="357" w:lineRule="auto"/>
        <w:rPr>
          <w:sz w:val="20"/>
          <w:szCs w:val="20"/>
          <w:color w:val="auto"/>
        </w:rPr>
      </w:pPr>
      <w:r>
        <w:rPr>
          <w:rFonts w:ascii="Times New Roman" w:cs="Times New Roman" w:eastAsia="Times New Roman" w:hAnsi="Times New Roman"/>
          <w:sz w:val="28"/>
          <w:szCs w:val="28"/>
          <w:color w:val="auto"/>
        </w:rPr>
        <w:t>Требования к кадровому обеспечению АООП НОО слабослышащих и позднооглохших обучающихся, реализующейся в условиях обучения в отдельных классах должны соответствовать требованиям к кадровому обеспечению АООП НОО для слабослышащих и позднооглохших обучающихся, реализующейся в условиях отдельных образовательных организаций.</w:t>
      </w:r>
    </w:p>
    <w:p>
      <w:pPr>
        <w:spacing w:after="0" w:line="1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8"/>
          <w:szCs w:val="28"/>
          <w:i w:val="1"/>
          <w:iCs w:val="1"/>
          <w:color w:val="auto"/>
        </w:rPr>
        <w:t>Требования к кадровому обеспечению АООП НОО слабослышащих</w:t>
      </w:r>
    </w:p>
    <w:p>
      <w:pPr>
        <w:spacing w:after="0" w:line="176" w:lineRule="exact"/>
        <w:rPr>
          <w:sz w:val="20"/>
          <w:szCs w:val="20"/>
          <w:color w:val="auto"/>
        </w:rPr>
      </w:pPr>
    </w:p>
    <w:p>
      <w:pPr>
        <w:ind w:left="2360" w:right="400" w:hanging="1542"/>
        <w:spacing w:after="0" w:line="349" w:lineRule="auto"/>
        <w:tabs>
          <w:tab w:leader="none" w:pos="1023" w:val="left"/>
        </w:tabs>
        <w:numPr>
          <w:ilvl w:val="0"/>
          <w:numId w:val="618"/>
        </w:numPr>
        <w:rPr>
          <w:rFonts w:ascii="Times New Roman" w:cs="Times New Roman" w:eastAsia="Times New Roman" w:hAnsi="Times New Roman"/>
          <w:sz w:val="28"/>
          <w:szCs w:val="28"/>
          <w:i w:val="1"/>
          <w:iCs w:val="1"/>
          <w:color w:val="auto"/>
        </w:rPr>
      </w:pPr>
      <w:r>
        <w:rPr>
          <w:rFonts w:ascii="Times New Roman" w:cs="Times New Roman" w:eastAsia="Times New Roman" w:hAnsi="Times New Roman"/>
          <w:sz w:val="28"/>
          <w:szCs w:val="28"/>
          <w:i w:val="1"/>
          <w:iCs w:val="1"/>
          <w:color w:val="auto"/>
        </w:rPr>
        <w:t>позднооглохших обучающихся, реализующейся в условиях отдельных образовательных организаций (вариант 2.3)</w:t>
      </w:r>
    </w:p>
    <w:p>
      <w:pPr>
        <w:spacing w:after="0" w:line="28" w:lineRule="exact"/>
        <w:rPr>
          <w:sz w:val="20"/>
          <w:szCs w:val="20"/>
          <w:color w:val="auto"/>
        </w:rPr>
      </w:pPr>
    </w:p>
    <w:p>
      <w:pPr>
        <w:jc w:val="both"/>
        <w:ind w:left="420" w:firstLine="708"/>
        <w:spacing w:after="0" w:line="355" w:lineRule="auto"/>
        <w:rPr>
          <w:sz w:val="20"/>
          <w:szCs w:val="20"/>
          <w:color w:val="auto"/>
        </w:rPr>
      </w:pPr>
      <w:r>
        <w:rPr>
          <w:rFonts w:ascii="Times New Roman" w:cs="Times New Roman" w:eastAsia="Times New Roman" w:hAnsi="Times New Roman"/>
          <w:sz w:val="28"/>
          <w:szCs w:val="28"/>
          <w:i w:val="1"/>
          <w:iCs w:val="1"/>
          <w:color w:val="auto"/>
        </w:rPr>
        <w:t xml:space="preserve">Учитель-дефектолог (сурдопедагог), учитель начальных классов </w:t>
      </w:r>
      <w:r>
        <w:rPr>
          <w:rFonts w:ascii="Times New Roman" w:cs="Times New Roman" w:eastAsia="Times New Roman" w:hAnsi="Times New Roman"/>
          <w:sz w:val="28"/>
          <w:szCs w:val="28"/>
          <w:color w:val="auto"/>
        </w:rPr>
        <w:t>должны иметь высшее профессиональное педагогическое образование в области сурдопедагогики по одному из вариантов программ подготовки:</w:t>
      </w:r>
    </w:p>
    <w:p>
      <w:pPr>
        <w:spacing w:after="0" w:line="8" w:lineRule="exact"/>
        <w:rPr>
          <w:sz w:val="20"/>
          <w:szCs w:val="20"/>
          <w:color w:val="auto"/>
        </w:rPr>
      </w:pPr>
    </w:p>
    <w:p>
      <w:pPr>
        <w:ind w:left="1360" w:hanging="230"/>
        <w:spacing w:after="0"/>
        <w:tabs>
          <w:tab w:leader="none" w:pos="1360" w:val="left"/>
        </w:tabs>
        <w:numPr>
          <w:ilvl w:val="0"/>
          <w:numId w:val="619"/>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«Специальное (дефектологическое) образование»,</w:t>
      </w:r>
    </w:p>
    <w:p>
      <w:pPr>
        <w:spacing w:after="0" w:line="174" w:lineRule="exact"/>
        <w:rPr>
          <w:sz w:val="20"/>
          <w:szCs w:val="20"/>
          <w:color w:val="auto"/>
        </w:rPr>
      </w:pPr>
    </w:p>
    <w:p>
      <w:pPr>
        <w:jc w:val="both"/>
        <w:ind w:left="420"/>
        <w:spacing w:after="0" w:line="355" w:lineRule="auto"/>
        <w:rPr>
          <w:sz w:val="20"/>
          <w:szCs w:val="20"/>
          <w:color w:val="auto"/>
        </w:rPr>
      </w:pPr>
      <w:r>
        <w:rPr>
          <w:rFonts w:ascii="Times New Roman" w:cs="Times New Roman" w:eastAsia="Times New Roman" w:hAnsi="Times New Roman"/>
          <w:sz w:val="28"/>
          <w:szCs w:val="28"/>
          <w:color w:val="auto"/>
        </w:rPr>
        <w:t>профиль подготовки «Сурдопедагогика» (квалификация/степень – бакалавр), либо по магистерской программе соответствующей направленности (квалификация/степень – магистр);</w:t>
      </w:r>
    </w:p>
    <w:p>
      <w:pPr>
        <w:spacing w:after="0" w:line="200" w:lineRule="exact"/>
        <w:rPr>
          <w:sz w:val="20"/>
          <w:szCs w:val="20"/>
          <w:color w:val="auto"/>
        </w:rPr>
      </w:pPr>
    </w:p>
    <w:p>
      <w:pPr>
        <w:spacing w:after="0" w:line="352" w:lineRule="exact"/>
        <w:rPr>
          <w:sz w:val="20"/>
          <w:szCs w:val="20"/>
          <w:color w:val="auto"/>
        </w:rPr>
      </w:pPr>
    </w:p>
    <w:p>
      <w:pPr>
        <w:jc w:val="center"/>
        <w:ind w:right="-419"/>
        <w:spacing w:after="0"/>
        <w:rPr>
          <w:sz w:val="20"/>
          <w:szCs w:val="20"/>
          <w:color w:val="auto"/>
        </w:rPr>
      </w:pPr>
      <w:r>
        <w:rPr>
          <w:rFonts w:ascii="Calibri" w:cs="Calibri" w:eastAsia="Calibri" w:hAnsi="Calibri"/>
          <w:sz w:val="22"/>
          <w:szCs w:val="22"/>
          <w:color w:val="00000A"/>
        </w:rPr>
        <w:t>381</w:t>
      </w:r>
    </w:p>
    <w:p>
      <w:pPr>
        <w:sectPr>
          <w:pgSz w:w="11900" w:h="16838" w:orient="portrait"/>
          <w:cols w:equalWidth="0" w:num="1">
            <w:col w:w="9660"/>
          </w:cols>
          <w:pgMar w:left="1280" w:top="1135" w:right="966" w:bottom="188" w:gutter="0" w:footer="0" w:header="0"/>
        </w:sectPr>
      </w:pPr>
    </w:p>
    <w:p>
      <w:pPr>
        <w:jc w:val="both"/>
        <w:ind w:left="260" w:firstLine="710"/>
        <w:spacing w:after="0" w:line="355" w:lineRule="auto"/>
        <w:tabs>
          <w:tab w:leader="none" w:pos="1189" w:val="left"/>
        </w:tabs>
        <w:numPr>
          <w:ilvl w:val="0"/>
          <w:numId w:val="6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«Педагогика», профиль подготовки «Образование лиц с нарушением слуха» либо по магистерской программе соответствующей направленности;</w:t>
      </w:r>
    </w:p>
    <w:p>
      <w:pPr>
        <w:spacing w:after="0" w:line="7" w:lineRule="exact"/>
        <w:rPr>
          <w:rFonts w:ascii="Times New Roman" w:cs="Times New Roman" w:eastAsia="Times New Roman" w:hAnsi="Times New Roman"/>
          <w:sz w:val="28"/>
          <w:szCs w:val="28"/>
          <w:color w:val="auto"/>
        </w:rPr>
      </w:pPr>
    </w:p>
    <w:p>
      <w:pPr>
        <w:ind w:left="1180" w:hanging="210"/>
        <w:spacing w:after="0"/>
        <w:tabs>
          <w:tab w:leader="none" w:pos="1180" w:val="left"/>
        </w:tabs>
        <w:numPr>
          <w:ilvl w:val="0"/>
          <w:numId w:val="62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специальности «Сурдопедагогика» с получением квалификации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«Учитель-сурдопедагог».</w:t>
      </w:r>
    </w:p>
    <w:p>
      <w:pPr>
        <w:spacing w:after="0" w:line="176"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color w:val="auto"/>
        </w:rPr>
        <w:t xml:space="preserve">Учитель музыкально-ритмических занятий </w:t>
      </w:r>
      <w:r>
        <w:rPr>
          <w:rFonts w:ascii="Times New Roman" w:cs="Times New Roman" w:eastAsia="Times New Roman" w:hAnsi="Times New Roman"/>
          <w:sz w:val="28"/>
          <w:szCs w:val="28"/>
          <w:color w:val="auto"/>
        </w:rPr>
        <w:t>должен иметь высшее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 xml:space="preserve">образование, аналогичное </w:t>
      </w:r>
      <w:r>
        <w:rPr>
          <w:rFonts w:ascii="Times New Roman" w:cs="Times New Roman" w:eastAsia="Times New Roman" w:hAnsi="Times New Roman"/>
          <w:sz w:val="28"/>
          <w:szCs w:val="28"/>
          <w:i w:val="1"/>
          <w:iCs w:val="1"/>
          <w:color w:val="auto"/>
        </w:rPr>
        <w:t>учителю-дефектологу</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(сурдопедагог),</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учителю</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начальных классов </w:t>
      </w:r>
      <w:r>
        <w:rPr>
          <w:rFonts w:ascii="Times New Roman" w:cs="Times New Roman" w:eastAsia="Times New Roman" w:hAnsi="Times New Roman"/>
          <w:sz w:val="28"/>
          <w:szCs w:val="28"/>
          <w:color w:val="auto"/>
        </w:rPr>
        <w:t>и музыкальную подготовку,</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позволяющую формировать</w:t>
      </w:r>
    </w:p>
    <w:p>
      <w:pPr>
        <w:spacing w:after="0" w:line="22" w:lineRule="exact"/>
        <w:rPr>
          <w:sz w:val="20"/>
          <w:szCs w:val="20"/>
          <w:color w:val="auto"/>
        </w:rPr>
      </w:pPr>
    </w:p>
    <w:p>
      <w:pPr>
        <w:jc w:val="both"/>
        <w:ind w:left="260" w:firstLine="2"/>
        <w:spacing w:after="0" w:line="356" w:lineRule="auto"/>
        <w:tabs>
          <w:tab w:leader="none" w:pos="627" w:val="left"/>
        </w:tabs>
        <w:numPr>
          <w:ilvl w:val="0"/>
          <w:numId w:val="621"/>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глухих обучающихся различные виды музыкально – ритмической деятельности или высшее музыкально–педагогическое образование с обязательным прохождением профессиональной переподготовки по направлению «Сурдопедагогика».</w:t>
      </w:r>
    </w:p>
    <w:p>
      <w:pPr>
        <w:spacing w:after="0" w:line="8" w:lineRule="exact"/>
        <w:rPr>
          <w:rFonts w:ascii="Times New Roman" w:cs="Times New Roman" w:eastAsia="Times New Roman" w:hAnsi="Times New Roman"/>
          <w:sz w:val="28"/>
          <w:szCs w:val="28"/>
          <w:color w:val="auto"/>
        </w:rPr>
      </w:pPr>
    </w:p>
    <w:p>
      <w:pPr>
        <w:ind w:left="980"/>
        <w:spacing w:after="0"/>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i w:val="1"/>
          <w:iCs w:val="1"/>
          <w:color w:val="00000A"/>
        </w:rPr>
        <w:t xml:space="preserve">Воспитатели,  </w:t>
      </w:r>
      <w:r>
        <w:rPr>
          <w:rFonts w:ascii="Times New Roman" w:cs="Times New Roman" w:eastAsia="Times New Roman" w:hAnsi="Times New Roman"/>
          <w:sz w:val="28"/>
          <w:szCs w:val="28"/>
          <w:color w:val="00000A"/>
        </w:rPr>
        <w:t>принимающие  участие  в  реализации  АООП  НОО,</w:t>
      </w:r>
    </w:p>
    <w:p>
      <w:pPr>
        <w:spacing w:after="0" w:line="176" w:lineRule="exact"/>
        <w:rPr>
          <w:sz w:val="20"/>
          <w:szCs w:val="20"/>
          <w:color w:val="auto"/>
        </w:rPr>
      </w:pPr>
    </w:p>
    <w:p>
      <w:pPr>
        <w:ind w:left="260"/>
        <w:spacing w:after="0" w:line="349" w:lineRule="auto"/>
        <w:rPr>
          <w:sz w:val="20"/>
          <w:szCs w:val="20"/>
          <w:color w:val="auto"/>
        </w:rPr>
      </w:pPr>
      <w:r>
        <w:rPr>
          <w:rFonts w:ascii="Times New Roman" w:cs="Times New Roman" w:eastAsia="Times New Roman" w:hAnsi="Times New Roman"/>
          <w:sz w:val="28"/>
          <w:szCs w:val="28"/>
          <w:color w:val="00000A"/>
        </w:rPr>
        <w:t>должны иметь высшее или среднее профессиональное образование по одному из вариантов программ подготовки:</w:t>
      </w:r>
    </w:p>
    <w:p>
      <w:pPr>
        <w:spacing w:after="0" w:line="15" w:lineRule="exact"/>
        <w:rPr>
          <w:sz w:val="20"/>
          <w:szCs w:val="20"/>
          <w:color w:val="auto"/>
        </w:rPr>
      </w:pPr>
    </w:p>
    <w:p>
      <w:pPr>
        <w:ind w:left="1340" w:hanging="370"/>
        <w:spacing w:after="0"/>
        <w:tabs>
          <w:tab w:leader="none" w:pos="1340" w:val="left"/>
        </w:tabs>
        <w:numPr>
          <w:ilvl w:val="0"/>
          <w:numId w:val="622"/>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специальности   «Специальная   педагогика   в   специальных</w:t>
      </w:r>
    </w:p>
    <w:p>
      <w:pPr>
        <w:spacing w:after="0" w:line="161" w:lineRule="exact"/>
        <w:rPr>
          <w:sz w:val="20"/>
          <w:szCs w:val="20"/>
          <w:color w:val="auto"/>
        </w:rPr>
      </w:pPr>
    </w:p>
    <w:p>
      <w:pPr>
        <w:ind w:left="260"/>
        <w:spacing w:after="0"/>
        <w:tabs>
          <w:tab w:leader="none" w:pos="2620" w:val="left"/>
          <w:tab w:leader="none" w:pos="4980" w:val="left"/>
          <w:tab w:leader="none" w:pos="7020" w:val="left"/>
          <w:tab w:leader="none" w:pos="7780" w:val="left"/>
        </w:tabs>
        <w:rPr>
          <w:sz w:val="20"/>
          <w:szCs w:val="20"/>
          <w:color w:val="auto"/>
        </w:rPr>
      </w:pPr>
      <w:r>
        <w:rPr>
          <w:rFonts w:ascii="Times New Roman" w:cs="Times New Roman" w:eastAsia="Times New Roman" w:hAnsi="Times New Roman"/>
          <w:sz w:val="28"/>
          <w:szCs w:val="28"/>
          <w:color w:val="auto"/>
        </w:rPr>
        <w:t>(коррекционных)</w:t>
      </w:r>
      <w:r>
        <w:rPr>
          <w:sz w:val="20"/>
          <w:szCs w:val="20"/>
          <w:color w:val="auto"/>
        </w:rPr>
        <w:tab/>
      </w:r>
      <w:r>
        <w:rPr>
          <w:rFonts w:ascii="Times New Roman" w:cs="Times New Roman" w:eastAsia="Times New Roman" w:hAnsi="Times New Roman"/>
          <w:sz w:val="28"/>
          <w:szCs w:val="28"/>
          <w:color w:val="auto"/>
        </w:rPr>
        <w:t>образовательных</w:t>
        <w:tab/>
        <w:t>учреждениях»</w:t>
        <w:tab/>
        <w:t>или</w:t>
      </w:r>
      <w:r>
        <w:rPr>
          <w:sz w:val="20"/>
          <w:szCs w:val="20"/>
          <w:color w:val="auto"/>
        </w:rPr>
        <w:tab/>
      </w:r>
      <w:r>
        <w:rPr>
          <w:rFonts w:ascii="Times New Roman" w:cs="Times New Roman" w:eastAsia="Times New Roman" w:hAnsi="Times New Roman"/>
          <w:sz w:val="27"/>
          <w:szCs w:val="27"/>
          <w:color w:val="auto"/>
        </w:rPr>
        <w:t>«Специальное</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дошкольное образование» с обязательным прохождением профессиональной переподготовки или повышение квалификации в области сурдопедагогики, подтверждённой сертификатом установленного образца;</w:t>
      </w:r>
    </w:p>
    <w:p>
      <w:pPr>
        <w:spacing w:after="0" w:line="7" w:lineRule="exact"/>
        <w:rPr>
          <w:sz w:val="20"/>
          <w:szCs w:val="20"/>
          <w:color w:val="auto"/>
        </w:rPr>
      </w:pPr>
    </w:p>
    <w:p>
      <w:pPr>
        <w:ind w:left="1180" w:hanging="210"/>
        <w:spacing w:after="0"/>
        <w:tabs>
          <w:tab w:leader="none" w:pos="1180" w:val="left"/>
        </w:tabs>
        <w:numPr>
          <w:ilvl w:val="0"/>
          <w:numId w:val="623"/>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специальности «Сурдопедагогика» с получением квалификации</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«Учитель-сурдопедагог»;</w:t>
      </w:r>
    </w:p>
    <w:p>
      <w:pPr>
        <w:spacing w:after="0" w:line="176" w:lineRule="exact"/>
        <w:rPr>
          <w:sz w:val="20"/>
          <w:szCs w:val="20"/>
          <w:color w:val="auto"/>
        </w:rPr>
      </w:pPr>
    </w:p>
    <w:p>
      <w:pPr>
        <w:jc w:val="both"/>
        <w:ind w:left="260" w:firstLine="710"/>
        <w:spacing w:after="0" w:line="354" w:lineRule="auto"/>
        <w:tabs>
          <w:tab w:leader="none" w:pos="1189" w:val="left"/>
        </w:tabs>
        <w:numPr>
          <w:ilvl w:val="0"/>
          <w:numId w:val="6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«Педагогика», профиль подготовки «Образование лиц с нарушением слуха» либо по магистерской программе соответствующей направленности;</w:t>
      </w:r>
    </w:p>
    <w:p>
      <w:pPr>
        <w:spacing w:after="0" w:line="9" w:lineRule="exact"/>
        <w:rPr>
          <w:rFonts w:ascii="Times New Roman" w:cs="Times New Roman" w:eastAsia="Times New Roman" w:hAnsi="Times New Roman"/>
          <w:sz w:val="28"/>
          <w:szCs w:val="28"/>
          <w:color w:val="auto"/>
        </w:rPr>
      </w:pPr>
    </w:p>
    <w:p>
      <w:pPr>
        <w:ind w:left="1200" w:hanging="230"/>
        <w:spacing w:after="0"/>
        <w:tabs>
          <w:tab w:leader="none" w:pos="1200" w:val="left"/>
        </w:tabs>
        <w:numPr>
          <w:ilvl w:val="0"/>
          <w:numId w:val="624"/>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направлению «Специальное (дефектологическое) образование»,</w:t>
      </w:r>
    </w:p>
    <w:p>
      <w:pPr>
        <w:spacing w:after="0" w:line="176"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профиль подготовки «Сурдопедагогика» (квалификация/степень – бакалавр), либо по магистерской программе соответствующей направленности (квалификация/степень – магистр);</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382</w:t>
      </w:r>
    </w:p>
    <w:p>
      <w:pPr>
        <w:sectPr>
          <w:pgSz w:w="11900" w:h="16838" w:orient="portrait"/>
          <w:cols w:equalWidth="0" w:num="1">
            <w:col w:w="9500"/>
          </w:cols>
          <w:pgMar w:left="1440" w:top="1138" w:right="966" w:bottom="188" w:gutter="0" w:footer="0" w:header="0"/>
        </w:sectPr>
      </w:pPr>
    </w:p>
    <w:p>
      <w:pPr>
        <w:jc w:val="both"/>
        <w:ind w:left="260" w:firstLine="710"/>
        <w:spacing w:after="0" w:line="356" w:lineRule="auto"/>
        <w:tabs>
          <w:tab w:leader="none" w:pos="1335" w:val="left"/>
        </w:tabs>
        <w:numPr>
          <w:ilvl w:val="0"/>
          <w:numId w:val="625"/>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по другим педагогическим специальностям с обязательным прохождением профессиональной переподготовки или повышением квалификации в области сурдопедагогики, подтвержденной сертификатом установленного образца.</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i w:val="1"/>
          <w:iCs w:val="1"/>
          <w:color w:val="auto"/>
        </w:rPr>
        <w:t xml:space="preserve">Педагогические  работники  –  </w:t>
      </w:r>
      <w:r>
        <w:rPr>
          <w:rFonts w:ascii="Times New Roman" w:cs="Times New Roman" w:eastAsia="Times New Roman" w:hAnsi="Times New Roman"/>
          <w:sz w:val="28"/>
          <w:szCs w:val="28"/>
          <w:color w:val="auto"/>
        </w:rPr>
        <w:t>педагог-психолог,</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учитель  рисования,</w:t>
      </w:r>
    </w:p>
    <w:p>
      <w:pPr>
        <w:spacing w:after="0" w:line="176"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auto"/>
        </w:rPr>
        <w:t>учитель физической культуры, социальный педагог, педагог дополнительного образования, педагог-организатор – наряду со средним или высшим профессиональным педагогическим образованием по соответствующему занимаемой должности направлению (профилю,</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квалификации) полготовки должны иметь удостоверение о профессиональной переподготовке или повышении квалификации в области сурдопедагогики установленного образца.</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color w:val="auto"/>
        </w:rPr>
        <w:t xml:space="preserve">Руководящие работники (административный персонал) – </w:t>
      </w:r>
      <w:r>
        <w:rPr>
          <w:rFonts w:ascii="Times New Roman" w:cs="Times New Roman" w:eastAsia="Times New Roman" w:hAnsi="Times New Roman"/>
          <w:sz w:val="28"/>
          <w:szCs w:val="28"/>
          <w:color w:val="auto"/>
        </w:rPr>
        <w:t>наряду с</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высшим профессиональным педагогическим образованием должны иметь удостоверение о профессиональной переподготовке или повышении квалификации в области сурдопедагогики установленного образца.</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 xml:space="preserve">При необходимости в процесс реализации ПрАООП НОО для слабослышащих и позднооглохших обучающихся </w:t>
      </w:r>
      <w:r>
        <w:rPr>
          <w:rFonts w:ascii="Times New Roman" w:cs="Times New Roman" w:eastAsia="Times New Roman" w:hAnsi="Times New Roman"/>
          <w:sz w:val="28"/>
          <w:szCs w:val="28"/>
          <w:i w:val="1"/>
          <w:iCs w:val="1"/>
          <w:color w:val="auto"/>
        </w:rPr>
        <w:t>(вариант С)</w:t>
      </w:r>
      <w:r>
        <w:rPr>
          <w:rFonts w:ascii="Times New Roman" w:cs="Times New Roman" w:eastAsia="Times New Roman" w:hAnsi="Times New Roman"/>
          <w:sz w:val="28"/>
          <w:szCs w:val="28"/>
          <w:color w:val="auto"/>
        </w:rPr>
        <w:t xml:space="preserve"> образовательная организация может временно или постоянно обеспечить (по рекомендации психолого-медико-педагогической комиссии) участие </w:t>
      </w:r>
      <w:r>
        <w:rPr>
          <w:rFonts w:ascii="Times New Roman" w:cs="Times New Roman" w:eastAsia="Times New Roman" w:hAnsi="Times New Roman"/>
          <w:sz w:val="28"/>
          <w:szCs w:val="28"/>
          <w:i w:val="1"/>
          <w:iCs w:val="1"/>
          <w:color w:val="auto"/>
        </w:rPr>
        <w:t xml:space="preserve">тьютора </w:t>
      </w:r>
      <w:r>
        <w:rPr>
          <w:rFonts w:ascii="Times New Roman" w:cs="Times New Roman" w:eastAsia="Times New Roman" w:hAnsi="Times New Roman"/>
          <w:sz w:val="28"/>
          <w:szCs w:val="28"/>
          <w:color w:val="auto"/>
        </w:rPr>
        <w:t>который должен иметь высшее профессиональное педагогическое</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образование и диплом о профессиональной переподготовке по соответствующей программе установленного образца.</w:t>
      </w:r>
    </w:p>
    <w:p>
      <w:pPr>
        <w:spacing w:after="0" w:line="20" w:lineRule="exact"/>
        <w:rPr>
          <w:sz w:val="20"/>
          <w:szCs w:val="20"/>
          <w:color w:val="auto"/>
        </w:rPr>
      </w:pPr>
    </w:p>
    <w:p>
      <w:pPr>
        <w:jc w:val="both"/>
        <w:ind w:left="260" w:firstLine="708"/>
        <w:spacing w:after="0" w:line="340" w:lineRule="auto"/>
        <w:rPr>
          <w:sz w:val="20"/>
          <w:szCs w:val="20"/>
          <w:color w:val="auto"/>
        </w:rPr>
      </w:pPr>
      <w:r>
        <w:rPr>
          <w:rFonts w:ascii="Times New Roman" w:cs="Times New Roman" w:eastAsia="Times New Roman" w:hAnsi="Times New Roman"/>
          <w:sz w:val="28"/>
          <w:szCs w:val="28"/>
          <w:color w:val="auto"/>
        </w:rPr>
        <w:t xml:space="preserve">В процессе реализации АООП НОО слабослышащих и позднооглохших обучающихся (вариант 2.3.) образовательная организация может временно или постоянно обеспечить участие </w:t>
      </w:r>
      <w:r>
        <w:rPr>
          <w:rFonts w:ascii="Times New Roman" w:cs="Times New Roman" w:eastAsia="Times New Roman" w:hAnsi="Times New Roman"/>
          <w:sz w:val="28"/>
          <w:szCs w:val="28"/>
          <w:i w:val="1"/>
          <w:iCs w:val="1"/>
          <w:color w:val="auto"/>
        </w:rPr>
        <w:t>ассистента</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(помощника)</w:t>
      </w:r>
      <w:r>
        <w:rPr>
          <w:rFonts w:ascii="Times New Roman" w:cs="Times New Roman" w:eastAsia="Times New Roman" w:hAnsi="Times New Roman"/>
          <w:sz w:val="36"/>
          <w:szCs w:val="36"/>
          <w:color w:val="auto"/>
          <w:vertAlign w:val="superscript"/>
        </w:rPr>
        <w:t>32</w:t>
      </w:r>
      <w:r>
        <w:rPr>
          <w:rFonts w:ascii="Times New Roman" w:cs="Times New Roman" w:eastAsia="Times New Roman" w:hAnsi="Times New Roman"/>
          <w:sz w:val="28"/>
          <w:szCs w:val="28"/>
          <w:color w:val="auto"/>
        </w:rPr>
        <w:t>,</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который должен иметь образование не ниже общего среднего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и пройти соответствующую программу подготовки.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300990</wp:posOffset>
                </wp:positionV>
                <wp:extent cx="18288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23.7pt" to="157.1pt,23.7pt" o:allowincell="f" strokecolor="#00000A" strokeweight="0.72pt"/>
            </w:pict>
          </mc:Fallback>
        </mc:AlternateContent>
      </w:r>
    </w:p>
    <w:p>
      <w:pPr>
        <w:spacing w:after="0" w:line="200" w:lineRule="exact"/>
        <w:rPr>
          <w:sz w:val="20"/>
          <w:szCs w:val="20"/>
          <w:color w:val="auto"/>
        </w:rPr>
      </w:pPr>
    </w:p>
    <w:p>
      <w:pPr>
        <w:spacing w:after="0" w:line="340" w:lineRule="exact"/>
        <w:rPr>
          <w:sz w:val="20"/>
          <w:szCs w:val="20"/>
          <w:color w:val="auto"/>
        </w:rPr>
      </w:pPr>
    </w:p>
    <w:p>
      <w:pPr>
        <w:jc w:val="both"/>
        <w:ind w:left="260"/>
        <w:spacing w:after="0" w:line="221" w:lineRule="auto"/>
        <w:rPr>
          <w:sz w:val="20"/>
          <w:szCs w:val="20"/>
          <w:color w:val="auto"/>
        </w:rPr>
      </w:pPr>
      <w:r>
        <w:rPr>
          <w:rFonts w:ascii="Times New Roman" w:cs="Times New Roman" w:eastAsia="Times New Roman" w:hAnsi="Times New Roman"/>
          <w:sz w:val="25"/>
          <w:szCs w:val="25"/>
          <w:color w:val="00000A"/>
          <w:vertAlign w:val="superscript"/>
        </w:rPr>
        <w:t>32</w:t>
      </w:r>
      <w:r>
        <w:rPr>
          <w:rFonts w:ascii="Times New Roman" w:cs="Times New Roman" w:eastAsia="Times New Roman" w:hAnsi="Times New Roman"/>
          <w:sz w:val="20"/>
          <w:szCs w:val="20"/>
          <w:color w:val="00000A"/>
        </w:rPr>
        <w:t xml:space="preserve"> Часть 3 статьи 79 Федерального закона Российской Федерации от 29 декабря 2012г. № 273-ФЗ «Об образовании в Российской Федерации»)</w:t>
      </w:r>
    </w:p>
    <w:p>
      <w:pPr>
        <w:spacing w:after="0" w:line="11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383</w:t>
      </w:r>
    </w:p>
    <w:p>
      <w:pPr>
        <w:sectPr>
          <w:pgSz w:w="11900" w:h="16838" w:orient="portrait"/>
          <w:cols w:equalWidth="0" w:num="1">
            <w:col w:w="9500"/>
          </w:cols>
          <w:pgMar w:left="1440" w:top="1138" w:right="966" w:bottom="188" w:gutter="0" w:footer="0" w:header="0"/>
        </w:sect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auto"/>
        </w:rPr>
        <w:t>Образовательная 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p>
      <w:pPr>
        <w:spacing w:after="0" w:line="21" w:lineRule="exact"/>
        <w:rPr>
          <w:sz w:val="20"/>
          <w:szCs w:val="20"/>
          <w:color w:val="auto"/>
        </w:rPr>
      </w:pPr>
    </w:p>
    <w:p>
      <w:pPr>
        <w:jc w:val="both"/>
        <w:ind w:left="260" w:firstLine="540"/>
        <w:spacing w:after="0" w:line="355" w:lineRule="auto"/>
        <w:rPr>
          <w:sz w:val="20"/>
          <w:szCs w:val="20"/>
          <w:color w:val="auto"/>
        </w:rPr>
      </w:pPr>
      <w:r>
        <w:rPr>
          <w:rFonts w:ascii="Times New Roman" w:cs="Times New Roman" w:eastAsia="Times New Roman" w:hAnsi="Times New Roman"/>
          <w:sz w:val="28"/>
          <w:szCs w:val="28"/>
          <w:color w:val="00000A"/>
        </w:rPr>
        <w:t xml:space="preserve">Образовательная организация также имеет право включать в штатное расписание </w:t>
      </w:r>
      <w:r>
        <w:rPr>
          <w:rFonts w:ascii="Times New Roman" w:cs="Times New Roman" w:eastAsia="Times New Roman" w:hAnsi="Times New Roman"/>
          <w:sz w:val="28"/>
          <w:szCs w:val="28"/>
          <w:i w:val="1"/>
          <w:iCs w:val="1"/>
          <w:color w:val="00000A"/>
        </w:rPr>
        <w:t>инженера,</w:t>
      </w:r>
      <w:r>
        <w:rPr>
          <w:rFonts w:ascii="Times New Roman" w:cs="Times New Roman" w:eastAsia="Times New Roman" w:hAnsi="Times New Roman"/>
          <w:sz w:val="28"/>
          <w:szCs w:val="28"/>
          <w:color w:val="00000A"/>
        </w:rPr>
        <w:t xml:space="preserve"> имеющего соответствующую квалификацию в обслуживании электроакустической аппаратуры.</w:t>
      </w:r>
    </w:p>
    <w:p>
      <w:pPr>
        <w:spacing w:after="0" w:line="21" w:lineRule="exact"/>
        <w:rPr>
          <w:sz w:val="20"/>
          <w:szCs w:val="20"/>
          <w:color w:val="auto"/>
        </w:rPr>
      </w:pPr>
    </w:p>
    <w:p>
      <w:pPr>
        <w:jc w:val="both"/>
        <w:ind w:left="260" w:firstLine="710"/>
        <w:spacing w:after="0" w:line="357" w:lineRule="auto"/>
        <w:tabs>
          <w:tab w:leader="none" w:pos="1436" w:val="left"/>
        </w:tabs>
        <w:numPr>
          <w:ilvl w:val="0"/>
          <w:numId w:val="626"/>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 xml:space="preserve">процессе реализации АООП НОО для слабослышащих и позднооглохших обучающихся (вариант 2.3.) </w:t>
      </w:r>
      <w:r>
        <w:rPr>
          <w:rFonts w:ascii="Times New Roman" w:cs="Times New Roman" w:eastAsia="Times New Roman" w:hAnsi="Times New Roman"/>
          <w:sz w:val="28"/>
          <w:szCs w:val="28"/>
          <w:i w:val="1"/>
          <w:iCs w:val="1"/>
          <w:color w:val="auto"/>
        </w:rPr>
        <w:t>в рамках сетевого</w:t>
      </w:r>
      <w:r>
        <w:rPr>
          <w:rFonts w:ascii="Times New Roman" w:cs="Times New Roman" w:eastAsia="Times New Roman" w:hAnsi="Times New Roman"/>
          <w:sz w:val="28"/>
          <w:szCs w:val="28"/>
          <w:color w:val="auto"/>
        </w:rPr>
        <w:t xml:space="preserve"> </w:t>
      </w:r>
      <w:r>
        <w:rPr>
          <w:rFonts w:ascii="Times New Roman" w:cs="Times New Roman" w:eastAsia="Times New Roman" w:hAnsi="Times New Roman"/>
          <w:sz w:val="28"/>
          <w:szCs w:val="28"/>
          <w:i w:val="1"/>
          <w:iCs w:val="1"/>
          <w:color w:val="auto"/>
        </w:rPr>
        <w:t xml:space="preserve">взаимодействия </w:t>
      </w:r>
      <w:r>
        <w:rPr>
          <w:rFonts w:ascii="Times New Roman" w:cs="Times New Roman" w:eastAsia="Times New Roman" w:hAnsi="Times New Roman"/>
          <w:sz w:val="28"/>
          <w:szCs w:val="28"/>
          <w:color w:val="auto"/>
        </w:rPr>
        <w:t>при необходимости должны быть организованы</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консультации специалистов медицинских и других организаций, которые не включены в штатное расписание образовательной организации (врач -</w:t>
      </w:r>
    </w:p>
    <w:p>
      <w:pPr>
        <w:spacing w:after="0" w:line="20"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 xml:space="preserve">сурдолог, психиатр, невропатолог, офтальмолог, ортопед и др.) для проведения дополнительного обследования обучающихся и получения медицинских заключений о состоянии их здоровья, возможностях лечения, оперативного вмешательства, медицинской реабилитации; подбора технических средств коррекции (средства передвижения для детей с нарушениями опорно-двигательного аппарата, слуховые аппараты и кохлеарные импланты, очки и другие средства коррекции зрительных нарушений и т.д.). При необходимости, с учетом соответствующих показаний, </w:t>
      </w:r>
      <w:r>
        <w:rPr>
          <w:rFonts w:ascii="Times New Roman" w:cs="Times New Roman" w:eastAsia="Times New Roman" w:hAnsi="Times New Roman"/>
          <w:sz w:val="28"/>
          <w:szCs w:val="28"/>
          <w:i w:val="1"/>
          <w:iCs w:val="1"/>
          <w:color w:val="auto"/>
        </w:rPr>
        <w:t>в рамках сетевого взаимодействия</w:t>
      </w:r>
      <w:r>
        <w:rPr>
          <w:rFonts w:ascii="Times New Roman" w:cs="Times New Roman" w:eastAsia="Times New Roman" w:hAnsi="Times New Roman"/>
          <w:sz w:val="28"/>
          <w:szCs w:val="28"/>
          <w:color w:val="auto"/>
        </w:rPr>
        <w:t xml:space="preserve"> осуществляется медицинское сопровождение обучающихся.</w:t>
      </w:r>
    </w:p>
    <w:p>
      <w:pPr>
        <w:spacing w:after="0" w:line="1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Финансовые условия</w:t>
      </w:r>
    </w:p>
    <w:p>
      <w:pPr>
        <w:spacing w:after="0" w:line="17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Финансовое обеспечение государственных гарантий на получение слабослышащими и позднооглохшими обучающимися общедоступного и бесплатного образования за счет средств соответствующих бюджетов бюджетной системы Российской Федерации в государственных, муниципальных и частных образовательных организациях осуществляется на основе нормативов, определяемых органами государственной власти субъектов Российской Федерации, обеспечивающих реализацию АООП НОО в соответствии со Стандартом.</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384</w:t>
      </w:r>
    </w:p>
    <w:p>
      <w:pPr>
        <w:sectPr>
          <w:pgSz w:w="11900" w:h="16838" w:orient="portrait"/>
          <w:cols w:equalWidth="0" w:num="1">
            <w:col w:w="9500"/>
          </w:cols>
          <w:pgMar w:left="1440" w:top="1138" w:right="966" w:bottom="188" w:gutter="0" w:footer="0" w:header="0"/>
        </w:sectPr>
      </w:pPr>
    </w:p>
    <w:p>
      <w:pPr>
        <w:ind w:left="980"/>
        <w:spacing w:after="0"/>
        <w:rPr>
          <w:sz w:val="20"/>
          <w:szCs w:val="20"/>
          <w:color w:val="auto"/>
        </w:rPr>
      </w:pPr>
      <w:r>
        <w:rPr>
          <w:rFonts w:ascii="Times New Roman" w:cs="Times New Roman" w:eastAsia="Times New Roman" w:hAnsi="Times New Roman"/>
          <w:sz w:val="28"/>
          <w:szCs w:val="28"/>
          <w:color w:val="00000A"/>
        </w:rPr>
        <w:t>Финансовые условия реализации АООП НОО должны</w:t>
      </w:r>
      <w:r>
        <w:rPr>
          <w:rFonts w:ascii="Times New Roman" w:cs="Times New Roman" w:eastAsia="Times New Roman" w:hAnsi="Times New Roman"/>
          <w:sz w:val="36"/>
          <w:szCs w:val="36"/>
          <w:color w:val="00000A"/>
          <w:vertAlign w:val="superscript"/>
        </w:rPr>
        <w:t>33</w:t>
      </w:r>
      <w:r>
        <w:rPr>
          <w:rFonts w:ascii="Times New Roman" w:cs="Times New Roman" w:eastAsia="Times New Roman" w:hAnsi="Times New Roman"/>
          <w:sz w:val="28"/>
          <w:szCs w:val="28"/>
          <w:color w:val="00000A"/>
        </w:rPr>
        <w:t>:</w:t>
      </w:r>
    </w:p>
    <w:p>
      <w:pPr>
        <w:spacing w:after="0" w:line="98" w:lineRule="exact"/>
        <w:rPr>
          <w:sz w:val="20"/>
          <w:szCs w:val="20"/>
          <w:color w:val="auto"/>
        </w:rPr>
      </w:pPr>
    </w:p>
    <w:p>
      <w:pPr>
        <w:ind w:left="980"/>
        <w:spacing w:after="0"/>
        <w:tabs>
          <w:tab w:leader="none" w:pos="1400" w:val="left"/>
          <w:tab w:leader="none" w:pos="3200" w:val="left"/>
          <w:tab w:leader="none" w:pos="4980" w:val="left"/>
          <w:tab w:leader="none" w:pos="6660" w:val="left"/>
          <w:tab w:leader="none" w:pos="8240" w:val="left"/>
        </w:tabs>
        <w:rPr>
          <w:sz w:val="20"/>
          <w:szCs w:val="20"/>
          <w:color w:val="auto"/>
        </w:rPr>
      </w:pPr>
      <w:r>
        <w:rPr>
          <w:rFonts w:ascii="Times New Roman" w:cs="Times New Roman" w:eastAsia="Times New Roman" w:hAnsi="Times New Roman"/>
          <w:sz w:val="28"/>
          <w:szCs w:val="28"/>
          <w:color w:val="00000A"/>
        </w:rPr>
        <w:t>1)</w:t>
      </w:r>
      <w:r>
        <w:rPr>
          <w:sz w:val="20"/>
          <w:szCs w:val="20"/>
          <w:color w:val="auto"/>
        </w:rPr>
        <w:tab/>
      </w:r>
      <w:r>
        <w:rPr>
          <w:rFonts w:ascii="Times New Roman" w:cs="Times New Roman" w:eastAsia="Times New Roman" w:hAnsi="Times New Roman"/>
          <w:sz w:val="28"/>
          <w:szCs w:val="28"/>
          <w:color w:val="00000A"/>
        </w:rPr>
        <w:t>обеспечивать</w:t>
        <w:tab/>
        <w:t>возможность</w:t>
        <w:tab/>
        <w:t>выполнения</w:t>
        <w:tab/>
        <w:t>требований</w:t>
        <w:tab/>
        <w:t>Стандарта</w:t>
      </w:r>
    </w:p>
    <w:p>
      <w:pPr>
        <w:spacing w:after="0" w:line="160" w:lineRule="exact"/>
        <w:rPr>
          <w:sz w:val="20"/>
          <w:szCs w:val="20"/>
          <w:color w:val="auto"/>
        </w:rPr>
      </w:pPr>
    </w:p>
    <w:p>
      <w:pPr>
        <w:ind w:left="460" w:hanging="198"/>
        <w:spacing w:after="0"/>
        <w:tabs>
          <w:tab w:leader="none" w:pos="460" w:val="left"/>
        </w:tabs>
        <w:numPr>
          <w:ilvl w:val="0"/>
          <w:numId w:val="62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условиям реализации и структуре АООП НОО;</w:t>
      </w:r>
    </w:p>
    <w:p>
      <w:pPr>
        <w:spacing w:after="0" w:line="160" w:lineRule="exact"/>
        <w:rPr>
          <w:rFonts w:ascii="Times New Roman" w:cs="Times New Roman" w:eastAsia="Times New Roman" w:hAnsi="Times New Roman"/>
          <w:sz w:val="28"/>
          <w:szCs w:val="28"/>
          <w:color w:val="00000A"/>
        </w:rPr>
      </w:pPr>
    </w:p>
    <w:p>
      <w:pPr>
        <w:ind w:left="1300" w:hanging="330"/>
        <w:spacing w:after="0"/>
        <w:tabs>
          <w:tab w:leader="none" w:pos="1300" w:val="left"/>
        </w:tabs>
        <w:numPr>
          <w:ilvl w:val="1"/>
          <w:numId w:val="62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обеспечивать реализацию обязательной части АООП НОО и части,</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формируемой участниками образовательной деятельности, учитывая вариативность особых образовательных потребностей и индивидуальных особенностей развития обучающихся;</w:t>
      </w:r>
    </w:p>
    <w:p>
      <w:pPr>
        <w:spacing w:after="0" w:line="21" w:lineRule="exact"/>
        <w:rPr>
          <w:sz w:val="20"/>
          <w:szCs w:val="20"/>
          <w:color w:val="auto"/>
        </w:rPr>
      </w:pPr>
    </w:p>
    <w:p>
      <w:pPr>
        <w:ind w:left="260" w:firstLine="710"/>
        <w:spacing w:after="0" w:line="349" w:lineRule="auto"/>
        <w:tabs>
          <w:tab w:leader="none" w:pos="1282" w:val="left"/>
        </w:tabs>
        <w:numPr>
          <w:ilvl w:val="0"/>
          <w:numId w:val="62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отражать структуру и объем расходов, необходимых для реализации АООП НОО, а также механизм их формирования.</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Финансирование реализации АООП НОО должно осуществляться в 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начального общего образования. Указанные нормативы определяются в соответствии со Стандартом:</w:t>
      </w:r>
    </w:p>
    <w:p>
      <w:pPr>
        <w:spacing w:after="0" w:line="23"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специальными условиями получения образования (кадровыми, материально-техническими);</w:t>
      </w:r>
    </w:p>
    <w:p>
      <w:pPr>
        <w:spacing w:after="0" w:line="29" w:lineRule="exact"/>
        <w:rPr>
          <w:sz w:val="20"/>
          <w:szCs w:val="20"/>
          <w:color w:val="auto"/>
        </w:rPr>
      </w:pPr>
    </w:p>
    <w:p>
      <w:pPr>
        <w:ind w:left="980"/>
        <w:spacing w:after="0" w:line="351" w:lineRule="auto"/>
        <w:rPr>
          <w:sz w:val="20"/>
          <w:szCs w:val="20"/>
          <w:color w:val="auto"/>
        </w:rPr>
      </w:pPr>
      <w:r>
        <w:rPr>
          <w:rFonts w:ascii="Times New Roman" w:cs="Times New Roman" w:eastAsia="Times New Roman" w:hAnsi="Times New Roman"/>
          <w:sz w:val="28"/>
          <w:szCs w:val="28"/>
          <w:color w:val="00000A"/>
        </w:rPr>
        <w:t>расходами на оплату труда работников, реализующих АООП НОО; расходами на средства обучения и воспитания, коррекцию</w:t>
      </w:r>
    </w:p>
    <w:p>
      <w:pPr>
        <w:spacing w:after="0" w:line="25"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(компенсацию) нарушений развития, включающими расходные и дидактические материалы, оборудование, инвентарь, электронные ресурсы, оплату услуг связи, в том числе расходами, связанными с подключением к информационно-телекоммуникационной сети «Интернет»;</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расходами, связанными с дополнительным профессиональным образованием руководящих и педагогических работников по профилю их деятельности;</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иными расходами, связанными с реализацией и обеспечением реализации АООП НОО, в том числе с круглосуточным пребыванием обучающихся с ОВЗ в организации.</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112395</wp:posOffset>
                </wp:positionV>
                <wp:extent cx="18288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8.85pt" to="157.1pt,8.85pt" o:allowincell="f" strokecolor="#00000A" strokeweight="0.7199pt"/>
            </w:pict>
          </mc:Fallback>
        </mc:AlternateContent>
      </w:r>
    </w:p>
    <w:p>
      <w:pPr>
        <w:spacing w:after="0" w:line="165" w:lineRule="exact"/>
        <w:rPr>
          <w:sz w:val="20"/>
          <w:szCs w:val="20"/>
          <w:color w:val="auto"/>
        </w:rPr>
      </w:pPr>
    </w:p>
    <w:p>
      <w:pPr>
        <w:ind w:left="980" w:hanging="718"/>
        <w:spacing w:after="0"/>
        <w:tabs>
          <w:tab w:leader="none" w:pos="980" w:val="left"/>
        </w:tabs>
        <w:numPr>
          <w:ilvl w:val="0"/>
          <w:numId w:val="629"/>
        </w:numPr>
        <w:rPr>
          <w:rFonts w:ascii="Calibri" w:cs="Calibri" w:eastAsia="Calibri" w:hAnsi="Calibri"/>
          <w:sz w:val="32"/>
          <w:szCs w:val="32"/>
          <w:color w:val="00000A"/>
          <w:vertAlign w:val="superscript"/>
        </w:rPr>
      </w:pPr>
      <w:r>
        <w:rPr>
          <w:rFonts w:ascii="Calibri" w:cs="Calibri" w:eastAsia="Calibri" w:hAnsi="Calibri"/>
          <w:sz w:val="24"/>
          <w:szCs w:val="24"/>
          <w:color w:val="00000A"/>
        </w:rPr>
        <w:t>Пункт 24 ФГОС НОО.</w:t>
      </w:r>
    </w:p>
    <w:p>
      <w:pPr>
        <w:spacing w:after="0" w:line="11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385</w:t>
      </w:r>
    </w:p>
    <w:p>
      <w:pPr>
        <w:sectPr>
          <w:pgSz w:w="11900" w:h="16838" w:orient="portrait"/>
          <w:cols w:equalWidth="0" w:num="1">
            <w:col w:w="9500"/>
          </w:cols>
          <w:pgMar w:left="1440" w:top="1098" w:right="9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Финансовое обеспечение должно соответствовать специфике кадровых и материально-технических условий, определенных для каждого варианта АООП НОО для разных групп слабослышащих и позднооглохших обучающихся.</w:t>
      </w:r>
    </w:p>
    <w:p>
      <w:pPr>
        <w:spacing w:after="0" w:line="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Определение нормативных затрат на оказание</w:t>
      </w:r>
    </w:p>
    <w:p>
      <w:pPr>
        <w:spacing w:after="0" w:line="1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00000A"/>
        </w:rPr>
        <w:t>государственной услуги</w:t>
      </w:r>
    </w:p>
    <w:p>
      <w:pPr>
        <w:spacing w:after="0" w:line="169" w:lineRule="exact"/>
        <w:rPr>
          <w:sz w:val="20"/>
          <w:szCs w:val="20"/>
          <w:color w:val="auto"/>
        </w:rPr>
      </w:pPr>
    </w:p>
    <w:p>
      <w:pPr>
        <w:jc w:val="both"/>
        <w:ind w:left="260" w:right="20" w:firstLine="677"/>
        <w:spacing w:after="0" w:line="358" w:lineRule="auto"/>
        <w:rPr>
          <w:sz w:val="20"/>
          <w:szCs w:val="20"/>
          <w:color w:val="auto"/>
        </w:rPr>
      </w:pPr>
      <w:r>
        <w:rPr>
          <w:rFonts w:ascii="Times New Roman" w:cs="Times New Roman" w:eastAsia="Times New Roman" w:hAnsi="Times New Roman"/>
          <w:sz w:val="28"/>
          <w:szCs w:val="28"/>
          <w:color w:val="00000A"/>
        </w:rPr>
        <w:t>Финансирование государственной услуги рассчитывается с учетом рекомендаций ПМПК, ИПР инвалида, школьного психолого-педагогического консилиума в соответствии с кадровыми и материально-техническими условиями реализации АООП НОО слабослышащих и позднооглохших обучающихся, требованиями к наполняемости классов в соответствии с СанПиН. Учитывается то, что внеурочная деятельность включает обязательные индивидуальные и фронтальные занятия «Коррекционно-развивающей области» (в учебном плане количество часов на индивидуальные занятия указывается на одного обучающегося, на фронтальные занятия – на класс).</w:t>
      </w:r>
    </w:p>
    <w:p>
      <w:pPr>
        <w:spacing w:after="0" w:line="27" w:lineRule="exact"/>
        <w:rPr>
          <w:sz w:val="20"/>
          <w:szCs w:val="20"/>
          <w:color w:val="auto"/>
        </w:rPr>
      </w:pPr>
    </w:p>
    <w:p>
      <w:pPr>
        <w:jc w:val="both"/>
        <w:ind w:left="260" w:right="20" w:firstLine="677"/>
        <w:spacing w:after="0" w:line="294"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i-той государственной услуги на соответствующий финансовый год определяются по формуле:</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898"/>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tcPr>
          <w:p>
            <w:pPr>
              <w:ind w:left="560"/>
              <w:spacing w:after="0"/>
              <w:rPr>
                <w:sz w:val="20"/>
                <w:szCs w:val="20"/>
                <w:color w:val="auto"/>
              </w:rPr>
            </w:pPr>
            <w:r>
              <w:rPr>
                <w:rFonts w:ascii="Times New Roman" w:cs="Times New Roman" w:eastAsia="Times New Roman" w:hAnsi="Times New Roman"/>
                <w:sz w:val="40"/>
                <w:szCs w:val="40"/>
                <w:b w:val="1"/>
                <w:bCs w:val="1"/>
                <w:i w:val="1"/>
                <w:iCs w:val="1"/>
                <w:color w:val="00000A"/>
                <w:w w:val="86"/>
              </w:rPr>
              <w:t xml:space="preserve">З </w:t>
            </w:r>
            <w:r>
              <w:rPr>
                <w:rFonts w:ascii="Times New Roman" w:cs="Times New Roman" w:eastAsia="Times New Roman" w:hAnsi="Times New Roman"/>
                <w:sz w:val="51"/>
                <w:szCs w:val="51"/>
                <w:i w:val="1"/>
                <w:iCs w:val="1"/>
                <w:color w:val="00000A"/>
                <w:w w:val="86"/>
                <w:vertAlign w:val="superscript"/>
              </w:rPr>
              <w:t>i</w:t>
            </w:r>
            <w:r>
              <w:rPr>
                <w:rFonts w:ascii="Times New Roman" w:cs="Times New Roman" w:eastAsia="Times New Roman" w:hAnsi="Times New Roman"/>
                <w:sz w:val="51"/>
                <w:szCs w:val="51"/>
                <w:i w:val="1"/>
                <w:iCs w:val="1"/>
                <w:color w:val="00000A"/>
                <w:w w:val="86"/>
                <w:vertAlign w:val="subscript"/>
              </w:rPr>
              <w:t>гу</w:t>
            </w:r>
            <w:r>
              <w:rPr>
                <w:rFonts w:ascii="Times New Roman" w:cs="Times New Roman" w:eastAsia="Times New Roman" w:hAnsi="Times New Roman"/>
                <w:sz w:val="40"/>
                <w:szCs w:val="40"/>
                <w:b w:val="1"/>
                <w:bCs w:val="1"/>
                <w:i w:val="1"/>
                <w:iCs w:val="1"/>
                <w:color w:val="00000A"/>
                <w:w w:val="86"/>
              </w:rPr>
              <w:t xml:space="preserve"> </w:t>
            </w:r>
            <w:r>
              <w:rPr>
                <w:rFonts w:ascii="Times New Roman" w:cs="Times New Roman" w:eastAsia="Times New Roman" w:hAnsi="Times New Roman"/>
                <w:sz w:val="28"/>
                <w:szCs w:val="28"/>
                <w:b w:val="1"/>
                <w:bCs w:val="1"/>
                <w:color w:val="00000A"/>
                <w:w w:val="86"/>
              </w:rPr>
              <w:t>=</w:t>
            </w:r>
            <w:r>
              <w:rPr>
                <w:rFonts w:ascii="Times New Roman" w:cs="Times New Roman" w:eastAsia="Times New Roman" w:hAnsi="Times New Roman"/>
                <w:sz w:val="40"/>
                <w:szCs w:val="40"/>
                <w:b w:val="1"/>
                <w:bCs w:val="1"/>
                <w:i w:val="1"/>
                <w:iCs w:val="1"/>
                <w:color w:val="00000A"/>
                <w:w w:val="86"/>
              </w:rPr>
              <w:t xml:space="preserve"> НЗ </w:t>
            </w:r>
            <w:r>
              <w:rPr>
                <w:rFonts w:ascii="Times New Roman" w:cs="Times New Roman" w:eastAsia="Times New Roman" w:hAnsi="Times New Roman"/>
                <w:sz w:val="51"/>
                <w:szCs w:val="51"/>
                <w:i w:val="1"/>
                <w:iCs w:val="1"/>
                <w:color w:val="00000A"/>
                <w:w w:val="86"/>
                <w:vertAlign w:val="superscript"/>
              </w:rPr>
              <w:t>i</w:t>
            </w:r>
            <w:r>
              <w:rPr>
                <w:rFonts w:ascii="Times New Roman" w:cs="Times New Roman" w:eastAsia="Times New Roman" w:hAnsi="Times New Roman"/>
                <w:sz w:val="51"/>
                <w:szCs w:val="51"/>
                <w:i w:val="1"/>
                <w:iCs w:val="1"/>
                <w:color w:val="00000A"/>
                <w:w w:val="86"/>
                <w:vertAlign w:val="subscript"/>
              </w:rPr>
              <w:t>очр</w:t>
            </w:r>
            <w:r>
              <w:rPr>
                <w:rFonts w:ascii="Times New Roman" w:cs="Times New Roman" w:eastAsia="Times New Roman" w:hAnsi="Times New Roman"/>
                <w:sz w:val="40"/>
                <w:szCs w:val="40"/>
                <w:b w:val="1"/>
                <w:bCs w:val="1"/>
                <w:i w:val="1"/>
                <w:iCs w:val="1"/>
                <w:color w:val="00000A"/>
                <w:w w:val="86"/>
              </w:rPr>
              <w:t xml:space="preserve"> </w:t>
            </w:r>
            <w:r>
              <w:rPr>
                <w:rFonts w:ascii="Times New Roman" w:cs="Times New Roman" w:eastAsia="Times New Roman" w:hAnsi="Times New Roman"/>
                <w:sz w:val="72"/>
                <w:szCs w:val="72"/>
                <w:b w:val="1"/>
                <w:bCs w:val="1"/>
                <w:i w:val="1"/>
                <w:iCs w:val="1"/>
                <w:color w:val="00000A"/>
                <w:w w:val="86"/>
                <w:vertAlign w:val="subscript"/>
              </w:rPr>
              <w:t>*k</w:t>
            </w:r>
            <w:r>
              <w:rPr>
                <w:rFonts w:ascii="Times New Roman" w:cs="Times New Roman" w:eastAsia="Times New Roman" w:hAnsi="Times New Roman"/>
                <w:sz w:val="51"/>
                <w:szCs w:val="51"/>
                <w:i w:val="1"/>
                <w:iCs w:val="1"/>
                <w:color w:val="00000A"/>
                <w:w w:val="86"/>
                <w:vertAlign w:val="subscript"/>
              </w:rPr>
              <w:t>i</w:t>
            </w:r>
          </w:p>
        </w:tc>
        <w:tc>
          <w:tcPr>
            <w:tcW w:w="3940" w:type="dxa"/>
            <w:vAlign w:val="bottom"/>
          </w:tcPr>
          <w:p>
            <w:pPr>
              <w:jc w:val="right"/>
              <w:ind w:right="3130"/>
              <w:spacing w:after="0"/>
              <w:rPr>
                <w:sz w:val="20"/>
                <w:szCs w:val="20"/>
                <w:color w:val="auto"/>
              </w:rPr>
            </w:pPr>
            <w:r>
              <w:rPr>
                <w:rFonts w:ascii="Times New Roman" w:cs="Times New Roman" w:eastAsia="Times New Roman" w:hAnsi="Times New Roman"/>
                <w:sz w:val="24"/>
                <w:szCs w:val="24"/>
                <w:i w:val="1"/>
                <w:iCs w:val="1"/>
                <w:color w:val="00000A"/>
              </w:rPr>
              <w:t xml:space="preserve">, </w:t>
            </w:r>
            <w:r>
              <w:rPr>
                <w:rFonts w:ascii="Times New Roman" w:cs="Times New Roman" w:eastAsia="Times New Roman" w:hAnsi="Times New Roman"/>
                <w:sz w:val="24"/>
                <w:szCs w:val="24"/>
                <w:color w:val="00000A"/>
              </w:rPr>
              <w:t>где</w:t>
            </w:r>
          </w:p>
        </w:tc>
        <w:tc>
          <w:tcPr>
            <w:tcW w:w="0" w:type="dxa"/>
            <w:vAlign w:val="bottom"/>
          </w:tcPr>
          <w:p>
            <w:pPr>
              <w:spacing w:after="0"/>
              <w:rPr>
                <w:sz w:val="1"/>
                <w:szCs w:val="1"/>
                <w:color w:val="auto"/>
              </w:rPr>
            </w:pPr>
          </w:p>
        </w:tc>
      </w:tr>
      <w:tr>
        <w:trPr>
          <w:trHeight w:val="809"/>
        </w:trPr>
        <w:tc>
          <w:tcPr>
            <w:tcW w:w="1240" w:type="dxa"/>
            <w:vAlign w:val="bottom"/>
          </w:tcPr>
          <w:p>
            <w:pPr>
              <w:ind w:left="680"/>
              <w:spacing w:after="0"/>
              <w:rPr>
                <w:sz w:val="20"/>
                <w:szCs w:val="20"/>
                <w:color w:val="auto"/>
              </w:rPr>
            </w:pPr>
            <w:r>
              <w:rPr>
                <w:rFonts w:ascii="Times New Roman" w:cs="Times New Roman" w:eastAsia="Times New Roman" w:hAnsi="Times New Roman"/>
                <w:sz w:val="28"/>
                <w:szCs w:val="28"/>
                <w:color w:val="00000A"/>
                <w:w w:val="91"/>
              </w:rPr>
              <w:t xml:space="preserve">З </w:t>
            </w:r>
            <w:r>
              <w:rPr>
                <w:rFonts w:ascii="Times New Roman" w:cs="Times New Roman" w:eastAsia="Times New Roman" w:hAnsi="Times New Roman"/>
                <w:sz w:val="51"/>
                <w:szCs w:val="51"/>
                <w:i w:val="1"/>
                <w:iCs w:val="1"/>
                <w:color w:val="00000A"/>
                <w:w w:val="91"/>
                <w:vertAlign w:val="superscript"/>
              </w:rPr>
              <w:t>i</w:t>
            </w:r>
            <w:r>
              <w:rPr>
                <w:rFonts w:ascii="Times New Roman" w:cs="Times New Roman" w:eastAsia="Times New Roman" w:hAnsi="Times New Roman"/>
                <w:sz w:val="51"/>
                <w:szCs w:val="51"/>
                <w:i w:val="1"/>
                <w:iCs w:val="1"/>
                <w:color w:val="00000A"/>
                <w:w w:val="91"/>
                <w:vertAlign w:val="subscript"/>
              </w:rPr>
              <w:t>гу</w:t>
            </w:r>
          </w:p>
        </w:tc>
        <w:tc>
          <w:tcPr>
            <w:tcW w:w="100" w:type="dxa"/>
            <w:vAlign w:val="bottom"/>
          </w:tcPr>
          <w:p>
            <w:pPr>
              <w:spacing w:after="0"/>
              <w:rPr>
                <w:sz w:val="24"/>
                <w:szCs w:val="24"/>
                <w:color w:val="auto"/>
              </w:rPr>
            </w:pPr>
          </w:p>
        </w:tc>
        <w:tc>
          <w:tcPr>
            <w:tcW w:w="7880" w:type="dxa"/>
            <w:vAlign w:val="bottom"/>
            <w:gridSpan w:val="4"/>
          </w:tcPr>
          <w:p>
            <w:pPr>
              <w:jc w:val="right"/>
              <w:spacing w:after="0"/>
              <w:rPr>
                <w:sz w:val="20"/>
                <w:szCs w:val="20"/>
                <w:color w:val="auto"/>
              </w:rPr>
            </w:pP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нормативные затраты на оказание</w:t>
            </w:r>
            <w:r>
              <w:rPr>
                <w:rFonts w:ascii="Times New Roman" w:cs="Times New Roman" w:eastAsia="Times New Roman" w:hAnsi="Times New Roman"/>
                <w:sz w:val="28"/>
                <w:szCs w:val="28"/>
                <w:b w:val="1"/>
                <w:bCs w:val="1"/>
                <w:color w:val="00000A"/>
              </w:rPr>
              <w:t xml:space="preserve"> </w:t>
            </w:r>
            <w:r>
              <w:rPr>
                <w:rFonts w:ascii="Times New Roman" w:cs="Times New Roman" w:eastAsia="Times New Roman" w:hAnsi="Times New Roman"/>
                <w:sz w:val="28"/>
                <w:szCs w:val="28"/>
                <w:color w:val="00000A"/>
              </w:rPr>
              <w:t>i-той государственной услуги</w:t>
            </w:r>
          </w:p>
        </w:tc>
        <w:tc>
          <w:tcPr>
            <w:tcW w:w="0" w:type="dxa"/>
            <w:vAlign w:val="bottom"/>
          </w:tcPr>
          <w:p>
            <w:pPr>
              <w:spacing w:after="0"/>
              <w:rPr>
                <w:sz w:val="1"/>
                <w:szCs w:val="1"/>
                <w:color w:val="auto"/>
              </w:rPr>
            </w:pPr>
          </w:p>
        </w:tc>
      </w:tr>
      <w:tr>
        <w:trPr>
          <w:trHeight w:val="434"/>
        </w:trPr>
        <w:tc>
          <w:tcPr>
            <w:tcW w:w="5280" w:type="dxa"/>
            <w:vAlign w:val="bottom"/>
            <w:gridSpan w:val="5"/>
          </w:tcPr>
          <w:p>
            <w:pPr>
              <w:spacing w:after="0"/>
              <w:rPr>
                <w:sz w:val="20"/>
                <w:szCs w:val="20"/>
                <w:color w:val="auto"/>
              </w:rPr>
            </w:pPr>
            <w:r>
              <w:rPr>
                <w:rFonts w:ascii="Times New Roman" w:cs="Times New Roman" w:eastAsia="Times New Roman" w:hAnsi="Times New Roman"/>
                <w:sz w:val="28"/>
                <w:szCs w:val="28"/>
                <w:color w:val="00000A"/>
              </w:rPr>
              <w:t>на соответствующий финансовый год;</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240" w:type="dxa"/>
            <w:vAlign w:val="bottom"/>
            <w:vMerge w:val="restart"/>
          </w:tcPr>
          <w:p>
            <w:pPr>
              <w:ind w:left="680"/>
              <w:spacing w:after="0"/>
              <w:rPr>
                <w:sz w:val="20"/>
                <w:szCs w:val="20"/>
                <w:color w:val="auto"/>
              </w:rPr>
            </w:pPr>
            <w:r>
              <w:rPr>
                <w:rFonts w:ascii="Times New Roman" w:cs="Times New Roman" w:eastAsia="Times New Roman" w:hAnsi="Times New Roman"/>
                <w:sz w:val="28"/>
                <w:szCs w:val="28"/>
                <w:color w:val="00000A"/>
              </w:rPr>
              <w:t>НЗ</w:t>
            </w:r>
          </w:p>
        </w:tc>
        <w:tc>
          <w:tcPr>
            <w:tcW w:w="100" w:type="dxa"/>
            <w:vAlign w:val="bottom"/>
          </w:tcPr>
          <w:p>
            <w:pPr>
              <w:ind w:left="60"/>
              <w:spacing w:after="0"/>
              <w:rPr>
                <w:sz w:val="20"/>
                <w:szCs w:val="20"/>
                <w:color w:val="auto"/>
              </w:rPr>
            </w:pPr>
            <w:r>
              <w:rPr>
                <w:rFonts w:ascii="Times New Roman" w:cs="Times New Roman" w:eastAsia="Times New Roman" w:hAnsi="Times New Roman"/>
                <w:sz w:val="10"/>
                <w:szCs w:val="10"/>
                <w:color w:val="00000A"/>
                <w:w w:val="70"/>
              </w:rPr>
              <w:t>i</w:t>
            </w:r>
          </w:p>
        </w:tc>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0A"/>
              </w:rPr>
              <w:t>очр</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00000A"/>
              </w:rPr>
              <w:t>_</w:t>
            </w:r>
          </w:p>
        </w:tc>
        <w:tc>
          <w:tcPr>
            <w:tcW w:w="3120" w:type="dxa"/>
            <w:vAlign w:val="bottom"/>
            <w:vMerge w:val="restart"/>
          </w:tcPr>
          <w:p>
            <w:pPr>
              <w:ind w:left="160"/>
              <w:spacing w:after="0"/>
              <w:rPr>
                <w:sz w:val="20"/>
                <w:szCs w:val="20"/>
                <w:color w:val="auto"/>
              </w:rPr>
            </w:pPr>
            <w:r>
              <w:rPr>
                <w:rFonts w:ascii="Times New Roman" w:cs="Times New Roman" w:eastAsia="Times New Roman" w:hAnsi="Times New Roman"/>
                <w:sz w:val="28"/>
                <w:szCs w:val="28"/>
                <w:color w:val="00000A"/>
              </w:rPr>
              <w:t>нормативные   затраты</w:t>
            </w:r>
          </w:p>
        </w:tc>
        <w:tc>
          <w:tcPr>
            <w:tcW w:w="3940" w:type="dxa"/>
            <w:vAlign w:val="bottom"/>
            <w:vMerge w:val="restart"/>
          </w:tcPr>
          <w:p>
            <w:pPr>
              <w:jc w:val="right"/>
              <w:spacing w:after="0"/>
              <w:rPr>
                <w:sz w:val="20"/>
                <w:szCs w:val="20"/>
                <w:color w:val="auto"/>
              </w:rPr>
            </w:pPr>
            <w:r>
              <w:rPr>
                <w:rFonts w:ascii="Times New Roman" w:cs="Times New Roman" w:eastAsia="Times New Roman" w:hAnsi="Times New Roman"/>
                <w:sz w:val="28"/>
                <w:szCs w:val="28"/>
                <w:color w:val="00000A"/>
              </w:rPr>
              <w:t>на   оказание   единицы   i-той</w:t>
            </w:r>
          </w:p>
        </w:tc>
        <w:tc>
          <w:tcPr>
            <w:tcW w:w="0" w:type="dxa"/>
            <w:vAlign w:val="bottom"/>
          </w:tcPr>
          <w:p>
            <w:pPr>
              <w:spacing w:after="0"/>
              <w:rPr>
                <w:sz w:val="1"/>
                <w:szCs w:val="1"/>
                <w:color w:val="auto"/>
              </w:rPr>
            </w:pPr>
          </w:p>
        </w:tc>
      </w:tr>
      <w:tr>
        <w:trPr>
          <w:trHeight w:val="170"/>
        </w:trPr>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120" w:type="dxa"/>
            <w:vAlign w:val="bottom"/>
            <w:vMerge w:val="continue"/>
          </w:tcPr>
          <w:p>
            <w:pPr>
              <w:spacing w:after="0"/>
              <w:rPr>
                <w:sz w:val="14"/>
                <w:szCs w:val="14"/>
                <w:color w:val="auto"/>
              </w:rPr>
            </w:pPr>
          </w:p>
        </w:tc>
        <w:tc>
          <w:tcPr>
            <w:tcW w:w="3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260" w:right="20"/>
        <w:spacing w:after="0" w:line="323" w:lineRule="auto"/>
        <w:rPr>
          <w:sz w:val="20"/>
          <w:szCs w:val="20"/>
          <w:color w:val="auto"/>
        </w:rPr>
      </w:pPr>
      <w:r>
        <w:rPr>
          <w:rFonts w:ascii="Times New Roman" w:cs="Times New Roman" w:eastAsia="Times New Roman" w:hAnsi="Times New Roman"/>
          <w:sz w:val="28"/>
          <w:szCs w:val="28"/>
          <w:color w:val="00000A"/>
        </w:rPr>
        <w:t>государственной услуги образовательной организации на соответствующий финансовый год;</w:t>
      </w:r>
    </w:p>
    <w:p>
      <w:pPr>
        <w:spacing w:after="0" w:line="2" w:lineRule="exact"/>
        <w:rPr>
          <w:sz w:val="20"/>
          <w:szCs w:val="20"/>
          <w:color w:val="auto"/>
        </w:rPr>
      </w:pPr>
    </w:p>
    <w:p>
      <w:pPr>
        <w:jc w:val="both"/>
        <w:ind w:left="260" w:right="20" w:firstLine="677"/>
        <w:spacing w:after="0" w:line="346"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bscript"/>
        </w:rPr>
        <w:t>i</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объем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i-той государственной услуги в соответствии с</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государственным (муниципальным) заданием.</w:t>
      </w:r>
    </w:p>
    <w:p>
      <w:pPr>
        <w:spacing w:after="0" w:line="3" w:lineRule="exact"/>
        <w:rPr>
          <w:sz w:val="20"/>
          <w:szCs w:val="20"/>
          <w:color w:val="auto"/>
        </w:rPr>
      </w:pPr>
    </w:p>
    <w:p>
      <w:pPr>
        <w:jc w:val="both"/>
        <w:ind w:left="260" w:firstLine="698"/>
        <w:spacing w:after="0" w:line="354" w:lineRule="auto"/>
        <w:rPr>
          <w:sz w:val="20"/>
          <w:szCs w:val="20"/>
          <w:color w:val="auto"/>
        </w:rPr>
      </w:pPr>
      <w:r>
        <w:rPr>
          <w:rFonts w:ascii="Times New Roman" w:cs="Times New Roman" w:eastAsia="Times New Roman" w:hAnsi="Times New Roman"/>
          <w:sz w:val="28"/>
          <w:szCs w:val="28"/>
          <w:color w:val="00000A"/>
        </w:rPr>
        <w:t>Нормативные затраты на оказание единицы i-той государственной услуги образовательной организации на соответствующий финансовый год определяются по формуле:</w:t>
      </w:r>
    </w:p>
    <w:p>
      <w:pPr>
        <w:spacing w:after="0" w:line="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386</w:t>
      </w:r>
    </w:p>
    <w:p>
      <w:pPr>
        <w:sectPr>
          <w:pgSz w:w="11900" w:h="16838" w:orient="portrait"/>
          <w:cols w:equalWidth="0" w:num="1">
            <w:col w:w="9500"/>
          </w:cols>
          <w:pgMar w:left="1440" w:top="1138" w:right="966" w:bottom="188" w:gutter="0" w:footer="0" w:header="0"/>
        </w:sectPr>
      </w:pPr>
    </w:p>
    <w:tbl>
      <w:tblPr>
        <w:tblLayout w:type="fixed"/>
        <w:tblInd w:w="940" w:type="dxa"/>
        <w:tblCellMar>
          <w:top w:w="0" w:type="dxa"/>
          <w:left w:w="0" w:type="dxa"/>
          <w:bottom w:w="0" w:type="dxa"/>
          <w:right w:w="0" w:type="dxa"/>
        </w:tblCellMar>
      </w:tblPr>
      <w:tr>
        <w:trPr>
          <w:trHeight w:val="704"/>
        </w:trPr>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80" w:type="dxa"/>
            <w:vAlign w:val="bottom"/>
          </w:tcPr>
          <w:p>
            <w:pPr>
              <w:ind w:left="680"/>
              <w:spacing w:after="0"/>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51"/>
                <w:szCs w:val="51"/>
                <w:i w:val="1"/>
                <w:iCs w:val="1"/>
                <w:color w:val="00000A"/>
                <w:vertAlign w:val="superscript"/>
              </w:rPr>
              <w:t>i</w:t>
            </w:r>
            <w:r>
              <w:rPr>
                <w:rFonts w:ascii="Times New Roman" w:cs="Times New Roman" w:eastAsia="Times New Roman" w:hAnsi="Times New Roman"/>
                <w:sz w:val="51"/>
                <w:szCs w:val="51"/>
                <w:i w:val="1"/>
                <w:iCs w:val="1"/>
                <w:color w:val="00000A"/>
                <w:vertAlign w:val="subscript"/>
              </w:rPr>
              <w:t>очр=</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i w:val="1"/>
                <w:iCs w:val="1"/>
                <w:color w:val="00000A"/>
                <w:vertAlign w:val="subscript"/>
              </w:rPr>
              <w:t>он</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4"/>
                <w:szCs w:val="24"/>
                <w:i w:val="1"/>
                <w:iCs w:val="1"/>
                <w:color w:val="00000A"/>
              </w:rPr>
              <w:t>,</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4"/>
                <w:szCs w:val="24"/>
                <w:color w:val="00000A"/>
              </w:rPr>
              <w:t>где</w:t>
            </w:r>
          </w:p>
        </w:tc>
        <w:tc>
          <w:tcPr>
            <w:tcW w:w="0" w:type="dxa"/>
            <w:vAlign w:val="bottom"/>
          </w:tcPr>
          <w:p>
            <w:pPr>
              <w:spacing w:after="0"/>
              <w:rPr>
                <w:sz w:val="1"/>
                <w:szCs w:val="1"/>
                <w:color w:val="auto"/>
              </w:rPr>
            </w:pPr>
          </w:p>
        </w:tc>
      </w:tr>
      <w:tr>
        <w:trPr>
          <w:trHeight w:val="369"/>
        </w:trPr>
        <w:tc>
          <w:tcPr>
            <w:tcW w:w="460" w:type="dxa"/>
            <w:vAlign w:val="bottom"/>
            <w:vMerge w:val="restart"/>
          </w:tcPr>
          <w:p>
            <w:pPr>
              <w:spacing w:after="0"/>
              <w:rPr>
                <w:sz w:val="20"/>
                <w:szCs w:val="20"/>
                <w:color w:val="auto"/>
              </w:rPr>
            </w:pPr>
            <w:r>
              <w:rPr>
                <w:rFonts w:ascii="Times New Roman" w:cs="Times New Roman" w:eastAsia="Times New Roman" w:hAnsi="Times New Roman"/>
                <w:sz w:val="28"/>
                <w:szCs w:val="28"/>
                <w:color w:val="00000A"/>
              </w:rPr>
              <w:t>НЗ</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00000A"/>
              </w:rPr>
              <w:t>i</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26"/>
                <w:szCs w:val="26"/>
                <w:i w:val="1"/>
                <w:iCs w:val="1"/>
                <w:color w:val="00000A"/>
              </w:rPr>
              <w:t>-</w:t>
            </w:r>
          </w:p>
        </w:tc>
        <w:tc>
          <w:tcPr>
            <w:tcW w:w="7080" w:type="dxa"/>
            <w:vAlign w:val="bottom"/>
            <w:vMerge w:val="restart"/>
          </w:tcPr>
          <w:p>
            <w:pPr>
              <w:ind w:left="140"/>
              <w:spacing w:after="0"/>
              <w:rPr>
                <w:sz w:val="20"/>
                <w:szCs w:val="20"/>
                <w:color w:val="auto"/>
              </w:rPr>
            </w:pPr>
            <w:r>
              <w:rPr>
                <w:rFonts w:ascii="Times New Roman" w:cs="Times New Roman" w:eastAsia="Times New Roman" w:hAnsi="Times New Roman"/>
                <w:sz w:val="28"/>
                <w:szCs w:val="28"/>
                <w:color w:val="00000A"/>
              </w:rPr>
              <w:t>нормативные   затраты   на   оказание   единицы   i-той</w:t>
            </w:r>
          </w:p>
        </w:tc>
        <w:tc>
          <w:tcPr>
            <w:tcW w:w="0" w:type="dxa"/>
            <w:vAlign w:val="bottom"/>
          </w:tcPr>
          <w:p>
            <w:pPr>
              <w:spacing w:after="0"/>
              <w:rPr>
                <w:sz w:val="1"/>
                <w:szCs w:val="1"/>
                <w:color w:val="auto"/>
              </w:rPr>
            </w:pPr>
          </w:p>
        </w:tc>
      </w:tr>
      <w:tr>
        <w:trPr>
          <w:trHeight w:val="232"/>
        </w:trPr>
        <w:tc>
          <w:tcPr>
            <w:tcW w:w="460" w:type="dxa"/>
            <w:vAlign w:val="bottom"/>
            <w:vMerge w:val="continue"/>
          </w:tcPr>
          <w:p>
            <w:pPr>
              <w:spacing w:after="0"/>
              <w:rPr>
                <w:sz w:val="20"/>
                <w:szCs w:val="20"/>
                <w:color w:val="auto"/>
              </w:rPr>
            </w:pPr>
          </w:p>
        </w:tc>
        <w:tc>
          <w:tcPr>
            <w:tcW w:w="620" w:type="dxa"/>
            <w:vAlign w:val="bottom"/>
          </w:tcPr>
          <w:p>
            <w:pPr>
              <w:ind w:left="200"/>
              <w:spacing w:after="0" w:line="197" w:lineRule="exact"/>
              <w:rPr>
                <w:sz w:val="20"/>
                <w:szCs w:val="20"/>
                <w:color w:val="auto"/>
              </w:rPr>
            </w:pPr>
            <w:r>
              <w:rPr>
                <w:rFonts w:ascii="Times New Roman" w:cs="Times New Roman" w:eastAsia="Times New Roman" w:hAnsi="Times New Roman"/>
                <w:sz w:val="18"/>
                <w:szCs w:val="18"/>
                <w:i w:val="1"/>
                <w:iCs w:val="1"/>
                <w:color w:val="00000A"/>
              </w:rPr>
              <w:t>очр</w:t>
            </w:r>
          </w:p>
        </w:tc>
        <w:tc>
          <w:tcPr>
            <w:tcW w:w="400" w:type="dxa"/>
            <w:vAlign w:val="bottom"/>
            <w:vMerge w:val="continue"/>
          </w:tcPr>
          <w:p>
            <w:pPr>
              <w:spacing w:after="0"/>
              <w:rPr>
                <w:sz w:val="20"/>
                <w:szCs w:val="20"/>
                <w:color w:val="auto"/>
              </w:rPr>
            </w:pPr>
          </w:p>
        </w:tc>
        <w:tc>
          <w:tcPr>
            <w:tcW w:w="7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260"/>
        <w:spacing w:after="0" w:line="323" w:lineRule="auto"/>
        <w:rPr>
          <w:sz w:val="20"/>
          <w:szCs w:val="20"/>
          <w:color w:val="auto"/>
        </w:rPr>
      </w:pPr>
      <w:r>
        <w:rPr>
          <w:rFonts w:ascii="Times New Roman" w:cs="Times New Roman" w:eastAsia="Times New Roman" w:hAnsi="Times New Roman"/>
          <w:sz w:val="28"/>
          <w:szCs w:val="28"/>
          <w:color w:val="00000A"/>
        </w:rPr>
        <w:t>государственной услуги образовательной организации на соответствующий финансовый год;</w:t>
      </w:r>
    </w:p>
    <w:p>
      <w:pPr>
        <w:spacing w:after="0" w:line="2" w:lineRule="exact"/>
        <w:rPr>
          <w:sz w:val="20"/>
          <w:szCs w:val="20"/>
          <w:color w:val="auto"/>
        </w:rPr>
      </w:pPr>
    </w:p>
    <w:p>
      <w:pPr>
        <w:jc w:val="both"/>
        <w:ind w:left="260" w:right="20" w:firstLine="670"/>
        <w:spacing w:after="0" w:line="314"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bscript"/>
        </w:rPr>
        <w:t>гу</w:t>
      </w:r>
      <w:r>
        <w:rPr>
          <w:rFonts w:ascii="Times New Roman" w:cs="Times New Roman" w:eastAsia="Times New Roman" w:hAnsi="Times New Roman"/>
          <w:sz w:val="28"/>
          <w:szCs w:val="28"/>
          <w:color w:val="00000A"/>
        </w:rPr>
        <w:t xml:space="preserve"> - нормативные затраты, непосредственно связанные с оказанием государственной услуги;</w:t>
      </w:r>
    </w:p>
    <w:p>
      <w:pPr>
        <w:spacing w:after="0" w:line="2" w:lineRule="exact"/>
        <w:rPr>
          <w:sz w:val="20"/>
          <w:szCs w:val="20"/>
          <w:color w:val="auto"/>
        </w:rPr>
      </w:pPr>
    </w:p>
    <w:p>
      <w:pPr>
        <w:ind w:left="940" w:hanging="13"/>
        <w:spacing w:after="0" w:line="347"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bscript"/>
        </w:rPr>
        <w:t>он</w:t>
      </w:r>
      <w:r>
        <w:rPr>
          <w:rFonts w:ascii="Times New Roman" w:cs="Times New Roman" w:eastAsia="Times New Roman" w:hAnsi="Times New Roman"/>
          <w:sz w:val="28"/>
          <w:szCs w:val="28"/>
          <w:color w:val="00000A"/>
        </w:rPr>
        <w:t xml:space="preserve"> - нормативные затраты на общехозяйственные нужды. Нормативные затраты, непосредственно связанные с оказанием</w:t>
      </w:r>
    </w:p>
    <w:p>
      <w:pPr>
        <w:spacing w:after="0" w:line="3" w:lineRule="exact"/>
        <w:rPr>
          <w:sz w:val="20"/>
          <w:szCs w:val="20"/>
          <w:color w:val="auto"/>
        </w:rPr>
      </w:pPr>
    </w:p>
    <w:p>
      <w:pPr>
        <w:jc w:val="both"/>
        <w:ind w:left="260"/>
        <w:spacing w:after="0" w:line="309" w:lineRule="auto"/>
        <w:rPr>
          <w:sz w:val="20"/>
          <w:szCs w:val="20"/>
          <w:color w:val="auto"/>
        </w:rPr>
      </w:pPr>
      <w:r>
        <w:rPr>
          <w:rFonts w:ascii="Times New Roman" w:cs="Times New Roman" w:eastAsia="Times New Roman" w:hAnsi="Times New Roman"/>
          <w:sz w:val="28"/>
          <w:szCs w:val="28"/>
          <w:color w:val="00000A"/>
        </w:rPr>
        <w:t>государственной услуги на соответствующий финансовый год, определяются по формуле:</w:t>
      </w:r>
    </w:p>
    <w:p>
      <w:pPr>
        <w:spacing w:after="0" w:line="2" w:lineRule="exact"/>
        <w:rPr>
          <w:sz w:val="20"/>
          <w:szCs w:val="20"/>
          <w:color w:val="auto"/>
        </w:rPr>
      </w:pPr>
    </w:p>
    <w:p>
      <w:pPr>
        <w:jc w:val="center"/>
        <w:ind w:right="-879"/>
        <w:spacing w:after="0"/>
        <w:tabs>
          <w:tab w:leader="none" w:pos="300" w:val="left"/>
        </w:tabs>
        <w:rPr>
          <w:sz w:val="20"/>
          <w:szCs w:val="20"/>
          <w:color w:val="auto"/>
        </w:rPr>
      </w:pPr>
      <w:r>
        <w:rPr>
          <w:rFonts w:ascii="Times New Roman" w:cs="Times New Roman" w:eastAsia="Times New Roman" w:hAnsi="Times New Roman"/>
          <w:sz w:val="40"/>
          <w:szCs w:val="40"/>
          <w:b w:val="1"/>
          <w:bCs w:val="1"/>
          <w:i w:val="1"/>
          <w:iCs w:val="1"/>
          <w:color w:val="00000A"/>
        </w:rPr>
        <w:t xml:space="preserve">НЗ </w:t>
      </w:r>
      <w:r>
        <w:rPr>
          <w:rFonts w:ascii="Times New Roman" w:cs="Times New Roman" w:eastAsia="Times New Roman" w:hAnsi="Times New Roman"/>
          <w:sz w:val="51"/>
          <w:szCs w:val="51"/>
          <w:b w:val="1"/>
          <w:bCs w:val="1"/>
          <w:color w:val="00000A"/>
          <w:vertAlign w:val="subscript"/>
        </w:rPr>
        <w:t>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40"/>
          <w:szCs w:val="40"/>
          <w:b w:val="1"/>
          <w:bCs w:val="1"/>
          <w:i w:val="1"/>
          <w:iCs w:val="1"/>
          <w:color w:val="00000A"/>
        </w:rPr>
        <w:t xml:space="preserve"> НЗ</w:t>
      </w:r>
      <w:r>
        <w:rPr>
          <w:rFonts w:ascii="Times New Roman" w:cs="Times New Roman" w:eastAsia="Times New Roman" w:hAnsi="Times New Roman"/>
          <w:sz w:val="51"/>
          <w:szCs w:val="51"/>
          <w:b w:val="1"/>
          <w:bCs w:val="1"/>
          <w:i w:val="1"/>
          <w:iCs w:val="1"/>
          <w:color w:val="00000A"/>
          <w:vertAlign w:val="subscript"/>
        </w:rPr>
        <w:t>oтгу</w:t>
      </w:r>
      <w:r>
        <w:rPr>
          <w:rFonts w:ascii="Times New Roman" w:cs="Times New Roman" w:eastAsia="Times New Roman" w:hAnsi="Times New Roman"/>
          <w:sz w:val="40"/>
          <w:szCs w:val="40"/>
          <w:b w:val="1"/>
          <w:bCs w:val="1"/>
          <w:i w:val="1"/>
          <w:iCs w:val="1"/>
          <w:color w:val="00000A"/>
        </w:rPr>
        <w:t xml:space="preserve"> </w:t>
      </w:r>
      <w:r>
        <w:rPr>
          <w:rFonts w:ascii="Times New Roman" w:cs="Times New Roman" w:eastAsia="Times New Roman" w:hAnsi="Times New Roman"/>
          <w:sz w:val="51"/>
          <w:szCs w:val="51"/>
          <w:b w:val="1"/>
          <w:bCs w:val="1"/>
          <w:i w:val="1"/>
          <w:iCs w:val="1"/>
          <w:color w:val="00000A"/>
          <w:vertAlign w:val="subscript"/>
        </w:rPr>
        <w:t>+</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b w:val="1"/>
          <w:bCs w:val="1"/>
          <w:i w:val="1"/>
          <w:iCs w:val="1"/>
          <w:color w:val="00000A"/>
          <w:vertAlign w:val="superscript"/>
        </w:rPr>
        <w:t>j</w:t>
      </w:r>
      <w:r>
        <w:rPr>
          <w:rFonts w:ascii="Times New Roman" w:cs="Times New Roman" w:eastAsia="Times New Roman" w:hAnsi="Times New Roman"/>
          <w:sz w:val="51"/>
          <w:szCs w:val="51"/>
          <w:b w:val="1"/>
          <w:bCs w:val="1"/>
          <w:i w:val="1"/>
          <w:iCs w:val="1"/>
          <w:color w:val="00000A"/>
          <w:vertAlign w:val="subscript"/>
        </w:rPr>
        <w:t>мp +</w:t>
      </w:r>
      <w:r>
        <w:rPr>
          <w:rFonts w:ascii="Times New Roman" w:cs="Times New Roman" w:eastAsia="Times New Roman" w:hAnsi="Times New Roman"/>
          <w:sz w:val="40"/>
          <w:szCs w:val="40"/>
          <w:b w:val="1"/>
          <w:bCs w:val="1"/>
          <w:i w:val="1"/>
          <w:iCs w:val="1"/>
          <w:color w:val="00000A"/>
        </w:rPr>
        <w:t xml:space="preserve"> НЗ </w:t>
      </w:r>
      <w:r>
        <w:rPr>
          <w:rFonts w:ascii="Times New Roman" w:cs="Times New Roman" w:eastAsia="Times New Roman" w:hAnsi="Times New Roman"/>
          <w:sz w:val="51"/>
          <w:szCs w:val="51"/>
          <w:b w:val="1"/>
          <w:bCs w:val="1"/>
          <w:i w:val="1"/>
          <w:iCs w:val="1"/>
          <w:color w:val="00000A"/>
          <w:vertAlign w:val="superscript"/>
        </w:rPr>
        <w:t>j</w:t>
      </w:r>
      <w:r>
        <w:rPr>
          <w:rFonts w:ascii="Times New Roman" w:cs="Times New Roman" w:eastAsia="Times New Roman" w:hAnsi="Times New Roman"/>
          <w:sz w:val="51"/>
          <w:szCs w:val="51"/>
          <w:b w:val="1"/>
          <w:bCs w:val="1"/>
          <w:i w:val="1"/>
          <w:iCs w:val="1"/>
          <w:color w:val="00000A"/>
          <w:vertAlign w:val="subscript"/>
        </w:rPr>
        <w:t>пп</w:t>
      </w:r>
      <w:r>
        <w:rPr>
          <w:sz w:val="20"/>
          <w:szCs w:val="20"/>
          <w:color w:val="auto"/>
        </w:rPr>
        <w:tab/>
      </w:r>
      <w:r>
        <w:rPr>
          <w:rFonts w:ascii="Times New Roman" w:cs="Times New Roman" w:eastAsia="Times New Roman" w:hAnsi="Times New Roman"/>
          <w:sz w:val="22"/>
          <w:szCs w:val="22"/>
          <w:i w:val="1"/>
          <w:iCs w:val="1"/>
          <w:color w:val="00000A"/>
        </w:rPr>
        <w:t xml:space="preserve">, </w:t>
      </w:r>
      <w:r>
        <w:rPr>
          <w:rFonts w:ascii="Times New Roman" w:cs="Times New Roman" w:eastAsia="Times New Roman" w:hAnsi="Times New Roman"/>
          <w:sz w:val="22"/>
          <w:szCs w:val="22"/>
          <w:color w:val="00000A"/>
        </w:rPr>
        <w:t>где</w:t>
      </w:r>
    </w:p>
    <w:p>
      <w:pPr>
        <w:spacing w:after="0" w:line="140" w:lineRule="exact"/>
        <w:rPr>
          <w:sz w:val="20"/>
          <w:szCs w:val="20"/>
          <w:color w:val="auto"/>
        </w:rPr>
      </w:pPr>
    </w:p>
    <w:p>
      <w:pPr>
        <w:jc w:val="both"/>
        <w:ind w:left="260" w:firstLine="629"/>
        <w:spacing w:after="0" w:line="314"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36"/>
          <w:szCs w:val="36"/>
          <w:color w:val="00000A"/>
          <w:vertAlign w:val="subscript"/>
        </w:rPr>
        <w:t>гу</w:t>
      </w:r>
      <w:r>
        <w:rPr>
          <w:rFonts w:ascii="Times New Roman" w:cs="Times New Roman" w:eastAsia="Times New Roman" w:hAnsi="Times New Roman"/>
          <w:sz w:val="28"/>
          <w:szCs w:val="28"/>
          <w:color w:val="00000A"/>
        </w:rPr>
        <w:t xml:space="preserve"> - нормативные затраты, непосредственно связанные с оказанием государственной услуги на соответствующий финансовый год;</w:t>
      </w:r>
    </w:p>
    <w:p>
      <w:pPr>
        <w:spacing w:after="0" w:line="2" w:lineRule="exact"/>
        <w:rPr>
          <w:sz w:val="20"/>
          <w:szCs w:val="20"/>
          <w:color w:val="auto"/>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color w:val="00000A"/>
        </w:rPr>
        <w:t>НЗ</w:t>
      </w:r>
      <w:r>
        <w:rPr>
          <w:rFonts w:ascii="Times New Roman" w:cs="Times New Roman" w:eastAsia="Times New Roman" w:hAnsi="Times New Roman"/>
          <w:sz w:val="36"/>
          <w:szCs w:val="36"/>
          <w:color w:val="00000A"/>
          <w:vertAlign w:val="subscript"/>
        </w:rPr>
        <w:t>omгy</w:t>
      </w:r>
      <w:r>
        <w:rPr>
          <w:rFonts w:ascii="Times New Roman" w:cs="Times New Roman" w:eastAsia="Times New Roman" w:hAnsi="Times New Roman"/>
          <w:sz w:val="28"/>
          <w:szCs w:val="28"/>
          <w:color w:val="00000A"/>
        </w:rPr>
        <w:t xml:space="preserve"> - 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w:t>
      </w:r>
    </w:p>
    <w:p>
      <w:pPr>
        <w:spacing w:after="0" w:line="4" w:lineRule="exact"/>
        <w:rPr>
          <w:sz w:val="20"/>
          <w:szCs w:val="20"/>
          <w:color w:val="auto"/>
        </w:rPr>
      </w:pPr>
    </w:p>
    <w:p>
      <w:pPr>
        <w:jc w:val="both"/>
        <w:ind w:left="260" w:firstLine="708"/>
        <w:spacing w:after="0" w:line="347"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36"/>
          <w:szCs w:val="36"/>
          <w:color w:val="00000A"/>
          <w:vertAlign w:val="subscript"/>
        </w:rPr>
        <w:t>мp</w:t>
      </w:r>
      <w:r>
        <w:rPr>
          <w:rFonts w:ascii="Times New Roman" w:cs="Times New Roman" w:eastAsia="Times New Roman" w:hAnsi="Times New Roman"/>
          <w:sz w:val="28"/>
          <w:szCs w:val="28"/>
          <w:color w:val="00000A"/>
        </w:rPr>
        <w:t xml:space="preserve"> - нормативные затраты на приобретение материальных ресурсов, непосредственно потребляемых в процессе оказания государственной услуги, в том числе затраты на учебники, учебные пособия, учебно-методические материалы, специальное оборудование, специальные технические средства, ассистивные устройства, специальные компьютерные программы и другие средства обучения и воспитания по АООП типа j (в соответствии с материально-техническими условиями с учетом специфики обучающихся);</w:t>
      </w:r>
    </w:p>
    <w:p>
      <w:pPr>
        <w:spacing w:after="0" w:line="7" w:lineRule="exact"/>
        <w:rPr>
          <w:sz w:val="20"/>
          <w:szCs w:val="20"/>
          <w:color w:val="auto"/>
        </w:rPr>
      </w:pPr>
    </w:p>
    <w:p>
      <w:pPr>
        <w:jc w:val="both"/>
        <w:ind w:left="260" w:firstLine="708"/>
        <w:spacing w:after="0" w:line="346" w:lineRule="auto"/>
        <w:rPr>
          <w:sz w:val="20"/>
          <w:szCs w:val="20"/>
          <w:color w:val="auto"/>
        </w:rPr>
      </w:pPr>
      <w:r>
        <w:rPr>
          <w:rFonts w:ascii="Times New Roman" w:cs="Times New Roman" w:eastAsia="Times New Roman" w:hAnsi="Times New Roman"/>
          <w:sz w:val="28"/>
          <w:szCs w:val="28"/>
          <w:color w:val="00000A"/>
        </w:rPr>
        <w:t xml:space="preserve">НЗ </w:t>
      </w:r>
      <w:r>
        <w:rPr>
          <w:rFonts w:ascii="Times New Roman" w:cs="Times New Roman" w:eastAsia="Times New Roman" w:hAnsi="Times New Roman"/>
          <w:sz w:val="36"/>
          <w:szCs w:val="36"/>
          <w:color w:val="00000A"/>
          <w:vertAlign w:val="superscript"/>
        </w:rPr>
        <w:t>j</w:t>
      </w:r>
      <w:r>
        <w:rPr>
          <w:rFonts w:ascii="Times New Roman" w:cs="Times New Roman" w:eastAsia="Times New Roman" w:hAnsi="Times New Roman"/>
          <w:sz w:val="36"/>
          <w:szCs w:val="36"/>
          <w:color w:val="00000A"/>
          <w:vertAlign w:val="subscript"/>
        </w:rPr>
        <w:t>пп</w:t>
      </w:r>
      <w:r>
        <w:rPr>
          <w:rFonts w:ascii="Times New Roman" w:cs="Times New Roman" w:eastAsia="Times New Roman" w:hAnsi="Times New Roman"/>
          <w:sz w:val="28"/>
          <w:szCs w:val="28"/>
          <w:color w:val="00000A"/>
        </w:rPr>
        <w:t xml:space="preserve"> - нормативные прочие прямые затраты, непосредственно связанные с оказанием государственной услуги, в том числе затраты на</w:t>
      </w:r>
    </w:p>
    <w:p>
      <w:pPr>
        <w:spacing w:after="0" w:line="3"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приобретение расходных материалов, моющих средств, медикаментов и перевязочных средств (в соответствии с материально-техническими</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условиями с учетом специфики обучающихся по АООП типа j).</w:t>
      </w:r>
    </w:p>
    <w:p>
      <w:pPr>
        <w:spacing w:after="0" w:line="223"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387</w:t>
      </w:r>
    </w:p>
    <w:p>
      <w:pPr>
        <w:sectPr>
          <w:pgSz w:w="11900" w:h="16838" w:orient="portrait"/>
          <w:cols w:equalWidth="0" w:num="1">
            <w:col w:w="9500"/>
          </w:cols>
          <w:pgMar w:left="1440" w:top="999" w:right="966" w:bottom="188" w:gutter="0" w:footer="0" w:header="0"/>
        </w:sect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При расчете нормативных затрат на оплату труда и начисления на выплаты по оплате труда учитываются затраты на оплату труда только тех 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pPr>
        <w:spacing w:after="0" w:line="23"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Нормативные затраты на оплату труда и начисления на выплаты по оплате труда рассчитываются как произведение средней стоимости единицы времени персонала на количество единиц времени, необходимых для оказания единицы государственной услуги, с учетом стимулирующих выплат 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работу в районах Крайнего Севера и приравненных к ним местностях, установленных законодательством.</w:t>
      </w:r>
    </w:p>
    <w:p>
      <w:pPr>
        <w:spacing w:after="0" w:line="27" w:lineRule="exact"/>
        <w:rPr>
          <w:sz w:val="20"/>
          <w:szCs w:val="20"/>
          <w:color w:val="auto"/>
        </w:rPr>
      </w:pPr>
    </w:p>
    <w:p>
      <w:pPr>
        <w:jc w:val="both"/>
        <w:ind w:left="260" w:firstLine="566"/>
        <w:spacing w:after="0" w:line="358" w:lineRule="auto"/>
        <w:rPr>
          <w:sz w:val="20"/>
          <w:szCs w:val="20"/>
          <w:color w:val="auto"/>
        </w:rPr>
      </w:pPr>
      <w:r>
        <w:rPr>
          <w:rFonts w:ascii="Times New Roman" w:cs="Times New Roman" w:eastAsia="Times New Roman" w:hAnsi="Times New Roman"/>
          <w:sz w:val="28"/>
          <w:szCs w:val="28"/>
          <w:color w:val="00000A"/>
        </w:rPr>
        <w:t>Нормативные затраты на расходные материалы в соответствии со стандартами качества оказания услуги рассчитываются как произведение стоимости учебных материалов на их количество, необходимое для оказания единицы государственной услуги (выполнения работ) и определяется по видам организаций в соответствии с нормативным актом субъекта Российской Федерации или органа исполнительной власти субъекта Российской Федерации.</w:t>
      </w:r>
    </w:p>
    <w:p>
      <w:pPr>
        <w:spacing w:after="0" w:line="20" w:lineRule="exact"/>
        <w:rPr>
          <w:sz w:val="20"/>
          <w:szCs w:val="20"/>
          <w:color w:val="auto"/>
        </w:rPr>
      </w:pPr>
    </w:p>
    <w:p>
      <w:pPr>
        <w:jc w:val="both"/>
        <w:ind w:left="260" w:firstLine="540"/>
        <w:spacing w:after="0" w:line="356" w:lineRule="auto"/>
        <w:rPr>
          <w:sz w:val="20"/>
          <w:szCs w:val="20"/>
          <w:color w:val="auto"/>
        </w:rPr>
      </w:pPr>
      <w:r>
        <w:rPr>
          <w:rFonts w:ascii="Times New Roman" w:cs="Times New Roman" w:eastAsia="Times New Roman" w:hAnsi="Times New Roman"/>
          <w:sz w:val="28"/>
          <w:szCs w:val="28"/>
          <w:color w:val="00000A"/>
        </w:rPr>
        <w:t>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слабослышащих и позднооглохших обучающихся:</w:t>
      </w:r>
    </w:p>
    <w:p>
      <w:pPr>
        <w:spacing w:after="0" w:line="22" w:lineRule="exact"/>
        <w:rPr>
          <w:sz w:val="20"/>
          <w:szCs w:val="20"/>
          <w:color w:val="auto"/>
        </w:rPr>
      </w:pPr>
    </w:p>
    <w:p>
      <w:pPr>
        <w:jc w:val="both"/>
        <w:ind w:left="260" w:firstLine="540"/>
        <w:spacing w:after="0" w:line="325" w:lineRule="auto"/>
        <w:rPr>
          <w:sz w:val="20"/>
          <w:szCs w:val="20"/>
          <w:color w:val="auto"/>
        </w:rPr>
      </w:pPr>
      <w:r>
        <w:rPr>
          <w:rFonts w:ascii="Times New Roman" w:cs="Times New Roman" w:eastAsia="Times New Roman" w:hAnsi="Times New Roman"/>
          <w:sz w:val="28"/>
          <w:szCs w:val="28"/>
          <w:color w:val="00000A"/>
        </w:rPr>
        <w:t>реализация АООП начального общего образования слабослышащих и позднооглохших обучающихся может определяться по формуле:</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отгу</w:t>
      </w:r>
      <w:r>
        <w:rPr>
          <w:rFonts w:ascii="Times New Roman" w:cs="Times New Roman" w:eastAsia="Times New Roman" w:hAnsi="Times New Roman"/>
          <w:sz w:val="28"/>
          <w:szCs w:val="28"/>
          <w:b w:val="1"/>
          <w:bCs w:val="1"/>
          <w:i w:val="1"/>
          <w:iCs w:val="1"/>
          <w:color w:val="00000A"/>
        </w:rPr>
        <w:t xml:space="preserve"> = ЗП </w:t>
      </w:r>
      <w:r>
        <w:rPr>
          <w:rFonts w:ascii="Times New Roman" w:cs="Times New Roman" w:eastAsia="Times New Roman" w:hAnsi="Times New Roman"/>
          <w:sz w:val="36"/>
          <w:szCs w:val="36"/>
          <w:b w:val="1"/>
          <w:bCs w:val="1"/>
          <w:i w:val="1"/>
          <w:iCs w:val="1"/>
          <w:color w:val="00000A"/>
          <w:vertAlign w:val="superscript"/>
        </w:rPr>
        <w:t>рег</w:t>
      </w:r>
      <w:r>
        <w:rPr>
          <w:rFonts w:ascii="Times New Roman" w:cs="Times New Roman" w:eastAsia="Times New Roman" w:hAnsi="Times New Roman"/>
          <w:sz w:val="36"/>
          <w:szCs w:val="36"/>
          <w:b w:val="1"/>
          <w:bCs w:val="1"/>
          <w:i w:val="1"/>
          <w:iCs w:val="1"/>
          <w:color w:val="00000A"/>
          <w:vertAlign w:val="subscript"/>
        </w:rPr>
        <w:t>-1</w:t>
      </w:r>
      <w:r>
        <w:rPr>
          <w:rFonts w:ascii="Times New Roman" w:cs="Times New Roman" w:eastAsia="Times New Roman" w:hAnsi="Times New Roman"/>
          <w:sz w:val="28"/>
          <w:szCs w:val="28"/>
          <w:b w:val="1"/>
          <w:bCs w:val="1"/>
          <w:i w:val="1"/>
          <w:iCs w:val="1"/>
          <w:color w:val="00000A"/>
        </w:rPr>
        <w:t xml:space="preserve"> * 12 * К</w:t>
      </w:r>
      <w:r>
        <w:rPr>
          <w:rFonts w:ascii="Times New Roman" w:cs="Times New Roman" w:eastAsia="Times New Roman" w:hAnsi="Times New Roman"/>
          <w:sz w:val="36"/>
          <w:szCs w:val="36"/>
          <w:b w:val="1"/>
          <w:bCs w:val="1"/>
          <w:i w:val="1"/>
          <w:iCs w:val="1"/>
          <w:color w:val="00000A"/>
          <w:vertAlign w:val="superscript"/>
        </w:rPr>
        <w:t>овз</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1</w:t>
      </w:r>
      <w:r>
        <w:rPr>
          <w:rFonts w:ascii="Times New Roman" w:cs="Times New Roman" w:eastAsia="Times New Roman" w:hAnsi="Times New Roman"/>
          <w:sz w:val="28"/>
          <w:szCs w:val="28"/>
          <w:b w:val="1"/>
          <w:bCs w:val="1"/>
          <w:i w:val="1"/>
          <w:iCs w:val="1"/>
          <w:color w:val="00000A"/>
        </w:rPr>
        <w:t xml:space="preserve"> * К</w:t>
      </w:r>
      <w:r>
        <w:rPr>
          <w:rFonts w:ascii="Times New Roman" w:cs="Times New Roman" w:eastAsia="Times New Roman" w:hAnsi="Times New Roman"/>
          <w:sz w:val="36"/>
          <w:szCs w:val="36"/>
          <w:b w:val="1"/>
          <w:bCs w:val="1"/>
          <w:i w:val="1"/>
          <w:iCs w:val="1"/>
          <w:color w:val="00000A"/>
          <w:vertAlign w:val="superscript"/>
        </w:rPr>
        <w:t>2</w:t>
      </w:r>
      <w:r>
        <w:rPr>
          <w:rFonts w:ascii="Times New Roman" w:cs="Times New Roman" w:eastAsia="Times New Roman" w:hAnsi="Times New Roman"/>
          <w:sz w:val="28"/>
          <w:szCs w:val="28"/>
          <w:b w:val="1"/>
          <w:bCs w:val="1"/>
          <w:i w:val="1"/>
          <w:iCs w:val="1"/>
          <w:color w:val="00000A"/>
        </w:rPr>
        <w:t xml:space="preserve"> , где:</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388</w:t>
      </w:r>
    </w:p>
    <w:p>
      <w:pPr>
        <w:sectPr>
          <w:pgSz w:w="11900" w:h="16838" w:orient="portrait"/>
          <w:cols w:equalWidth="0" w:num="1">
            <w:col w:w="9500"/>
          </w:cols>
          <w:pgMar w:left="1440" w:top="1138" w:right="966" w:bottom="188" w:gutter="0" w:footer="0" w:header="0"/>
        </w:sectPr>
      </w:pPr>
    </w:p>
    <w:p>
      <w:pPr>
        <w:jc w:val="both"/>
        <w:ind w:left="260" w:firstLine="540"/>
        <w:spacing w:after="0" w:line="336" w:lineRule="auto"/>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отгу</w:t>
      </w:r>
      <w:r>
        <w:rPr>
          <w:rFonts w:ascii="Times New Roman" w:cs="Times New Roman" w:eastAsia="Times New Roman" w:hAnsi="Times New Roman"/>
          <w:sz w:val="28"/>
          <w:szCs w:val="28"/>
          <w:b w:val="1"/>
          <w:bCs w:val="1"/>
          <w:i w:val="1"/>
          <w:iCs w:val="1"/>
          <w:color w:val="00000A"/>
        </w:rPr>
        <w:t xml:space="preserve"> - </w:t>
      </w:r>
      <w:r>
        <w:rPr>
          <w:rFonts w:ascii="Times New Roman" w:cs="Times New Roman" w:eastAsia="Times New Roman" w:hAnsi="Times New Roman"/>
          <w:sz w:val="28"/>
          <w:szCs w:val="28"/>
          <w:color w:val="00000A"/>
        </w:rPr>
        <w:t>нормативные затраты на оплату труда и начисления на выплаты</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по оплате труда персонала, принимающего непосредственное участие в оказании государственной услуги по предоставлению начального общего образования слабослышащих и позднооглохших обучающимся;</w:t>
      </w:r>
    </w:p>
    <w:p>
      <w:pPr>
        <w:spacing w:after="0" w:line="1" w:lineRule="exact"/>
        <w:rPr>
          <w:sz w:val="20"/>
          <w:szCs w:val="20"/>
          <w:color w:val="auto"/>
        </w:rPr>
      </w:pPr>
    </w:p>
    <w:p>
      <w:pPr>
        <w:jc w:val="both"/>
        <w:ind w:left="260" w:firstLine="708"/>
        <w:spacing w:after="0" w:line="347"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ЗП </w:t>
      </w:r>
      <w:r>
        <w:rPr>
          <w:rFonts w:ascii="Times New Roman" w:cs="Times New Roman" w:eastAsia="Times New Roman" w:hAnsi="Times New Roman"/>
          <w:sz w:val="36"/>
          <w:szCs w:val="36"/>
          <w:b w:val="1"/>
          <w:bCs w:val="1"/>
          <w:i w:val="1"/>
          <w:iCs w:val="1"/>
          <w:color w:val="00000A"/>
          <w:vertAlign w:val="superscript"/>
        </w:rPr>
        <w:t>рег</w:t>
      </w:r>
      <w:r>
        <w:rPr>
          <w:rFonts w:ascii="Times New Roman" w:cs="Times New Roman" w:eastAsia="Times New Roman" w:hAnsi="Times New Roman"/>
          <w:sz w:val="36"/>
          <w:szCs w:val="36"/>
          <w:b w:val="1"/>
          <w:bCs w:val="1"/>
          <w:i w:val="1"/>
          <w:iCs w:val="1"/>
          <w:color w:val="00000A"/>
          <w:vertAlign w:val="subscript"/>
        </w:rPr>
        <w:t>-1</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i w:val="1"/>
          <w:iCs w:val="1"/>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среднемесячная заработная плата в экономике</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соответствующего региона в предшествующем году, руб./мес.;</w:t>
      </w:r>
    </w:p>
    <w:p>
      <w:pPr>
        <w:ind w:left="980"/>
        <w:spacing w:after="0" w:line="231" w:lineRule="auto"/>
        <w:rPr>
          <w:sz w:val="20"/>
          <w:szCs w:val="20"/>
          <w:color w:val="auto"/>
        </w:rPr>
      </w:pPr>
      <w:r>
        <w:rPr>
          <w:rFonts w:ascii="Times New Roman" w:cs="Times New Roman" w:eastAsia="Times New Roman" w:hAnsi="Times New Roman"/>
          <w:sz w:val="28"/>
          <w:szCs w:val="28"/>
          <w:i w:val="1"/>
          <w:iCs w:val="1"/>
          <w:color w:val="00000A"/>
        </w:rPr>
        <w:t xml:space="preserve">12 – </w:t>
      </w:r>
      <w:r>
        <w:rPr>
          <w:rFonts w:ascii="Times New Roman" w:cs="Times New Roman" w:eastAsia="Times New Roman" w:hAnsi="Times New Roman"/>
          <w:sz w:val="28"/>
          <w:szCs w:val="28"/>
          <w:color w:val="00000A"/>
        </w:rPr>
        <w:t>количество месяцев в году;</w:t>
      </w:r>
    </w:p>
    <w:p>
      <w:pPr>
        <w:spacing w:after="0" w:line="135" w:lineRule="exact"/>
        <w:rPr>
          <w:sz w:val="20"/>
          <w:szCs w:val="20"/>
          <w:color w:val="auto"/>
        </w:rPr>
      </w:pPr>
    </w:p>
    <w:p>
      <w:pPr>
        <w:jc w:val="both"/>
        <w:ind w:left="260" w:firstLine="708"/>
        <w:spacing w:after="0" w:line="310"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ОВЗ</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специфику образовательной</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программы или категорию обучающихся (при их наличии);</w:t>
      </w:r>
    </w:p>
    <w:p>
      <w:pPr>
        <w:spacing w:after="0" w:line="17" w:lineRule="exact"/>
        <w:rPr>
          <w:sz w:val="20"/>
          <w:szCs w:val="20"/>
          <w:color w:val="auto"/>
        </w:rPr>
      </w:pPr>
    </w:p>
    <w:p>
      <w:pPr>
        <w:jc w:val="both"/>
        <w:ind w:left="260" w:firstLine="708"/>
        <w:spacing w:after="0" w:line="310"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1</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 страховых взносов на выплаты по оплате труда.</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Значение коэффициента – 1,302;</w:t>
      </w:r>
    </w:p>
    <w:p>
      <w:pPr>
        <w:spacing w:after="0" w:line="14" w:lineRule="exact"/>
        <w:rPr>
          <w:sz w:val="20"/>
          <w:szCs w:val="20"/>
          <w:color w:val="auto"/>
        </w:rPr>
      </w:pPr>
    </w:p>
    <w:p>
      <w:pPr>
        <w:jc w:val="both"/>
        <w:ind w:left="260" w:firstLine="708"/>
        <w:spacing w:after="0" w:line="334" w:lineRule="auto"/>
        <w:rPr>
          <w:sz w:val="20"/>
          <w:szCs w:val="20"/>
          <w:color w:val="auto"/>
        </w:rPr>
      </w:pPr>
      <w:r>
        <w:rPr>
          <w:rFonts w:ascii="Times New Roman" w:cs="Times New Roman" w:eastAsia="Times New Roman" w:hAnsi="Times New Roman"/>
          <w:sz w:val="28"/>
          <w:szCs w:val="28"/>
          <w:i w:val="1"/>
          <w:iCs w:val="1"/>
          <w:color w:val="00000A"/>
        </w:rPr>
        <w:t>K</w:t>
      </w:r>
      <w:r>
        <w:rPr>
          <w:rFonts w:ascii="Times New Roman" w:cs="Times New Roman" w:eastAsia="Times New Roman" w:hAnsi="Times New Roman"/>
          <w:sz w:val="36"/>
          <w:szCs w:val="36"/>
          <w:i w:val="1"/>
          <w:iCs w:val="1"/>
          <w:color w:val="00000A"/>
          <w:vertAlign w:val="superscript"/>
        </w:rPr>
        <w:t>2</w:t>
      </w:r>
      <w:r>
        <w:rPr>
          <w:rFonts w:ascii="Times New Roman" w:cs="Times New Roman" w:eastAsia="Times New Roman" w:hAnsi="Times New Roman"/>
          <w:sz w:val="28"/>
          <w:szCs w:val="28"/>
          <w:i w:val="1"/>
          <w:iCs w:val="1"/>
          <w:color w:val="00000A"/>
        </w:rPr>
        <w:t xml:space="preserve"> – </w:t>
      </w:r>
      <w:r>
        <w:rPr>
          <w:rFonts w:ascii="Times New Roman" w:cs="Times New Roman" w:eastAsia="Times New Roman" w:hAnsi="Times New Roman"/>
          <w:sz w:val="28"/>
          <w:szCs w:val="28"/>
          <w:color w:val="00000A"/>
        </w:rPr>
        <w:t>коэффициент,</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учитывающий применение районных</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
    <w:p>
      <w:pPr>
        <w:spacing w:after="0" w:line="52" w:lineRule="exact"/>
        <w:rPr>
          <w:sz w:val="20"/>
          <w:szCs w:val="20"/>
          <w:color w:val="auto"/>
        </w:rPr>
      </w:pPr>
    </w:p>
    <w:p>
      <w:pPr>
        <w:jc w:val="both"/>
        <w:ind w:left="260" w:firstLine="710"/>
        <w:spacing w:after="0" w:line="349" w:lineRule="auto"/>
        <w:tabs>
          <w:tab w:leader="none" w:pos="1323" w:val="left"/>
        </w:tabs>
        <w:numPr>
          <w:ilvl w:val="0"/>
          <w:numId w:val="63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нормативным затратам на общехозяйственные нужды относятся затраты, которые невозможно отнести напрямую к нормативным затратам,</w:t>
      </w:r>
    </w:p>
    <w:p>
      <w:pPr>
        <w:spacing w:after="0" w:line="29" w:lineRule="exact"/>
        <w:rPr>
          <w:sz w:val="20"/>
          <w:szCs w:val="20"/>
          <w:color w:val="auto"/>
        </w:rPr>
      </w:pPr>
    </w:p>
    <w:p>
      <w:pPr>
        <w:jc w:val="both"/>
        <w:ind w:left="260"/>
        <w:spacing w:after="0" w:line="335" w:lineRule="auto"/>
        <w:rPr>
          <w:sz w:val="20"/>
          <w:szCs w:val="20"/>
          <w:color w:val="auto"/>
        </w:rPr>
      </w:pPr>
      <w:r>
        <w:rPr>
          <w:rFonts w:ascii="Times New Roman" w:cs="Times New Roman" w:eastAsia="Times New Roman" w:hAnsi="Times New Roman"/>
          <w:sz w:val="28"/>
          <w:szCs w:val="28"/>
          <w:color w:val="00000A"/>
        </w:rPr>
        <w:t>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5"/>
          <w:szCs w:val="25"/>
          <w:b w:val="1"/>
          <w:bCs w:val="1"/>
          <w:i w:val="1"/>
          <w:iCs w:val="1"/>
          <w:color w:val="00000A"/>
        </w:rPr>
        <w:t>НЗ</w:t>
      </w:r>
      <w:r>
        <w:rPr>
          <w:rFonts w:ascii="Times New Roman" w:cs="Times New Roman" w:eastAsia="Times New Roman" w:hAnsi="Times New Roman"/>
          <w:sz w:val="32"/>
          <w:szCs w:val="32"/>
          <w:b w:val="1"/>
          <w:bCs w:val="1"/>
          <w:i w:val="1"/>
          <w:iCs w:val="1"/>
          <w:color w:val="00000A"/>
          <w:vertAlign w:val="subscript"/>
        </w:rPr>
        <w:t>он=</w:t>
      </w:r>
      <w:r>
        <w:rPr>
          <w:rFonts w:ascii="Times New Roman" w:cs="Times New Roman" w:eastAsia="Times New Roman" w:hAnsi="Times New Roman"/>
          <w:sz w:val="25"/>
          <w:szCs w:val="25"/>
          <w:b w:val="1"/>
          <w:bCs w:val="1"/>
          <w:i w:val="1"/>
          <w:iCs w:val="1"/>
          <w:color w:val="00000A"/>
        </w:rPr>
        <w:t xml:space="preserve">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отпп</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ком</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32"/>
          <w:szCs w:val="32"/>
          <w:b w:val="1"/>
          <w:bCs w:val="1"/>
          <w:i w:val="1"/>
          <w:iCs w:val="1"/>
          <w:color w:val="00000A"/>
          <w:vertAlign w:val="subscript"/>
        </w:rPr>
        <w:t>пк</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ни</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ди</w:t>
      </w:r>
      <w:r>
        <w:rPr>
          <w:rFonts w:ascii="Times New Roman" w:cs="Times New Roman" w:eastAsia="Times New Roman" w:hAnsi="Times New Roman"/>
          <w:sz w:val="25"/>
          <w:szCs w:val="25"/>
          <w:b w:val="1"/>
          <w:bCs w:val="1"/>
          <w:i w:val="1"/>
          <w:iCs w:val="1"/>
          <w:color w:val="00000A"/>
        </w:rPr>
        <w:t xml:space="preserve"> + НЗ</w:t>
      </w:r>
      <w:r>
        <w:rPr>
          <w:rFonts w:ascii="Times New Roman" w:cs="Times New Roman" w:eastAsia="Times New Roman" w:hAnsi="Times New Roman"/>
          <w:sz w:val="32"/>
          <w:szCs w:val="32"/>
          <w:b w:val="1"/>
          <w:bCs w:val="1"/>
          <w:i w:val="1"/>
          <w:iCs w:val="1"/>
          <w:color w:val="00000A"/>
          <w:vertAlign w:val="subscript"/>
        </w:rPr>
        <w:t>вс</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тр</w:t>
      </w:r>
      <w:r>
        <w:rPr>
          <w:rFonts w:ascii="Times New Roman" w:cs="Times New Roman" w:eastAsia="Times New Roman" w:hAnsi="Times New Roman"/>
          <w:sz w:val="25"/>
          <w:szCs w:val="25"/>
          <w:b w:val="1"/>
          <w:bCs w:val="1"/>
          <w:i w:val="1"/>
          <w:iCs w:val="1"/>
          <w:color w:val="00000A"/>
        </w:rPr>
        <w:t xml:space="preserve"> + НЗ </w:t>
      </w:r>
      <w:r>
        <w:rPr>
          <w:rFonts w:ascii="Times New Roman" w:cs="Times New Roman" w:eastAsia="Times New Roman" w:hAnsi="Times New Roman"/>
          <w:sz w:val="32"/>
          <w:szCs w:val="32"/>
          <w:b w:val="1"/>
          <w:bCs w:val="1"/>
          <w:i w:val="1"/>
          <w:iCs w:val="1"/>
          <w:color w:val="00000A"/>
          <w:vertAlign w:val="superscript"/>
        </w:rPr>
        <w:t>j</w:t>
      </w:r>
      <w:r>
        <w:rPr>
          <w:rFonts w:ascii="Times New Roman" w:cs="Times New Roman" w:eastAsia="Times New Roman" w:hAnsi="Times New Roman"/>
          <w:sz w:val="32"/>
          <w:szCs w:val="32"/>
          <w:b w:val="1"/>
          <w:bCs w:val="1"/>
          <w:i w:val="1"/>
          <w:iCs w:val="1"/>
          <w:color w:val="00000A"/>
          <w:vertAlign w:val="subscript"/>
        </w:rPr>
        <w:t>пр</w:t>
      </w:r>
      <w:r>
        <w:rPr>
          <w:rFonts w:ascii="Times New Roman" w:cs="Times New Roman" w:eastAsia="Times New Roman" w:hAnsi="Times New Roman"/>
          <w:sz w:val="25"/>
          <w:szCs w:val="25"/>
          <w:b w:val="1"/>
          <w:bCs w:val="1"/>
          <w:i w:val="1"/>
          <w:iCs w:val="1"/>
          <w:color w:val="00000A"/>
        </w:rPr>
        <w:t xml:space="preserve"> </w:t>
      </w:r>
      <w:r>
        <w:rPr>
          <w:rFonts w:ascii="Times New Roman" w:cs="Times New Roman" w:eastAsia="Times New Roman" w:hAnsi="Times New Roman"/>
          <w:sz w:val="25"/>
          <w:szCs w:val="25"/>
          <w:color w:val="00000A"/>
        </w:rPr>
        <w:t>,</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где</w:t>
      </w:r>
    </w:p>
    <w:p>
      <w:pPr>
        <w:spacing w:after="0" w:line="7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отпп</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оплату труда и начисления на</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j;</w:t>
      </w:r>
    </w:p>
    <w:p>
      <w:pPr>
        <w:spacing w:after="0" w:line="21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389</w:t>
      </w:r>
    </w:p>
    <w:p>
      <w:pPr>
        <w:sectPr>
          <w:pgSz w:w="11900" w:h="16838" w:orient="portrait"/>
          <w:cols w:equalWidth="0" w:num="1">
            <w:col w:w="9500"/>
          </w:cols>
          <w:pgMar w:left="1440" w:top="1039" w:right="966" w:bottom="188" w:gutter="0" w:footer="0" w:header="0"/>
        </w:sectPr>
      </w:pPr>
    </w:p>
    <w:p>
      <w:pPr>
        <w:jc w:val="center"/>
        <w:spacing w:after="0"/>
        <w:framePr w:w="633" w:h="1111" w:wrap="auto" w:vAnchor="page" w:hAnchor="page" w:x="2410" w:y="9649"/>
        <w:rPr>
          <w:sz w:val="20"/>
          <w:szCs w:val="20"/>
          <w:color w:val="auto"/>
        </w:rPr>
      </w:pPr>
    </w:p>
    <w:p>
      <w:pPr>
        <w:spacing w:after="0" w:line="187" w:lineRule="auto"/>
        <w:framePr w:w="620" w:h="279" w:wrap="auto" w:vAnchor="page" w:hAnchor="page" w:x="2380" w:y="10328"/>
        <w:rPr>
          <w:rFonts w:ascii="Times New Roman" w:cs="Times New Roman" w:eastAsia="Times New Roman" w:hAnsi="Times New Roman"/>
          <w:sz w:val="24"/>
          <w:szCs w:val="24"/>
          <w:b w:val="1"/>
          <w:bCs w:val="1"/>
          <w:i w:val="1"/>
          <w:iCs w:val="1"/>
          <w:color w:val="00000A"/>
        </w:rPr>
      </w:pPr>
      <w:r>
        <w:rPr>
          <w:rFonts w:ascii="Times New Roman" w:cs="Times New Roman" w:eastAsia="Times New Roman" w:hAnsi="Times New Roman"/>
          <w:sz w:val="24"/>
          <w:szCs w:val="24"/>
          <w:b w:val="1"/>
          <w:bCs w:val="1"/>
          <w:i w:val="1"/>
          <w:iCs w:val="1"/>
          <w:color w:val="00000A"/>
        </w:rPr>
        <w:t>НЗ</w:t>
      </w:r>
      <w:r>
        <w:rPr>
          <w:rFonts w:ascii="Times New Roman" w:cs="Times New Roman" w:eastAsia="Times New Roman" w:hAnsi="Times New Roman"/>
          <w:sz w:val="31"/>
          <w:szCs w:val="31"/>
          <w:b w:val="1"/>
          <w:bCs w:val="1"/>
          <w:i w:val="1"/>
          <w:iCs w:val="1"/>
          <w:color w:val="00000A"/>
          <w:vertAlign w:val="subscript"/>
        </w:rPr>
        <w:t>ди</w:t>
      </w:r>
    </w:p>
    <w:p>
      <w:pPr>
        <w:spacing w:after="0" w:line="187" w:lineRule="auto"/>
        <w:framePr w:w="806" w:h="1111" w:wrap="auto" w:vAnchor="page" w:hAnchor="page" w:x="2410" w:y="2405"/>
        <w:rPr>
          <w:rFonts w:ascii="Times New Roman" w:cs="Times New Roman" w:eastAsia="Times New Roman" w:hAnsi="Times New Roman"/>
          <w:sz w:val="24"/>
          <w:szCs w:val="24"/>
          <w:b w:val="1"/>
          <w:bCs w:val="1"/>
          <w:i w:val="1"/>
          <w:iCs w:val="1"/>
          <w:color w:val="00000A"/>
        </w:rPr>
      </w:pPr>
    </w:p>
    <w:p>
      <w:pPr>
        <w:spacing w:after="0" w:line="215" w:lineRule="auto"/>
        <w:framePr w:w="720" w:h="279" w:wrap="auto" w:vAnchor="page" w:hAnchor="page" w:x="2380" w:y="3081"/>
        <w:rPr>
          <w:rFonts w:ascii="Times New Roman" w:cs="Times New Roman" w:eastAsia="Times New Roman" w:hAnsi="Times New Roman"/>
          <w:sz w:val="27"/>
          <w:szCs w:val="27"/>
          <w:b w:val="1"/>
          <w:bCs w:val="1"/>
          <w:i w:val="1"/>
          <w:iCs w:val="1"/>
          <w:color w:val="00000A"/>
        </w:rPr>
      </w:pPr>
      <w:r>
        <w:rPr>
          <w:rFonts w:ascii="Times New Roman" w:cs="Times New Roman" w:eastAsia="Times New Roman" w:hAnsi="Times New Roman"/>
          <w:sz w:val="27"/>
          <w:szCs w:val="27"/>
          <w:b w:val="1"/>
          <w:bCs w:val="1"/>
          <w:i w:val="1"/>
          <w:iCs w:val="1"/>
          <w:color w:val="00000A"/>
        </w:rPr>
        <w:t>НЗ</w:t>
      </w:r>
      <w:r>
        <w:rPr>
          <w:rFonts w:ascii="Times New Roman" w:cs="Times New Roman" w:eastAsia="Times New Roman" w:hAnsi="Times New Roman"/>
          <w:sz w:val="17"/>
          <w:szCs w:val="17"/>
          <w:b w:val="1"/>
          <w:bCs w:val="1"/>
          <w:i w:val="1"/>
          <w:iCs w:val="1"/>
          <w:color w:val="00000A"/>
        </w:rPr>
        <w:t>ком</w:t>
      </w:r>
    </w:p>
    <w:p>
      <w:pPr>
        <w:jc w:val="both"/>
        <w:ind w:left="260" w:firstLine="708"/>
        <w:spacing w:after="0" w:line="305"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36"/>
          <w:szCs w:val="36"/>
          <w:b w:val="1"/>
          <w:bCs w:val="1"/>
          <w:i w:val="1"/>
          <w:iCs w:val="1"/>
          <w:color w:val="00000A"/>
          <w:vertAlign w:val="subscript"/>
        </w:rPr>
        <w:t>пк</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повышение квалификации 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(или)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профессиональную переподготовку работников учреждения (в соответствии с кадровыми условиями с учетом специфики обучающихся по АООП типа</w:t>
      </w:r>
    </w:p>
    <w:p>
      <w:pPr>
        <w:spacing w:after="0" w:line="191" w:lineRule="exact"/>
        <w:rPr>
          <w:rFonts w:ascii="Times New Roman" w:cs="Times New Roman" w:eastAsia="Times New Roman" w:hAnsi="Times New Roman"/>
          <w:sz w:val="27"/>
          <w:szCs w:val="27"/>
          <w:b w:val="1"/>
          <w:bCs w:val="1"/>
          <w:i w:val="1"/>
          <w:iCs w:val="1"/>
          <w:color w:val="00000A"/>
        </w:rPr>
      </w:pPr>
    </w:p>
    <w:p>
      <w:pPr>
        <w:ind w:left="260"/>
        <w:spacing w:after="0"/>
        <w:rPr>
          <w:sz w:val="20"/>
          <w:szCs w:val="20"/>
          <w:color w:val="auto"/>
        </w:rPr>
      </w:pPr>
      <w:r>
        <w:rPr>
          <w:rFonts w:ascii="Times New Roman" w:cs="Times New Roman" w:eastAsia="Times New Roman" w:hAnsi="Times New Roman"/>
          <w:sz w:val="28"/>
          <w:szCs w:val="28"/>
          <w:color w:val="00000A"/>
        </w:rPr>
        <w:t>j);</w:t>
      </w:r>
    </w:p>
    <w:p>
      <w:pPr>
        <w:spacing w:after="0" w:line="200" w:lineRule="exact"/>
        <w:rPr>
          <w:rFonts w:ascii="Times New Roman" w:cs="Times New Roman" w:eastAsia="Times New Roman" w:hAnsi="Times New Roman"/>
          <w:sz w:val="27"/>
          <w:szCs w:val="27"/>
          <w:b w:val="1"/>
          <w:bCs w:val="1"/>
          <w:i w:val="1"/>
          <w:iCs w:val="1"/>
          <w:color w:val="00000A"/>
        </w:rPr>
      </w:pPr>
    </w:p>
    <w:p>
      <w:pPr>
        <w:spacing w:after="0" w:line="200" w:lineRule="exact"/>
        <w:rPr>
          <w:rFonts w:ascii="Times New Roman" w:cs="Times New Roman" w:eastAsia="Times New Roman" w:hAnsi="Times New Roman"/>
          <w:sz w:val="27"/>
          <w:szCs w:val="27"/>
          <w:b w:val="1"/>
          <w:bCs w:val="1"/>
          <w:i w:val="1"/>
          <w:iCs w:val="1"/>
          <w:color w:val="00000A"/>
        </w:rPr>
      </w:pPr>
    </w:p>
    <w:p>
      <w:pPr>
        <w:spacing w:after="0" w:line="239" w:lineRule="exact"/>
        <w:rPr>
          <w:rFonts w:ascii="Times New Roman" w:cs="Times New Roman" w:eastAsia="Times New Roman" w:hAnsi="Times New Roman"/>
          <w:sz w:val="27"/>
          <w:szCs w:val="27"/>
          <w:b w:val="1"/>
          <w:bCs w:val="1"/>
          <w:i w:val="1"/>
          <w:iCs w:val="1"/>
          <w:color w:val="00000A"/>
        </w:rPr>
      </w:pPr>
    </w:p>
    <w:p>
      <w:pPr>
        <w:jc w:val="both"/>
        <w:ind w:left="260" w:firstLine="1534"/>
        <w:spacing w:after="0" w:line="270" w:lineRule="auto"/>
        <w:rPr>
          <w:sz w:val="20"/>
          <w:szCs w:val="20"/>
          <w:color w:val="auto"/>
        </w:rPr>
      </w:pPr>
      <w:r>
        <w:rPr>
          <w:rFonts w:ascii="Times New Roman" w:cs="Times New Roman" w:eastAsia="Times New Roman" w:hAnsi="Times New Roman"/>
          <w:sz w:val="28"/>
          <w:szCs w:val="28"/>
          <w:color w:val="00000A"/>
        </w:rPr>
        <w:t>- нормативные затраты на коммунальные услуги (с учетом площади 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 отнесенных к нормативным затратам на содержание имущества);</w:t>
      </w:r>
    </w:p>
    <w:p>
      <w:pPr>
        <w:spacing w:after="0" w:line="43" w:lineRule="exact"/>
        <w:rPr>
          <w:rFonts w:ascii="Times New Roman" w:cs="Times New Roman" w:eastAsia="Times New Roman" w:hAnsi="Times New Roman"/>
          <w:sz w:val="27"/>
          <w:szCs w:val="27"/>
          <w:b w:val="1"/>
          <w:bCs w:val="1"/>
          <w:i w:val="1"/>
          <w:iCs w:val="1"/>
          <w:color w:val="00000A"/>
        </w:rPr>
      </w:pPr>
    </w:p>
    <w:p>
      <w:pPr>
        <w:jc w:val="both"/>
        <w:ind w:left="260" w:firstLine="708"/>
        <w:spacing w:after="0" w:line="340"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ни</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содержание объектов недвижимого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 и материально-техническими условиями с учетом специфики обучающихся по АООП типа</w:t>
      </w:r>
    </w:p>
    <w:p>
      <w:pPr>
        <w:spacing w:after="0" w:line="197" w:lineRule="exact"/>
        <w:rPr>
          <w:rFonts w:ascii="Times New Roman" w:cs="Times New Roman" w:eastAsia="Times New Roman" w:hAnsi="Times New Roman"/>
          <w:sz w:val="27"/>
          <w:szCs w:val="27"/>
          <w:b w:val="1"/>
          <w:bCs w:val="1"/>
          <w:i w:val="1"/>
          <w:iCs w:val="1"/>
          <w:color w:val="00000A"/>
        </w:rPr>
      </w:pPr>
    </w:p>
    <w:p>
      <w:pPr>
        <w:ind w:left="260"/>
        <w:spacing w:after="0"/>
        <w:rPr>
          <w:sz w:val="20"/>
          <w:szCs w:val="20"/>
          <w:color w:val="auto"/>
        </w:rPr>
      </w:pPr>
      <w:r>
        <w:rPr>
          <w:rFonts w:ascii="Times New Roman" w:cs="Times New Roman" w:eastAsia="Times New Roman" w:hAnsi="Times New Roman"/>
          <w:sz w:val="28"/>
          <w:szCs w:val="28"/>
          <w:color w:val="00000A"/>
        </w:rPr>
        <w:t>j;</w:t>
      </w:r>
    </w:p>
    <w:p>
      <w:pPr>
        <w:spacing w:after="0" w:line="200" w:lineRule="exact"/>
        <w:rPr>
          <w:rFonts w:ascii="Times New Roman" w:cs="Times New Roman" w:eastAsia="Times New Roman" w:hAnsi="Times New Roman"/>
          <w:sz w:val="27"/>
          <w:szCs w:val="27"/>
          <w:b w:val="1"/>
          <w:bCs w:val="1"/>
          <w:i w:val="1"/>
          <w:iCs w:val="1"/>
          <w:color w:val="00000A"/>
        </w:rPr>
      </w:pPr>
    </w:p>
    <w:p>
      <w:pPr>
        <w:spacing w:after="0" w:line="200" w:lineRule="exact"/>
        <w:rPr>
          <w:rFonts w:ascii="Times New Roman" w:cs="Times New Roman" w:eastAsia="Times New Roman" w:hAnsi="Times New Roman"/>
          <w:sz w:val="27"/>
          <w:szCs w:val="27"/>
          <w:b w:val="1"/>
          <w:bCs w:val="1"/>
          <w:i w:val="1"/>
          <w:iCs w:val="1"/>
          <w:color w:val="00000A"/>
        </w:rPr>
      </w:pPr>
    </w:p>
    <w:p>
      <w:pPr>
        <w:spacing w:after="0" w:line="236" w:lineRule="exact"/>
        <w:rPr>
          <w:rFonts w:ascii="Times New Roman" w:cs="Times New Roman" w:eastAsia="Times New Roman" w:hAnsi="Times New Roman"/>
          <w:sz w:val="27"/>
          <w:szCs w:val="27"/>
          <w:b w:val="1"/>
          <w:bCs w:val="1"/>
          <w:i w:val="1"/>
          <w:iCs w:val="1"/>
          <w:color w:val="00000A"/>
        </w:rPr>
      </w:pPr>
    </w:p>
    <w:p>
      <w:pPr>
        <w:jc w:val="both"/>
        <w:ind w:left="260" w:firstLine="1361"/>
        <w:spacing w:after="0" w:line="241" w:lineRule="auto"/>
        <w:rPr>
          <w:sz w:val="20"/>
          <w:szCs w:val="20"/>
          <w:color w:val="auto"/>
        </w:rPr>
      </w:pPr>
      <w:r>
        <w:rPr>
          <w:rFonts w:ascii="Times New Roman" w:cs="Times New Roman" w:eastAsia="Times New Roman" w:hAnsi="Times New Roman"/>
          <w:sz w:val="28"/>
          <w:szCs w:val="28"/>
          <w:color w:val="00000A"/>
        </w:rPr>
        <w:t>- нормативные затраты на содержание объектов особо ценного движимого имущества, закрепленного за организацией за счет средств, выделенных ей учредителем на приобретение такого имущества (далее - нормативные затраты на содержание особо ценного движимого имущества);</w:t>
      </w:r>
    </w:p>
    <w:p>
      <w:pPr>
        <w:spacing w:after="0" w:line="78" w:lineRule="exact"/>
        <w:rPr>
          <w:rFonts w:ascii="Times New Roman" w:cs="Times New Roman" w:eastAsia="Times New Roman" w:hAnsi="Times New Roman"/>
          <w:sz w:val="27"/>
          <w:szCs w:val="27"/>
          <w:b w:val="1"/>
          <w:bCs w:val="1"/>
          <w:i w:val="1"/>
          <w:iCs w:val="1"/>
          <w:color w:val="00000A"/>
        </w:rPr>
      </w:pPr>
    </w:p>
    <w:p>
      <w:pPr>
        <w:ind w:left="980"/>
        <w:spacing w:after="0"/>
        <w:rPr>
          <w:sz w:val="20"/>
          <w:szCs w:val="20"/>
          <w:color w:val="auto"/>
        </w:rPr>
      </w:pPr>
      <w:r>
        <w:rPr>
          <w:rFonts w:ascii="Times New Roman" w:cs="Times New Roman" w:eastAsia="Times New Roman" w:hAnsi="Times New Roman"/>
          <w:sz w:val="28"/>
          <w:szCs w:val="28"/>
          <w:b w:val="1"/>
          <w:bCs w:val="1"/>
          <w:i w:val="1"/>
          <w:iCs w:val="1"/>
          <w:color w:val="00000A"/>
        </w:rPr>
        <w:t>НЗ</w:t>
      </w:r>
      <w:r>
        <w:rPr>
          <w:rFonts w:ascii="Times New Roman" w:cs="Times New Roman" w:eastAsia="Times New Roman" w:hAnsi="Times New Roman"/>
          <w:sz w:val="36"/>
          <w:szCs w:val="36"/>
          <w:b w:val="1"/>
          <w:bCs w:val="1"/>
          <w:i w:val="1"/>
          <w:iCs w:val="1"/>
          <w:color w:val="00000A"/>
          <w:vertAlign w:val="subscript"/>
        </w:rPr>
        <w:t>вс</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услуг связи;</w:t>
      </w:r>
    </w:p>
    <w:p>
      <w:pPr>
        <w:spacing w:after="0" w:line="68" w:lineRule="exact"/>
        <w:rPr>
          <w:rFonts w:ascii="Times New Roman" w:cs="Times New Roman" w:eastAsia="Times New Roman" w:hAnsi="Times New Roman"/>
          <w:sz w:val="27"/>
          <w:szCs w:val="27"/>
          <w:b w:val="1"/>
          <w:bCs w:val="1"/>
          <w:i w:val="1"/>
          <w:iCs w:val="1"/>
          <w:color w:val="00000A"/>
        </w:rPr>
      </w:pPr>
    </w:p>
    <w:p>
      <w:pPr>
        <w:jc w:val="both"/>
        <w:ind w:left="260" w:firstLine="708"/>
        <w:spacing w:after="0" w:line="328"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тр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нормативные затраты на приобретение транспортных услуг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4" w:lineRule="exact"/>
        <w:rPr>
          <w:rFonts w:ascii="Times New Roman" w:cs="Times New Roman" w:eastAsia="Times New Roman" w:hAnsi="Times New Roman"/>
          <w:sz w:val="27"/>
          <w:szCs w:val="27"/>
          <w:b w:val="1"/>
          <w:bCs w:val="1"/>
          <w:i w:val="1"/>
          <w:iCs w:val="1"/>
          <w:color w:val="00000A"/>
        </w:rPr>
      </w:pPr>
    </w:p>
    <w:p>
      <w:pPr>
        <w:jc w:val="both"/>
        <w:ind w:left="260" w:firstLine="708"/>
        <w:spacing w:after="0" w:line="342" w:lineRule="auto"/>
        <w:rPr>
          <w:sz w:val="20"/>
          <w:szCs w:val="20"/>
          <w:color w:val="auto"/>
        </w:rPr>
      </w:pPr>
      <w:r>
        <w:rPr>
          <w:rFonts w:ascii="Times New Roman" w:cs="Times New Roman" w:eastAsia="Times New Roman" w:hAnsi="Times New Roman"/>
          <w:sz w:val="28"/>
          <w:szCs w:val="28"/>
          <w:b w:val="1"/>
          <w:bCs w:val="1"/>
          <w:i w:val="1"/>
          <w:iCs w:val="1"/>
          <w:color w:val="00000A"/>
        </w:rPr>
        <w:t xml:space="preserve">НЗ </w:t>
      </w:r>
      <w:r>
        <w:rPr>
          <w:rFonts w:ascii="Times New Roman" w:cs="Times New Roman" w:eastAsia="Times New Roman" w:hAnsi="Times New Roman"/>
          <w:sz w:val="36"/>
          <w:szCs w:val="36"/>
          <w:b w:val="1"/>
          <w:bCs w:val="1"/>
          <w:i w:val="1"/>
          <w:iCs w:val="1"/>
          <w:color w:val="00000A"/>
          <w:vertAlign w:val="superscript"/>
        </w:rPr>
        <w:t>j</w:t>
      </w:r>
      <w:r>
        <w:rPr>
          <w:rFonts w:ascii="Times New Roman" w:cs="Times New Roman" w:eastAsia="Times New Roman" w:hAnsi="Times New Roman"/>
          <w:sz w:val="36"/>
          <w:szCs w:val="36"/>
          <w:b w:val="1"/>
          <w:bCs w:val="1"/>
          <w:i w:val="1"/>
          <w:iCs w:val="1"/>
          <w:color w:val="00000A"/>
          <w:vertAlign w:val="subscript"/>
        </w:rPr>
        <w:t>пр</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прочие нормативные затраты на общехозяйственные нужды по</w:t>
      </w:r>
      <w:r>
        <w:rPr>
          <w:rFonts w:ascii="Times New Roman" w:cs="Times New Roman" w:eastAsia="Times New Roman" w:hAnsi="Times New Roman"/>
          <w:sz w:val="28"/>
          <w:szCs w:val="28"/>
          <w:b w:val="1"/>
          <w:bCs w:val="1"/>
          <w:i w:val="1"/>
          <w:iCs w:val="1"/>
          <w:color w:val="00000A"/>
        </w:rPr>
        <w:t xml:space="preserve"> </w:t>
      </w:r>
      <w:r>
        <w:rPr>
          <w:rFonts w:ascii="Times New Roman" w:cs="Times New Roman" w:eastAsia="Times New Roman" w:hAnsi="Times New Roman"/>
          <w:sz w:val="28"/>
          <w:szCs w:val="28"/>
          <w:color w:val="00000A"/>
        </w:rPr>
        <w:t>АООП типа j (в соответствии с кадровыми и материально-техническими условиями с учетом специфики обучающихся).</w:t>
      </w:r>
    </w:p>
    <w:p>
      <w:pPr>
        <w:spacing w:after="0" w:line="226" w:lineRule="exact"/>
        <w:rPr>
          <w:rFonts w:ascii="Times New Roman" w:cs="Times New Roman" w:eastAsia="Times New Roman" w:hAnsi="Times New Roman"/>
          <w:sz w:val="27"/>
          <w:szCs w:val="27"/>
          <w:b w:val="1"/>
          <w:bCs w:val="1"/>
          <w:i w:val="1"/>
          <w:iCs w:val="1"/>
          <w:color w:val="00000A"/>
        </w:rPr>
      </w:pPr>
    </w:p>
    <w:p>
      <w:pPr>
        <w:jc w:val="center"/>
        <w:ind w:right="-259"/>
        <w:spacing w:after="0"/>
        <w:rPr>
          <w:sz w:val="20"/>
          <w:szCs w:val="20"/>
          <w:color w:val="auto"/>
        </w:rPr>
      </w:pPr>
      <w:r>
        <w:rPr>
          <w:rFonts w:ascii="Calibri" w:cs="Calibri" w:eastAsia="Calibri" w:hAnsi="Calibri"/>
          <w:sz w:val="22"/>
          <w:szCs w:val="22"/>
          <w:color w:val="00000A"/>
        </w:rPr>
        <w:t>390</w:t>
      </w:r>
    </w:p>
    <w:p>
      <w:pPr>
        <w:sectPr>
          <w:pgSz w:w="11900" w:h="16838" w:orient="portrait"/>
          <w:cols w:equalWidth="0" w:num="1">
            <w:col w:w="9500"/>
          </w:cols>
          <w:pgMar w:left="1440" w:top="1039"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включая ассистента, медицинских работников, необходимых для сопровождения слабослышащих и позднооглохших обучающихся, инженера по обслуживанию специальных технических средств и ассистивных устройств) определяются исходя из</w:t>
      </w:r>
    </w:p>
    <w:p>
      <w:pPr>
        <w:spacing w:after="0" w:line="2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количества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pPr>
        <w:spacing w:after="0" w:line="9" w:lineRule="exact"/>
        <w:rPr>
          <w:sz w:val="20"/>
          <w:szCs w:val="20"/>
          <w:color w:val="auto"/>
        </w:rPr>
      </w:pPr>
    </w:p>
    <w:p>
      <w:pPr>
        <w:ind w:left="1300" w:hanging="330"/>
        <w:spacing w:after="0"/>
        <w:tabs>
          <w:tab w:leader="none" w:pos="1300" w:val="left"/>
        </w:tabs>
        <w:numPr>
          <w:ilvl w:val="0"/>
          <w:numId w:val="63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холодное водоснабжение и водоотведение,</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ассенизацию, канализацию, вывоз жидких бытовых отходов при отсутствии централизованной системы канализации;</w:t>
      </w:r>
    </w:p>
    <w:p>
      <w:pPr>
        <w:spacing w:after="0" w:line="12" w:lineRule="exact"/>
        <w:rPr>
          <w:sz w:val="20"/>
          <w:szCs w:val="20"/>
          <w:color w:val="auto"/>
        </w:rPr>
      </w:pPr>
    </w:p>
    <w:p>
      <w:pPr>
        <w:ind w:left="1280" w:hanging="310"/>
        <w:spacing w:after="0"/>
        <w:tabs>
          <w:tab w:leader="none" w:pos="1280" w:val="left"/>
        </w:tabs>
        <w:numPr>
          <w:ilvl w:val="0"/>
          <w:numId w:val="63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горячее водоснабжение;</w:t>
      </w:r>
    </w:p>
    <w:p>
      <w:pPr>
        <w:spacing w:after="0" w:line="160" w:lineRule="exact"/>
        <w:rPr>
          <w:rFonts w:ascii="Times New Roman" w:cs="Times New Roman" w:eastAsia="Times New Roman" w:hAnsi="Times New Roman"/>
          <w:sz w:val="28"/>
          <w:szCs w:val="28"/>
          <w:color w:val="00000A"/>
        </w:rPr>
      </w:pPr>
    </w:p>
    <w:p>
      <w:pPr>
        <w:ind w:left="1420" w:hanging="450"/>
        <w:spacing w:after="0"/>
        <w:tabs>
          <w:tab w:leader="none" w:pos="1420" w:val="left"/>
        </w:tabs>
        <w:numPr>
          <w:ilvl w:val="0"/>
          <w:numId w:val="632"/>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электрической  энергии</w:t>
      </w:r>
    </w:p>
    <w:p>
      <w:pPr>
        <w:spacing w:after="0" w:line="174" w:lineRule="exact"/>
        <w:rPr>
          <w:sz w:val="20"/>
          <w:szCs w:val="20"/>
          <w:color w:val="auto"/>
        </w:r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(учитываются в размере 90 процентов от общего объема затрат потребления электрической энергии);</w:t>
      </w:r>
    </w:p>
    <w:p>
      <w:pPr>
        <w:spacing w:after="0" w:line="12" w:lineRule="exact"/>
        <w:rPr>
          <w:sz w:val="20"/>
          <w:szCs w:val="20"/>
          <w:color w:val="auto"/>
        </w:rPr>
      </w:pPr>
    </w:p>
    <w:p>
      <w:pPr>
        <w:ind w:left="1540" w:hanging="570"/>
        <w:spacing w:after="0"/>
        <w:tabs>
          <w:tab w:leader="none" w:pos="1540" w:val="left"/>
        </w:tabs>
        <w:numPr>
          <w:ilvl w:val="0"/>
          <w:numId w:val="63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потребление   тепловой   энергии</w:t>
      </w:r>
    </w:p>
    <w:p>
      <w:pPr>
        <w:spacing w:after="0" w:line="174"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(учитываются в размере 50 процентов от общего объема затрат на оплату тепловой энергии). В случае, если организациями используется котельно-печное отопление, данные нормативные затраты не включаются в состав коммунальных услуг.</w:t>
      </w:r>
    </w:p>
    <w:p>
      <w:pPr>
        <w:spacing w:after="0" w:line="22"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Нормативные затраты на коммунальные услуги рассчитываются как произведение норматива потребления коммунальных услуг, необходимых</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391</w:t>
      </w:r>
    </w:p>
    <w:p>
      <w:pPr>
        <w:sectPr>
          <w:pgSz w:w="11900" w:h="16838" w:orient="portrait"/>
          <w:cols w:equalWidth="0" w:num="1">
            <w:col w:w="9500"/>
          </w:cols>
          <w:pgMar w:left="1440" w:top="113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для оказания единицы государственной услуги, на тариф, установленный на соответствующий год.</w:t>
      </w:r>
    </w:p>
    <w:p>
      <w:pPr>
        <w:spacing w:after="0" w:line="2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Нормативные затраты на содержание недвижимого имущества включают в себя:</w:t>
      </w:r>
    </w:p>
    <w:p>
      <w:pPr>
        <w:spacing w:after="0" w:line="28" w:lineRule="exact"/>
        <w:rPr>
          <w:sz w:val="20"/>
          <w:szCs w:val="20"/>
          <w:color w:val="auto"/>
        </w:rPr>
      </w:pPr>
    </w:p>
    <w:p>
      <w:pPr>
        <w:ind w:left="260" w:firstLine="710"/>
        <w:spacing w:after="0" w:line="351" w:lineRule="auto"/>
        <w:tabs>
          <w:tab w:leader="none" w:pos="1369" w:val="left"/>
        </w:tabs>
        <w:numPr>
          <w:ilvl w:val="0"/>
          <w:numId w:val="63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эксплуатацию системы охранной сигнализации и противопожарной безопасности;</w:t>
      </w:r>
    </w:p>
    <w:p>
      <w:pPr>
        <w:spacing w:after="0" w:line="11"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0"/>
          <w:numId w:val="63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аренду недвижимого имущества;</w:t>
      </w:r>
    </w:p>
    <w:p>
      <w:pPr>
        <w:spacing w:after="0" w:line="174" w:lineRule="exact"/>
        <w:rPr>
          <w:rFonts w:ascii="Times New Roman" w:cs="Times New Roman" w:eastAsia="Times New Roman" w:hAnsi="Times New Roman"/>
          <w:sz w:val="28"/>
          <w:szCs w:val="28"/>
          <w:color w:val="00000A"/>
        </w:rPr>
      </w:pPr>
    </w:p>
    <w:p>
      <w:pPr>
        <w:ind w:left="260" w:firstLine="710"/>
        <w:spacing w:after="0" w:line="349" w:lineRule="auto"/>
        <w:tabs>
          <w:tab w:leader="none" w:pos="1222" w:val="left"/>
        </w:tabs>
        <w:numPr>
          <w:ilvl w:val="0"/>
          <w:numId w:val="63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проведение текущего ремонта объектов недвижимого имущества;</w:t>
      </w:r>
    </w:p>
    <w:p>
      <w:pPr>
        <w:spacing w:after="0" w:line="31" w:lineRule="exact"/>
        <w:rPr>
          <w:rFonts w:ascii="Times New Roman" w:cs="Times New Roman" w:eastAsia="Times New Roman" w:hAnsi="Times New Roman"/>
          <w:sz w:val="28"/>
          <w:szCs w:val="28"/>
          <w:color w:val="00000A"/>
        </w:rPr>
      </w:pPr>
    </w:p>
    <w:p>
      <w:pPr>
        <w:ind w:left="260" w:firstLine="710"/>
        <w:spacing w:after="0" w:line="349" w:lineRule="auto"/>
        <w:tabs>
          <w:tab w:leader="none" w:pos="1218" w:val="left"/>
        </w:tabs>
        <w:numPr>
          <w:ilvl w:val="0"/>
          <w:numId w:val="63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нормативные затраты на содержание прилегающих территорий в соответствии с утвержденными санитарными правилами и нормами;</w:t>
      </w:r>
    </w:p>
    <w:p>
      <w:pPr>
        <w:spacing w:after="0" w:line="28" w:lineRule="exact"/>
        <w:rPr>
          <w:rFonts w:ascii="Times New Roman" w:cs="Times New Roman" w:eastAsia="Times New Roman" w:hAnsi="Times New Roman"/>
          <w:sz w:val="28"/>
          <w:szCs w:val="28"/>
          <w:color w:val="00000A"/>
        </w:rPr>
      </w:pPr>
    </w:p>
    <w:p>
      <w:pPr>
        <w:ind w:left="260" w:firstLine="710"/>
        <w:spacing w:after="0" w:line="349" w:lineRule="auto"/>
        <w:tabs>
          <w:tab w:leader="none" w:pos="1364" w:val="left"/>
        </w:tabs>
        <w:numPr>
          <w:ilvl w:val="0"/>
          <w:numId w:val="634"/>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прочие нормативные затраты на содержание недвижимого имущества.</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7"/>
          <w:szCs w:val="27"/>
          <w:color w:val="00000A"/>
        </w:rPr>
        <w:t>Нормативные затраты на эксплуатацию систем охранной сигнализации</w:t>
      </w:r>
    </w:p>
    <w:p>
      <w:pPr>
        <w:spacing w:after="0" w:line="174" w:lineRule="exact"/>
        <w:rPr>
          <w:sz w:val="20"/>
          <w:szCs w:val="20"/>
          <w:color w:val="auto"/>
        </w:rPr>
      </w:pPr>
    </w:p>
    <w:p>
      <w:pPr>
        <w:jc w:val="both"/>
        <w:ind w:left="260" w:firstLine="2"/>
        <w:spacing w:after="0" w:line="357" w:lineRule="auto"/>
        <w:tabs>
          <w:tab w:leader="none" w:pos="545" w:val="left"/>
        </w:tabs>
        <w:numPr>
          <w:ilvl w:val="0"/>
          <w:numId w:val="63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pPr>
        <w:spacing w:after="0" w:line="20"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pPr>
        <w:spacing w:after="0" w:line="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8"/>
          <w:szCs w:val="28"/>
          <w:b w:val="1"/>
          <w:bCs w:val="1"/>
          <w:color w:val="auto"/>
        </w:rPr>
        <w:t>Материально-технические</w:t>
      </w:r>
    </w:p>
    <w:p>
      <w:pPr>
        <w:spacing w:after="0" w:line="16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Материально-технические условия – общие характеристики инфра-структуры, включая параметры информационно-образовательной среды общеобразовательной организации. Материально-техническое обеспечение школьного образования слабослышащих и позднооглохших обучающихся должно отвечать их особым образовательным потребностям. В связи с этим</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392</w:t>
      </w:r>
    </w:p>
    <w:p>
      <w:pPr>
        <w:sectPr>
          <w:pgSz w:w="11900" w:h="16838" w:orient="portrait"/>
          <w:cols w:equalWidth="0" w:num="1">
            <w:col w:w="9500"/>
          </w:cols>
          <w:pgMar w:left="1440" w:top="1138" w:right="966" w:bottom="188" w:gutter="0" w:footer="0" w:header="0"/>
        </w:sectPr>
      </w:pPr>
    </w:p>
    <w:p>
      <w:pPr>
        <w:jc w:val="both"/>
        <w:ind w:left="260" w:firstLine="2"/>
        <w:spacing w:after="0" w:line="355" w:lineRule="auto"/>
        <w:tabs>
          <w:tab w:leader="none" w:pos="522" w:val="left"/>
        </w:tabs>
        <w:numPr>
          <w:ilvl w:val="0"/>
          <w:numId w:val="63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структуре материально-технического обеспечения процесса образования слабослышащих и позднооглохших обучающихся должна быть отражена специфика к:</w:t>
      </w:r>
    </w:p>
    <w:p>
      <w:pPr>
        <w:spacing w:after="0" w:line="40" w:lineRule="exact"/>
        <w:rPr>
          <w:rFonts w:ascii="Times New Roman" w:cs="Times New Roman" w:eastAsia="Times New Roman" w:hAnsi="Times New Roman"/>
          <w:sz w:val="28"/>
          <w:szCs w:val="28"/>
          <w:color w:val="00000A"/>
        </w:rPr>
      </w:pPr>
    </w:p>
    <w:p>
      <w:pPr>
        <w:ind w:left="260" w:firstLine="722"/>
        <w:spacing w:after="0" w:line="335" w:lineRule="auto"/>
        <w:tabs>
          <w:tab w:leader="none" w:pos="1182" w:val="left"/>
        </w:tabs>
        <w:numPr>
          <w:ilvl w:val="1"/>
          <w:numId w:val="63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организации пространства, в котором обучается слабослышащий и позднооглохший обучающийся;</w:t>
      </w:r>
    </w:p>
    <w:p>
      <w:pPr>
        <w:spacing w:after="0" w:line="23" w:lineRule="exact"/>
        <w:rPr>
          <w:rFonts w:ascii="Symbol" w:cs="Symbol" w:eastAsia="Symbol" w:hAnsi="Symbol"/>
          <w:sz w:val="28"/>
          <w:szCs w:val="28"/>
          <w:color w:val="00000A"/>
        </w:rPr>
      </w:pPr>
    </w:p>
    <w:p>
      <w:pPr>
        <w:ind w:left="1180" w:hanging="198"/>
        <w:spacing w:after="0"/>
        <w:tabs>
          <w:tab w:leader="none" w:pos="1180" w:val="left"/>
        </w:tabs>
        <w:numPr>
          <w:ilvl w:val="1"/>
          <w:numId w:val="63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организации временного режима обучения;</w:t>
      </w:r>
    </w:p>
    <w:p>
      <w:pPr>
        <w:spacing w:after="0" w:line="195" w:lineRule="exact"/>
        <w:rPr>
          <w:rFonts w:ascii="Symbol" w:cs="Symbol" w:eastAsia="Symbol" w:hAnsi="Symbol"/>
          <w:sz w:val="28"/>
          <w:szCs w:val="28"/>
          <w:color w:val="00000A"/>
        </w:rPr>
      </w:pPr>
    </w:p>
    <w:p>
      <w:pPr>
        <w:ind w:left="260" w:firstLine="722"/>
        <w:spacing w:after="0" w:line="333" w:lineRule="auto"/>
        <w:tabs>
          <w:tab w:leader="none" w:pos="1182" w:val="left"/>
        </w:tabs>
        <w:numPr>
          <w:ilvl w:val="1"/>
          <w:numId w:val="63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техническим средствам комфортного доступа слабослышащего и позднооглохшего ребёнка к образованию;</w:t>
      </w:r>
    </w:p>
    <w:p>
      <w:pPr>
        <w:spacing w:after="0" w:line="61" w:lineRule="exact"/>
        <w:rPr>
          <w:rFonts w:ascii="Symbol" w:cs="Symbol" w:eastAsia="Symbol" w:hAnsi="Symbol"/>
          <w:sz w:val="28"/>
          <w:szCs w:val="28"/>
          <w:color w:val="00000A"/>
        </w:rPr>
      </w:pPr>
    </w:p>
    <w:p>
      <w:pPr>
        <w:jc w:val="both"/>
        <w:ind w:left="260" w:firstLine="722"/>
        <w:spacing w:after="0" w:line="349" w:lineRule="auto"/>
        <w:tabs>
          <w:tab w:leader="none" w:pos="1182" w:val="left"/>
        </w:tabs>
        <w:numPr>
          <w:ilvl w:val="1"/>
          <w:numId w:val="63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техническим средствам обучения слабослышащих и позднооглохших обучающихся, включая специализированные компьютерные инструменты обучения, ориентированные на удовлетворение особых образовательных потребностей;</w:t>
      </w:r>
    </w:p>
    <w:p>
      <w:pPr>
        <w:spacing w:after="0" w:line="15" w:lineRule="exact"/>
        <w:rPr>
          <w:rFonts w:ascii="Symbol" w:cs="Symbol" w:eastAsia="Symbol" w:hAnsi="Symbol"/>
          <w:sz w:val="28"/>
          <w:szCs w:val="28"/>
          <w:color w:val="00000A"/>
        </w:rPr>
      </w:pPr>
    </w:p>
    <w:p>
      <w:pPr>
        <w:ind w:left="1180" w:hanging="198"/>
        <w:spacing w:after="0"/>
        <w:tabs>
          <w:tab w:leader="none" w:pos="1180" w:val="left"/>
        </w:tabs>
        <w:numPr>
          <w:ilvl w:val="1"/>
          <w:numId w:val="636"/>
        </w:numPr>
        <w:rPr>
          <w:rFonts w:ascii="Symbol" w:cs="Symbol" w:eastAsia="Symbol" w:hAnsi="Symbol"/>
          <w:sz w:val="28"/>
          <w:szCs w:val="28"/>
          <w:color w:val="00000A"/>
        </w:rPr>
      </w:pPr>
      <w:r>
        <w:rPr>
          <w:rFonts w:ascii="Times New Roman" w:cs="Times New Roman" w:eastAsia="Times New Roman" w:hAnsi="Times New Roman"/>
          <w:sz w:val="28"/>
          <w:szCs w:val="28"/>
          <w:color w:val="00000A"/>
        </w:rPr>
        <w:t>обеспечению условий для организации обучения и взаимодействия</w:t>
      </w:r>
    </w:p>
    <w:p>
      <w:pPr>
        <w:spacing w:after="0" w:line="174" w:lineRule="exact"/>
        <w:rPr>
          <w:rFonts w:ascii="Symbol" w:cs="Symbol" w:eastAsia="Symbol" w:hAnsi="Symbol"/>
          <w:sz w:val="28"/>
          <w:szCs w:val="28"/>
          <w:color w:val="00000A"/>
        </w:rPr>
      </w:pPr>
    </w:p>
    <w:p>
      <w:pPr>
        <w:ind w:left="260"/>
        <w:spacing w:after="0" w:line="351" w:lineRule="auto"/>
        <w:rPr>
          <w:rFonts w:ascii="Symbol" w:cs="Symbol" w:eastAsia="Symbol" w:hAnsi="Symbol"/>
          <w:sz w:val="28"/>
          <w:szCs w:val="28"/>
          <w:color w:val="00000A"/>
        </w:rPr>
      </w:pPr>
      <w:r>
        <w:rPr>
          <w:rFonts w:ascii="Times New Roman" w:cs="Times New Roman" w:eastAsia="Times New Roman" w:hAnsi="Times New Roman"/>
          <w:sz w:val="28"/>
          <w:szCs w:val="28"/>
          <w:color w:val="00000A"/>
        </w:rPr>
        <w:t>специалистов, их сотрудничества с родителями (законными представителями) слабослышащих и позднооглохших обучающихся;</w:t>
      </w:r>
    </w:p>
    <w:p>
      <w:pPr>
        <w:spacing w:after="0" w:line="10" w:lineRule="exact"/>
        <w:rPr>
          <w:rFonts w:ascii="Symbol" w:cs="Symbol" w:eastAsia="Symbol" w:hAnsi="Symbol"/>
          <w:sz w:val="28"/>
          <w:szCs w:val="28"/>
          <w:color w:val="00000A"/>
        </w:rPr>
      </w:pPr>
    </w:p>
    <w:p>
      <w:pPr>
        <w:ind w:left="1180" w:hanging="198"/>
        <w:spacing w:after="0"/>
        <w:tabs>
          <w:tab w:leader="none" w:pos="1180" w:val="left"/>
        </w:tabs>
        <w:numPr>
          <w:ilvl w:val="1"/>
          <w:numId w:val="636"/>
        </w:numPr>
        <w:rPr>
          <w:rFonts w:ascii="Symbol" w:cs="Symbol" w:eastAsia="Symbol" w:hAnsi="Symbol"/>
          <w:sz w:val="28"/>
          <w:szCs w:val="28"/>
          <w:color w:val="00000A"/>
        </w:rPr>
      </w:pPr>
      <w:r>
        <w:rPr>
          <w:rFonts w:ascii="Times New Roman" w:cs="Times New Roman" w:eastAsia="Times New Roman" w:hAnsi="Times New Roman"/>
          <w:sz w:val="28"/>
          <w:szCs w:val="28"/>
          <w:color w:val="00000A"/>
        </w:rPr>
        <w:t>специальнымучебникам,специальнымрабочим    тетрадям,</w:t>
      </w:r>
    </w:p>
    <w:p>
      <w:pPr>
        <w:spacing w:after="0" w:line="174"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специальным дидактическим материалам, специальным электронным приложениям, компьютерным инструментам обучения, отвечающим особым образовательным потребностям обучающихся с нарушением слуха.</w:t>
      </w:r>
    </w:p>
    <w:p>
      <w:pPr>
        <w:spacing w:after="0" w:line="2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Требования к материально-техническому обеспечению ориентированы не только на слабослышащих и позднооглохших обучающихся, но и на всех участников процесса образования. Это необходимостью дифференциации и индивидуализации процесса образования обучающихся с нарушением слуха. Специфика данной группы требований состоит в том, что все вовлечённые в процесс образования взрослые должны иметь доступ к организационной технике либо специальному ресурсному центру в общеобразовательной организации, где можно осуществлять подготовку необходимых индивидуализированных материалов для процесса обучения ребёнка с нарушением слуха.</w:t>
      </w:r>
    </w:p>
    <w:p>
      <w:pPr>
        <w:spacing w:after="0" w:line="200" w:lineRule="exact"/>
        <w:rPr>
          <w:sz w:val="20"/>
          <w:szCs w:val="20"/>
          <w:color w:val="auto"/>
        </w:rPr>
      </w:pPr>
    </w:p>
    <w:p>
      <w:pPr>
        <w:spacing w:after="0" w:line="37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393</w:t>
      </w:r>
    </w:p>
    <w:p>
      <w:pPr>
        <w:sectPr>
          <w:pgSz w:w="11900" w:h="16838" w:orient="portrait"/>
          <w:cols w:equalWidth="0" w:num="1">
            <w:col w:w="9500"/>
          </w:cols>
          <w:pgMar w:left="1440" w:top="1138" w:right="966" w:bottom="188" w:gutter="0" w:footer="0" w:header="0"/>
        </w:sect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Предусматривается материально-техническая поддержка, в том числе </w:t>
      </w:r>
      <w:r>
        <w:rPr>
          <w:rFonts w:ascii="Times New Roman" w:cs="Times New Roman" w:eastAsia="Times New Roman" w:hAnsi="Times New Roman"/>
          <w:sz w:val="28"/>
          <w:szCs w:val="28"/>
          <w:i w:val="1"/>
          <w:iCs w:val="1"/>
          <w:color w:val="00000A"/>
        </w:rPr>
        <w:t xml:space="preserve">сетевая, </w:t>
      </w:r>
      <w:r>
        <w:rPr>
          <w:rFonts w:ascii="Times New Roman" w:cs="Times New Roman" w:eastAsia="Times New Roman" w:hAnsi="Times New Roman"/>
          <w:sz w:val="28"/>
          <w:szCs w:val="28"/>
          <w:color w:val="00000A"/>
        </w:rPr>
        <w:t>процесса координации и взаимодействия специалистов разного</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профиля, вовлечённых в процесс образования, родителей (законных представителей) слабослышащего и позднооглохшего обучающегося. В случае необходимости организации удаленной работы, специалисты обеспечиваются полным комплектом компьютерного и периферийного оборудования.</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u w:val="single" w:color="auto"/>
          <w:color w:val="00000A"/>
        </w:rPr>
        <w:t>Информационное обеспечение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включает необходимую нормативно-правовую базу образования слабослышащих и позднооглохших обучающихся и характеристики предполагаемых информационных связей участников образовательного процесса.</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00000A"/>
        </w:rPr>
        <w:t xml:space="preserve">Должны быть созданы условия для функционирования современной </w:t>
      </w:r>
      <w:r>
        <w:rPr>
          <w:rFonts w:ascii="Times New Roman" w:cs="Times New Roman" w:eastAsia="Times New Roman" w:hAnsi="Times New Roman"/>
          <w:sz w:val="28"/>
          <w:szCs w:val="28"/>
          <w:i w:val="1"/>
          <w:iCs w:val="1"/>
          <w:color w:val="00000A"/>
        </w:rPr>
        <w:t>информационно-образовательной среды</w:t>
      </w:r>
      <w:r>
        <w:rPr>
          <w:rFonts w:ascii="Times New Roman" w:cs="Times New Roman" w:eastAsia="Times New Roman" w:hAnsi="Times New Roman"/>
          <w:sz w:val="28"/>
          <w:szCs w:val="28"/>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включающей электронные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технических средств (в том числе, флеш-тренажеров, инструментов Wiki, цифровых видео материалов и др.), обеспечивающих достижение каждым обучающимся максимально возможных для него результатов освоения адаптированной основной общеобразовательной программы.</w:t>
      </w:r>
    </w:p>
    <w:p>
      <w:pPr>
        <w:spacing w:after="0" w:line="2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Информационно-образовательная среда общеобразовательной организации должна обеспечивать возможность осуществлять в электронной (цифровой) форме следующие виды деятельности:</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планирование образовательного процесса;</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размещение и сохранение материалов образовательного процесса, в том числе – работ обучающихся и педагогов, используемых участниками образовательного процесса информационных ресурсов;</w:t>
      </w:r>
    </w:p>
    <w:p>
      <w:pPr>
        <w:spacing w:after="0" w:line="2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фиксацию хода образовательного процесса и результатов освоения адаптированной основной общеобразовательной программы начального общего образования слабослышащих и позднооглохших обучающихся;</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394</w:t>
      </w:r>
    </w:p>
    <w:p>
      <w:pPr>
        <w:sectPr>
          <w:pgSz w:w="11900" w:h="16838" w:orient="portrait"/>
          <w:cols w:equalWidth="0" w:num="1">
            <w:col w:w="9500"/>
          </w:cols>
          <w:pgMar w:left="1440" w:top="1138" w:right="9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взаимодействие между участниками образовательного процесса, в том числе – дистанционное посредством сети Интернет, возможность использования данных, формируемых в ходе образовательного процесса для решения задач управления образовательной деятельностью;</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контролируемый доступ участников образовательного процесса к информационным образовательным ресурсам в сети Интернет (ограничение доступа к информации, несовместимой с задачами духовно-нравственного развития и воспитания обучающихся);</w:t>
      </w:r>
    </w:p>
    <w:p>
      <w:pPr>
        <w:spacing w:after="0" w:line="22"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взаимодействие образовательной организации с органами, осуществляющими управление в сфере образования и с другими образовательными учреждениями и организациями.</w:t>
      </w:r>
    </w:p>
    <w:p>
      <w:pPr>
        <w:spacing w:after="0" w:line="21" w:lineRule="exact"/>
        <w:rPr>
          <w:sz w:val="20"/>
          <w:szCs w:val="20"/>
          <w:color w:val="auto"/>
        </w:rPr>
      </w:pPr>
    </w:p>
    <w:p>
      <w:pPr>
        <w:jc w:val="both"/>
        <w:ind w:left="260" w:firstLine="708"/>
        <w:spacing w:after="0" w:line="336" w:lineRule="auto"/>
        <w:rPr>
          <w:sz w:val="20"/>
          <w:szCs w:val="20"/>
          <w:color w:val="auto"/>
        </w:rPr>
      </w:pPr>
      <w:r>
        <w:rPr>
          <w:rFonts w:ascii="Times New Roman" w:cs="Times New Roman" w:eastAsia="Times New Roman" w:hAnsi="Times New Roman"/>
          <w:sz w:val="28"/>
          <w:szCs w:val="28"/>
          <w:color w:val="00000A"/>
        </w:rPr>
        <w:t>Функционирование информационной образовательной среды обеспечивается средствами ИКТ и квалификацией работников ее использующих. Функционирование информационной образовательной среды должно соответствовать законодательству Российской Федерации</w:t>
      </w:r>
      <w:r>
        <w:rPr>
          <w:rFonts w:ascii="Times New Roman" w:cs="Times New Roman" w:eastAsia="Times New Roman" w:hAnsi="Times New Roman"/>
          <w:sz w:val="36"/>
          <w:szCs w:val="36"/>
          <w:color w:val="00000A"/>
          <w:vertAlign w:val="superscript"/>
        </w:rPr>
        <w:t>34</w:t>
      </w:r>
      <w:r>
        <w:rPr>
          <w:rFonts w:ascii="Times New Roman" w:cs="Times New Roman" w:eastAsia="Times New Roman" w:hAnsi="Times New Roman"/>
          <w:sz w:val="28"/>
          <w:szCs w:val="28"/>
          <w:color w:val="00000A"/>
        </w:rPr>
        <w:t>.</w:t>
      </w: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Образовательная 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p>
      <w:pPr>
        <w:spacing w:after="0" w:line="25"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00000A"/>
        </w:rPr>
        <w:t>Организации, осуществляющие образовательную деятельность, вправе применять электронное обучение, дистанционные образовательные технологии при реализации образовательных программ в порядке,</w:t>
      </w:r>
    </w:p>
    <w:p>
      <w:pPr>
        <w:spacing w:after="0" w:line="22" w:lineRule="exact"/>
        <w:rPr>
          <w:sz w:val="20"/>
          <w:szCs w:val="20"/>
          <w:color w:val="auto"/>
        </w:rPr>
      </w:pPr>
    </w:p>
    <w:p>
      <w:pPr>
        <w:jc w:val="both"/>
        <w:ind w:left="260"/>
        <w:spacing w:after="0" w:line="328" w:lineRule="auto"/>
        <w:rPr>
          <w:sz w:val="20"/>
          <w:szCs w:val="20"/>
          <w:color w:val="auto"/>
        </w:rPr>
      </w:pPr>
      <w:r>
        <w:rPr>
          <w:rFonts w:ascii="Times New Roman" w:cs="Times New Roman" w:eastAsia="Times New Roman" w:hAnsi="Times New Roman"/>
          <w:sz w:val="28"/>
          <w:szCs w:val="28"/>
          <w:color w:val="00000A"/>
        </w:rPr>
        <w:t>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r>
        <w:rPr>
          <w:rFonts w:ascii="Times New Roman" w:cs="Times New Roman" w:eastAsia="Times New Roman" w:hAnsi="Times New Roman"/>
          <w:sz w:val="36"/>
          <w:szCs w:val="36"/>
          <w:color w:val="00000A"/>
          <w:vertAlign w:val="superscript"/>
        </w:rPr>
        <w:t>35</w:t>
      </w:r>
      <w:r>
        <w:rPr>
          <w:rFonts w:ascii="Times New Roman" w:cs="Times New Roman" w:eastAsia="Times New Roman" w:hAnsi="Times New Roman"/>
          <w:sz w:val="28"/>
          <w:szCs w:val="28"/>
          <w:color w:val="00000A"/>
        </w:rPr>
        <w:t>.</w:t>
      </w:r>
    </w:p>
    <w:p>
      <w:pPr>
        <w:spacing w:after="0" w:line="4"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При реализации общеобразовательных программ с применением исключительно электронного обучения, дистанционных образовательных</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201295</wp:posOffset>
                </wp:positionV>
                <wp:extent cx="18288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5.85pt" to="157.1pt,15.85pt" o:allowincell="f" strokecolor="#00000A" strokeweight="0.7199pt"/>
            </w:pict>
          </mc:Fallback>
        </mc:AlternateContent>
      </w:r>
    </w:p>
    <w:p>
      <w:pPr>
        <w:spacing w:after="0" w:line="383" w:lineRule="exact"/>
        <w:rPr>
          <w:sz w:val="20"/>
          <w:szCs w:val="20"/>
          <w:color w:val="auto"/>
        </w:rPr>
      </w:pPr>
    </w:p>
    <w:p>
      <w:pPr>
        <w:jc w:val="both"/>
        <w:ind w:left="260"/>
        <w:spacing w:after="0" w:line="229" w:lineRule="auto"/>
        <w:rPr>
          <w:sz w:val="20"/>
          <w:szCs w:val="20"/>
          <w:color w:val="auto"/>
        </w:rPr>
      </w:pPr>
      <w:r>
        <w:rPr>
          <w:rFonts w:ascii="Times New Roman" w:cs="Times New Roman" w:eastAsia="Times New Roman" w:hAnsi="Times New Roman"/>
          <w:sz w:val="25"/>
          <w:szCs w:val="25"/>
          <w:color w:val="00000A"/>
          <w:vertAlign w:val="superscript"/>
        </w:rPr>
        <w:t>34</w:t>
      </w:r>
      <w:r>
        <w:rPr>
          <w:rFonts w:ascii="Times New Roman" w:cs="Times New Roman" w:eastAsia="Times New Roman" w:hAnsi="Times New Roman"/>
          <w:sz w:val="20"/>
          <w:szCs w:val="20"/>
          <w:color w:val="00000A"/>
        </w:rPr>
        <w:t xml:space="preserve"> Статьи 29, 97 Федерального закона Российской Федерации от 29 декабря 2012 г. N 273-ФЗ «Об образовании в Российской Федерации», Федеральный закон от 27 июля 2006 г. № 149-ФЗ «Об информации, информационных технологиях и о защите информации» (Собрание законодательства Российской Федерации, 2006, № 31, ст. 3448), Федеральный закон от 27 июля 2006 г. № 152-ФЗ «О персональных данных» (Собрание законодательства Российской Федерации, 2006, № 31, ст. 3451).</w:t>
      </w:r>
    </w:p>
    <w:p>
      <w:pPr>
        <w:spacing w:after="0" w:line="1" w:lineRule="exact"/>
        <w:rPr>
          <w:sz w:val="20"/>
          <w:szCs w:val="20"/>
          <w:color w:val="auto"/>
        </w:rPr>
      </w:pPr>
    </w:p>
    <w:p>
      <w:pPr>
        <w:jc w:val="both"/>
        <w:ind w:left="260"/>
        <w:spacing w:after="0" w:line="219" w:lineRule="auto"/>
        <w:rPr>
          <w:sz w:val="20"/>
          <w:szCs w:val="20"/>
          <w:color w:val="auto"/>
        </w:rPr>
      </w:pPr>
      <w:r>
        <w:rPr>
          <w:rFonts w:ascii="Times New Roman" w:cs="Times New Roman" w:eastAsia="Times New Roman" w:hAnsi="Times New Roman"/>
          <w:sz w:val="25"/>
          <w:szCs w:val="25"/>
          <w:color w:val="00000A"/>
          <w:vertAlign w:val="superscript"/>
        </w:rPr>
        <w:t>35</w:t>
      </w:r>
      <w:r>
        <w:rPr>
          <w:rFonts w:ascii="Times New Roman" w:cs="Times New Roman" w:eastAsia="Times New Roman" w:hAnsi="Times New Roman"/>
          <w:sz w:val="20"/>
          <w:szCs w:val="20"/>
          <w:color w:val="00000A"/>
        </w:rPr>
        <w:t xml:space="preserve"> Часть 2 статьи 16 Федерального закона Российской Федерации от 29 декабря 2012 г. N 273-ФЗ «Об образовании в Российской Федерации».</w:t>
      </w:r>
    </w:p>
    <w:p>
      <w:pPr>
        <w:spacing w:after="0" w:line="12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395</w:t>
      </w:r>
    </w:p>
    <w:p>
      <w:pPr>
        <w:sectPr>
          <w:pgSz w:w="11900" w:h="16838" w:orient="portrait"/>
          <w:cols w:equalWidth="0" w:num="1">
            <w:col w:w="9500"/>
          </w:cols>
          <w:pgMar w:left="1440" w:top="1138" w:right="966" w:bottom="188" w:gutter="0" w:footer="0" w:header="0"/>
        </w:sectPr>
      </w:pPr>
    </w:p>
    <w:p>
      <w:pPr>
        <w:jc w:val="both"/>
        <w:ind w:left="260"/>
        <w:spacing w:after="0" w:line="347" w:lineRule="auto"/>
        <w:rPr>
          <w:sz w:val="20"/>
          <w:szCs w:val="20"/>
          <w:color w:val="auto"/>
        </w:rPr>
      </w:pPr>
      <w:r>
        <w:rPr>
          <w:rFonts w:ascii="Times New Roman" w:cs="Times New Roman" w:eastAsia="Times New Roman" w:hAnsi="Times New Roman"/>
          <w:sz w:val="28"/>
          <w:szCs w:val="28"/>
          <w:color w:val="00000A"/>
        </w:rPr>
        <w:t>технологий в организации, осуществляющей образовательную деятельность, должны быть созданы условия для функционирования электронной информационно-образовательной среды,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образовательных программ в полном объеме независимо от места нахождения обучающихся</w:t>
      </w:r>
      <w:r>
        <w:rPr>
          <w:rFonts w:ascii="Times New Roman" w:cs="Times New Roman" w:eastAsia="Times New Roman" w:hAnsi="Times New Roman"/>
          <w:sz w:val="36"/>
          <w:szCs w:val="36"/>
          <w:color w:val="00000A"/>
          <w:vertAlign w:val="superscript"/>
        </w:rPr>
        <w:t>36</w:t>
      </w:r>
      <w:r>
        <w:rPr>
          <w:rFonts w:ascii="Times New Roman" w:cs="Times New Roman" w:eastAsia="Times New Roman" w:hAnsi="Times New Roman"/>
          <w:sz w:val="28"/>
          <w:szCs w:val="28"/>
          <w:color w:val="00000A"/>
        </w:rPr>
        <w:t>.</w:t>
      </w:r>
    </w:p>
    <w:p>
      <w:pPr>
        <w:spacing w:after="0" w:line="7"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auto"/>
        </w:rPr>
        <w:t>Для слабослышащих и позднооглохших детей предусматриваются определенные формы социальной и образовательной интеграции, учитывающие особенности и возможности обучающихся. Это требует координации действий, обязательного, регулярного и качественного взаимодействия специалистов, работающих как со слабослышащими и позднооглохшими обучающимися, так и с их сверстниками с нормальным слухом. Для тех и других специалистов предусматривается возможность обратиться к информационным ресурсам в сфере специальной психологии и коррекционной педагогики, включая электронные библиотеки, порталы и сайты, дистанционный консультативный сервис, получить индивидуальную консультацию квалифицированных профильных специалистов. Также предусматривается организация регулярного обмена информацией между специалистами разного профиля, специалистами и семьей, включая сетевые ресурсы и технологии.</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u w:val="single" w:color="auto"/>
          <w:color w:val="00000A"/>
        </w:rPr>
        <w:t>Требования к организации пространства</w:t>
      </w:r>
      <w:r>
        <w:rPr>
          <w:rFonts w:ascii="Times New Roman" w:cs="Times New Roman" w:eastAsia="Times New Roman" w:hAnsi="Times New Roman"/>
          <w:sz w:val="28"/>
          <w:szCs w:val="28"/>
          <w:u w:val="single" w:color="auto"/>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Материально-технические</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A"/>
        </w:rPr>
        <w:t>условия реализации адаптированной основной общеобразовательной программы начального общего образования должны обеспечивать:</w:t>
      </w:r>
    </w:p>
    <w:p>
      <w:pPr>
        <w:spacing w:after="0" w:line="23"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1) возможность достижения обучающимися установленных Стандартом требований к результатам освоения примерной адаптированной</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621665</wp:posOffset>
                </wp:positionV>
                <wp:extent cx="18288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48.95pt" to="157.1pt,48.95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260"/>
        <w:spacing w:after="0" w:line="221" w:lineRule="auto"/>
        <w:rPr>
          <w:sz w:val="20"/>
          <w:szCs w:val="20"/>
          <w:color w:val="auto"/>
        </w:rPr>
      </w:pPr>
      <w:r>
        <w:rPr>
          <w:rFonts w:ascii="Times New Roman" w:cs="Times New Roman" w:eastAsia="Times New Roman" w:hAnsi="Times New Roman"/>
          <w:sz w:val="25"/>
          <w:szCs w:val="25"/>
          <w:color w:val="00000A"/>
          <w:vertAlign w:val="superscript"/>
        </w:rPr>
        <w:t>36</w:t>
      </w:r>
      <w:r>
        <w:rPr>
          <w:rFonts w:ascii="Times New Roman" w:cs="Times New Roman" w:eastAsia="Times New Roman" w:hAnsi="Times New Roman"/>
          <w:sz w:val="20"/>
          <w:szCs w:val="20"/>
          <w:color w:val="00000A"/>
        </w:rPr>
        <w:t xml:space="preserve"> Часть 3 статьи 16 Федерального закона Российской Федерации от 29 декабря 2012 г. N 273-ФЗ «Об образовании в Российской Федерации».</w:t>
      </w:r>
    </w:p>
    <w:p>
      <w:pPr>
        <w:spacing w:after="0" w:line="119"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396</w:t>
      </w:r>
    </w:p>
    <w:p>
      <w:pPr>
        <w:sectPr>
          <w:pgSz w:w="11900" w:h="16838" w:orient="portrait"/>
          <w:cols w:equalWidth="0" w:num="1">
            <w:col w:w="9500"/>
          </w:cols>
          <w:pgMar w:left="1440" w:top="1138" w:right="966" w:bottom="188" w:gutter="0" w:footer="0" w:header="0"/>
        </w:sectPr>
      </w:pPr>
    </w:p>
    <w:p>
      <w:pPr>
        <w:ind w:left="260"/>
        <w:spacing w:after="0" w:line="351" w:lineRule="auto"/>
        <w:rPr>
          <w:sz w:val="20"/>
          <w:szCs w:val="20"/>
          <w:color w:val="auto"/>
        </w:rPr>
      </w:pPr>
      <w:r>
        <w:rPr>
          <w:rFonts w:ascii="Times New Roman" w:cs="Times New Roman" w:eastAsia="Times New Roman" w:hAnsi="Times New Roman"/>
          <w:sz w:val="28"/>
          <w:szCs w:val="28"/>
          <w:color w:val="00000A"/>
        </w:rPr>
        <w:t>основной общеобразовательной программы начального общего образования слабослышащих и позднооглохших обучающихся;</w:t>
      </w:r>
    </w:p>
    <w:p>
      <w:pPr>
        <w:spacing w:after="0" w:line="12" w:lineRule="exact"/>
        <w:rPr>
          <w:sz w:val="20"/>
          <w:szCs w:val="20"/>
          <w:color w:val="auto"/>
        </w:rPr>
      </w:pPr>
    </w:p>
    <w:p>
      <w:pPr>
        <w:ind w:left="1420" w:hanging="450"/>
        <w:spacing w:after="0"/>
        <w:tabs>
          <w:tab w:leader="none" w:pos="1420" w:val="left"/>
        </w:tabs>
        <w:numPr>
          <w:ilvl w:val="0"/>
          <w:numId w:val="63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соблюдение:</w:t>
      </w:r>
    </w:p>
    <w:p>
      <w:pPr>
        <w:spacing w:after="0" w:line="174" w:lineRule="exact"/>
        <w:rPr>
          <w:sz w:val="20"/>
          <w:szCs w:val="20"/>
          <w:color w:val="auto"/>
        </w:rPr>
      </w:pPr>
    </w:p>
    <w:p>
      <w:pPr>
        <w:jc w:val="both"/>
        <w:ind w:left="260" w:firstLine="708"/>
        <w:spacing w:after="0" w:line="355" w:lineRule="auto"/>
        <w:rPr>
          <w:sz w:val="20"/>
          <w:szCs w:val="20"/>
          <w:color w:val="auto"/>
        </w:rPr>
      </w:pPr>
      <w:r>
        <w:rPr>
          <w:rFonts w:ascii="Times New Roman" w:cs="Times New Roman" w:eastAsia="Times New Roman" w:hAnsi="Times New Roman"/>
          <w:sz w:val="28"/>
          <w:szCs w:val="28"/>
          <w:color w:val="00000A"/>
        </w:rPr>
        <w:t>санитарно-гигиенических норм образовательного процесса (требования к водоснабжению, канализации, освещению, воздушно-тепловому режиму и т. д.);</w:t>
      </w:r>
    </w:p>
    <w:p>
      <w:pPr>
        <w:spacing w:after="0" w:line="2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санитарно-бытовых условий (наличие оборудованных гардеробов, санузлов, мест личной гигиены и т. д.);</w:t>
      </w:r>
    </w:p>
    <w:p>
      <w:pPr>
        <w:spacing w:after="0" w:line="28" w:lineRule="exact"/>
        <w:rPr>
          <w:sz w:val="20"/>
          <w:szCs w:val="20"/>
          <w:color w:val="auto"/>
        </w:rPr>
      </w:pPr>
    </w:p>
    <w:p>
      <w:pPr>
        <w:jc w:val="both"/>
        <w:ind w:left="260" w:firstLine="708"/>
        <w:spacing w:after="0" w:line="351" w:lineRule="auto"/>
        <w:rPr>
          <w:sz w:val="20"/>
          <w:szCs w:val="20"/>
          <w:color w:val="auto"/>
        </w:rPr>
      </w:pPr>
      <w:r>
        <w:rPr>
          <w:rFonts w:ascii="Times New Roman" w:cs="Times New Roman" w:eastAsia="Times New Roman" w:hAnsi="Times New Roman"/>
          <w:sz w:val="28"/>
          <w:szCs w:val="28"/>
          <w:color w:val="00000A"/>
        </w:rPr>
        <w:t>социально-бытовых условий (наличие оборудованного рабочего места, учительской, комнаты психологической разгрузки и т.д.);</w:t>
      </w:r>
    </w:p>
    <w:p>
      <w:pPr>
        <w:spacing w:after="0" w:line="1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пожарной и электробезопасности;</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требований охраны труда;</w:t>
      </w:r>
    </w:p>
    <w:p>
      <w:pPr>
        <w:spacing w:after="0" w:line="174" w:lineRule="exact"/>
        <w:rPr>
          <w:sz w:val="20"/>
          <w:szCs w:val="20"/>
          <w:color w:val="auto"/>
        </w:r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своевременных сроков и необходимых объемов текущего и капитального ремонта.</w:t>
      </w:r>
    </w:p>
    <w:p>
      <w:pPr>
        <w:spacing w:after="0" w:line="25" w:lineRule="exact"/>
        <w:rPr>
          <w:sz w:val="20"/>
          <w:szCs w:val="20"/>
          <w:color w:val="auto"/>
        </w:rPr>
      </w:pPr>
    </w:p>
    <w:p>
      <w:pPr>
        <w:ind w:left="260" w:firstLine="710"/>
        <w:spacing w:after="0" w:line="314" w:lineRule="auto"/>
        <w:tabs>
          <w:tab w:leader="none" w:pos="1404" w:val="left"/>
        </w:tabs>
        <w:numPr>
          <w:ilvl w:val="0"/>
          <w:numId w:val="63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возможность для беспрепятственного доступа обучающихся к информации, объектам инфраструктуры образовательного учреждения</w:t>
      </w:r>
      <w:r>
        <w:rPr>
          <w:rFonts w:ascii="Times New Roman" w:cs="Times New Roman" w:eastAsia="Times New Roman" w:hAnsi="Times New Roman"/>
          <w:sz w:val="36"/>
          <w:szCs w:val="36"/>
          <w:color w:val="00000A"/>
          <w:vertAlign w:val="superscript"/>
        </w:rPr>
        <w:t>37</w:t>
      </w:r>
      <w:r>
        <w:rPr>
          <w:rFonts w:ascii="Times New Roman" w:cs="Times New Roman" w:eastAsia="Times New Roman" w:hAnsi="Times New Roman"/>
          <w:sz w:val="28"/>
          <w:szCs w:val="28"/>
          <w:color w:val="00000A"/>
        </w:rPr>
        <w:t>.</w:t>
      </w:r>
    </w:p>
    <w:p>
      <w:pPr>
        <w:spacing w:after="0" w:line="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Материально-техническая база реализации АООП НОО слабослышащих и позднооглохших обучающихся должна соответствовать действующим санитарным и противопожарным нормам, нормам охраны труда работников образовательных учреждениям, предъявляемым к:</w:t>
      </w:r>
    </w:p>
    <w:p>
      <w:pPr>
        <w:spacing w:after="0" w:line="6" w:lineRule="exact"/>
        <w:rPr>
          <w:sz w:val="20"/>
          <w:szCs w:val="20"/>
          <w:color w:val="auto"/>
        </w:rPr>
      </w:pPr>
    </w:p>
    <w:p>
      <w:pPr>
        <w:ind w:left="1680" w:hanging="710"/>
        <w:spacing w:after="0"/>
        <w:tabs>
          <w:tab w:leader="none" w:pos="1680" w:val="left"/>
        </w:tabs>
        <w:numPr>
          <w:ilvl w:val="0"/>
          <w:numId w:val="639"/>
        </w:numPr>
        <w:rPr>
          <w:rFonts w:ascii="Symbol" w:cs="Symbol" w:eastAsia="Symbol" w:hAnsi="Symbol"/>
          <w:sz w:val="28"/>
          <w:szCs w:val="28"/>
          <w:color w:val="00000A"/>
        </w:rPr>
      </w:pPr>
      <w:r>
        <w:rPr>
          <w:rFonts w:ascii="Times New Roman" w:cs="Times New Roman" w:eastAsia="Times New Roman" w:hAnsi="Times New Roman"/>
          <w:sz w:val="28"/>
          <w:szCs w:val="28"/>
          <w:color w:val="00000A"/>
        </w:rPr>
        <w:t>участку(территории)общеобразовательной</w:t>
      </w:r>
      <w:r>
        <w:rPr>
          <w:rFonts w:ascii="Times New Roman" w:cs="Times New Roman" w:eastAsia="Times New Roman" w:hAnsi="Times New Roman"/>
          <w:sz w:val="27"/>
          <w:szCs w:val="27"/>
          <w:color w:val="00000A"/>
        </w:rPr>
        <w:t>организации</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(площадь, инсоляция, освещение, размещение, необходимый набор зон для</w:t>
      </w:r>
    </w:p>
    <w:p>
      <w:pPr>
        <w:spacing w:after="0" w:line="174"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обеспечения образовательной и хозяйственной деятельности образовательной организации и их оборудование);</w:t>
      </w:r>
    </w:p>
    <w:p>
      <w:pPr>
        <w:spacing w:after="0" w:line="14" w:lineRule="exact"/>
        <w:rPr>
          <w:sz w:val="20"/>
          <w:szCs w:val="20"/>
          <w:color w:val="auto"/>
        </w:rPr>
      </w:pPr>
    </w:p>
    <w:p>
      <w:pPr>
        <w:jc w:val="both"/>
        <w:ind w:left="260" w:firstLine="708"/>
        <w:spacing w:after="0" w:line="358" w:lineRule="auto"/>
        <w:rPr>
          <w:sz w:val="20"/>
          <w:szCs w:val="20"/>
          <w:color w:val="auto"/>
        </w:rPr>
      </w:pPr>
      <w:r>
        <w:rPr>
          <w:rFonts w:ascii="Symbol" w:cs="Symbol" w:eastAsia="Symbol" w:hAnsi="Symbol"/>
          <w:sz w:val="28"/>
          <w:szCs w:val="28"/>
          <w:color w:val="00000A"/>
        </w:rPr>
        <w:t></w:t>
      </w:r>
      <w:r>
        <w:rPr>
          <w:rFonts w:ascii="Times New Roman" w:cs="Times New Roman" w:eastAsia="Times New Roman" w:hAnsi="Times New Roman"/>
          <w:sz w:val="28"/>
          <w:szCs w:val="28"/>
          <w:color w:val="00000A"/>
        </w:rPr>
        <w:t xml:space="preserve"> зданию общеобразовательной организации (высота и архитектура здания, необходимый набор и размещение помещений для осуществления образовательного процесса на ступени начального общего образования, их площадь, освещенность, расположение и размеры рабочих,</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202565</wp:posOffset>
                </wp:positionV>
                <wp:extent cx="182880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3">
                          <a:solidFill>
                            <a:srgbClr val="00000A"/>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15.95pt" to="157.1pt,15.95pt" o:allowincell="f" strokecolor="#00000A" strokeweight="0.7199pt"/>
            </w:pict>
          </mc:Fallback>
        </mc:AlternateContent>
      </w:r>
    </w:p>
    <w:p>
      <w:pPr>
        <w:spacing w:after="0" w:line="200" w:lineRule="exact"/>
        <w:rPr>
          <w:sz w:val="20"/>
          <w:szCs w:val="20"/>
          <w:color w:val="auto"/>
        </w:rPr>
      </w:pPr>
    </w:p>
    <w:p>
      <w:pPr>
        <w:spacing w:after="0" w:line="258" w:lineRule="exact"/>
        <w:rPr>
          <w:sz w:val="20"/>
          <w:szCs w:val="20"/>
          <w:color w:val="auto"/>
        </w:rPr>
      </w:pPr>
    </w:p>
    <w:p>
      <w:pPr>
        <w:ind w:left="260" w:firstLine="2"/>
        <w:spacing w:after="0" w:line="187" w:lineRule="auto"/>
        <w:tabs>
          <w:tab w:leader="none" w:pos="507" w:val="left"/>
        </w:tabs>
        <w:numPr>
          <w:ilvl w:val="0"/>
          <w:numId w:val="640"/>
        </w:numPr>
        <w:rPr>
          <w:rFonts w:ascii="Calibri" w:cs="Calibri" w:eastAsia="Calibri" w:hAnsi="Calibri"/>
          <w:sz w:val="32"/>
          <w:szCs w:val="32"/>
          <w:color w:val="00000A"/>
          <w:vertAlign w:val="superscript"/>
        </w:rPr>
      </w:pPr>
      <w:r>
        <w:rPr>
          <w:rFonts w:ascii="Calibri" w:cs="Calibri" w:eastAsia="Calibri" w:hAnsi="Calibri"/>
          <w:sz w:val="24"/>
          <w:szCs w:val="24"/>
          <w:color w:val="00000A"/>
        </w:rPr>
        <w:t>Статьи 14 и 15 Федерального закона «О социальной защите инвалидов в Российской Федерации» от 24 ноября 1995 г. № 181-ФЗ.</w:t>
      </w:r>
    </w:p>
    <w:p>
      <w:pPr>
        <w:spacing w:after="0" w:line="11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397</w:t>
      </w:r>
    </w:p>
    <w:p>
      <w:pPr>
        <w:sectPr>
          <w:pgSz w:w="11900" w:h="16838" w:orient="portrait"/>
          <w:cols w:equalWidth="0" w:num="1">
            <w:col w:w="9500"/>
          </w:cols>
          <w:pgMar w:left="1440" w:top="1138" w:right="966" w:bottom="188" w:gutter="0" w:footer="0" w:header="0"/>
        </w:sectPr>
      </w:pPr>
    </w:p>
    <w:p>
      <w:pPr>
        <w:jc w:val="both"/>
        <w:ind w:left="260"/>
        <w:spacing w:after="0" w:line="356" w:lineRule="auto"/>
        <w:rPr>
          <w:sz w:val="20"/>
          <w:szCs w:val="20"/>
          <w:color w:val="auto"/>
        </w:rPr>
      </w:pPr>
      <w:r>
        <w:rPr>
          <w:rFonts w:ascii="Times New Roman" w:cs="Times New Roman" w:eastAsia="Times New Roman" w:hAnsi="Times New Roman"/>
          <w:sz w:val="28"/>
          <w:szCs w:val="28"/>
          <w:color w:val="00000A"/>
        </w:rPr>
        <w:t>игровых зон и зон для индивидуальных занятий в учебных кабинетах образовательной организации, для активной деятельности и отдыха, структура которых должна обеспечивать возможность для организации урочной и внеурочной учебной деятельности);</w:t>
      </w:r>
    </w:p>
    <w:p>
      <w:pPr>
        <w:spacing w:after="0" w:line="7" w:lineRule="exact"/>
        <w:rPr>
          <w:sz w:val="20"/>
          <w:szCs w:val="20"/>
          <w:color w:val="auto"/>
        </w:rPr>
      </w:pPr>
    </w:p>
    <w:p>
      <w:pPr>
        <w:ind w:left="1680" w:hanging="710"/>
        <w:spacing w:after="0"/>
        <w:tabs>
          <w:tab w:leader="none" w:pos="1680" w:val="left"/>
        </w:tabs>
        <w:numPr>
          <w:ilvl w:val="0"/>
          <w:numId w:val="641"/>
        </w:numPr>
        <w:rPr>
          <w:rFonts w:ascii="Symbol" w:cs="Symbol" w:eastAsia="Symbol" w:hAnsi="Symbol"/>
          <w:sz w:val="28"/>
          <w:szCs w:val="28"/>
          <w:color w:val="auto"/>
        </w:rPr>
      </w:pPr>
      <w:r>
        <w:rPr>
          <w:rFonts w:ascii="Times New Roman" w:cs="Times New Roman" w:eastAsia="Times New Roman" w:hAnsi="Times New Roman"/>
          <w:sz w:val="28"/>
          <w:szCs w:val="28"/>
          <w:color w:val="00000A"/>
        </w:rPr>
        <w:t>помещениям  библиотек  (площадь,  размещение  рабочих  зон,</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наличие читального зала, число читательских мест, медиатеки);</w:t>
      </w:r>
    </w:p>
    <w:p>
      <w:pPr>
        <w:spacing w:after="0" w:line="159" w:lineRule="exact"/>
        <w:rPr>
          <w:sz w:val="20"/>
          <w:szCs w:val="20"/>
          <w:color w:val="auto"/>
        </w:rPr>
      </w:pPr>
    </w:p>
    <w:p>
      <w:pPr>
        <w:ind w:left="1680" w:hanging="710"/>
        <w:spacing w:after="0"/>
        <w:tabs>
          <w:tab w:leader="none" w:pos="1680" w:val="left"/>
        </w:tabs>
        <w:numPr>
          <w:ilvl w:val="0"/>
          <w:numId w:val="642"/>
        </w:numPr>
        <w:rPr>
          <w:rFonts w:ascii="Symbol" w:cs="Symbol" w:eastAsia="Symbol" w:hAnsi="Symbol"/>
          <w:sz w:val="28"/>
          <w:szCs w:val="28"/>
          <w:color w:val="auto"/>
        </w:rPr>
      </w:pPr>
      <w:r>
        <w:rPr>
          <w:rFonts w:ascii="Times New Roman" w:cs="Times New Roman" w:eastAsia="Times New Roman" w:hAnsi="Times New Roman"/>
          <w:sz w:val="28"/>
          <w:szCs w:val="28"/>
          <w:color w:val="00000A"/>
        </w:rPr>
        <w:t xml:space="preserve">актовому и спортивному залу, </w:t>
      </w:r>
      <w:r>
        <w:rPr>
          <w:rFonts w:ascii="Times New Roman" w:cs="Times New Roman" w:eastAsia="Times New Roman" w:hAnsi="Times New Roman"/>
          <w:sz w:val="28"/>
          <w:szCs w:val="28"/>
          <w:color w:val="000000"/>
        </w:rPr>
        <w:t>залу для проведения музыкально-</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auto"/>
        </w:rPr>
        <w:t>ритмических занятий, лечебной физкультуре;</w:t>
      </w:r>
    </w:p>
    <w:p>
      <w:pPr>
        <w:spacing w:after="0" w:line="194" w:lineRule="exact"/>
        <w:rPr>
          <w:sz w:val="20"/>
          <w:szCs w:val="20"/>
          <w:color w:val="auto"/>
        </w:rPr>
      </w:pPr>
    </w:p>
    <w:p>
      <w:pPr>
        <w:jc w:val="both"/>
        <w:ind w:left="260" w:firstLine="708"/>
        <w:spacing w:after="0" w:line="351" w:lineRule="auto"/>
        <w:rPr>
          <w:sz w:val="20"/>
          <w:szCs w:val="20"/>
          <w:color w:val="auto"/>
        </w:rPr>
      </w:pPr>
      <w:r>
        <w:rPr>
          <w:rFonts w:ascii="Symbol" w:cs="Symbol" w:eastAsia="Symbol" w:hAnsi="Symbol"/>
          <w:sz w:val="28"/>
          <w:szCs w:val="28"/>
          <w:color w:val="00000A"/>
        </w:rPr>
        <w:t></w:t>
      </w:r>
      <w:r>
        <w:rPr>
          <w:rFonts w:ascii="Times New Roman" w:cs="Times New Roman" w:eastAsia="Times New Roman" w:hAnsi="Times New Roman"/>
          <w:sz w:val="28"/>
          <w:szCs w:val="28"/>
          <w:color w:val="00000A"/>
        </w:rPr>
        <w:t xml:space="preserve"> помещениям для осуществления образовательного и коррекционно-развивающего процессов: классам, кабинетам для индивидуальных занятий, педагога-психолога и др. специалистов, структура которых должна обеспечивать возможность для организации разных форм урочной и внеурочной деятельности;</w:t>
      </w:r>
    </w:p>
    <w:p>
      <w:pPr>
        <w:spacing w:after="0" w:line="51" w:lineRule="exact"/>
        <w:rPr>
          <w:sz w:val="20"/>
          <w:szCs w:val="20"/>
          <w:color w:val="auto"/>
        </w:rPr>
      </w:pPr>
    </w:p>
    <w:p>
      <w:pPr>
        <w:jc w:val="both"/>
        <w:ind w:left="260" w:firstLine="710"/>
        <w:spacing w:after="0" w:line="333" w:lineRule="auto"/>
        <w:tabs>
          <w:tab w:leader="none" w:pos="1676" w:val="left"/>
        </w:tabs>
        <w:numPr>
          <w:ilvl w:val="0"/>
          <w:numId w:val="643"/>
        </w:numPr>
        <w:rPr>
          <w:rFonts w:ascii="Symbol" w:cs="Symbol" w:eastAsia="Symbol" w:hAnsi="Symbol"/>
          <w:sz w:val="28"/>
          <w:szCs w:val="28"/>
          <w:color w:val="00000A"/>
        </w:rPr>
      </w:pPr>
      <w:r>
        <w:rPr>
          <w:rFonts w:ascii="Times New Roman" w:cs="Times New Roman" w:eastAsia="Times New Roman" w:hAnsi="Times New Roman"/>
          <w:sz w:val="28"/>
          <w:szCs w:val="28"/>
          <w:color w:val="00000A"/>
        </w:rPr>
        <w:t>трудовым мастерским (размеры помещения, необходимое оборудование в соответствии с реализуемым профилем (профилями)</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трудового обучения);</w:t>
      </w:r>
    </w:p>
    <w:p>
      <w:pPr>
        <w:spacing w:after="0" w:line="161" w:lineRule="exact"/>
        <w:rPr>
          <w:sz w:val="20"/>
          <w:szCs w:val="20"/>
          <w:color w:val="auto"/>
        </w:rPr>
      </w:pPr>
    </w:p>
    <w:p>
      <w:pPr>
        <w:ind w:left="1680" w:hanging="710"/>
        <w:spacing w:after="0"/>
        <w:tabs>
          <w:tab w:leader="none" w:pos="1680" w:val="left"/>
        </w:tabs>
        <w:numPr>
          <w:ilvl w:val="0"/>
          <w:numId w:val="64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помещениям для медицинского персонала;</w:t>
      </w:r>
    </w:p>
    <w:p>
      <w:pPr>
        <w:spacing w:after="0" w:line="158" w:lineRule="exact"/>
        <w:rPr>
          <w:rFonts w:ascii="Symbol" w:cs="Symbol" w:eastAsia="Symbol" w:hAnsi="Symbol"/>
          <w:sz w:val="28"/>
          <w:szCs w:val="28"/>
          <w:color w:val="00000A"/>
        </w:rPr>
      </w:pPr>
    </w:p>
    <w:p>
      <w:pPr>
        <w:ind w:left="1680" w:hanging="710"/>
        <w:spacing w:after="0"/>
        <w:tabs>
          <w:tab w:leader="none" w:pos="1680" w:val="left"/>
        </w:tabs>
        <w:numPr>
          <w:ilvl w:val="0"/>
          <w:numId w:val="64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мебели, офисному оснащению и хозяйственному инвентарю;</w:t>
      </w:r>
    </w:p>
    <w:p>
      <w:pPr>
        <w:spacing w:after="0" w:line="195" w:lineRule="exact"/>
        <w:rPr>
          <w:rFonts w:ascii="Symbol" w:cs="Symbol" w:eastAsia="Symbol" w:hAnsi="Symbol"/>
          <w:sz w:val="28"/>
          <w:szCs w:val="28"/>
          <w:color w:val="00000A"/>
        </w:rPr>
      </w:pPr>
    </w:p>
    <w:p>
      <w:pPr>
        <w:jc w:val="both"/>
        <w:ind w:left="260" w:firstLine="710"/>
        <w:spacing w:after="0" w:line="344" w:lineRule="auto"/>
        <w:tabs>
          <w:tab w:leader="none" w:pos="1676" w:val="left"/>
        </w:tabs>
        <w:numPr>
          <w:ilvl w:val="0"/>
          <w:numId w:val="644"/>
        </w:numPr>
        <w:rPr>
          <w:rFonts w:ascii="Symbol" w:cs="Symbol" w:eastAsia="Symbol" w:hAnsi="Symbol"/>
          <w:sz w:val="28"/>
          <w:szCs w:val="28"/>
          <w:color w:val="00000A"/>
        </w:rPr>
      </w:pPr>
      <w:r>
        <w:rPr>
          <w:rFonts w:ascii="Times New Roman" w:cs="Times New Roman" w:eastAsia="Times New Roman" w:hAnsi="Times New Roman"/>
          <w:sz w:val="28"/>
          <w:szCs w:val="28"/>
          <w:color w:val="00000A"/>
        </w:rPr>
        <w:t>помещениям для питания обучающихся, а также для хранения и приготовления пищи, обеспечивающим возможность организации качественного горячего питания;</w:t>
      </w:r>
    </w:p>
    <w:p>
      <w:pPr>
        <w:spacing w:after="0" w:line="19" w:lineRule="exact"/>
        <w:rPr>
          <w:rFonts w:ascii="Symbol" w:cs="Symbol" w:eastAsia="Symbol" w:hAnsi="Symbol"/>
          <w:sz w:val="28"/>
          <w:szCs w:val="28"/>
          <w:color w:val="00000A"/>
        </w:rPr>
      </w:pPr>
    </w:p>
    <w:p>
      <w:pPr>
        <w:ind w:left="1680" w:hanging="710"/>
        <w:spacing w:after="0"/>
        <w:tabs>
          <w:tab w:leader="none" w:pos="1680" w:val="left"/>
        </w:tabs>
        <w:numPr>
          <w:ilvl w:val="0"/>
          <w:numId w:val="644"/>
        </w:numPr>
        <w:rPr>
          <w:rFonts w:ascii="Symbol" w:cs="Symbol" w:eastAsia="Symbol" w:hAnsi="Symbol"/>
          <w:sz w:val="28"/>
          <w:szCs w:val="28"/>
          <w:color w:val="00000A"/>
        </w:rPr>
      </w:pPr>
      <w:r>
        <w:rPr>
          <w:rFonts w:ascii="Times New Roman" w:cs="Times New Roman" w:eastAsia="Times New Roman" w:hAnsi="Times New Roman"/>
          <w:sz w:val="28"/>
          <w:szCs w:val="28"/>
          <w:color w:val="00000A"/>
        </w:rPr>
        <w:t>туалетам, душевым, коридорам и другим помещениям;</w:t>
      </w:r>
    </w:p>
    <w:p>
      <w:pPr>
        <w:spacing w:after="0" w:line="160" w:lineRule="exact"/>
        <w:rPr>
          <w:rFonts w:ascii="Symbol" w:cs="Symbol" w:eastAsia="Symbol" w:hAnsi="Symbol"/>
          <w:sz w:val="28"/>
          <w:szCs w:val="28"/>
          <w:color w:val="00000A"/>
        </w:rPr>
      </w:pPr>
    </w:p>
    <w:p>
      <w:pPr>
        <w:ind w:left="1680" w:hanging="710"/>
        <w:spacing w:after="0"/>
        <w:tabs>
          <w:tab w:leader="none" w:pos="1680" w:val="left"/>
        </w:tabs>
        <w:numPr>
          <w:ilvl w:val="0"/>
          <w:numId w:val="644"/>
        </w:numPr>
        <w:rPr>
          <w:rFonts w:ascii="Symbol" w:cs="Symbol" w:eastAsia="Symbol" w:hAnsi="Symbol"/>
          <w:sz w:val="28"/>
          <w:szCs w:val="28"/>
          <w:color w:val="00000A"/>
        </w:rPr>
      </w:pPr>
      <w:r>
        <w:rPr>
          <w:rFonts w:ascii="Times New Roman" w:cs="Times New Roman" w:eastAsia="Times New Roman" w:hAnsi="Times New Roman"/>
          <w:sz w:val="28"/>
          <w:szCs w:val="28"/>
          <w:color w:val="00000A"/>
        </w:rPr>
        <w:t xml:space="preserve">расходным   </w:t>
      </w:r>
      <w:r>
        <w:rPr>
          <w:rFonts w:ascii="Times New Roman" w:cs="Times New Roman" w:eastAsia="Times New Roman" w:hAnsi="Times New Roman"/>
          <w:sz w:val="28"/>
          <w:szCs w:val="28"/>
          <w:color w:val="000000"/>
        </w:rPr>
        <w:t>материалам   и   канцелярским   принадлежностям</w:t>
      </w:r>
    </w:p>
    <w:p>
      <w:pPr>
        <w:spacing w:after="0" w:line="175" w:lineRule="exact"/>
        <w:rPr>
          <w:sz w:val="20"/>
          <w:szCs w:val="20"/>
          <w:color w:val="auto"/>
        </w:r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(бумага для ручного и машинного письма, инструменты письма (в тетрадях и на доске), изобразительного искусства, технологической обработки и конструирования, носители цифровой информации).</w:t>
      </w:r>
    </w:p>
    <w:p>
      <w:pPr>
        <w:spacing w:after="0" w:line="21"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00000A"/>
        </w:rPr>
        <w:t>Общеобразовательные организации самостоятельно за счет выделяемых бюджетных средств и привлеченных в установленном порядке дополнительных финансовых средств должны обеспечивать оснащение образовательного процесса на ступени начального общего образования.</w:t>
      </w:r>
    </w:p>
    <w:p>
      <w:pPr>
        <w:spacing w:after="0" w:line="27"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398</w:t>
      </w:r>
    </w:p>
    <w:p>
      <w:pPr>
        <w:sectPr>
          <w:pgSz w:w="11900" w:h="16838" w:orient="portrait"/>
          <w:cols w:equalWidth="0" w:num="1">
            <w:col w:w="9500"/>
          </w:cols>
          <w:pgMar w:left="1440" w:top="1138" w:right="966" w:bottom="188" w:gutter="0" w:footer="0" w:header="0"/>
        </w:sectPr>
      </w:pPr>
    </w:p>
    <w:p>
      <w:pPr>
        <w:ind w:left="260" w:firstLine="708"/>
        <w:spacing w:after="0" w:line="351" w:lineRule="auto"/>
        <w:rPr>
          <w:sz w:val="20"/>
          <w:szCs w:val="20"/>
          <w:color w:val="auto"/>
        </w:rPr>
      </w:pPr>
      <w:r>
        <w:rPr>
          <w:rFonts w:ascii="Times New Roman" w:cs="Times New Roman" w:eastAsia="Times New Roman" w:hAnsi="Times New Roman"/>
          <w:sz w:val="28"/>
          <w:szCs w:val="28"/>
          <w:color w:val="00000A"/>
        </w:rPr>
        <w:t>Материально-техническое и информационное оснащение образовательного процесса должно обеспечивать возможность:</w:t>
      </w:r>
    </w:p>
    <w:p>
      <w:pPr>
        <w:spacing w:after="0" w:line="26" w:lineRule="exact"/>
        <w:rPr>
          <w:sz w:val="20"/>
          <w:szCs w:val="20"/>
          <w:color w:val="auto"/>
        </w:rPr>
      </w:pPr>
    </w:p>
    <w:p>
      <w:pPr>
        <w:jc w:val="both"/>
        <w:ind w:left="260" w:firstLine="710"/>
        <w:spacing w:after="0" w:line="354" w:lineRule="auto"/>
        <w:tabs>
          <w:tab w:leader="none" w:pos="1249" w:val="left"/>
        </w:tabs>
        <w:numPr>
          <w:ilvl w:val="1"/>
          <w:numId w:val="64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создания и использования информации (в том числе запись и обработка изображений и звука, выступления с аудио-, видео сопровождением и графическим сопровождением, общение в сети Интернет</w:t>
      </w:r>
    </w:p>
    <w:p>
      <w:pPr>
        <w:spacing w:after="0" w:line="11" w:lineRule="exact"/>
        <w:rPr>
          <w:rFonts w:ascii="Times New Roman" w:cs="Times New Roman" w:eastAsia="Times New Roman" w:hAnsi="Times New Roman"/>
          <w:sz w:val="28"/>
          <w:szCs w:val="28"/>
          <w:color w:val="00000A"/>
        </w:rPr>
      </w:pPr>
    </w:p>
    <w:p>
      <w:pPr>
        <w:ind w:left="480" w:hanging="218"/>
        <w:spacing w:after="0"/>
        <w:tabs>
          <w:tab w:leader="none" w:pos="480" w:val="left"/>
        </w:tabs>
        <w:numPr>
          <w:ilvl w:val="0"/>
          <w:numId w:val="64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др.);</w:t>
      </w:r>
    </w:p>
    <w:p>
      <w:pPr>
        <w:spacing w:after="0" w:line="174" w:lineRule="exact"/>
        <w:rPr>
          <w:rFonts w:ascii="Times New Roman" w:cs="Times New Roman" w:eastAsia="Times New Roman" w:hAnsi="Times New Roman"/>
          <w:sz w:val="28"/>
          <w:szCs w:val="28"/>
          <w:color w:val="00000A"/>
        </w:rPr>
      </w:pPr>
    </w:p>
    <w:p>
      <w:pPr>
        <w:jc w:val="both"/>
        <w:ind w:left="260" w:firstLine="710"/>
        <w:spacing w:after="0" w:line="354" w:lineRule="auto"/>
        <w:tabs>
          <w:tab w:leader="none" w:pos="1364" w:val="left"/>
        </w:tabs>
        <w:numPr>
          <w:ilvl w:val="1"/>
          <w:numId w:val="645"/>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получения информации различными способами из разных источников (поиск информации в сети Интернет, работа в библиотеке и др.), в том числе специфических (научной, учебно-методической, справочно-</w:t>
      </w:r>
    </w:p>
    <w:p>
      <w:pPr>
        <w:spacing w:after="0" w:line="25" w:lineRule="exact"/>
        <w:rPr>
          <w:sz w:val="20"/>
          <w:szCs w:val="20"/>
          <w:color w:val="auto"/>
        </w:rPr>
      </w:pPr>
    </w:p>
    <w:p>
      <w:pPr>
        <w:ind w:left="260"/>
        <w:spacing w:after="0" w:line="314" w:lineRule="auto"/>
        <w:rPr>
          <w:sz w:val="20"/>
          <w:szCs w:val="20"/>
          <w:color w:val="auto"/>
        </w:rPr>
      </w:pPr>
      <w:r>
        <w:rPr>
          <w:rFonts w:ascii="Times New Roman" w:cs="Times New Roman" w:eastAsia="Times New Roman" w:hAnsi="Times New Roman"/>
          <w:sz w:val="28"/>
          <w:szCs w:val="28"/>
          <w:color w:val="00000A"/>
        </w:rPr>
        <w:t xml:space="preserve">информационной и художественной литературы для образовательных организаций и библиотек) </w:t>
      </w:r>
      <w:r>
        <w:rPr>
          <w:rFonts w:ascii="Times New Roman" w:cs="Times New Roman" w:eastAsia="Times New Roman" w:hAnsi="Times New Roman"/>
          <w:sz w:val="36"/>
          <w:szCs w:val="36"/>
          <w:color w:val="00000A"/>
          <w:vertAlign w:val="superscript"/>
        </w:rPr>
        <w:t>38</w:t>
      </w:r>
      <w:r>
        <w:rPr>
          <w:rFonts w:ascii="Times New Roman" w:cs="Times New Roman" w:eastAsia="Times New Roman" w:hAnsi="Times New Roman"/>
          <w:sz w:val="28"/>
          <w:szCs w:val="28"/>
          <w:color w:val="00000A"/>
        </w:rPr>
        <w:t>;</w:t>
      </w:r>
    </w:p>
    <w:p>
      <w:pPr>
        <w:spacing w:after="0" w:line="2" w:lineRule="exact"/>
        <w:rPr>
          <w:sz w:val="20"/>
          <w:szCs w:val="20"/>
          <w:color w:val="auto"/>
        </w:rPr>
      </w:pPr>
    </w:p>
    <w:p>
      <w:pPr>
        <w:jc w:val="both"/>
        <w:ind w:left="260" w:firstLine="710"/>
        <w:spacing w:after="0" w:line="356" w:lineRule="auto"/>
        <w:tabs>
          <w:tab w:leader="none" w:pos="1165" w:val="left"/>
        </w:tabs>
        <w:numPr>
          <w:ilvl w:val="0"/>
          <w:numId w:val="64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проведения экспериментов, в том числе с использованием учебного лабораторного оборудования, вещественных и виртуально-наглядных моделей и коллекций основных математических и естественнонаучных объектов и явлений; цифрового (электронного) и традиционного измерения;</w:t>
      </w:r>
    </w:p>
    <w:p>
      <w:pPr>
        <w:spacing w:after="0" w:line="21" w:lineRule="exact"/>
        <w:rPr>
          <w:rFonts w:ascii="Times New Roman" w:cs="Times New Roman" w:eastAsia="Times New Roman" w:hAnsi="Times New Roman"/>
          <w:sz w:val="28"/>
          <w:szCs w:val="28"/>
          <w:color w:val="00000A"/>
        </w:rPr>
      </w:pPr>
    </w:p>
    <w:p>
      <w:pPr>
        <w:jc w:val="both"/>
        <w:ind w:left="260" w:firstLine="710"/>
        <w:spacing w:after="0" w:line="349" w:lineRule="auto"/>
        <w:tabs>
          <w:tab w:leader="none" w:pos="1254" w:val="left"/>
        </w:tabs>
        <w:numPr>
          <w:ilvl w:val="0"/>
          <w:numId w:val="646"/>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наблюдений (включая наблюдение микрообъектов), определения местонахождения, наглядного представления и анализа данных;</w:t>
      </w:r>
    </w:p>
    <w:p>
      <w:pPr>
        <w:spacing w:after="0" w:line="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использования цифровых планов и карт, спутниковых изображений;</w:t>
      </w:r>
    </w:p>
    <w:p>
      <w:pPr>
        <w:spacing w:after="0" w:line="176" w:lineRule="exact"/>
        <w:rPr>
          <w:sz w:val="20"/>
          <w:szCs w:val="20"/>
          <w:color w:val="auto"/>
        </w:rPr>
      </w:pPr>
    </w:p>
    <w:p>
      <w:pPr>
        <w:ind w:left="260" w:firstLine="710"/>
        <w:spacing w:after="0" w:line="349" w:lineRule="auto"/>
        <w:tabs>
          <w:tab w:leader="none" w:pos="1294" w:val="left"/>
        </w:tabs>
        <w:numPr>
          <w:ilvl w:val="0"/>
          <w:numId w:val="64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создания материальных объектов, в том числе произведений искусства;</w:t>
      </w:r>
    </w:p>
    <w:p>
      <w:pPr>
        <w:spacing w:after="0" w:line="28" w:lineRule="exact"/>
        <w:rPr>
          <w:rFonts w:ascii="Times New Roman" w:cs="Times New Roman" w:eastAsia="Times New Roman" w:hAnsi="Times New Roman"/>
          <w:sz w:val="28"/>
          <w:szCs w:val="28"/>
          <w:color w:val="00000A"/>
        </w:rPr>
      </w:pPr>
    </w:p>
    <w:p>
      <w:pPr>
        <w:ind w:left="260" w:firstLine="710"/>
        <w:spacing w:after="0" w:line="349" w:lineRule="auto"/>
        <w:tabs>
          <w:tab w:leader="none" w:pos="1417" w:val="left"/>
        </w:tabs>
        <w:numPr>
          <w:ilvl w:val="0"/>
          <w:numId w:val="64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обработки материалов и информации с использованием технологических инструментов;</w:t>
      </w:r>
    </w:p>
    <w:p>
      <w:pPr>
        <w:spacing w:after="0" w:line="30" w:lineRule="exact"/>
        <w:rPr>
          <w:rFonts w:ascii="Times New Roman" w:cs="Times New Roman" w:eastAsia="Times New Roman" w:hAnsi="Times New Roman"/>
          <w:sz w:val="28"/>
          <w:szCs w:val="28"/>
          <w:color w:val="00000A"/>
        </w:rPr>
      </w:pPr>
    </w:p>
    <w:p>
      <w:pPr>
        <w:ind w:left="260" w:firstLine="710"/>
        <w:spacing w:after="0" w:line="349" w:lineRule="auto"/>
        <w:tabs>
          <w:tab w:leader="none" w:pos="1131" w:val="left"/>
        </w:tabs>
        <w:numPr>
          <w:ilvl w:val="0"/>
          <w:numId w:val="64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проектирования и конструирования, в том числе моделей с цифровым управлением и обратной связью;</w:t>
      </w:r>
    </w:p>
    <w:p>
      <w:pPr>
        <w:spacing w:after="0" w:line="29" w:lineRule="exact"/>
        <w:rPr>
          <w:rFonts w:ascii="Times New Roman" w:cs="Times New Roman" w:eastAsia="Times New Roman" w:hAnsi="Times New Roman"/>
          <w:sz w:val="28"/>
          <w:szCs w:val="28"/>
          <w:color w:val="00000A"/>
        </w:rPr>
      </w:pPr>
    </w:p>
    <w:p>
      <w:pPr>
        <w:ind w:left="260" w:firstLine="710"/>
        <w:spacing w:after="0" w:line="349" w:lineRule="auto"/>
        <w:tabs>
          <w:tab w:leader="none" w:pos="1146" w:val="left"/>
        </w:tabs>
        <w:numPr>
          <w:ilvl w:val="0"/>
          <w:numId w:val="64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исполнения, сочинения и аранжировки музыкальных произведений с применением традиционных инструментов и цифровых технологий;</w:t>
      </w:r>
    </w:p>
    <w:p>
      <w:pPr>
        <w:spacing w:after="0" w:line="17" w:lineRule="exact"/>
        <w:rPr>
          <w:rFonts w:ascii="Times New Roman" w:cs="Times New Roman" w:eastAsia="Times New Roman" w:hAnsi="Times New Roman"/>
          <w:sz w:val="28"/>
          <w:szCs w:val="28"/>
          <w:color w:val="00000A"/>
        </w:rPr>
      </w:pPr>
    </w:p>
    <w:p>
      <w:pPr>
        <w:ind w:left="1140" w:hanging="170"/>
        <w:spacing w:after="0"/>
        <w:tabs>
          <w:tab w:leader="none" w:pos="1140" w:val="left"/>
        </w:tabs>
        <w:numPr>
          <w:ilvl w:val="0"/>
          <w:numId w:val="647"/>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физического развития, участия в спортивных соревнованиях и играх;</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656590</wp:posOffset>
                </wp:positionV>
                <wp:extent cx="18288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51.7pt" to="157.1pt,51.7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0"/>
        <w:spacing w:after="0" w:line="215" w:lineRule="auto"/>
        <w:rPr>
          <w:sz w:val="20"/>
          <w:szCs w:val="20"/>
          <w:color w:val="auto"/>
        </w:rPr>
      </w:pPr>
      <w:r>
        <w:rPr>
          <w:rFonts w:ascii="Times New Roman" w:cs="Times New Roman" w:eastAsia="Times New Roman" w:hAnsi="Times New Roman"/>
          <w:sz w:val="32"/>
          <w:szCs w:val="32"/>
          <w:color w:val="00000A"/>
          <w:vertAlign w:val="superscript"/>
        </w:rPr>
        <w:t>38</w:t>
      </w:r>
      <w:r>
        <w:rPr>
          <w:rFonts w:ascii="Times New Roman" w:cs="Times New Roman" w:eastAsia="Times New Roman" w:hAnsi="Times New Roman"/>
          <w:sz w:val="24"/>
          <w:szCs w:val="24"/>
          <w:color w:val="00000A"/>
        </w:rPr>
        <w:t xml:space="preserve"> Статья 14 Федерального закона «О социальной защите инвалидов в Российской Федерации» от 24 ноября 1995 г. № 181-ФЗ</w:t>
      </w:r>
    </w:p>
    <w:p>
      <w:pPr>
        <w:spacing w:after="0" w:line="124"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399</w:t>
      </w:r>
    </w:p>
    <w:p>
      <w:pPr>
        <w:sectPr>
          <w:pgSz w:w="11900" w:h="16838" w:orient="portrait"/>
          <w:cols w:equalWidth="0" w:num="1">
            <w:col w:w="9500"/>
          </w:cols>
          <w:pgMar w:left="1440" w:top="1138" w:right="966" w:bottom="188" w:gutter="0" w:footer="0" w:header="0"/>
        </w:sectPr>
      </w:pPr>
    </w:p>
    <w:p>
      <w:pPr>
        <w:ind w:left="260" w:firstLine="710"/>
        <w:spacing w:after="0" w:line="351" w:lineRule="auto"/>
        <w:tabs>
          <w:tab w:leader="none" w:pos="1198" w:val="left"/>
        </w:tabs>
        <w:numPr>
          <w:ilvl w:val="0"/>
          <w:numId w:val="64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планирования учебного процесса, фиксирования его реализации в целом и отдельных этапов;</w:t>
      </w:r>
    </w:p>
    <w:p>
      <w:pPr>
        <w:spacing w:after="0" w:line="25" w:lineRule="exact"/>
        <w:rPr>
          <w:rFonts w:ascii="Times New Roman" w:cs="Times New Roman" w:eastAsia="Times New Roman" w:hAnsi="Times New Roman"/>
          <w:sz w:val="28"/>
          <w:szCs w:val="28"/>
          <w:color w:val="00000A"/>
        </w:rPr>
      </w:pPr>
    </w:p>
    <w:p>
      <w:pPr>
        <w:ind w:left="260" w:firstLine="710"/>
        <w:spacing w:after="0" w:line="349" w:lineRule="auto"/>
        <w:tabs>
          <w:tab w:leader="none" w:pos="1220" w:val="left"/>
        </w:tabs>
        <w:numPr>
          <w:ilvl w:val="0"/>
          <w:numId w:val="64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размещения своих материалов и работ в информационной среде образовательной организации;</w:t>
      </w:r>
    </w:p>
    <w:p>
      <w:pPr>
        <w:spacing w:after="0" w:line="14" w:lineRule="exact"/>
        <w:rPr>
          <w:rFonts w:ascii="Times New Roman" w:cs="Times New Roman" w:eastAsia="Times New Roman" w:hAnsi="Times New Roman"/>
          <w:sz w:val="28"/>
          <w:szCs w:val="28"/>
          <w:color w:val="00000A"/>
        </w:rPr>
      </w:pPr>
    </w:p>
    <w:p>
      <w:pPr>
        <w:ind w:left="1320" w:hanging="350"/>
        <w:spacing w:after="0"/>
        <w:tabs>
          <w:tab w:leader="none" w:pos="1320" w:val="left"/>
        </w:tabs>
        <w:numPr>
          <w:ilvl w:val="0"/>
          <w:numId w:val="648"/>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проведения  массовых  мероприятий,  собраний,  представлений;</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8"/>
          <w:szCs w:val="28"/>
          <w:color w:val="00000A"/>
        </w:rPr>
        <w:t>организации отдыха и питания.</w:t>
      </w:r>
    </w:p>
    <w:p>
      <w:pPr>
        <w:spacing w:after="0" w:line="174"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00000A"/>
        </w:rPr>
        <w:t>Важным условием организации пространства, в котором обучаются обучающиеся с нарушением слуха, является:</w:t>
      </w:r>
    </w:p>
    <w:p>
      <w:pPr>
        <w:spacing w:after="0" w:line="28" w:lineRule="exact"/>
        <w:rPr>
          <w:sz w:val="20"/>
          <w:szCs w:val="20"/>
          <w:color w:val="auto"/>
        </w:rPr>
      </w:pPr>
    </w:p>
    <w:p>
      <w:pPr>
        <w:jc w:val="both"/>
        <w:ind w:left="260" w:firstLine="710"/>
        <w:spacing w:after="0" w:line="356" w:lineRule="auto"/>
        <w:tabs>
          <w:tab w:leader="none" w:pos="1203" w:val="left"/>
        </w:tabs>
        <w:numPr>
          <w:ilvl w:val="0"/>
          <w:numId w:val="64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наличие текстовой информации, представленной в виде печатных таблиц на стендах или электронных носителях, предупреждающей об опасностях, изменениях в режиме обучения и обозначающей названия приборов, кабинетов и учебных классов;</w:t>
      </w:r>
    </w:p>
    <w:p>
      <w:pPr>
        <w:spacing w:after="0" w:line="22" w:lineRule="exact"/>
        <w:rPr>
          <w:rFonts w:ascii="Times New Roman" w:cs="Times New Roman" w:eastAsia="Times New Roman" w:hAnsi="Times New Roman"/>
          <w:sz w:val="28"/>
          <w:szCs w:val="28"/>
          <w:color w:val="00000A"/>
        </w:rPr>
      </w:pPr>
    </w:p>
    <w:p>
      <w:pPr>
        <w:jc w:val="both"/>
        <w:ind w:left="260" w:firstLine="710"/>
        <w:spacing w:after="0" w:line="356" w:lineRule="auto"/>
        <w:tabs>
          <w:tab w:leader="none" w:pos="1278" w:val="left"/>
        </w:tabs>
        <w:numPr>
          <w:ilvl w:val="0"/>
          <w:numId w:val="64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pPr>
        <w:spacing w:after="0" w:line="22" w:lineRule="exact"/>
        <w:rPr>
          <w:rFonts w:ascii="Times New Roman" w:cs="Times New Roman" w:eastAsia="Times New Roman" w:hAnsi="Times New Roman"/>
          <w:sz w:val="28"/>
          <w:szCs w:val="28"/>
          <w:color w:val="00000A"/>
        </w:rPr>
      </w:pPr>
    </w:p>
    <w:p>
      <w:pPr>
        <w:ind w:left="260" w:firstLine="710"/>
        <w:spacing w:after="0" w:line="349" w:lineRule="auto"/>
        <w:tabs>
          <w:tab w:leader="none" w:pos="1177" w:val="left"/>
        </w:tabs>
        <w:numPr>
          <w:ilvl w:val="0"/>
          <w:numId w:val="649"/>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обеспечение надлежащими звуковыми средствами воспроизведения информации.</w:t>
      </w:r>
    </w:p>
    <w:p>
      <w:pPr>
        <w:spacing w:after="0" w:line="31"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color w:val="auto"/>
        </w:rPr>
        <w:t>Наполняемость класса, в котором обучаются слабослышащие и позднооглохшие обучающиеся с интеллектуальной недостаточностью не может превышать 5 человек (вариант 2.3).</w:t>
      </w:r>
    </w:p>
    <w:p>
      <w:pPr>
        <w:spacing w:after="0" w:line="22"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Для слабослышащих и позднооглохших обучающихся, не имевших дошкольной подготовки и/или по уровню своего развития не готовых к освоению программы с 1 класса, предусматривается первый дополнительный класс.</w:t>
      </w:r>
    </w:p>
    <w:p>
      <w:pPr>
        <w:spacing w:after="0" w:line="22"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Специальный класс организуется при образовательной организации, реализующей АООП НОО слабослышащих и позднооглохших обучающихся, или другой образовательной организации при обязательном соблюдении всего комплекса условий и необходимого ресурсного обеспечения, приведенных в данном варианте Стандарте.</w:t>
      </w:r>
    </w:p>
    <w:p>
      <w:pPr>
        <w:spacing w:after="0" w:line="208"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400</w:t>
      </w:r>
    </w:p>
    <w:p>
      <w:pPr>
        <w:sectPr>
          <w:pgSz w:w="11900" w:h="16838" w:orient="portrait"/>
          <w:cols w:equalWidth="0" w:num="1">
            <w:col w:w="9500"/>
          </w:cols>
          <w:pgMar w:left="1440" w:top="1138" w:right="9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color w:val="auto"/>
        </w:rPr>
        <w:t>Обучающимся с нарушением слуха должна быть предоставлена возможность проживания в организации, осуществляющей образовательную деятельность, в случае удаленности общеобразовательной организации от места жительства ребенка.</w:t>
      </w:r>
    </w:p>
    <w:p>
      <w:pPr>
        <w:spacing w:after="0" w:line="22"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Общеобразовательная организация должна содержать оборудованные комфортные помещения, включая учебные кабинеты, специальные кабинеты фронтальной работы и индивидуальной работы по развитию слухового восприятия и обучению произношения, кабинеты психологов, кабинет информатики, спальни, столовую, спортивный зал, санитарные, игровые и бытовые комнаты и др.</w:t>
      </w:r>
    </w:p>
    <w:p>
      <w:pPr>
        <w:spacing w:after="0" w:line="18"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auto"/>
        </w:rPr>
        <w:t>Учебные кабинеты, включая кабинеты начальных классов, кабинеты для фронтальных и индивидуальных занятий по развитию слухового восприятия и произносительной стороны речи, для музыкально – ритмических занятий оборудуются звукоусиливающей аппаратурой, отвечающей современным аудиологическим и сурдопедагогическим</w:t>
      </w:r>
    </w:p>
    <w:p>
      <w:pPr>
        <w:spacing w:after="0" w:line="20"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8"/>
          <w:szCs w:val="28"/>
          <w:color w:val="auto"/>
        </w:rPr>
        <w:t>требованиям, способствующей развитию слухового восприятия обучающихся; в образовательной организации необходимо иметь приборы для исследования слуха - тональный и речевой аудиометры.</w:t>
      </w:r>
    </w:p>
    <w:p>
      <w:pPr>
        <w:spacing w:after="0" w:line="25" w:lineRule="exact"/>
        <w:rPr>
          <w:sz w:val="20"/>
          <w:szCs w:val="20"/>
          <w:color w:val="auto"/>
        </w:rPr>
      </w:pPr>
    </w:p>
    <w:p>
      <w:pPr>
        <w:ind w:left="260" w:firstLine="710"/>
        <w:spacing w:after="0" w:line="349" w:lineRule="auto"/>
        <w:tabs>
          <w:tab w:leader="none" w:pos="1354" w:val="left"/>
        </w:tabs>
        <w:numPr>
          <w:ilvl w:val="0"/>
          <w:numId w:val="650"/>
        </w:numPr>
        <w:rPr>
          <w:rFonts w:ascii="Times New Roman" w:cs="Times New Roman" w:eastAsia="Times New Roman" w:hAnsi="Times New Roman"/>
          <w:sz w:val="28"/>
          <w:szCs w:val="28"/>
          <w:color w:val="auto"/>
        </w:rPr>
      </w:pPr>
      <w:r>
        <w:rPr>
          <w:rFonts w:ascii="Times New Roman" w:cs="Times New Roman" w:eastAsia="Times New Roman" w:hAnsi="Times New Roman"/>
          <w:sz w:val="28"/>
          <w:szCs w:val="28"/>
          <w:color w:val="auto"/>
        </w:rPr>
        <w:t>течение всего учебного дня и во внеурочное время ребёнок пользуется слуховыми аппаратами с учетом медицинских рекомендаций.</w:t>
      </w:r>
    </w:p>
    <w:p>
      <w:pPr>
        <w:spacing w:after="0" w:line="28" w:lineRule="exact"/>
        <w:rPr>
          <w:rFonts w:ascii="Times New Roman" w:cs="Times New Roman" w:eastAsia="Times New Roman" w:hAnsi="Times New Roman"/>
          <w:sz w:val="28"/>
          <w:szCs w:val="28"/>
          <w:color w:val="auto"/>
        </w:rPr>
      </w:pPr>
    </w:p>
    <w:p>
      <w:pPr>
        <w:ind w:left="260" w:firstLine="710"/>
        <w:spacing w:after="0" w:line="349" w:lineRule="auto"/>
        <w:tabs>
          <w:tab w:leader="none" w:pos="1352" w:val="left"/>
        </w:tabs>
        <w:numPr>
          <w:ilvl w:val="0"/>
          <w:numId w:val="650"/>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классных помещениях необходимо предусмотреть специальные места для хранения FM –систем, зарядных устройств, батареек.</w:t>
      </w:r>
    </w:p>
    <w:p>
      <w:pPr>
        <w:spacing w:after="0" w:line="3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8"/>
          <w:szCs w:val="28"/>
          <w:color w:val="00000A"/>
        </w:rPr>
        <w:t>Специальными условиями является также продуманность освещенности лица говорящего и фона за ним, использование современной электроакустической, в том числе звукоусиливающей аппаратуры, а также аппаратуры, позволяющей лучше видеть происходящее на расстоянии (проецирование на большой экран).</w:t>
      </w:r>
    </w:p>
    <w:p>
      <w:pPr>
        <w:spacing w:after="0" w:line="20"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8"/>
          <w:szCs w:val="28"/>
          <w:i w:val="1"/>
          <w:iCs w:val="1"/>
          <w:u w:val="single" w:color="auto"/>
          <w:color w:val="00000A"/>
        </w:rPr>
        <w:t>Организация временного режима обучения</w:t>
      </w:r>
      <w:r>
        <w:rPr>
          <w:rFonts w:ascii="Times New Roman" w:cs="Times New Roman" w:eastAsia="Times New Roman" w:hAnsi="Times New Roman"/>
          <w:sz w:val="28"/>
          <w:szCs w:val="28"/>
          <w:u w:val="single" w:color="auto"/>
          <w:color w:val="00000A"/>
        </w:rPr>
        <w:t>.</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Временной режим</w:t>
      </w:r>
      <w:r>
        <w:rPr>
          <w:rFonts w:ascii="Times New Roman" w:cs="Times New Roman" w:eastAsia="Times New Roman" w:hAnsi="Times New Roman"/>
          <w:sz w:val="28"/>
          <w:szCs w:val="28"/>
          <w:i w:val="1"/>
          <w:iCs w:val="1"/>
          <w:color w:val="00000A"/>
        </w:rPr>
        <w:t xml:space="preserve"> </w:t>
      </w:r>
      <w:r>
        <w:rPr>
          <w:rFonts w:ascii="Times New Roman" w:cs="Times New Roman" w:eastAsia="Times New Roman" w:hAnsi="Times New Roman"/>
          <w:sz w:val="28"/>
          <w:szCs w:val="28"/>
          <w:color w:val="000000"/>
        </w:rPr>
        <w:t>образования слабослышащих и позднооглохших обучающихся (учебный год, учебная неделя, день) устанавливается в соответствии с законодательно</w:t>
      </w:r>
    </w:p>
    <w:p>
      <w:pPr>
        <w:spacing w:after="0" w:line="210"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401</w:t>
      </w:r>
    </w:p>
    <w:p>
      <w:pPr>
        <w:sectPr>
          <w:pgSz w:w="11900" w:h="16838" w:orient="portrait"/>
          <w:cols w:equalWidth="0" w:num="1">
            <w:col w:w="9500"/>
          </w:cols>
          <w:pgMar w:left="1440" w:top="1138" w:right="9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auto"/>
        </w:rPr>
        <w:t>закрепленными нормативами (ФЗ «Об образовании в РФ», СанПиН, приказы Министерства образования и др.), а также локальными актами образовательной организации.</w:t>
      </w:r>
    </w:p>
    <w:p>
      <w:pPr>
        <w:spacing w:after="0" w:line="21" w:lineRule="exact"/>
        <w:rPr>
          <w:sz w:val="20"/>
          <w:szCs w:val="20"/>
          <w:color w:val="auto"/>
        </w:rPr>
      </w:pPr>
    </w:p>
    <w:p>
      <w:pPr>
        <w:jc w:val="both"/>
        <w:ind w:left="260" w:firstLine="708"/>
        <w:spacing w:after="0" w:line="359" w:lineRule="auto"/>
        <w:rPr>
          <w:sz w:val="20"/>
          <w:szCs w:val="20"/>
          <w:color w:val="auto"/>
        </w:rPr>
      </w:pPr>
      <w:r>
        <w:rPr>
          <w:rFonts w:ascii="Times New Roman" w:cs="Times New Roman" w:eastAsia="Times New Roman" w:hAnsi="Times New Roman"/>
          <w:sz w:val="28"/>
          <w:szCs w:val="28"/>
          <w:color w:val="00000A"/>
        </w:rPr>
        <w:t>Обучение слабослышащих и позднооглохших обучающихся организуется в первую смену. Продолжительность урока: первый дополнительный и 1 класс - 35мин.; 2-4 классы от 40 мин. до 45мин. В середине каждого урока проводится физкультурная минутка (проводимые физкультурные минутки направлены на снятие общего мышечного напряжения и коррекцию осанки обучающихся, кроме того включаются обязательные упражнения для снятия зрительного напряжения и активизации зрительной системы). Психолого-медико-педагогическое сопровождение слабослышащих и позднооглохших обучающихся в процессе освоения АООП НОО (вариант 2.3) реализуется в урочное и внеурочное время и осуществляется следующими специалистами: педагогами, психологами, медицинскими работниками (врач-педиатр, врач-сурдолог, медицинская сестра).</w:t>
      </w:r>
    </w:p>
    <w:p>
      <w:pPr>
        <w:spacing w:after="0" w:line="18" w:lineRule="exact"/>
        <w:rPr>
          <w:sz w:val="20"/>
          <w:szCs w:val="20"/>
          <w:color w:val="auto"/>
        </w:rPr>
      </w:pPr>
    </w:p>
    <w:p>
      <w:pPr>
        <w:ind w:left="260" w:firstLine="710"/>
        <w:spacing w:after="0" w:line="349" w:lineRule="auto"/>
        <w:tabs>
          <w:tab w:leader="none" w:pos="1306" w:val="left"/>
        </w:tabs>
        <w:numPr>
          <w:ilvl w:val="0"/>
          <w:numId w:val="651"/>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режиме образовательной организации предусмотрено проведение прогулки (1час.) на свежем воздухе, во второй половине дня;</w:t>
      </w:r>
    </w:p>
    <w:p>
      <w:pPr>
        <w:spacing w:after="0" w:line="31"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Во второй половине дня согласно режима образовательной организации проводятся занятия в рамках дополнительного образования.</w:t>
      </w:r>
    </w:p>
    <w:p>
      <w:pPr>
        <w:spacing w:after="0" w:line="28"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i w:val="1"/>
          <w:iCs w:val="1"/>
          <w:u w:val="single" w:color="auto"/>
          <w:color w:val="auto"/>
        </w:rPr>
        <w:t>Организации рабочего места.</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Каждый класс должен быть оборудован</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партами, регулируемыми в соответствии с ростом учащихся. Номер парты подбирается тщательно, в соответствии с ростом ученика, что обеспечивает возможность поддерживать правильную позу. Каждый учебный класс может быть оборудован рабочими местами с компьютерами для обучающихся. Каждый учитель должен иметь возможность проводить уроки в</w:t>
      </w:r>
    </w:p>
    <w:p>
      <w:pPr>
        <w:spacing w:after="0" w:line="18"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auto"/>
        </w:rPr>
        <w:t>соответствии с современными требованиями информатизации образовательной организации, используя видео- и аудио технику.</w:t>
      </w:r>
    </w:p>
    <w:p>
      <w:pPr>
        <w:spacing w:after="0" w:line="28"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8"/>
          <w:szCs w:val="28"/>
          <w:color w:val="00000A"/>
        </w:rPr>
        <w:t>Парта ученика с нарушением слуха должна занимать в классе такое положение, чтобы сидящий за ней ребенок мог видеть лицо учителя и лица</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402</w:t>
      </w:r>
    </w:p>
    <w:p>
      <w:pPr>
        <w:sectPr>
          <w:pgSz w:w="11900" w:h="16838" w:orient="portrait"/>
          <w:cols w:equalWidth="0" w:num="1">
            <w:col w:w="9500"/>
          </w:cols>
          <w:pgMar w:left="1440" w:top="1138" w:right="966" w:bottom="188" w:gutter="0" w:footer="0" w:header="0"/>
        </w:sectPr>
      </w:pPr>
    </w:p>
    <w:p>
      <w:pPr>
        <w:jc w:val="both"/>
        <w:ind w:left="260"/>
        <w:spacing w:after="0" w:line="355" w:lineRule="auto"/>
        <w:rPr>
          <w:sz w:val="20"/>
          <w:szCs w:val="20"/>
          <w:color w:val="auto"/>
        </w:rPr>
      </w:pPr>
      <w:r>
        <w:rPr>
          <w:rFonts w:ascii="Times New Roman" w:cs="Times New Roman" w:eastAsia="Times New Roman" w:hAnsi="Times New Roman"/>
          <w:sz w:val="28"/>
          <w:szCs w:val="28"/>
          <w:color w:val="00000A"/>
        </w:rPr>
        <w:t>большинства сверстников. Рабочее место ребенка должно быть хорошо освещено. На парте ребенка предусматривается размещение специальной конструкции, планшетной доски, используемой в ситуациях предъявления</w:t>
      </w:r>
    </w:p>
    <w:p>
      <w:pPr>
        <w:spacing w:after="0" w:line="21" w:lineRule="exact"/>
        <w:rPr>
          <w:sz w:val="20"/>
          <w:szCs w:val="20"/>
          <w:color w:val="auto"/>
        </w:rPr>
      </w:pPr>
    </w:p>
    <w:p>
      <w:pPr>
        <w:jc w:val="both"/>
        <w:ind w:left="260"/>
        <w:spacing w:after="0" w:line="349" w:lineRule="auto"/>
        <w:rPr>
          <w:sz w:val="20"/>
          <w:szCs w:val="20"/>
          <w:color w:val="auto"/>
        </w:rPr>
      </w:pPr>
      <w:r>
        <w:rPr>
          <w:rFonts w:ascii="Times New Roman" w:cs="Times New Roman" w:eastAsia="Times New Roman" w:hAnsi="Times New Roman"/>
          <w:sz w:val="28"/>
          <w:szCs w:val="28"/>
          <w:color w:val="00000A"/>
        </w:rPr>
        <w:t>незнакомых слов, терминов, необходимости дополнительной индивидуальной помощи со стороны учителя класса.</w:t>
      </w:r>
    </w:p>
    <w:p>
      <w:pPr>
        <w:spacing w:after="0" w:line="31"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8"/>
          <w:szCs w:val="28"/>
          <w:color w:val="auto"/>
        </w:rPr>
        <w:t>В общеобразовательных организациях, реализующих АООП НОО (вариант 2.3), обязательным условием к организации рабочего места обучающегося является расположение в классных помещениях парт полукругом, чтобы дети могли всегда держать в поле зрения педагога, в том числе видеть его лицо, артикуляцию, движения рук, иметь возможность воспринимать информацию слухозрительно и на слух, видеть фон за педагогом.</w:t>
      </w:r>
    </w:p>
    <w:p>
      <w:pPr>
        <w:spacing w:after="0" w:line="18" w:lineRule="exact"/>
        <w:rPr>
          <w:sz w:val="20"/>
          <w:szCs w:val="20"/>
          <w:color w:val="auto"/>
        </w:rPr>
      </w:pPr>
    </w:p>
    <w:p>
      <w:pPr>
        <w:jc w:val="both"/>
        <w:ind w:left="260" w:firstLine="708"/>
        <w:spacing w:after="0" w:line="373" w:lineRule="auto"/>
        <w:rPr>
          <w:sz w:val="20"/>
          <w:szCs w:val="20"/>
          <w:color w:val="auto"/>
        </w:rPr>
      </w:pPr>
      <w:r>
        <w:rPr>
          <w:rFonts w:ascii="Times New Roman" w:cs="Times New Roman" w:eastAsia="Times New Roman" w:hAnsi="Times New Roman"/>
          <w:sz w:val="27"/>
          <w:szCs w:val="27"/>
          <w:color w:val="auto"/>
        </w:rPr>
        <w:t>При организации учебного места учитываются особенности психофизического развития обучающегося, состояние моторики, зрения, наличие других дополнительных нарушений. Определение рабочего места в классе слабослышащего и позднооглохшего обучающегося с нарушениями зрения осуществляется в соответствии с рекомендациями офтальмолога. Для слабослышащего и позднооглохшего обучающегося с нарушениями опорно-двигательного аппарата должно быть специально оборудованное место.</w:t>
      </w:r>
    </w:p>
    <w:p>
      <w:pPr>
        <w:spacing w:after="0" w:line="4" w:lineRule="exact"/>
        <w:rPr>
          <w:sz w:val="20"/>
          <w:szCs w:val="20"/>
          <w:color w:val="auto"/>
        </w:rPr>
      </w:pPr>
    </w:p>
    <w:p>
      <w:pPr>
        <w:jc w:val="both"/>
        <w:ind w:left="260" w:firstLine="710"/>
        <w:spacing w:after="0" w:line="354" w:lineRule="auto"/>
        <w:tabs>
          <w:tab w:leader="none" w:pos="1225" w:val="left"/>
        </w:tabs>
        <w:numPr>
          <w:ilvl w:val="0"/>
          <w:numId w:val="652"/>
        </w:numPr>
        <w:rPr>
          <w:rFonts w:ascii="Times New Roman" w:cs="Times New Roman" w:eastAsia="Times New Roman" w:hAnsi="Times New Roman"/>
          <w:sz w:val="28"/>
          <w:szCs w:val="28"/>
          <w:i w:val="1"/>
          <w:iCs w:val="1"/>
          <w:u w:val="single" w:color="auto"/>
          <w:color w:val="auto"/>
        </w:rPr>
      </w:pPr>
      <w:r>
        <w:rPr>
          <w:rFonts w:ascii="Times New Roman" w:cs="Times New Roman" w:eastAsia="Times New Roman" w:hAnsi="Times New Roman"/>
          <w:sz w:val="28"/>
          <w:szCs w:val="28"/>
          <w:i w:val="1"/>
          <w:iCs w:val="1"/>
          <w:u w:val="single" w:color="auto"/>
          <w:color w:val="auto"/>
        </w:rPr>
        <w:t>техническим средствам обучения слабослышащих и позднооглохших обучающихся</w:t>
      </w:r>
      <w:r>
        <w:rPr>
          <w:rFonts w:ascii="Times New Roman" w:cs="Times New Roman" w:eastAsia="Times New Roman" w:hAnsi="Times New Roman"/>
          <w:sz w:val="28"/>
          <w:szCs w:val="28"/>
          <w:u w:val="single" w:color="auto"/>
          <w:color w:val="auto"/>
        </w:rPr>
        <w:t>,</w:t>
      </w:r>
      <w:r>
        <w:rPr>
          <w:rFonts w:ascii="Times New Roman" w:cs="Times New Roman" w:eastAsia="Times New Roman" w:hAnsi="Times New Roman"/>
          <w:sz w:val="28"/>
          <w:szCs w:val="28"/>
          <w:i w:val="1"/>
          <w:iCs w:val="1"/>
          <w:u w:val="single" w:color="auto"/>
          <w:color w:val="auto"/>
        </w:rPr>
        <w:t xml:space="preserve"> </w:t>
      </w:r>
      <w:r>
        <w:rPr>
          <w:rFonts w:ascii="Times New Roman" w:cs="Times New Roman" w:eastAsia="Times New Roman" w:hAnsi="Times New Roman"/>
          <w:sz w:val="28"/>
          <w:szCs w:val="28"/>
          <w:u w:val="single" w:color="auto"/>
          <w:color w:val="auto"/>
        </w:rPr>
        <w:t>ориентированных на их особые образовательные</w:t>
      </w:r>
      <w:r>
        <w:rPr>
          <w:rFonts w:ascii="Times New Roman" w:cs="Times New Roman" w:eastAsia="Times New Roman" w:hAnsi="Times New Roman"/>
          <w:sz w:val="28"/>
          <w:szCs w:val="28"/>
          <w:i w:val="1"/>
          <w:iCs w:val="1"/>
          <w:u w:val="single" w:color="auto"/>
          <w:color w:val="auto"/>
        </w:rPr>
        <w:t xml:space="preserve"> </w:t>
      </w:r>
      <w:r>
        <w:rPr>
          <w:rFonts w:ascii="Times New Roman" w:cs="Times New Roman" w:eastAsia="Times New Roman" w:hAnsi="Times New Roman"/>
          <w:sz w:val="28"/>
          <w:szCs w:val="28"/>
          <w:u w:val="single" w:color="auto"/>
          <w:color w:val="auto"/>
        </w:rPr>
        <w:t>потребности, относятся:</w:t>
      </w:r>
    </w:p>
    <w:p>
      <w:pPr>
        <w:spacing w:after="0" w:line="25"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звукоусиливающая аппаратура коллективного и индивидуального пользования; слухоречевой аудиокласс;</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визуальные приборы;</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auto"/>
        </w:rPr>
        <w:t>индивидуальные слуховые аппараты различных моделей;</w:t>
      </w:r>
    </w:p>
    <w:p>
      <w:pPr>
        <w:spacing w:after="0" w:line="176"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приборы для исследования слуха (тональные и речевые аудиометры разных моделей);</w:t>
      </w:r>
    </w:p>
    <w:p>
      <w:pPr>
        <w:spacing w:after="0" w:line="28" w:lineRule="exact"/>
        <w:rPr>
          <w:sz w:val="20"/>
          <w:szCs w:val="20"/>
          <w:color w:val="auto"/>
        </w:rPr>
      </w:pPr>
    </w:p>
    <w:p>
      <w:pPr>
        <w:ind w:left="260" w:firstLine="708"/>
        <w:spacing w:after="0" w:line="349" w:lineRule="auto"/>
        <w:rPr>
          <w:sz w:val="20"/>
          <w:szCs w:val="20"/>
          <w:color w:val="auto"/>
        </w:rPr>
      </w:pPr>
      <w:r>
        <w:rPr>
          <w:rFonts w:ascii="Times New Roman" w:cs="Times New Roman" w:eastAsia="Times New Roman" w:hAnsi="Times New Roman"/>
          <w:sz w:val="28"/>
          <w:szCs w:val="28"/>
          <w:color w:val="auto"/>
        </w:rPr>
        <w:t>компьютерные обучающие программы («Видимая речь», «Мир за твоим окном», «Текстовый редактор» и др.).</w:t>
      </w:r>
    </w:p>
    <w:p>
      <w:pPr>
        <w:spacing w:after="0" w:line="216"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403</w:t>
      </w:r>
    </w:p>
    <w:p>
      <w:pPr>
        <w:sectPr>
          <w:pgSz w:w="11900" w:h="16838" w:orient="portrait"/>
          <w:cols w:equalWidth="0" w:num="1">
            <w:col w:w="9500"/>
          </w:cols>
          <w:pgMar w:left="1440" w:top="1138" w:right="966" w:bottom="188" w:gutter="0" w:footer="0" w:header="0"/>
        </w:sectPr>
      </w:pPr>
    </w:p>
    <w:p>
      <w:pPr>
        <w:jc w:val="both"/>
        <w:ind w:left="260" w:firstLine="708"/>
        <w:spacing w:after="0" w:line="356" w:lineRule="auto"/>
        <w:rPr>
          <w:sz w:val="20"/>
          <w:szCs w:val="20"/>
          <w:color w:val="auto"/>
        </w:rPr>
      </w:pPr>
      <w:r>
        <w:rPr>
          <w:rFonts w:ascii="Times New Roman" w:cs="Times New Roman" w:eastAsia="Times New Roman" w:hAnsi="Times New Roman"/>
          <w:sz w:val="28"/>
          <w:szCs w:val="28"/>
          <w:i w:val="1"/>
          <w:iCs w:val="1"/>
          <w:u w:val="single" w:color="auto"/>
          <w:color w:val="auto"/>
        </w:rPr>
        <w:t>Требования к специальным учебникам, специальным рабочим тетрадям, специальным дидактическим материалам, специальным компьютерным инструментам обучения.</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Освоение АООП НОО</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(вариант</w:t>
      </w:r>
      <w:r>
        <w:rPr>
          <w:rFonts w:ascii="Times New Roman" w:cs="Times New Roman" w:eastAsia="Times New Roman" w:hAnsi="Times New Roman"/>
          <w:sz w:val="28"/>
          <w:szCs w:val="28"/>
          <w:i w:val="1"/>
          <w:iCs w:val="1"/>
          <w:color w:val="auto"/>
        </w:rPr>
        <w:t xml:space="preserve"> </w:t>
      </w:r>
      <w:r>
        <w:rPr>
          <w:rFonts w:ascii="Times New Roman" w:cs="Times New Roman" w:eastAsia="Times New Roman" w:hAnsi="Times New Roman"/>
          <w:sz w:val="28"/>
          <w:szCs w:val="28"/>
          <w:color w:val="auto"/>
        </w:rPr>
        <w:t>2.3) осуществляется по специальным учебникам, рабочим тетрадям,</w:t>
      </w:r>
    </w:p>
    <w:p>
      <w:pPr>
        <w:spacing w:after="0" w:line="22"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8"/>
          <w:szCs w:val="28"/>
          <w:color w:val="auto"/>
        </w:rPr>
        <w:t>дидактическим материалам, компьютерному инструменту, предназначенным для общеобразовательных организаций, обучающих слабослышащих и позднооглохших школьников. Образовательная организация должна быть обеспечена учебниками и (или) учебниками с электронными приложениями, являющимися их составной частью, учебно-методической литературой и материалами по всем учебным предметам адаптированной основной образовательной программы начального общего образования.</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8"/>
          <w:szCs w:val="28"/>
          <w:color w:val="00000A"/>
        </w:rPr>
        <w:t>Образовательная организация должна также иметь доступ к печатным</w:t>
      </w:r>
    </w:p>
    <w:p>
      <w:pPr>
        <w:spacing w:after="0" w:line="176" w:lineRule="exact"/>
        <w:rPr>
          <w:sz w:val="20"/>
          <w:szCs w:val="20"/>
          <w:color w:val="auto"/>
        </w:rPr>
      </w:pPr>
    </w:p>
    <w:p>
      <w:pPr>
        <w:jc w:val="both"/>
        <w:ind w:left="260" w:firstLine="2"/>
        <w:spacing w:after="0" w:line="354" w:lineRule="auto"/>
        <w:tabs>
          <w:tab w:leader="none" w:pos="679" w:val="left"/>
        </w:tabs>
        <w:numPr>
          <w:ilvl w:val="0"/>
          <w:numId w:val="653"/>
        </w:numPr>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электронным образовательным ресурсам (ЭОР), в том числе к электронным образовательным ресурсам, размещенным в федеральных и региональных базах данных ЭОР.</w:t>
      </w:r>
    </w:p>
    <w:p>
      <w:pPr>
        <w:spacing w:after="0" w:line="22" w:lineRule="exact"/>
        <w:rPr>
          <w:rFonts w:ascii="Times New Roman" w:cs="Times New Roman" w:eastAsia="Times New Roman" w:hAnsi="Times New Roman"/>
          <w:sz w:val="28"/>
          <w:szCs w:val="28"/>
          <w:color w:val="00000A"/>
        </w:rPr>
      </w:pPr>
    </w:p>
    <w:p>
      <w:pPr>
        <w:jc w:val="both"/>
        <w:ind w:left="260" w:firstLine="708"/>
        <w:spacing w:after="0" w:line="356" w:lineRule="auto"/>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Библиотека общеобразовательной организации должна быть укомплектована печатными образовательными ресурсами и ЭОР по всем учебным предметам учебного плана, а также иметь фонд дополнительной литературы. Фонд дополнительной литературы должен включать детскую</w:t>
      </w:r>
    </w:p>
    <w:p>
      <w:pPr>
        <w:spacing w:after="0" w:line="8" w:lineRule="exact"/>
        <w:rPr>
          <w:rFonts w:ascii="Times New Roman" w:cs="Times New Roman" w:eastAsia="Times New Roman" w:hAnsi="Times New Roman"/>
          <w:sz w:val="28"/>
          <w:szCs w:val="28"/>
          <w:color w:val="00000A"/>
        </w:rPr>
      </w:pPr>
    </w:p>
    <w:p>
      <w:pPr>
        <w:ind w:left="260"/>
        <w:spacing w:after="0"/>
        <w:rPr>
          <w:rFonts w:ascii="Times New Roman" w:cs="Times New Roman" w:eastAsia="Times New Roman" w:hAnsi="Times New Roman"/>
          <w:sz w:val="28"/>
          <w:szCs w:val="28"/>
          <w:color w:val="00000A"/>
        </w:rPr>
      </w:pPr>
      <w:r>
        <w:rPr>
          <w:rFonts w:ascii="Times New Roman" w:cs="Times New Roman" w:eastAsia="Times New Roman" w:hAnsi="Times New Roman"/>
          <w:sz w:val="28"/>
          <w:szCs w:val="28"/>
          <w:color w:val="00000A"/>
        </w:rPr>
        <w:t>художественнуюинаучно-популярнуюлитературу,</w:t>
      </w:r>
      <w:r>
        <w:rPr>
          <w:rFonts w:ascii="Times New Roman" w:cs="Times New Roman" w:eastAsia="Times New Roman" w:hAnsi="Times New Roman"/>
          <w:sz w:val="27"/>
          <w:szCs w:val="27"/>
          <w:color w:val="00000A"/>
        </w:rPr>
        <w:t>справочно-</w:t>
      </w:r>
    </w:p>
    <w:p>
      <w:pPr>
        <w:spacing w:after="0" w:line="174" w:lineRule="exact"/>
        <w:rPr>
          <w:sz w:val="20"/>
          <w:szCs w:val="20"/>
          <w:color w:val="auto"/>
        </w:rPr>
      </w:pPr>
    </w:p>
    <w:p>
      <w:pPr>
        <w:jc w:val="both"/>
        <w:ind w:left="260"/>
        <w:spacing w:after="0" w:line="351" w:lineRule="auto"/>
        <w:rPr>
          <w:sz w:val="20"/>
          <w:szCs w:val="20"/>
          <w:color w:val="auto"/>
        </w:rPr>
      </w:pPr>
      <w:r>
        <w:rPr>
          <w:rFonts w:ascii="Times New Roman" w:cs="Times New Roman" w:eastAsia="Times New Roman" w:hAnsi="Times New Roman"/>
          <w:sz w:val="28"/>
          <w:szCs w:val="28"/>
          <w:color w:val="00000A"/>
        </w:rPr>
        <w:t>библиографические и периодические издания, сопровождающие реализацию адаптированной образовательной программы.</w:t>
      </w:r>
    </w:p>
    <w:p>
      <w:pPr>
        <w:spacing w:after="0" w:line="26" w:lineRule="exact"/>
        <w:rPr>
          <w:sz w:val="20"/>
          <w:szCs w:val="20"/>
          <w:color w:val="auto"/>
        </w:rPr>
      </w:pPr>
    </w:p>
    <w:p>
      <w:pPr>
        <w:jc w:val="both"/>
        <w:ind w:left="260" w:firstLine="708"/>
        <w:spacing w:after="0" w:line="335" w:lineRule="auto"/>
        <w:rPr>
          <w:sz w:val="20"/>
          <w:szCs w:val="20"/>
          <w:color w:val="auto"/>
        </w:rPr>
      </w:pPr>
      <w:r>
        <w:rPr>
          <w:rFonts w:ascii="Times New Roman" w:cs="Times New Roman" w:eastAsia="Times New Roman" w:hAnsi="Times New Roman"/>
          <w:sz w:val="28"/>
          <w:szCs w:val="28"/>
          <w:color w:val="00000A"/>
        </w:rPr>
        <w:t>При реализации АООП НОО слабослышащих и позднооглохших используются различные образовательные технологии, в том числе дистанционные образовательные технологии, электронное обучение</w:t>
      </w:r>
      <w:r>
        <w:rPr>
          <w:rFonts w:ascii="Times New Roman" w:cs="Times New Roman" w:eastAsia="Times New Roman" w:hAnsi="Times New Roman"/>
          <w:sz w:val="36"/>
          <w:szCs w:val="36"/>
          <w:color w:val="00000A"/>
          <w:vertAlign w:val="superscript"/>
        </w:rPr>
        <w:t>39</w:t>
      </w:r>
      <w:r>
        <w:rPr>
          <w:rFonts w:ascii="Times New Roman" w:cs="Times New Roman" w:eastAsia="Times New Roman" w:hAnsi="Times New Roman"/>
          <w:sz w:val="28"/>
          <w:szCs w:val="28"/>
          <w:color w:val="00000A"/>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166370</wp:posOffset>
                </wp:positionH>
                <wp:positionV relativeFrom="paragraph">
                  <wp:posOffset>723900</wp:posOffset>
                </wp:positionV>
                <wp:extent cx="182880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9144">
                          <a:solidFill>
                            <a:srgbClr val="00000A"/>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1pt,57pt" to="157.1pt,57pt" o:allowincell="f" strokecolor="#00000A"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260" w:firstLine="2"/>
        <w:spacing w:after="0" w:line="229" w:lineRule="auto"/>
        <w:tabs>
          <w:tab w:leader="none" w:pos="462" w:val="left"/>
        </w:tabs>
        <w:numPr>
          <w:ilvl w:val="0"/>
          <w:numId w:val="654"/>
        </w:numPr>
        <w:rPr>
          <w:rFonts w:ascii="Times New Roman" w:cs="Times New Roman" w:eastAsia="Times New Roman" w:hAnsi="Times New Roman"/>
          <w:sz w:val="25"/>
          <w:szCs w:val="25"/>
          <w:color w:val="00000A"/>
          <w:vertAlign w:val="superscript"/>
        </w:rPr>
      </w:pPr>
      <w:r>
        <w:rPr>
          <w:rFonts w:ascii="Times New Roman" w:cs="Times New Roman" w:eastAsia="Times New Roman" w:hAnsi="Times New Roman"/>
          <w:sz w:val="19"/>
          <w:szCs w:val="19"/>
          <w:color w:val="00000A"/>
        </w:rPr>
        <w:t>Часть 2 статьи 13 Федерального закона от 29 декабря 2012 г. № 273-ФЗ “Об образовании в Российской Федерации” (Собрание законодательства Российской Федерации, 2012, № 53, ст. 7598; 2013, № 19, ст. 2326)</w:t>
      </w:r>
    </w:p>
    <w:p>
      <w:pPr>
        <w:spacing w:after="0" w:line="351" w:lineRule="exact"/>
        <w:rPr>
          <w:sz w:val="20"/>
          <w:szCs w:val="20"/>
          <w:color w:val="auto"/>
        </w:rPr>
      </w:pPr>
    </w:p>
    <w:p>
      <w:pPr>
        <w:jc w:val="center"/>
        <w:ind w:right="-259"/>
        <w:spacing w:after="0"/>
        <w:rPr>
          <w:sz w:val="20"/>
          <w:szCs w:val="20"/>
          <w:color w:val="auto"/>
        </w:rPr>
      </w:pPr>
      <w:r>
        <w:rPr>
          <w:rFonts w:ascii="Calibri" w:cs="Calibri" w:eastAsia="Calibri" w:hAnsi="Calibri"/>
          <w:sz w:val="22"/>
          <w:szCs w:val="22"/>
          <w:color w:val="00000A"/>
        </w:rPr>
        <w:t>404</w:t>
      </w:r>
    </w:p>
    <w:p>
      <w:pPr>
        <w:sectPr>
          <w:pgSz w:w="11900" w:h="16838" w:orient="portrait"/>
          <w:cols w:equalWidth="0" w:num="1">
            <w:col w:w="9500"/>
          </w:cols>
          <w:pgMar w:left="1440" w:top="1138" w:right="966" w:bottom="1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720"/>
        <w:spacing w:after="0"/>
        <w:rPr>
          <w:sz w:val="20"/>
          <w:szCs w:val="20"/>
          <w:color w:val="auto"/>
        </w:rPr>
      </w:pPr>
      <w:r>
        <w:rPr>
          <w:rFonts w:ascii="Calibri" w:cs="Calibri" w:eastAsia="Calibri" w:hAnsi="Calibri"/>
          <w:sz w:val="21"/>
          <w:szCs w:val="21"/>
          <w:color w:val="00000A"/>
        </w:rPr>
        <w:t>405</w:t>
      </w:r>
    </w:p>
    <w:p>
      <w:pPr>
        <w:sectPr>
          <w:pgSz w:w="11900" w:h="16838" w:orient="portrait"/>
          <w:cols w:equalWidth="0" w:num="1">
            <w:col w:w="9026"/>
          </w:cols>
          <w:pgMar w:left="1440" w:top="1440" w:right="1440" w:bottom="188" w:gutter="0" w:footer="0" w:header="0"/>
        </w:sectPr>
      </w:pPr>
    </w:p>
    <w:sectPr>
      <w:pgSz w:w="11906" w:h="16838" w:orient="portrait"/>
      <w:cols w:equalWidth="1" w:num="1" w:space="0"/>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0"/>
    <w:family w:val="roman"/>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E48"/>
    <w:multiLevelType w:val="hybridMultilevel"/>
    <w:lvl w:ilvl="0">
      <w:lvlJc w:val="left"/>
      <w:lvlText w:val="%1."/>
      <w:numFmt w:val="decimal"/>
      <w:start w:val="1"/>
    </w:lvl>
  </w:abstractNum>
  <w:abstractNum w:abstractNumId="1">
    <w:nsid w:val="6778"/>
    <w:multiLevelType w:val="hybridMultilevel"/>
    <w:lvl w:ilvl="0">
      <w:lvlJc w:val="left"/>
      <w:lvlText w:val="%1."/>
      <w:numFmt w:val="decimal"/>
      <w:start w:val="1"/>
    </w:lvl>
  </w:abstractNum>
  <w:abstractNum w:abstractNumId="2">
    <w:nsid w:val="700D"/>
    <w:multiLevelType w:val="hybridMultilevel"/>
    <w:lvl w:ilvl="0">
      <w:lvlJc w:val="left"/>
      <w:lvlText w:val="\endash "/>
      <w:numFmt w:val="bullet"/>
      <w:start w:val="1"/>
    </w:lvl>
  </w:abstractNum>
  <w:abstractNum w:abstractNumId="3">
    <w:nsid w:val="4A92"/>
    <w:multiLevelType w:val="hybridMultilevel"/>
    <w:lvl w:ilvl="0">
      <w:lvlJc w:val="left"/>
      <w:lvlText w:val="В"/>
      <w:numFmt w:val="bullet"/>
      <w:start w:val="1"/>
    </w:lvl>
  </w:abstractNum>
  <w:abstractNum w:abstractNumId="4">
    <w:nsid w:val="4C29"/>
    <w:multiLevelType w:val="hybridMultilevel"/>
    <w:lvl w:ilvl="0">
      <w:lvlJc w:val="left"/>
      <w:lvlText w:val="и"/>
      <w:numFmt w:val="bullet"/>
      <w:start w:val="1"/>
    </w:lvl>
  </w:abstractNum>
  <w:abstractNum w:abstractNumId="5">
    <w:nsid w:val="A1D"/>
    <w:multiLevelType w:val="hybridMultilevel"/>
    <w:lvl w:ilvl="0">
      <w:lvlJc w:val="left"/>
      <w:lvlText w:val="-"/>
      <w:numFmt w:val="bullet"/>
      <w:start w:val="1"/>
    </w:lvl>
  </w:abstractNum>
  <w:abstractNum w:abstractNumId="6">
    <w:nsid w:val="6586"/>
    <w:multiLevelType w:val="hybridMultilevel"/>
    <w:lvl w:ilvl="0">
      <w:lvlJc w:val="left"/>
      <w:lvlText w:val="и"/>
      <w:numFmt w:val="bullet"/>
      <w:start w:val="1"/>
    </w:lvl>
    <w:lvl w:ilvl="1">
      <w:lvlJc w:val="left"/>
      <w:lvlText w:val="-"/>
      <w:numFmt w:val="bullet"/>
      <w:start w:val="1"/>
    </w:lvl>
  </w:abstractNum>
  <w:abstractNum w:abstractNumId="7">
    <w:nsid w:val="3B29"/>
    <w:multiLevelType w:val="hybridMultilevel"/>
    <w:lvl w:ilvl="0">
      <w:lvlJc w:val="left"/>
      <w:lvlText w:val="-"/>
      <w:numFmt w:val="bullet"/>
      <w:start w:val="1"/>
    </w:lvl>
  </w:abstractNum>
  <w:abstractNum w:abstractNumId="8">
    <w:nsid w:val="4B99"/>
    <w:multiLevelType w:val="hybridMultilevel"/>
    <w:lvl w:ilvl="0">
      <w:lvlJc w:val="left"/>
      <w:lvlText w:val="-"/>
      <w:numFmt w:val="bullet"/>
      <w:start w:val="1"/>
    </w:lvl>
  </w:abstractNum>
  <w:abstractNum w:abstractNumId="9">
    <w:nsid w:val="4B72"/>
    <w:multiLevelType w:val="hybridMultilevel"/>
    <w:lvl w:ilvl="0">
      <w:lvlJc w:val="left"/>
      <w:lvlText w:val="%1"/>
      <w:numFmt w:val="decimal"/>
      <w:start w:val="1"/>
    </w:lvl>
  </w:abstractNum>
  <w:abstractNum w:abstractNumId="10">
    <w:nsid w:val="48DB"/>
    <w:multiLevelType w:val="hybridMultilevel"/>
    <w:lvl w:ilvl="0">
      <w:lvlJc w:val="left"/>
      <w:lvlText w:val="-"/>
      <w:numFmt w:val="bullet"/>
      <w:start w:val="1"/>
    </w:lvl>
  </w:abstractNum>
  <w:abstractNum w:abstractNumId="11">
    <w:nsid w:val="6874"/>
    <w:multiLevelType w:val="hybridMultilevel"/>
    <w:lvl w:ilvl="0">
      <w:lvlJc w:val="left"/>
      <w:lvlText w:val="%1."/>
      <w:numFmt w:val="decimal"/>
      <w:start w:val="2"/>
    </w:lvl>
  </w:abstractNum>
  <w:abstractNum w:abstractNumId="12">
    <w:nsid w:val="561C"/>
    <w:multiLevelType w:val="hybridMultilevel"/>
    <w:lvl w:ilvl="0">
      <w:lvlJc w:val="left"/>
      <w:lvlText w:val="•"/>
      <w:numFmt w:val="bullet"/>
      <w:start w:val="1"/>
    </w:lvl>
  </w:abstractNum>
  <w:abstractNum w:abstractNumId="13">
    <w:nsid w:val="2BFA"/>
    <w:multiLevelType w:val="hybridMultilevel"/>
    <w:lvl w:ilvl="0">
      <w:lvlJc w:val="left"/>
      <w:lvlText w:val="•"/>
      <w:numFmt w:val="bullet"/>
      <w:start w:val="1"/>
    </w:lvl>
  </w:abstractNum>
  <w:abstractNum w:abstractNumId="14">
    <w:nsid w:val="14F"/>
    <w:multiLevelType w:val="hybridMultilevel"/>
    <w:lvl w:ilvl="0">
      <w:lvlJc w:val="left"/>
      <w:lvlText w:val="•"/>
      <w:numFmt w:val="bullet"/>
      <w:start w:val="1"/>
    </w:lvl>
  </w:abstractNum>
  <w:abstractNum w:abstractNumId="15">
    <w:nsid w:val="2237"/>
    <w:multiLevelType w:val="hybridMultilevel"/>
    <w:lvl w:ilvl="0">
      <w:lvlJc w:val="left"/>
      <w:lvlText w:val="•"/>
      <w:numFmt w:val="bullet"/>
      <w:start w:val="1"/>
    </w:lvl>
  </w:abstractNum>
  <w:abstractNum w:abstractNumId="16">
    <w:nsid w:val="2BB8"/>
    <w:multiLevelType w:val="hybridMultilevel"/>
    <w:lvl w:ilvl="0">
      <w:lvlJc w:val="left"/>
      <w:lvlText w:val="•"/>
      <w:numFmt w:val="bullet"/>
      <w:start w:val="1"/>
    </w:lvl>
  </w:abstractNum>
  <w:abstractNum w:abstractNumId="17">
    <w:nsid w:val="1DB5"/>
    <w:multiLevelType w:val="hybridMultilevel"/>
    <w:lvl w:ilvl="0">
      <w:lvlJc w:val="left"/>
      <w:lvlText w:val="•"/>
      <w:numFmt w:val="bullet"/>
      <w:start w:val="1"/>
    </w:lvl>
  </w:abstractNum>
  <w:abstractNum w:abstractNumId="18">
    <w:nsid w:val="62B0"/>
    <w:multiLevelType w:val="hybridMultilevel"/>
    <w:lvl w:ilvl="0">
      <w:lvlJc w:val="left"/>
      <w:lvlText w:val="•"/>
      <w:numFmt w:val="bullet"/>
      <w:start w:val="1"/>
    </w:lvl>
  </w:abstractNum>
  <w:abstractNum w:abstractNumId="19">
    <w:nsid w:val="2F95"/>
    <w:multiLevelType w:val="hybridMultilevel"/>
    <w:lvl w:ilvl="0">
      <w:lvlJc w:val="left"/>
      <w:lvlText w:val="В"/>
      <w:numFmt w:val="bullet"/>
      <w:start w:val="1"/>
    </w:lvl>
  </w:abstractNum>
  <w:abstractNum w:abstractNumId="20">
    <w:nsid w:val="6F57"/>
    <w:multiLevelType w:val="hybridMultilevel"/>
    <w:lvl w:ilvl="0">
      <w:lvlJc w:val="left"/>
      <w:lvlText w:val=""/>
      <w:numFmt w:val="bullet"/>
      <w:start w:val="1"/>
    </w:lvl>
  </w:abstractNum>
  <w:abstractNum w:abstractNumId="21">
    <w:nsid w:val="EF5"/>
    <w:multiLevelType w:val="hybridMultilevel"/>
    <w:lvl w:ilvl="0">
      <w:lvlJc w:val="left"/>
      <w:lvlText w:val="и"/>
      <w:numFmt w:val="bullet"/>
      <w:start w:val="1"/>
    </w:lvl>
    <w:lvl w:ilvl="1">
      <w:lvlJc w:val="left"/>
      <w:lvlText w:val=""/>
      <w:numFmt w:val="bullet"/>
      <w:start w:val="1"/>
    </w:lvl>
  </w:abstractNum>
  <w:abstractNum w:abstractNumId="22">
    <w:nsid w:val="5CDF"/>
    <w:multiLevelType w:val="hybridMultilevel"/>
    <w:lvl w:ilvl="0">
      <w:lvlJc w:val="left"/>
      <w:lvlText w:val=""/>
      <w:numFmt w:val="bullet"/>
      <w:start w:val="1"/>
    </w:lvl>
  </w:abstractNum>
  <w:abstractNum w:abstractNumId="23">
    <w:nsid w:val="5080"/>
    <w:multiLevelType w:val="hybridMultilevel"/>
    <w:lvl w:ilvl="0">
      <w:lvlJc w:val="left"/>
      <w:lvlText w:val=""/>
      <w:numFmt w:val="bullet"/>
      <w:start w:val="1"/>
    </w:lvl>
  </w:abstractNum>
  <w:abstractNum w:abstractNumId="24">
    <w:nsid w:val="726C"/>
    <w:multiLevelType w:val="hybridMultilevel"/>
    <w:lvl w:ilvl="0">
      <w:lvlJc w:val="left"/>
      <w:lvlText w:val="%1"/>
      <w:numFmt w:val="decimal"/>
      <w:start w:val="2"/>
    </w:lvl>
  </w:abstractNum>
  <w:abstractNum w:abstractNumId="25">
    <w:nsid w:val="176D"/>
    <w:multiLevelType w:val="hybridMultilevel"/>
    <w:lvl w:ilvl="0">
      <w:lvlJc w:val="left"/>
      <w:lvlText w:val="и"/>
      <w:numFmt w:val="bullet"/>
      <w:start w:val="1"/>
    </w:lvl>
    <w:lvl w:ilvl="1">
      <w:lvlJc w:val="left"/>
      <w:lvlText w:val=""/>
      <w:numFmt w:val="bullet"/>
      <w:start w:val="1"/>
    </w:lvl>
  </w:abstractNum>
  <w:abstractNum w:abstractNumId="26">
    <w:nsid w:val="448D"/>
    <w:multiLevelType w:val="hybridMultilevel"/>
    <w:lvl w:ilvl="0">
      <w:lvlJc w:val="left"/>
      <w:lvlText w:val="●"/>
      <w:numFmt w:val="bullet"/>
      <w:start w:val="1"/>
    </w:lvl>
  </w:abstractNum>
  <w:abstractNum w:abstractNumId="27">
    <w:nsid w:val="7374"/>
    <w:multiLevelType w:val="hybridMultilevel"/>
    <w:lvl w:ilvl="0">
      <w:lvlJc w:val="left"/>
      <w:lvlText w:val=""/>
      <w:numFmt w:val="bullet"/>
      <w:start w:val="1"/>
    </w:lvl>
  </w:abstractNum>
  <w:abstractNum w:abstractNumId="28">
    <w:nsid w:val="63D9"/>
    <w:multiLevelType w:val="hybridMultilevel"/>
    <w:lvl w:ilvl="0">
      <w:lvlJc w:val="left"/>
      <w:lvlText w:val="В"/>
      <w:numFmt w:val="bullet"/>
      <w:start w:val="1"/>
    </w:lvl>
  </w:abstractNum>
  <w:abstractNum w:abstractNumId="29">
    <w:nsid w:val="7B8B"/>
    <w:multiLevelType w:val="hybridMultilevel"/>
    <w:lvl w:ilvl="0">
      <w:lvlJc w:val="left"/>
      <w:lvlText w:val="в"/>
      <w:numFmt w:val="bullet"/>
      <w:start w:val="1"/>
    </w:lvl>
    <w:lvl w:ilvl="1">
      <w:lvlJc w:val="left"/>
      <w:lvlText w:val="%2)"/>
      <w:numFmt w:val="decimal"/>
      <w:start w:val="1"/>
    </w:lvl>
  </w:abstractNum>
  <w:abstractNum w:abstractNumId="30">
    <w:nsid w:val="1943"/>
    <w:multiLevelType w:val="hybridMultilevel"/>
    <w:lvl w:ilvl="0">
      <w:lvlJc w:val="left"/>
      <w:lvlText w:val="в"/>
      <w:numFmt w:val="bullet"/>
      <w:start w:val="1"/>
    </w:lvl>
    <w:lvl w:ilvl="1">
      <w:lvlJc w:val="left"/>
      <w:lvlText w:val="%2)"/>
      <w:numFmt w:val="decimal"/>
      <w:start w:val="3"/>
    </w:lvl>
  </w:abstractNum>
  <w:abstractNum w:abstractNumId="31">
    <w:nsid w:val="7365"/>
    <w:multiLevelType w:val="hybridMultilevel"/>
    <w:lvl w:ilvl="0">
      <w:lvlJc w:val="left"/>
      <w:lvlText w:val="В"/>
      <w:numFmt w:val="bullet"/>
      <w:start w:val="1"/>
    </w:lvl>
  </w:abstractNum>
  <w:abstractNum w:abstractNumId="32">
    <w:nsid w:val="6611"/>
    <w:multiLevelType w:val="hybridMultilevel"/>
    <w:lvl w:ilvl="0">
      <w:lvlJc w:val="left"/>
      <w:lvlText w:val=""/>
      <w:numFmt w:val="bullet"/>
      <w:start w:val="1"/>
    </w:lvl>
  </w:abstractNum>
  <w:abstractNum w:abstractNumId="33">
    <w:nsid w:val="7A08"/>
    <w:multiLevelType w:val="hybridMultilevel"/>
    <w:lvl w:ilvl="0">
      <w:lvlJc w:val="left"/>
      <w:lvlText w:val=""/>
      <w:numFmt w:val="bullet"/>
      <w:start w:val="1"/>
    </w:lvl>
  </w:abstractNum>
  <w:abstractNum w:abstractNumId="34">
    <w:nsid w:val="6CA5"/>
    <w:multiLevelType w:val="hybridMultilevel"/>
    <w:lvl w:ilvl="0">
      <w:lvlJc w:val="left"/>
      <w:lvlText w:val="в"/>
      <w:numFmt w:val="bullet"/>
      <w:start w:val="1"/>
    </w:lvl>
    <w:lvl w:ilvl="1">
      <w:lvlJc w:val="left"/>
      <w:lvlText w:val=""/>
      <w:numFmt w:val="bullet"/>
      <w:start w:val="1"/>
    </w:lvl>
  </w:abstractNum>
  <w:abstractNum w:abstractNumId="35">
    <w:nsid w:val="71F6"/>
    <w:multiLevelType w:val="hybridMultilevel"/>
    <w:lvl w:ilvl="0">
      <w:lvlJc w:val="left"/>
      <w:lvlText w:val="и"/>
      <w:numFmt w:val="bullet"/>
      <w:start w:val="1"/>
    </w:lvl>
    <w:lvl w:ilvl="1">
      <w:lvlJc w:val="left"/>
      <w:lvlText w:val=""/>
      <w:numFmt w:val="bullet"/>
      <w:start w:val="1"/>
    </w:lvl>
  </w:abstractNum>
  <w:abstractNum w:abstractNumId="36">
    <w:nsid w:val="5079"/>
    <w:multiLevelType w:val="hybridMultilevel"/>
    <w:lvl w:ilvl="0">
      <w:lvlJc w:val="left"/>
      <w:lvlText w:val="в"/>
      <w:numFmt w:val="bullet"/>
      <w:start w:val="1"/>
    </w:lvl>
    <w:lvl w:ilvl="1">
      <w:lvlJc w:val="left"/>
      <w:lvlText w:val=""/>
      <w:numFmt w:val="bullet"/>
      <w:start w:val="1"/>
    </w:lvl>
  </w:abstractNum>
  <w:abstractNum w:abstractNumId="37">
    <w:nsid w:val="17BD"/>
    <w:multiLevelType w:val="hybridMultilevel"/>
    <w:lvl w:ilvl="0">
      <w:lvlJc w:val="left"/>
      <w:lvlText w:val=""/>
      <w:numFmt w:val="bullet"/>
      <w:start w:val="1"/>
    </w:lvl>
  </w:abstractNum>
  <w:abstractNum w:abstractNumId="38">
    <w:nsid w:val="4EF7"/>
    <w:multiLevelType w:val="hybridMultilevel"/>
    <w:lvl w:ilvl="0">
      <w:lvlJc w:val="left"/>
      <w:lvlText w:val="%1."/>
      <w:numFmt w:val="decimal"/>
      <w:start w:val="1"/>
    </w:lvl>
  </w:abstractNum>
  <w:abstractNum w:abstractNumId="39">
    <w:nsid w:val="21EB"/>
    <w:multiLevelType w:val="hybridMultilevel"/>
    <w:lvl w:ilvl="0">
      <w:lvlJc w:val="left"/>
      <w:lvlText w:val="с"/>
      <w:numFmt w:val="bullet"/>
      <w:start w:val="1"/>
    </w:lvl>
    <w:lvl w:ilvl="1">
      <w:lvlJc w:val="left"/>
      <w:lvlText w:val="-"/>
      <w:numFmt w:val="bullet"/>
      <w:start w:val="1"/>
    </w:lvl>
  </w:abstractNum>
  <w:abstractNum w:abstractNumId="40">
    <w:nsid w:val="2015"/>
    <w:multiLevelType w:val="hybridMultilevel"/>
    <w:lvl w:ilvl="0">
      <w:lvlJc w:val="left"/>
      <w:lvlText w:val=""/>
      <w:numFmt w:val="bullet"/>
      <w:start w:val="1"/>
    </w:lvl>
  </w:abstractNum>
  <w:abstractNum w:abstractNumId="41">
    <w:nsid w:val="5DB8"/>
    <w:multiLevelType w:val="hybridMultilevel"/>
    <w:lvl w:ilvl="0">
      <w:lvlJc w:val="left"/>
      <w:lvlText w:val="%1"/>
      <w:numFmt w:val="decimal"/>
      <w:start w:val="3"/>
    </w:lvl>
  </w:abstractNum>
  <w:abstractNum w:abstractNumId="42">
    <w:nsid w:val="64E0"/>
    <w:multiLevelType w:val="hybridMultilevel"/>
    <w:lvl w:ilvl="0">
      <w:lvlJc w:val="left"/>
      <w:lvlText w:val=""/>
      <w:numFmt w:val="bullet"/>
      <w:start w:val="1"/>
    </w:lvl>
  </w:abstractNum>
  <w:abstractNum w:abstractNumId="43">
    <w:nsid w:val="15E1"/>
    <w:multiLevelType w:val="hybridMultilevel"/>
    <w:lvl w:ilvl="0">
      <w:lvlJc w:val="left"/>
      <w:lvlText w:val=""/>
      <w:numFmt w:val="bullet"/>
      <w:start w:val="1"/>
    </w:lvl>
  </w:abstractNum>
  <w:abstractNum w:abstractNumId="44">
    <w:nsid w:val="5B60"/>
    <w:multiLevelType w:val="hybridMultilevel"/>
    <w:lvl w:ilvl="0">
      <w:lvlJc w:val="left"/>
      <w:lvlText w:val=""/>
      <w:numFmt w:val="bullet"/>
      <w:start w:val="1"/>
    </w:lvl>
  </w:abstractNum>
  <w:abstractNum w:abstractNumId="45">
    <w:nsid w:val="3D8F"/>
    <w:multiLevelType w:val="hybridMultilevel"/>
    <w:lvl w:ilvl="0">
      <w:lvlJc w:val="left"/>
      <w:lvlText w:val=""/>
      <w:numFmt w:val="bullet"/>
      <w:start w:val="1"/>
    </w:lvl>
  </w:abstractNum>
  <w:abstractNum w:abstractNumId="46">
    <w:nsid w:val="A6E"/>
    <w:multiLevelType w:val="hybridMultilevel"/>
    <w:lvl w:ilvl="0">
      <w:lvlJc w:val="left"/>
      <w:lvlText w:val=""/>
      <w:numFmt w:val="bullet"/>
      <w:start w:val="1"/>
    </w:lvl>
  </w:abstractNum>
  <w:abstractNum w:abstractNumId="47">
    <w:nsid w:val="673C"/>
    <w:multiLevelType w:val="hybridMultilevel"/>
    <w:lvl w:ilvl="0">
      <w:lvlJc w:val="left"/>
      <w:lvlText w:val=""/>
      <w:numFmt w:val="bullet"/>
      <w:start w:val="1"/>
    </w:lvl>
  </w:abstractNum>
  <w:abstractNum w:abstractNumId="48">
    <w:nsid w:val="6D7B"/>
    <w:multiLevelType w:val="hybridMultilevel"/>
    <w:lvl w:ilvl="0">
      <w:lvlJc w:val="left"/>
      <w:lvlText w:val="%1."/>
      <w:numFmt w:val="decimal"/>
      <w:start w:val="2"/>
    </w:lvl>
  </w:abstractNum>
  <w:abstractNum w:abstractNumId="49">
    <w:nsid w:val="FF4"/>
    <w:multiLevelType w:val="hybridMultilevel"/>
    <w:lvl w:ilvl="0">
      <w:lvlJc w:val="left"/>
      <w:lvlText w:val=""/>
      <w:numFmt w:val="bullet"/>
      <w:start w:val="1"/>
    </w:lvl>
  </w:abstractNum>
  <w:abstractNum w:abstractNumId="50">
    <w:nsid w:val="275B"/>
    <w:multiLevelType w:val="hybridMultilevel"/>
    <w:lvl w:ilvl="0">
      <w:lvlJc w:val="left"/>
      <w:lvlText w:val=""/>
      <w:numFmt w:val="bullet"/>
      <w:start w:val="1"/>
    </w:lvl>
  </w:abstractNum>
  <w:abstractNum w:abstractNumId="51">
    <w:nsid w:val="4962"/>
    <w:multiLevelType w:val="hybridMultilevel"/>
    <w:lvl w:ilvl="0">
      <w:lvlJc w:val="left"/>
      <w:lvlText w:val=""/>
      <w:numFmt w:val="bullet"/>
      <w:start w:val="1"/>
    </w:lvl>
  </w:abstractNum>
  <w:abstractNum w:abstractNumId="52">
    <w:nsid w:val="3C8A"/>
    <w:multiLevelType w:val="hybridMultilevel"/>
    <w:lvl w:ilvl="0">
      <w:lvlJc w:val="left"/>
      <w:lvlText w:val=""/>
      <w:numFmt w:val="bullet"/>
      <w:start w:val="1"/>
    </w:lvl>
  </w:abstractNum>
  <w:abstractNum w:abstractNumId="53">
    <w:nsid w:val="618A"/>
    <w:multiLevelType w:val="hybridMultilevel"/>
    <w:lvl w:ilvl="0">
      <w:lvlJc w:val="left"/>
      <w:lvlText w:val=""/>
      <w:numFmt w:val="bullet"/>
      <w:start w:val="1"/>
    </w:lvl>
  </w:abstractNum>
  <w:abstractNum w:abstractNumId="54">
    <w:nsid w:val="188F"/>
    <w:multiLevelType w:val="hybridMultilevel"/>
    <w:lvl w:ilvl="0">
      <w:lvlJc w:val="left"/>
      <w:lvlText w:val=""/>
      <w:numFmt w:val="bullet"/>
      <w:start w:val="1"/>
    </w:lvl>
  </w:abstractNum>
  <w:abstractNum w:abstractNumId="55">
    <w:nsid w:val="5D27"/>
    <w:multiLevelType w:val="hybridMultilevel"/>
    <w:lvl w:ilvl="0">
      <w:lvlJc w:val="left"/>
      <w:lvlText w:val=""/>
      <w:numFmt w:val="bullet"/>
      <w:start w:val="1"/>
    </w:lvl>
  </w:abstractNum>
  <w:abstractNum w:abstractNumId="56">
    <w:nsid w:val="7F5C"/>
    <w:multiLevelType w:val="hybridMultilevel"/>
    <w:lvl w:ilvl="0">
      <w:lvlJc w:val="left"/>
      <w:lvlText w:val="в"/>
      <w:numFmt w:val="bullet"/>
      <w:start w:val="1"/>
    </w:lvl>
  </w:abstractNum>
  <w:abstractNum w:abstractNumId="57">
    <w:nsid w:val="1F7"/>
    <w:multiLevelType w:val="hybridMultilevel"/>
    <w:lvl w:ilvl="0">
      <w:lvlJc w:val="left"/>
      <w:lvlText w:val="к"/>
      <w:numFmt w:val="bullet"/>
      <w:start w:val="1"/>
    </w:lvl>
  </w:abstractNum>
  <w:abstractNum w:abstractNumId="58">
    <w:nsid w:val="52E5"/>
    <w:multiLevelType w:val="hybridMultilevel"/>
    <w:lvl w:ilvl="0">
      <w:lvlJc w:val="left"/>
      <w:lvlText w:val=""/>
      <w:numFmt w:val="bullet"/>
      <w:start w:val="1"/>
    </w:lvl>
  </w:abstractNum>
  <w:abstractNum w:abstractNumId="59">
    <w:nsid w:val="5887"/>
    <w:multiLevelType w:val="hybridMultilevel"/>
    <w:lvl w:ilvl="0">
      <w:lvlJc w:val="left"/>
      <w:lvlText w:val="в"/>
      <w:numFmt w:val="bullet"/>
      <w:start w:val="1"/>
    </w:lvl>
    <w:lvl w:ilvl="1">
      <w:lvlJc w:val="left"/>
      <w:lvlText w:val=""/>
      <w:numFmt w:val="bullet"/>
      <w:start w:val="1"/>
    </w:lvl>
  </w:abstractNum>
  <w:abstractNum w:abstractNumId="60">
    <w:nsid w:val="164A"/>
    <w:multiLevelType w:val="hybridMultilevel"/>
    <w:lvl w:ilvl="0">
      <w:lvlJc w:val="left"/>
      <w:lvlText w:val=""/>
      <w:numFmt w:val="bullet"/>
      <w:start w:val="1"/>
    </w:lvl>
  </w:abstractNum>
  <w:abstractNum w:abstractNumId="61">
    <w:nsid w:val="93B"/>
    <w:multiLevelType w:val="hybridMultilevel"/>
    <w:lvl w:ilvl="0">
      <w:lvlJc w:val="left"/>
      <w:lvlText w:val=""/>
      <w:numFmt w:val="bullet"/>
      <w:start w:val="1"/>
    </w:lvl>
  </w:abstractNum>
  <w:abstractNum w:abstractNumId="62">
    <w:nsid w:val="2332"/>
    <w:multiLevelType w:val="hybridMultilevel"/>
    <w:lvl w:ilvl="0">
      <w:lvlJc w:val="left"/>
      <w:lvlText w:val="в"/>
      <w:numFmt w:val="bullet"/>
      <w:start w:val="1"/>
    </w:lvl>
    <w:lvl w:ilvl="1">
      <w:lvlJc w:val="left"/>
      <w:lvlText w:val=""/>
      <w:numFmt w:val="bullet"/>
      <w:start w:val="1"/>
    </w:lvl>
  </w:abstractNum>
  <w:abstractNum w:abstractNumId="63">
    <w:nsid w:val="569B"/>
    <w:multiLevelType w:val="hybridMultilevel"/>
    <w:lvl w:ilvl="0">
      <w:lvlJc w:val="left"/>
      <w:lvlText w:val=""/>
      <w:numFmt w:val="bullet"/>
      <w:start w:val="1"/>
    </w:lvl>
  </w:abstractNum>
  <w:abstractNum w:abstractNumId="64">
    <w:nsid w:val="6B61"/>
    <w:multiLevelType w:val="hybridMultilevel"/>
    <w:lvl w:ilvl="0">
      <w:lvlJc w:val="left"/>
      <w:lvlText w:val=""/>
      <w:numFmt w:val="bullet"/>
      <w:start w:val="1"/>
    </w:lvl>
  </w:abstractNum>
  <w:abstractNum w:abstractNumId="65">
    <w:nsid w:val="4740"/>
    <w:multiLevelType w:val="hybridMultilevel"/>
    <w:lvl w:ilvl="0">
      <w:lvlJc w:val="left"/>
      <w:lvlText w:val=""/>
      <w:numFmt w:val="bullet"/>
      <w:start w:val="1"/>
    </w:lvl>
  </w:abstractNum>
  <w:abstractNum w:abstractNumId="66">
    <w:nsid w:val="2F84"/>
    <w:multiLevelType w:val="hybridMultilevel"/>
    <w:lvl w:ilvl="0">
      <w:lvlJc w:val="left"/>
      <w:lvlText w:val=""/>
      <w:numFmt w:val="bullet"/>
      <w:start w:val="1"/>
    </w:lvl>
  </w:abstractNum>
  <w:abstractNum w:abstractNumId="67">
    <w:nsid w:val="63C6"/>
    <w:multiLevelType w:val="hybridMultilevel"/>
    <w:lvl w:ilvl="0">
      <w:lvlJc w:val="left"/>
      <w:lvlText w:val=""/>
      <w:numFmt w:val="bullet"/>
      <w:start w:val="1"/>
    </w:lvl>
  </w:abstractNum>
  <w:abstractNum w:abstractNumId="68">
    <w:nsid w:val="1DC3"/>
    <w:multiLevelType w:val="hybridMultilevel"/>
    <w:lvl w:ilvl="0">
      <w:lvlJc w:val="left"/>
      <w:lvlText w:val="я"/>
      <w:numFmt w:val="bullet"/>
      <w:start w:val="1"/>
    </w:lvl>
    <w:lvl w:ilvl="1">
      <w:lvlJc w:val="left"/>
      <w:lvlText w:val=""/>
      <w:numFmt w:val="bullet"/>
      <w:start w:val="1"/>
    </w:lvl>
  </w:abstractNum>
  <w:abstractNum w:abstractNumId="69">
    <w:nsid w:val="51B1"/>
    <w:multiLevelType w:val="hybridMultilevel"/>
    <w:lvl w:ilvl="0">
      <w:lvlJc w:val="left"/>
      <w:lvlText w:val="я"/>
      <w:numFmt w:val="bullet"/>
      <w:start w:val="1"/>
    </w:lvl>
    <w:lvl w:ilvl="1">
      <w:lvlJc w:val="left"/>
      <w:lvlText w:val=""/>
      <w:numFmt w:val="bullet"/>
      <w:start w:val="1"/>
    </w:lvl>
  </w:abstractNum>
  <w:abstractNum w:abstractNumId="70">
    <w:nsid w:val="1DA7"/>
    <w:multiLevelType w:val="hybridMultilevel"/>
    <w:lvl w:ilvl="0">
      <w:lvlJc w:val="left"/>
      <w:lvlText w:val=""/>
      <w:numFmt w:val="bullet"/>
      <w:start w:val="1"/>
    </w:lvl>
  </w:abstractNum>
  <w:abstractNum w:abstractNumId="71">
    <w:nsid w:val="1A30"/>
    <w:multiLevelType w:val="hybridMultilevel"/>
    <w:lvl w:ilvl="0">
      <w:lvlJc w:val="left"/>
      <w:lvlText w:val="и"/>
      <w:numFmt w:val="bullet"/>
      <w:start w:val="1"/>
    </w:lvl>
    <w:lvl w:ilvl="1">
      <w:lvlJc w:val="left"/>
      <w:lvlText w:val=""/>
      <w:numFmt w:val="bullet"/>
      <w:start w:val="1"/>
    </w:lvl>
  </w:abstractNum>
  <w:abstractNum w:abstractNumId="72">
    <w:nsid w:val="7C4A"/>
    <w:multiLevelType w:val="hybridMultilevel"/>
    <w:lvl w:ilvl="0">
      <w:lvlJc w:val="left"/>
      <w:lvlText w:val=""/>
      <w:numFmt w:val="bullet"/>
      <w:start w:val="1"/>
    </w:lvl>
  </w:abstractNum>
  <w:abstractNum w:abstractNumId="73">
    <w:nsid w:val="2410"/>
    <w:multiLevelType w:val="hybridMultilevel"/>
    <w:lvl w:ilvl="0">
      <w:lvlJc w:val="left"/>
      <w:lvlText w:val=""/>
      <w:numFmt w:val="bullet"/>
      <w:start w:val="1"/>
    </w:lvl>
  </w:abstractNum>
  <w:abstractNum w:abstractNumId="74">
    <w:nsid w:val="2EE"/>
    <w:multiLevelType w:val="hybridMultilevel"/>
    <w:lvl w:ilvl="0">
      <w:lvlJc w:val="left"/>
      <w:lvlText w:val=""/>
      <w:numFmt w:val="bullet"/>
      <w:start w:val="1"/>
    </w:lvl>
  </w:abstractNum>
  <w:abstractNum w:abstractNumId="75">
    <w:nsid w:val="6275"/>
    <w:multiLevelType w:val="hybridMultilevel"/>
    <w:lvl w:ilvl="0">
      <w:lvlJc w:val="left"/>
      <w:lvlText w:val=""/>
      <w:numFmt w:val="bullet"/>
      <w:start w:val="1"/>
    </w:lvl>
  </w:abstractNum>
  <w:abstractNum w:abstractNumId="76">
    <w:nsid w:val="136F"/>
    <w:multiLevelType w:val="hybridMultilevel"/>
    <w:lvl w:ilvl="0">
      <w:lvlJc w:val="left"/>
      <w:lvlText w:val="с"/>
      <w:numFmt w:val="bullet"/>
      <w:start w:val="1"/>
    </w:lvl>
    <w:lvl w:ilvl="1">
      <w:lvlJc w:val="left"/>
      <w:lvlText w:val=""/>
      <w:numFmt w:val="bullet"/>
      <w:start w:val="1"/>
    </w:lvl>
  </w:abstractNum>
  <w:abstractNum w:abstractNumId="77">
    <w:nsid w:val="603"/>
    <w:multiLevelType w:val="hybridMultilevel"/>
    <w:lvl w:ilvl="0">
      <w:lvlJc w:val="left"/>
      <w:lvlText w:val=""/>
      <w:numFmt w:val="bullet"/>
      <w:start w:val="1"/>
    </w:lvl>
  </w:abstractNum>
  <w:abstractNum w:abstractNumId="78">
    <w:nsid w:val="12F"/>
    <w:multiLevelType w:val="hybridMultilevel"/>
    <w:lvl w:ilvl="0">
      <w:lvlJc w:val="left"/>
      <w:lvlText w:val=""/>
      <w:numFmt w:val="bullet"/>
      <w:start w:val="1"/>
    </w:lvl>
  </w:abstractNum>
  <w:abstractNum w:abstractNumId="79">
    <w:nsid w:val="2C9E"/>
    <w:multiLevelType w:val="hybridMultilevel"/>
    <w:lvl w:ilvl="0">
      <w:lvlJc w:val="left"/>
      <w:lvlText w:val=""/>
      <w:numFmt w:val="bullet"/>
      <w:start w:val="1"/>
    </w:lvl>
  </w:abstractNum>
  <w:abstractNum w:abstractNumId="80">
    <w:nsid w:val="526A"/>
    <w:multiLevelType w:val="hybridMultilevel"/>
    <w:lvl w:ilvl="0">
      <w:lvlJc w:val="left"/>
      <w:lvlText w:val=""/>
      <w:numFmt w:val="bullet"/>
      <w:start w:val="1"/>
    </w:lvl>
  </w:abstractNum>
  <w:abstractNum w:abstractNumId="81">
    <w:nsid w:val="2BEF"/>
    <w:multiLevelType w:val="hybridMultilevel"/>
    <w:lvl w:ilvl="0">
      <w:lvlJc w:val="left"/>
      <w:lvlText w:val=""/>
      <w:numFmt w:val="bullet"/>
      <w:start w:val="1"/>
    </w:lvl>
  </w:abstractNum>
  <w:abstractNum w:abstractNumId="82">
    <w:nsid w:val="3510"/>
    <w:multiLevelType w:val="hybridMultilevel"/>
    <w:lvl w:ilvl="0">
      <w:lvlJc w:val="left"/>
      <w:lvlText w:val=""/>
      <w:numFmt w:val="bullet"/>
      <w:start w:val="1"/>
    </w:lvl>
  </w:abstractNum>
  <w:abstractNum w:abstractNumId="83">
    <w:nsid w:val="3550"/>
    <w:multiLevelType w:val="hybridMultilevel"/>
    <w:lvl w:ilvl="0">
      <w:lvlJc w:val="left"/>
      <w:lvlText w:val="В"/>
      <w:numFmt w:val="bullet"/>
      <w:start w:val="1"/>
    </w:lvl>
  </w:abstractNum>
  <w:abstractNum w:abstractNumId="84">
    <w:nsid w:val="B9B"/>
    <w:multiLevelType w:val="hybridMultilevel"/>
    <w:lvl w:ilvl="0">
      <w:lvlJc w:val="left"/>
      <w:lvlText w:val="и"/>
      <w:numFmt w:val="bullet"/>
      <w:start w:val="1"/>
    </w:lvl>
    <w:lvl w:ilvl="1">
      <w:lvlJc w:val="left"/>
      <w:lvlText w:val="%2."/>
      <w:numFmt w:val="decimal"/>
      <w:start w:val="1"/>
    </w:lvl>
  </w:abstractNum>
  <w:abstractNum w:abstractNumId="85">
    <w:nsid w:val="45C8"/>
    <w:multiLevelType w:val="hybridMultilevel"/>
    <w:lvl w:ilvl="0">
      <w:lvlJc w:val="left"/>
      <w:lvlText w:val="%1"/>
      <w:numFmt w:val="decimal"/>
      <w:start w:val="4"/>
    </w:lvl>
  </w:abstractNum>
  <w:abstractNum w:abstractNumId="86">
    <w:nsid w:val="5981"/>
    <w:multiLevelType w:val="hybridMultilevel"/>
    <w:lvl w:ilvl="0">
      <w:lvlJc w:val="left"/>
      <w:lvlText w:val="с"/>
      <w:numFmt w:val="bullet"/>
      <w:start w:val="1"/>
    </w:lvl>
    <w:lvl w:ilvl="1">
      <w:lvlJc w:val="left"/>
      <w:lvlText w:val=""/>
      <w:numFmt w:val="bullet"/>
      <w:start w:val="1"/>
    </w:lvl>
  </w:abstractNum>
  <w:abstractNum w:abstractNumId="87">
    <w:nsid w:val="2B43"/>
    <w:multiLevelType w:val="hybridMultilevel"/>
    <w:lvl w:ilvl="0">
      <w:lvlJc w:val="left"/>
      <w:lvlText w:val="-"/>
      <w:numFmt w:val="bullet"/>
      <w:start w:val="1"/>
    </w:lvl>
  </w:abstractNum>
  <w:abstractNum w:abstractNumId="88">
    <w:nsid w:val="5429"/>
    <w:multiLevelType w:val="hybridMultilevel"/>
    <w:lvl w:ilvl="0">
      <w:lvlJc w:val="left"/>
      <w:lvlText w:val="-"/>
      <w:numFmt w:val="bullet"/>
      <w:start w:val="1"/>
    </w:lvl>
  </w:abstractNum>
  <w:abstractNum w:abstractNumId="89">
    <w:nsid w:val="7028"/>
    <w:multiLevelType w:val="hybridMultilevel"/>
    <w:lvl w:ilvl="0">
      <w:lvlJc w:val="left"/>
      <w:lvlText w:val="-"/>
      <w:numFmt w:val="bullet"/>
      <w:start w:val="1"/>
    </w:lvl>
  </w:abstractNum>
  <w:abstractNum w:abstractNumId="90">
    <w:nsid w:val="448A"/>
    <w:multiLevelType w:val="hybridMultilevel"/>
    <w:lvl w:ilvl="0">
      <w:lvlJc w:val="left"/>
      <w:lvlText w:val="-"/>
      <w:numFmt w:val="bullet"/>
      <w:start w:val="1"/>
    </w:lvl>
  </w:abstractNum>
  <w:abstractNum w:abstractNumId="91">
    <w:nsid w:val="48F6"/>
    <w:multiLevelType w:val="hybridMultilevel"/>
    <w:lvl w:ilvl="0">
      <w:lvlJc w:val="left"/>
      <w:lvlText w:val="-"/>
      <w:numFmt w:val="bullet"/>
      <w:start w:val="1"/>
    </w:lvl>
  </w:abstractNum>
  <w:abstractNum w:abstractNumId="92">
    <w:nsid w:val="6E9"/>
    <w:multiLevelType w:val="hybridMultilevel"/>
    <w:lvl w:ilvl="0">
      <w:lvlJc w:val="left"/>
      <w:lvlText w:val="-"/>
      <w:numFmt w:val="bullet"/>
      <w:start w:val="1"/>
    </w:lvl>
  </w:abstractNum>
  <w:abstractNum w:abstractNumId="93">
    <w:nsid w:val="3B9E"/>
    <w:multiLevelType w:val="hybridMultilevel"/>
    <w:lvl w:ilvl="0">
      <w:lvlJc w:val="left"/>
      <w:lvlText w:val="−"/>
      <w:numFmt w:val="bullet"/>
      <w:start w:val="1"/>
    </w:lvl>
  </w:abstractNum>
  <w:abstractNum w:abstractNumId="94">
    <w:nsid w:val="2147"/>
    <w:multiLevelType w:val="hybridMultilevel"/>
    <w:lvl w:ilvl="0">
      <w:lvlJc w:val="left"/>
      <w:lvlText w:val="−"/>
      <w:numFmt w:val="bullet"/>
      <w:start w:val="1"/>
    </w:lvl>
  </w:abstractNum>
  <w:abstractNum w:abstractNumId="95">
    <w:nsid w:val="36A1"/>
    <w:multiLevelType w:val="hybridMultilevel"/>
    <w:lvl w:ilvl="0">
      <w:lvlJc w:val="left"/>
      <w:lvlText w:val="−"/>
      <w:numFmt w:val="bullet"/>
      <w:start w:val="1"/>
    </w:lvl>
  </w:abstractNum>
  <w:abstractNum w:abstractNumId="96">
    <w:nsid w:val="6E81"/>
    <w:multiLevelType w:val="hybridMultilevel"/>
    <w:lvl w:ilvl="0">
      <w:lvlJc w:val="left"/>
      <w:lvlText w:val="-"/>
      <w:numFmt w:val="bullet"/>
      <w:start w:val="1"/>
    </w:lvl>
  </w:abstractNum>
  <w:abstractNum w:abstractNumId="97">
    <w:nsid w:val="3E48"/>
    <w:multiLevelType w:val="hybridMultilevel"/>
    <w:lvl w:ilvl="0">
      <w:lvlJc w:val="left"/>
      <w:lvlText w:val="-"/>
      <w:numFmt w:val="bullet"/>
      <w:start w:val="1"/>
    </w:lvl>
  </w:abstractNum>
  <w:abstractNum w:abstractNumId="98">
    <w:nsid w:val="B31"/>
    <w:multiLevelType w:val="hybridMultilevel"/>
    <w:lvl w:ilvl="0">
      <w:lvlJc w:val="left"/>
      <w:lvlText w:val="-"/>
      <w:numFmt w:val="bullet"/>
      <w:start w:val="1"/>
    </w:lvl>
  </w:abstractNum>
  <w:abstractNum w:abstractNumId="99">
    <w:nsid w:val="486C"/>
    <w:multiLevelType w:val="hybridMultilevel"/>
    <w:lvl w:ilvl="0">
      <w:lvlJc w:val="left"/>
      <w:lvlText w:val="-"/>
      <w:numFmt w:val="bullet"/>
      <w:start w:val="1"/>
    </w:lvl>
  </w:abstractNum>
  <w:abstractNum w:abstractNumId="100">
    <w:nsid w:val="5ACD"/>
    <w:multiLevelType w:val="hybridMultilevel"/>
    <w:lvl w:ilvl="0">
      <w:lvlJc w:val="left"/>
      <w:lvlText w:val="%1."/>
      <w:numFmt w:val="decimal"/>
      <w:start w:val="2"/>
    </w:lvl>
  </w:abstractNum>
  <w:abstractNum w:abstractNumId="101">
    <w:nsid w:val="63A4"/>
    <w:multiLevelType w:val="hybridMultilevel"/>
    <w:lvl w:ilvl="0">
      <w:lvlJc w:val="left"/>
      <w:lvlText w:val=""/>
      <w:numFmt w:val="bullet"/>
      <w:start w:val="1"/>
    </w:lvl>
  </w:abstractNum>
  <w:abstractNum w:abstractNumId="102">
    <w:nsid w:val="6E9E"/>
    <w:multiLevelType w:val="hybridMultilevel"/>
    <w:lvl w:ilvl="0">
      <w:lvlJc w:val="left"/>
      <w:lvlText w:val=""/>
      <w:numFmt w:val="bullet"/>
      <w:start w:val="1"/>
    </w:lvl>
  </w:abstractNum>
  <w:abstractNum w:abstractNumId="103">
    <w:nsid w:val="6CDE"/>
    <w:multiLevelType w:val="hybridMultilevel"/>
    <w:lvl w:ilvl="0">
      <w:lvlJc w:val="left"/>
      <w:lvlText w:val="В"/>
      <w:numFmt w:val="bullet"/>
      <w:start w:val="1"/>
    </w:lvl>
  </w:abstractNum>
  <w:abstractNum w:abstractNumId="104">
    <w:nsid w:val="2581"/>
    <w:multiLevelType w:val="hybridMultilevel"/>
    <w:lvl w:ilvl="0">
      <w:lvlJc w:val="left"/>
      <w:lvlText w:val="В"/>
      <w:numFmt w:val="bullet"/>
      <w:start w:val="1"/>
    </w:lvl>
  </w:abstractNum>
  <w:abstractNum w:abstractNumId="105">
    <w:nsid w:val="6EA3"/>
    <w:multiLevelType w:val="hybridMultilevel"/>
    <w:lvl w:ilvl="0">
      <w:lvlJc w:val="left"/>
      <w:lvlText w:val="%1."/>
      <w:numFmt w:val="decimal"/>
      <w:start w:val="1"/>
    </w:lvl>
  </w:abstractNum>
  <w:abstractNum w:abstractNumId="106">
    <w:nsid w:val="528C"/>
    <w:multiLevelType w:val="hybridMultilevel"/>
    <w:lvl w:ilvl="0">
      <w:lvlJc w:val="left"/>
      <w:lvlText w:val="%1."/>
      <w:numFmt w:val="decimal"/>
      <w:start w:val="2"/>
    </w:lvl>
  </w:abstractNum>
  <w:abstractNum w:abstractNumId="107">
    <w:nsid w:val="5F98"/>
    <w:multiLevelType w:val="hybridMultilevel"/>
    <w:lvl w:ilvl="0">
      <w:lvlJc w:val="left"/>
      <w:lvlText w:val="В"/>
      <w:numFmt w:val="bullet"/>
      <w:start w:val="1"/>
    </w:lvl>
  </w:abstractNum>
  <w:abstractNum w:abstractNumId="108">
    <w:nsid w:val="6A10"/>
    <w:multiLevelType w:val="hybridMultilevel"/>
    <w:lvl w:ilvl="0">
      <w:lvlJc w:val="left"/>
      <w:lvlText w:val="%1."/>
      <w:numFmt w:val="decimal"/>
      <w:start w:val="1"/>
    </w:lvl>
  </w:abstractNum>
  <w:abstractNum w:abstractNumId="109">
    <w:nsid w:val="61FF"/>
    <w:multiLevelType w:val="hybridMultilevel"/>
    <w:lvl w:ilvl="0">
      <w:lvlJc w:val="left"/>
      <w:lvlText w:val="в"/>
      <w:numFmt w:val="bullet"/>
      <w:start w:val="1"/>
    </w:lvl>
    <w:lvl w:ilvl="1">
      <w:lvlJc w:val="left"/>
      <w:lvlText w:val="%2."/>
      <w:numFmt w:val="decimal"/>
      <w:start w:val="1"/>
    </w:lvl>
  </w:abstractNum>
  <w:abstractNum w:abstractNumId="110">
    <w:nsid w:val="6F9A"/>
    <w:multiLevelType w:val="hybridMultilevel"/>
    <w:lvl w:ilvl="0">
      <w:lvlJc w:val="left"/>
      <w:lvlText w:val="в"/>
      <w:numFmt w:val="bullet"/>
      <w:start w:val="1"/>
    </w:lvl>
    <w:lvl w:ilvl="1">
      <w:lvlJc w:val="left"/>
      <w:lvlText w:val="%2."/>
      <w:numFmt w:val="decimal"/>
      <w:start w:val="3"/>
    </w:lvl>
  </w:abstractNum>
  <w:abstractNum w:abstractNumId="111">
    <w:nsid w:val="7443"/>
    <w:multiLevelType w:val="hybridMultilevel"/>
    <w:lvl w:ilvl="0">
      <w:lvlJc w:val="left"/>
      <w:lvlText w:val="%1."/>
      <w:numFmt w:val="decimal"/>
      <w:start w:val="3"/>
    </w:lvl>
  </w:abstractNum>
  <w:abstractNum w:abstractNumId="112">
    <w:nsid w:val="74CD"/>
    <w:multiLevelType w:val="hybridMultilevel"/>
    <w:lvl w:ilvl="0">
      <w:lvlJc w:val="left"/>
      <w:lvlText w:val="%1."/>
      <w:numFmt w:val="decimal"/>
      <w:start w:val="3"/>
    </w:lvl>
  </w:abstractNum>
  <w:abstractNum w:abstractNumId="113">
    <w:nsid w:val="42CF"/>
    <w:multiLevelType w:val="hybridMultilevel"/>
    <w:lvl w:ilvl="0">
      <w:lvlJc w:val="left"/>
      <w:lvlText w:val="В"/>
      <w:numFmt w:val="bullet"/>
      <w:start w:val="1"/>
    </w:lvl>
  </w:abstractNum>
  <w:abstractNum w:abstractNumId="114">
    <w:nsid w:val="3857"/>
    <w:multiLevelType w:val="hybridMultilevel"/>
    <w:lvl w:ilvl="0">
      <w:lvlJc w:val="left"/>
      <w:lvlText w:val="%1."/>
      <w:numFmt w:val="decimal"/>
      <w:start w:val="1"/>
    </w:lvl>
  </w:abstractNum>
  <w:abstractNum w:abstractNumId="115">
    <w:nsid w:val="DC7"/>
    <w:multiLevelType w:val="hybridMultilevel"/>
    <w:lvl w:ilvl="0">
      <w:lvlJc w:val="left"/>
      <w:lvlText w:val="%1."/>
      <w:numFmt w:val="decimal"/>
      <w:start w:val="2"/>
    </w:lvl>
  </w:abstractNum>
  <w:abstractNum w:abstractNumId="116">
    <w:nsid w:val="2D50"/>
    <w:multiLevelType w:val="hybridMultilevel"/>
    <w:lvl w:ilvl="0">
      <w:lvlJc w:val="left"/>
      <w:lvlText w:val="%1."/>
      <w:numFmt w:val="decimal"/>
      <w:start w:val="9"/>
    </w:lvl>
  </w:abstractNum>
  <w:abstractNum w:abstractNumId="117">
    <w:nsid w:val="6959"/>
    <w:multiLevelType w:val="hybridMultilevel"/>
    <w:lvl w:ilvl="0">
      <w:lvlJc w:val="left"/>
      <w:lvlText w:val="%1."/>
      <w:numFmt w:val="decimal"/>
      <w:start w:val="3"/>
    </w:lvl>
  </w:abstractNum>
  <w:abstractNum w:abstractNumId="118">
    <w:nsid w:val="36BF"/>
    <w:multiLevelType w:val="hybridMultilevel"/>
    <w:lvl w:ilvl="0">
      <w:lvlJc w:val="left"/>
      <w:lvlText w:val=""/>
      <w:numFmt w:val="bullet"/>
      <w:start w:val="1"/>
    </w:lvl>
  </w:abstractNum>
  <w:abstractNum w:abstractNumId="119">
    <w:nsid w:val="15BD"/>
    <w:multiLevelType w:val="hybridMultilevel"/>
    <w:lvl w:ilvl="0">
      <w:lvlJc w:val="left"/>
      <w:lvlText w:val="%1."/>
      <w:numFmt w:val="decimal"/>
      <w:start w:val="4"/>
    </w:lvl>
  </w:abstractNum>
  <w:abstractNum w:abstractNumId="120">
    <w:nsid w:val="1C"/>
    <w:multiLevelType w:val="hybridMultilevel"/>
    <w:lvl w:ilvl="0">
      <w:lvlJc w:val="left"/>
      <w:lvlText w:val=""/>
      <w:numFmt w:val="bullet"/>
      <w:start w:val="1"/>
    </w:lvl>
  </w:abstractNum>
  <w:abstractNum w:abstractNumId="121">
    <w:nsid w:val="5427"/>
    <w:multiLevelType w:val="hybridMultilevel"/>
    <w:lvl w:ilvl="0">
      <w:lvlJc w:val="left"/>
      <w:lvlText w:val=""/>
      <w:numFmt w:val="bullet"/>
      <w:start w:val="1"/>
    </w:lvl>
  </w:abstractNum>
  <w:abstractNum w:abstractNumId="122">
    <w:nsid w:val="6303"/>
    <w:multiLevelType w:val="hybridMultilevel"/>
    <w:lvl w:ilvl="0">
      <w:lvlJc w:val="left"/>
      <w:lvlText w:val="%1."/>
      <w:numFmt w:val="decimal"/>
      <w:start w:val="5"/>
    </w:lvl>
  </w:abstractNum>
  <w:abstractNum w:abstractNumId="123">
    <w:nsid w:val="828"/>
    <w:multiLevelType w:val="hybridMultilevel"/>
    <w:lvl w:ilvl="0">
      <w:lvlJc w:val="left"/>
      <w:lvlText w:val=""/>
      <w:numFmt w:val="bullet"/>
      <w:start w:val="1"/>
    </w:lvl>
  </w:abstractNum>
  <w:abstractNum w:abstractNumId="124">
    <w:nsid w:val="B7F"/>
    <w:multiLevelType w:val="hybridMultilevel"/>
    <w:lvl w:ilvl="0">
      <w:lvlJc w:val="left"/>
      <w:lvlText w:val=""/>
      <w:numFmt w:val="bullet"/>
      <w:start w:val="1"/>
    </w:lvl>
  </w:abstractNum>
  <w:abstractNum w:abstractNumId="125">
    <w:nsid w:val="315D"/>
    <w:multiLevelType w:val="hybridMultilevel"/>
    <w:lvl w:ilvl="0">
      <w:lvlJc w:val="left"/>
      <w:lvlText w:val=""/>
      <w:numFmt w:val="bullet"/>
      <w:start w:val="1"/>
    </w:lvl>
  </w:abstractNum>
  <w:abstractNum w:abstractNumId="126">
    <w:nsid w:val="5789"/>
    <w:multiLevelType w:val="hybridMultilevel"/>
    <w:lvl w:ilvl="0">
      <w:lvlJc w:val="left"/>
      <w:lvlText w:val=""/>
      <w:numFmt w:val="bullet"/>
      <w:start w:val="1"/>
    </w:lvl>
  </w:abstractNum>
  <w:abstractNum w:abstractNumId="127">
    <w:nsid w:val="675F"/>
    <w:multiLevelType w:val="hybridMultilevel"/>
    <w:lvl w:ilvl="0">
      <w:lvlJc w:val="left"/>
      <w:lvlText w:val=""/>
      <w:numFmt w:val="bullet"/>
      <w:start w:val="1"/>
    </w:lvl>
  </w:abstractNum>
  <w:abstractNum w:abstractNumId="128">
    <w:nsid w:val="13B9"/>
    <w:multiLevelType w:val="hybridMultilevel"/>
    <w:lvl w:ilvl="0">
      <w:lvlJc w:val="left"/>
      <w:lvlText w:val="\emdash "/>
      <w:numFmt w:val="bullet"/>
      <w:start w:val="1"/>
    </w:lvl>
  </w:abstractNum>
  <w:abstractNum w:abstractNumId="129">
    <w:nsid w:val="1249"/>
    <w:multiLevelType w:val="hybridMultilevel"/>
    <w:lvl w:ilvl="0">
      <w:lvlJc w:val="left"/>
      <w:lvlText w:val="\emdash "/>
      <w:numFmt w:val="bullet"/>
      <w:start w:val="1"/>
    </w:lvl>
  </w:abstractNum>
  <w:abstractNum w:abstractNumId="130">
    <w:nsid w:val="634"/>
    <w:multiLevelType w:val="hybridMultilevel"/>
    <w:lvl w:ilvl="0">
      <w:lvlJc w:val="left"/>
      <w:lvlText w:val="В"/>
      <w:numFmt w:val="bullet"/>
      <w:start w:val="1"/>
    </w:lvl>
  </w:abstractNum>
  <w:abstractNum w:abstractNumId="131">
    <w:nsid w:val="2C4E"/>
    <w:multiLevelType w:val="hybridMultilevel"/>
    <w:lvl w:ilvl="0">
      <w:lvlJc w:val="left"/>
      <w:lvlText w:val="\emdash "/>
      <w:numFmt w:val="bullet"/>
      <w:start w:val="1"/>
    </w:lvl>
  </w:abstractNum>
  <w:abstractNum w:abstractNumId="132">
    <w:nsid w:val="260"/>
    <w:multiLevelType w:val="hybridMultilevel"/>
    <w:lvl w:ilvl="0">
      <w:lvlJc w:val="left"/>
      <w:lvlText w:val="%1"/>
      <w:numFmt w:val="decimal"/>
      <w:start w:val="5"/>
    </w:lvl>
  </w:abstractNum>
  <w:abstractNum w:abstractNumId="133">
    <w:nsid w:val="7D3C"/>
    <w:multiLevelType w:val="hybridMultilevel"/>
    <w:lvl w:ilvl="0">
      <w:lvlJc w:val="left"/>
      <w:lvlText w:val="-"/>
      <w:numFmt w:val="bullet"/>
      <w:start w:val="1"/>
    </w:lvl>
  </w:abstractNum>
  <w:abstractNum w:abstractNumId="134">
    <w:nsid w:val="6DE"/>
    <w:multiLevelType w:val="hybridMultilevel"/>
    <w:lvl w:ilvl="0">
      <w:lvlJc w:val="left"/>
      <w:lvlText w:val="-"/>
      <w:numFmt w:val="bullet"/>
      <w:start w:val="1"/>
    </w:lvl>
  </w:abstractNum>
  <w:abstractNum w:abstractNumId="135">
    <w:nsid w:val="7502"/>
    <w:multiLevelType w:val="hybridMultilevel"/>
    <w:lvl w:ilvl="0">
      <w:lvlJc w:val="left"/>
      <w:lvlText w:val="В"/>
      <w:numFmt w:val="bullet"/>
      <w:start w:val="1"/>
    </w:lvl>
  </w:abstractNum>
  <w:abstractNum w:abstractNumId="136">
    <w:nsid w:val="5198"/>
    <w:multiLevelType w:val="hybridMultilevel"/>
    <w:lvl w:ilvl="0">
      <w:lvlJc w:val="left"/>
      <w:lvlText w:val="В"/>
      <w:numFmt w:val="bullet"/>
      <w:start w:val="1"/>
    </w:lvl>
  </w:abstractNum>
  <w:abstractNum w:abstractNumId="137">
    <w:nsid w:val="3742"/>
    <w:multiLevelType w:val="hybridMultilevel"/>
    <w:lvl w:ilvl="0">
      <w:lvlJc w:val="left"/>
      <w:lvlText w:val="к"/>
      <w:numFmt w:val="bullet"/>
      <w:start w:val="1"/>
    </w:lvl>
    <w:lvl w:ilvl="1">
      <w:lvlJc w:val="left"/>
      <w:lvlText w:val="%2)"/>
      <w:numFmt w:val="decimal"/>
      <w:start w:val="2"/>
    </w:lvl>
  </w:abstractNum>
  <w:abstractNum w:abstractNumId="138">
    <w:nsid w:val="2B2"/>
    <w:multiLevelType w:val="hybridMultilevel"/>
    <w:lvl w:ilvl="0">
      <w:lvlJc w:val="left"/>
      <w:lvlText w:val="%1)"/>
      <w:numFmt w:val="decimal"/>
      <w:start w:val="3"/>
    </w:lvl>
  </w:abstractNum>
  <w:abstractNum w:abstractNumId="139">
    <w:nsid w:val="1F0D"/>
    <w:multiLevelType w:val="hybridMultilevel"/>
    <w:lvl w:ilvl="0">
      <w:lvlJc w:val="left"/>
      <w:lvlText w:val="в"/>
      <w:numFmt w:val="bullet"/>
      <w:start w:val="1"/>
    </w:lvl>
  </w:abstractNum>
  <w:abstractNum w:abstractNumId="140">
    <w:nsid w:val="322B"/>
    <w:multiLevelType w:val="hybridMultilevel"/>
    <w:lvl w:ilvl="0">
      <w:lvlJc w:val="left"/>
      <w:lvlText w:val="%1"/>
      <w:numFmt w:val="decimal"/>
      <w:start w:val="7"/>
    </w:lvl>
  </w:abstractNum>
  <w:abstractNum w:abstractNumId="141">
    <w:nsid w:val="53B6"/>
    <w:multiLevelType w:val="hybridMultilevel"/>
    <w:lvl w:ilvl="0">
      <w:lvlJc w:val="left"/>
      <w:lvlText w:val="%1)"/>
      <w:numFmt w:val="decimal"/>
      <w:start w:val="1"/>
    </w:lvl>
  </w:abstractNum>
  <w:abstractNum w:abstractNumId="142">
    <w:nsid w:val="6414"/>
    <w:multiLevelType w:val="hybridMultilevel"/>
    <w:lvl w:ilvl="0">
      <w:lvlJc w:val="left"/>
      <w:lvlText w:val="%1)"/>
      <w:numFmt w:val="decimal"/>
      <w:start w:val="2"/>
    </w:lvl>
  </w:abstractNum>
  <w:abstractNum w:abstractNumId="143">
    <w:nsid w:val="2EC"/>
    <w:multiLevelType w:val="hybridMultilevel"/>
    <w:lvl w:ilvl="0">
      <w:lvlJc w:val="left"/>
      <w:lvlText w:val="%1)"/>
      <w:numFmt w:val="decimal"/>
      <w:start w:val="3"/>
    </w:lvl>
  </w:abstractNum>
  <w:abstractNum w:abstractNumId="144">
    <w:nsid w:val="69BB"/>
    <w:multiLevelType w:val="hybridMultilevel"/>
    <w:lvl w:ilvl="0">
      <w:lvlJc w:val="left"/>
      <w:lvlText w:val="К"/>
      <w:numFmt w:val="bullet"/>
      <w:start w:val="1"/>
    </w:lvl>
  </w:abstractNum>
  <w:abstractNum w:abstractNumId="145">
    <w:nsid w:val="11B8"/>
    <w:multiLevelType w:val="hybridMultilevel"/>
    <w:lvl w:ilvl="0">
      <w:lvlJc w:val="left"/>
      <w:lvlText w:val="%1)"/>
      <w:numFmt w:val="decimal"/>
      <w:start w:val="1"/>
    </w:lvl>
  </w:abstractNum>
  <w:abstractNum w:abstractNumId="146">
    <w:nsid w:val="512F"/>
    <w:multiLevelType w:val="hybridMultilevel"/>
    <w:lvl w:ilvl="0">
      <w:lvlJc w:val="left"/>
      <w:lvlText w:val="%1)"/>
      <w:numFmt w:val="decimal"/>
      <w:start w:val="2"/>
    </w:lvl>
  </w:abstractNum>
  <w:abstractNum w:abstractNumId="147">
    <w:nsid w:val="4673"/>
    <w:multiLevelType w:val="hybridMultilevel"/>
    <w:lvl w:ilvl="0">
      <w:lvlJc w:val="left"/>
      <w:lvlText w:val="%1)"/>
      <w:numFmt w:val="decimal"/>
      <w:start w:val="3"/>
    </w:lvl>
  </w:abstractNum>
  <w:abstractNum w:abstractNumId="148">
    <w:nsid w:val="7DE2"/>
    <w:multiLevelType w:val="hybridMultilevel"/>
    <w:lvl w:ilvl="0">
      <w:lvlJc w:val="left"/>
      <w:lvlText w:val="%1)"/>
      <w:numFmt w:val="decimal"/>
      <w:start w:val="4"/>
    </w:lvl>
  </w:abstractNum>
  <w:abstractNum w:abstractNumId="149">
    <w:nsid w:val="3B51"/>
    <w:multiLevelType w:val="hybridMultilevel"/>
    <w:lvl w:ilvl="0">
      <w:lvlJc w:val="left"/>
      <w:lvlText w:val="-"/>
      <w:numFmt w:val="bullet"/>
      <w:start w:val="1"/>
    </w:lvl>
  </w:abstractNum>
  <w:abstractNum w:abstractNumId="150">
    <w:nsid w:val="1B7E"/>
    <w:multiLevelType w:val="hybridMultilevel"/>
    <w:lvl w:ilvl="0">
      <w:lvlJc w:val="left"/>
      <w:lvlText w:val="и"/>
      <w:numFmt w:val="bullet"/>
      <w:start w:val="1"/>
    </w:lvl>
  </w:abstractNum>
  <w:abstractNum w:abstractNumId="151">
    <w:nsid w:val="267D"/>
    <w:multiLevelType w:val="hybridMultilevel"/>
    <w:lvl w:ilvl="0">
      <w:lvlJc w:val="left"/>
      <w:lvlText w:val="в"/>
      <w:numFmt w:val="bullet"/>
      <w:start w:val="1"/>
    </w:lvl>
    <w:lvl w:ilvl="1">
      <w:lvlJc w:val="left"/>
      <w:lvlText w:val=""/>
      <w:numFmt w:val="bullet"/>
      <w:start w:val="1"/>
    </w:lvl>
  </w:abstractNum>
  <w:abstractNum w:abstractNumId="152">
    <w:nsid w:val="641D"/>
    <w:multiLevelType w:val="hybridMultilevel"/>
    <w:lvl w:ilvl="0">
      <w:lvlJc w:val="left"/>
      <w:lvlText w:val="%1"/>
      <w:numFmt w:val="decimal"/>
      <w:start w:val="10"/>
    </w:lvl>
  </w:abstractNum>
  <w:abstractNum w:abstractNumId="153">
    <w:nsid w:val="2BD8"/>
    <w:multiLevelType w:val="hybridMultilevel"/>
    <w:lvl w:ilvl="0">
      <w:lvlJc w:val="left"/>
      <w:lvlText w:val="%1)"/>
      <w:numFmt w:val="decimal"/>
      <w:start w:val="2"/>
    </w:lvl>
  </w:abstractNum>
  <w:abstractNum w:abstractNumId="154">
    <w:nsid w:val="3D84"/>
    <w:multiLevelType w:val="hybridMultilevel"/>
    <w:lvl w:ilvl="0">
      <w:lvlJc w:val="left"/>
      <w:lvlText w:val="%1)"/>
      <w:numFmt w:val="decimal"/>
      <w:start w:val="3"/>
    </w:lvl>
  </w:abstractNum>
  <w:abstractNum w:abstractNumId="155">
    <w:nsid w:val="4DD3"/>
    <w:multiLevelType w:val="hybridMultilevel"/>
    <w:lvl w:ilvl="0">
      <w:lvlJc w:val="left"/>
      <w:lvlText w:val="%1"/>
      <w:numFmt w:val="decimal"/>
      <w:start w:val="11"/>
    </w:lvl>
  </w:abstractNum>
  <w:abstractNum w:abstractNumId="156">
    <w:nsid w:val="D1F"/>
    <w:multiLevelType w:val="hybridMultilevel"/>
    <w:lvl w:ilvl="0">
      <w:lvlJc w:val="left"/>
      <w:lvlText w:val=""/>
      <w:numFmt w:val="bullet"/>
      <w:start w:val="1"/>
    </w:lvl>
  </w:abstractNum>
  <w:abstractNum w:abstractNumId="157">
    <w:nsid w:val="7E01"/>
    <w:multiLevelType w:val="hybridMultilevel"/>
    <w:lvl w:ilvl="0">
      <w:lvlJc w:val="left"/>
      <w:lvlText w:val=""/>
      <w:numFmt w:val="bullet"/>
      <w:start w:val="1"/>
    </w:lvl>
  </w:abstractNum>
  <w:abstractNum w:abstractNumId="158">
    <w:nsid w:val="60BE"/>
    <w:multiLevelType w:val="hybridMultilevel"/>
    <w:lvl w:ilvl="0">
      <w:lvlJc w:val="left"/>
      <w:lvlText w:val=""/>
      <w:numFmt w:val="bullet"/>
      <w:start w:val="1"/>
    </w:lvl>
  </w:abstractNum>
  <w:abstractNum w:abstractNumId="159">
    <w:nsid w:val="1350"/>
    <w:multiLevelType w:val="hybridMultilevel"/>
    <w:lvl w:ilvl="0">
      <w:lvlJc w:val="left"/>
      <w:lvlText w:val=""/>
      <w:numFmt w:val="bullet"/>
      <w:start w:val="1"/>
    </w:lvl>
  </w:abstractNum>
  <w:abstractNum w:abstractNumId="160">
    <w:nsid w:val="3A6B"/>
    <w:multiLevelType w:val="hybridMultilevel"/>
    <w:lvl w:ilvl="0">
      <w:lvlJc w:val="left"/>
      <w:lvlText w:val=""/>
      <w:numFmt w:val="bullet"/>
      <w:start w:val="1"/>
    </w:lvl>
  </w:abstractNum>
  <w:abstractNum w:abstractNumId="161">
    <w:nsid w:val="5B16"/>
    <w:multiLevelType w:val="hybridMultilevel"/>
    <w:lvl w:ilvl="0">
      <w:lvlJc w:val="left"/>
      <w:lvlText w:val=""/>
      <w:numFmt w:val="bullet"/>
      <w:start w:val="1"/>
    </w:lvl>
  </w:abstractNum>
  <w:abstractNum w:abstractNumId="162">
    <w:nsid w:val="7FD6"/>
    <w:multiLevelType w:val="hybridMultilevel"/>
    <w:lvl w:ilvl="0">
      <w:lvlJc w:val="left"/>
      <w:lvlText w:val="и"/>
      <w:numFmt w:val="bullet"/>
      <w:start w:val="1"/>
    </w:lvl>
    <w:lvl w:ilvl="1">
      <w:lvlJc w:val="left"/>
      <w:lvlText w:val="-"/>
      <w:numFmt w:val="bullet"/>
      <w:start w:val="1"/>
    </w:lvl>
  </w:abstractNum>
  <w:abstractNum w:abstractNumId="163">
    <w:nsid w:val="6343"/>
    <w:multiLevelType w:val="hybridMultilevel"/>
    <w:lvl w:ilvl="0">
      <w:lvlJc w:val="left"/>
      <w:lvlText w:val="-"/>
      <w:numFmt w:val="bullet"/>
      <w:start w:val="1"/>
    </w:lvl>
  </w:abstractNum>
  <w:abstractNum w:abstractNumId="164">
    <w:nsid w:val="5221"/>
    <w:multiLevelType w:val="hybridMultilevel"/>
    <w:lvl w:ilvl="0">
      <w:lvlJc w:val="left"/>
      <w:lvlText w:val="-"/>
      <w:numFmt w:val="bullet"/>
      <w:start w:val="1"/>
    </w:lvl>
  </w:abstractNum>
  <w:abstractNum w:abstractNumId="165">
    <w:nsid w:val="4F83"/>
    <w:multiLevelType w:val="hybridMultilevel"/>
    <w:lvl w:ilvl="0">
      <w:lvlJc w:val="left"/>
      <w:lvlText w:val="-"/>
      <w:numFmt w:val="bullet"/>
      <w:start w:val="1"/>
    </w:lvl>
  </w:abstractNum>
  <w:abstractNum w:abstractNumId="166">
    <w:nsid w:val="7919"/>
    <w:multiLevelType w:val="hybridMultilevel"/>
    <w:lvl w:ilvl="0">
      <w:lvlJc w:val="left"/>
      <w:lvlText w:val="-"/>
      <w:numFmt w:val="bullet"/>
      <w:start w:val="1"/>
    </w:lvl>
  </w:abstractNum>
  <w:abstractNum w:abstractNumId="167">
    <w:nsid w:val="5815"/>
    <w:multiLevelType w:val="hybridMultilevel"/>
    <w:lvl w:ilvl="0">
      <w:lvlJc w:val="left"/>
      <w:lvlText w:val="В"/>
      <w:numFmt w:val="bullet"/>
      <w:start w:val="1"/>
    </w:lvl>
  </w:abstractNum>
  <w:abstractNum w:abstractNumId="168">
    <w:nsid w:val="2518"/>
    <w:multiLevelType w:val="hybridMultilevel"/>
    <w:lvl w:ilvl="0">
      <w:lvlJc w:val="left"/>
      <w:lvlText w:val="-"/>
      <w:numFmt w:val="bullet"/>
      <w:start w:val="1"/>
    </w:lvl>
  </w:abstractNum>
  <w:abstractNum w:abstractNumId="169">
    <w:nsid w:val="4898"/>
    <w:multiLevelType w:val="hybridMultilevel"/>
    <w:lvl w:ilvl="0">
      <w:lvlJc w:val="left"/>
      <w:lvlText w:val="-"/>
      <w:numFmt w:val="bullet"/>
      <w:start w:val="1"/>
    </w:lvl>
  </w:abstractNum>
  <w:abstractNum w:abstractNumId="170">
    <w:nsid w:val="252B"/>
    <w:multiLevelType w:val="hybridMultilevel"/>
    <w:lvl w:ilvl="0">
      <w:lvlJc w:val="left"/>
      <w:lvlText w:val="и"/>
      <w:numFmt w:val="bullet"/>
      <w:start w:val="1"/>
    </w:lvl>
  </w:abstractNum>
  <w:abstractNum w:abstractNumId="171">
    <w:nsid w:val="462C"/>
    <w:multiLevelType w:val="hybridMultilevel"/>
    <w:lvl w:ilvl="0">
      <w:lvlJc w:val="left"/>
      <w:lvlText w:val="В"/>
      <w:numFmt w:val="bullet"/>
      <w:start w:val="1"/>
    </w:lvl>
  </w:abstractNum>
  <w:abstractNum w:abstractNumId="172">
    <w:nsid w:val="5B2E"/>
    <w:multiLevelType w:val="hybridMultilevel"/>
    <w:lvl w:ilvl="0">
      <w:lvlJc w:val="left"/>
      <w:lvlText w:val="К"/>
      <w:numFmt w:val="bullet"/>
      <w:start w:val="1"/>
    </w:lvl>
  </w:abstractNum>
  <w:abstractNum w:abstractNumId="173">
    <w:nsid w:val="1F8B"/>
    <w:multiLevelType w:val="hybridMultilevel"/>
    <w:lvl w:ilvl="0">
      <w:lvlJc w:val="left"/>
      <w:lvlText w:val="и"/>
      <w:numFmt w:val="bullet"/>
      <w:start w:val="1"/>
    </w:lvl>
  </w:abstractNum>
  <w:abstractNum w:abstractNumId="174">
    <w:nsid w:val="45F9"/>
    <w:multiLevelType w:val="hybridMultilevel"/>
    <w:lvl w:ilvl="0">
      <w:lvlJc w:val="left"/>
      <w:lvlText w:val="%1"/>
      <w:numFmt w:val="decimal"/>
      <w:start w:val="13"/>
    </w:lvl>
  </w:abstractNum>
  <w:abstractNum w:abstractNumId="175">
    <w:nsid w:val="3F0E"/>
    <w:multiLevelType w:val="hybridMultilevel"/>
    <w:lvl w:ilvl="0">
      <w:lvlJc w:val="left"/>
      <w:lvlText w:val="%1."/>
      <w:numFmt w:val="decimal"/>
      <w:start w:val="3"/>
    </w:lvl>
  </w:abstractNum>
  <w:abstractNum w:abstractNumId="176">
    <w:nsid w:val="79DC"/>
    <w:multiLevelType w:val="hybridMultilevel"/>
    <w:lvl w:ilvl="0">
      <w:lvlJc w:val="left"/>
      <w:lvlText w:val="В"/>
      <w:numFmt w:val="bullet"/>
      <w:start w:val="1"/>
    </w:lvl>
  </w:abstractNum>
  <w:abstractNum w:abstractNumId="177">
    <w:nsid w:val="55BC"/>
    <w:multiLevelType w:val="hybridMultilevel"/>
    <w:lvl w:ilvl="0">
      <w:lvlJc w:val="left"/>
      <w:lvlText w:val="в"/>
      <w:numFmt w:val="bullet"/>
      <w:start w:val="1"/>
    </w:lvl>
    <w:lvl w:ilvl="1">
      <w:lvlJc w:val="left"/>
      <w:lvlText w:val="%2)"/>
      <w:numFmt w:val="decimal"/>
      <w:start w:val="1"/>
    </w:lvl>
  </w:abstractNum>
  <w:abstractNum w:abstractNumId="178">
    <w:nsid w:val="61F0"/>
    <w:multiLevelType w:val="hybridMultilevel"/>
    <w:lvl w:ilvl="0">
      <w:lvlJc w:val="left"/>
      <w:lvlText w:val="в"/>
      <w:numFmt w:val="bullet"/>
      <w:start w:val="1"/>
    </w:lvl>
    <w:lvl w:ilvl="1">
      <w:lvlJc w:val="left"/>
      <w:lvlText w:val="%2)"/>
      <w:numFmt w:val="decimal"/>
      <w:start w:val="3"/>
    </w:lvl>
  </w:abstractNum>
  <w:abstractNum w:abstractNumId="179">
    <w:nsid w:val="4FCA"/>
    <w:multiLevelType w:val="hybridMultilevel"/>
    <w:lvl w:ilvl="0">
      <w:lvlJc w:val="left"/>
      <w:lvlText w:val="В"/>
      <w:numFmt w:val="bullet"/>
      <w:start w:val="1"/>
    </w:lvl>
  </w:abstractNum>
  <w:abstractNum w:abstractNumId="180">
    <w:nsid w:val="390E"/>
    <w:multiLevelType w:val="hybridMultilevel"/>
    <w:lvl w:ilvl="0">
      <w:lvlJc w:val="left"/>
      <w:lvlText w:val=""/>
      <w:numFmt w:val="bullet"/>
      <w:start w:val="1"/>
    </w:lvl>
  </w:abstractNum>
  <w:abstractNum w:abstractNumId="181">
    <w:nsid w:val="663D"/>
    <w:multiLevelType w:val="hybridMultilevel"/>
    <w:lvl w:ilvl="0">
      <w:lvlJc w:val="left"/>
      <w:lvlText w:val=""/>
      <w:numFmt w:val="bullet"/>
      <w:start w:val="1"/>
    </w:lvl>
  </w:abstractNum>
  <w:abstractNum w:abstractNumId="182">
    <w:nsid w:val="5F6D"/>
    <w:multiLevelType w:val="hybridMultilevel"/>
    <w:lvl w:ilvl="0">
      <w:lvlJc w:val="left"/>
      <w:lvlText w:val=""/>
      <w:numFmt w:val="bullet"/>
      <w:start w:val="1"/>
    </w:lvl>
  </w:abstractNum>
  <w:abstractNum w:abstractNumId="183">
    <w:nsid w:val="7E94"/>
    <w:multiLevelType w:val="hybridMultilevel"/>
    <w:lvl w:ilvl="0">
      <w:lvlJc w:val="left"/>
      <w:lvlText w:val="в"/>
      <w:numFmt w:val="bullet"/>
      <w:start w:val="1"/>
    </w:lvl>
    <w:lvl w:ilvl="1">
      <w:lvlJc w:val="left"/>
      <w:lvlText w:val=""/>
      <w:numFmt w:val="bullet"/>
      <w:start w:val="1"/>
    </w:lvl>
  </w:abstractNum>
  <w:abstractNum w:abstractNumId="184">
    <w:nsid w:val="1A31"/>
    <w:multiLevelType w:val="hybridMultilevel"/>
    <w:lvl w:ilvl="0">
      <w:lvlJc w:val="left"/>
      <w:lvlText w:val="и"/>
      <w:numFmt w:val="bullet"/>
      <w:start w:val="1"/>
    </w:lvl>
    <w:lvl w:ilvl="1">
      <w:lvlJc w:val="left"/>
      <w:lvlText w:val=""/>
      <w:numFmt w:val="bullet"/>
      <w:start w:val="1"/>
    </w:lvl>
  </w:abstractNum>
  <w:abstractNum w:abstractNumId="185">
    <w:nsid w:val="5092"/>
    <w:multiLevelType w:val="hybridMultilevel"/>
    <w:lvl w:ilvl="0">
      <w:lvlJc w:val="left"/>
      <w:lvlText w:val="в"/>
      <w:numFmt w:val="bullet"/>
      <w:start w:val="1"/>
    </w:lvl>
    <w:lvl w:ilvl="1">
      <w:lvlJc w:val="left"/>
      <w:lvlText w:val=""/>
      <w:numFmt w:val="bullet"/>
      <w:start w:val="1"/>
    </w:lvl>
  </w:abstractNum>
  <w:abstractNum w:abstractNumId="186">
    <w:nsid w:val="7474"/>
    <w:multiLevelType w:val="hybridMultilevel"/>
    <w:lvl w:ilvl="0">
      <w:lvlJc w:val="left"/>
      <w:lvlText w:val=""/>
      <w:numFmt w:val="bullet"/>
      <w:start w:val="1"/>
    </w:lvl>
  </w:abstractNum>
  <w:abstractNum w:abstractNumId="187">
    <w:nsid w:val="4BAF"/>
    <w:multiLevelType w:val="hybridMultilevel"/>
    <w:lvl w:ilvl="0">
      <w:lvlJc w:val="left"/>
      <w:lvlText w:val=""/>
      <w:numFmt w:val="bullet"/>
      <w:start w:val="1"/>
    </w:lvl>
  </w:abstractNum>
  <w:abstractNum w:abstractNumId="188">
    <w:nsid w:val="758D"/>
    <w:multiLevelType w:val="hybridMultilevel"/>
    <w:lvl w:ilvl="0">
      <w:lvlJc w:val="left"/>
      <w:lvlText w:val=""/>
      <w:numFmt w:val="bullet"/>
      <w:start w:val="1"/>
    </w:lvl>
  </w:abstractNum>
  <w:abstractNum w:abstractNumId="189">
    <w:nsid w:val="40B5"/>
    <w:multiLevelType w:val="hybridMultilevel"/>
    <w:lvl w:ilvl="0">
      <w:lvlJc w:val="left"/>
      <w:lvlText w:val=""/>
      <w:numFmt w:val="bullet"/>
      <w:start w:val="1"/>
    </w:lvl>
  </w:abstractNum>
  <w:abstractNum w:abstractNumId="190">
    <w:nsid w:val="3EA4"/>
    <w:multiLevelType w:val="hybridMultilevel"/>
    <w:lvl w:ilvl="0">
      <w:lvlJc w:val="left"/>
      <w:lvlText w:val="В"/>
      <w:numFmt w:val="bullet"/>
      <w:start w:val="1"/>
    </w:lvl>
  </w:abstractNum>
  <w:abstractNum w:abstractNumId="191">
    <w:nsid w:val="3990"/>
    <w:multiLevelType w:val="hybridMultilevel"/>
    <w:lvl w:ilvl="0">
      <w:lvlJc w:val="left"/>
      <w:lvlText w:val="С"/>
      <w:numFmt w:val="bullet"/>
      <w:start w:val="1"/>
    </w:lvl>
  </w:abstractNum>
  <w:abstractNum w:abstractNumId="192">
    <w:nsid w:val="71D5"/>
    <w:multiLevelType w:val="hybridMultilevel"/>
    <w:lvl w:ilvl="0">
      <w:lvlJc w:val="left"/>
      <w:lvlText w:val="%1)"/>
      <w:numFmt w:val="decimal"/>
      <w:start w:val="2"/>
    </w:lvl>
  </w:abstractNum>
  <w:abstractNum w:abstractNumId="193">
    <w:nsid w:val="785E"/>
    <w:multiLevelType w:val="hybridMultilevel"/>
    <w:lvl w:ilvl="0">
      <w:lvlJc w:val="left"/>
      <w:lvlText w:val="%1)"/>
      <w:numFmt w:val="decimal"/>
      <w:start w:val="5"/>
    </w:lvl>
  </w:abstractNum>
  <w:abstractNum w:abstractNumId="194">
    <w:nsid w:val="176A"/>
    <w:multiLevelType w:val="hybridMultilevel"/>
    <w:lvl w:ilvl="0">
      <w:lvlJc w:val="left"/>
      <w:lvlText w:val="%1)"/>
      <w:numFmt w:val="decimal"/>
      <w:start w:val="8"/>
    </w:lvl>
  </w:abstractNum>
  <w:abstractNum w:abstractNumId="195">
    <w:nsid w:val="2040"/>
    <w:multiLevelType w:val="hybridMultilevel"/>
    <w:lvl w:ilvl="0">
      <w:lvlJc w:val="left"/>
      <w:lvlText w:val="%1)"/>
      <w:numFmt w:val="decimal"/>
      <w:start w:val="9"/>
    </w:lvl>
  </w:abstractNum>
  <w:abstractNum w:abstractNumId="196">
    <w:nsid w:val="19FC"/>
    <w:multiLevelType w:val="hybridMultilevel"/>
    <w:lvl w:ilvl="0">
      <w:lvlJc w:val="left"/>
      <w:lvlText w:val="и"/>
      <w:numFmt w:val="bullet"/>
      <w:start w:val="1"/>
    </w:lvl>
    <w:lvl w:ilvl="1">
      <w:lvlJc w:val="left"/>
      <w:lvlText w:val="%2)"/>
      <w:numFmt w:val="decimal"/>
      <w:start w:val="1"/>
    </w:lvl>
  </w:abstractNum>
  <w:abstractNum w:abstractNumId="197">
    <w:nsid w:val="5D80"/>
    <w:multiLevelType w:val="hybridMultilevel"/>
    <w:lvl w:ilvl="0">
      <w:lvlJc w:val="left"/>
      <w:lvlText w:val="%1)"/>
      <w:numFmt w:val="decimal"/>
      <w:start w:val="5"/>
    </w:lvl>
  </w:abstractNum>
  <w:abstractNum w:abstractNumId="198">
    <w:nsid w:val="7876"/>
    <w:multiLevelType w:val="hybridMultilevel"/>
    <w:lvl w:ilvl="0">
      <w:lvlJc w:val="left"/>
      <w:lvlText w:val="и"/>
      <w:numFmt w:val="bullet"/>
      <w:start w:val="1"/>
    </w:lvl>
    <w:lvl w:ilvl="1">
      <w:lvlJc w:val="left"/>
      <w:lvlText w:val="%2)"/>
      <w:numFmt w:val="decimal"/>
      <w:start w:val="6"/>
    </w:lvl>
  </w:abstractNum>
  <w:abstractNum w:abstractNumId="199">
    <w:nsid w:val="5002"/>
    <w:multiLevelType w:val="hybridMultilevel"/>
    <w:lvl w:ilvl="0">
      <w:lvlJc w:val="left"/>
      <w:lvlText w:val="и"/>
      <w:numFmt w:val="bullet"/>
      <w:start w:val="1"/>
    </w:lvl>
    <w:lvl w:ilvl="1">
      <w:lvlJc w:val="left"/>
      <w:lvlText w:val="%2)"/>
      <w:numFmt w:val="decimal"/>
      <w:start w:val="10"/>
    </w:lvl>
  </w:abstractNum>
  <w:abstractNum w:abstractNumId="200">
    <w:nsid w:val="54B"/>
    <w:multiLevelType w:val="hybridMultilevel"/>
    <w:lvl w:ilvl="0">
      <w:lvlJc w:val="left"/>
      <w:lvlText w:val="%1)"/>
      <w:numFmt w:val="decimal"/>
      <w:start w:val="11"/>
    </w:lvl>
  </w:abstractNum>
  <w:abstractNum w:abstractNumId="201">
    <w:nsid w:val="5217"/>
    <w:multiLevelType w:val="hybridMultilevel"/>
    <w:lvl w:ilvl="0">
      <w:lvlJc w:val="left"/>
      <w:lvlText w:val="%1)"/>
      <w:numFmt w:val="decimal"/>
      <w:start w:val="12"/>
    </w:lvl>
  </w:abstractNum>
  <w:abstractNum w:abstractNumId="202">
    <w:nsid w:val="46B"/>
    <w:multiLevelType w:val="hybridMultilevel"/>
    <w:lvl w:ilvl="0">
      <w:lvlJc w:val="left"/>
      <w:lvlText w:val="%1)"/>
      <w:numFmt w:val="decimal"/>
      <w:start w:val="13"/>
    </w:lvl>
  </w:abstractNum>
  <w:abstractNum w:abstractNumId="203">
    <w:nsid w:val="4736"/>
    <w:multiLevelType w:val="hybridMultilevel"/>
    <w:lvl w:ilvl="0">
      <w:lvlJc w:val="left"/>
      <w:lvlText w:val="%1)"/>
      <w:numFmt w:val="decimal"/>
      <w:start w:val="15"/>
    </w:lvl>
  </w:abstractNum>
  <w:abstractNum w:abstractNumId="204">
    <w:nsid w:val="45B1"/>
    <w:multiLevelType w:val="hybridMultilevel"/>
    <w:lvl w:ilvl="0">
      <w:lvlJc w:val="left"/>
      <w:lvlText w:val="%1)"/>
      <w:numFmt w:val="decimal"/>
      <w:start w:val="16"/>
    </w:lvl>
  </w:abstractNum>
  <w:abstractNum w:abstractNumId="205">
    <w:nsid w:val="3921"/>
    <w:multiLevelType w:val="hybridMultilevel"/>
    <w:lvl w:ilvl="0">
      <w:lvlJc w:val="left"/>
      <w:lvlText w:val="С"/>
      <w:numFmt w:val="bullet"/>
      <w:start w:val="1"/>
    </w:lvl>
  </w:abstractNum>
  <w:abstractNum w:abstractNumId="206">
    <w:nsid w:val="7DB"/>
    <w:multiLevelType w:val="hybridMultilevel"/>
    <w:lvl w:ilvl="0">
      <w:lvlJc w:val="left"/>
      <w:lvlText w:val="%1)"/>
      <w:numFmt w:val="decimal"/>
      <w:start w:val="1"/>
    </w:lvl>
  </w:abstractNum>
  <w:abstractNum w:abstractNumId="207">
    <w:nsid w:val="7F7D"/>
    <w:multiLevelType w:val="hybridMultilevel"/>
    <w:lvl w:ilvl="0">
      <w:lvlJc w:val="left"/>
      <w:lvlText w:val="%1)"/>
      <w:numFmt w:val="decimal"/>
      <w:start w:val="4"/>
    </w:lvl>
  </w:abstractNum>
  <w:abstractNum w:abstractNumId="208">
    <w:nsid w:val="105A"/>
    <w:multiLevelType w:val="hybridMultilevel"/>
    <w:lvl w:ilvl="0">
      <w:lvlJc w:val="left"/>
      <w:lvlText w:val="%1)"/>
      <w:numFmt w:val="decimal"/>
      <w:start w:val="7"/>
    </w:lvl>
  </w:abstractNum>
  <w:abstractNum w:abstractNumId="209">
    <w:nsid w:val="4CEA"/>
    <w:multiLevelType w:val="hybridMultilevel"/>
    <w:lvl w:ilvl="0">
      <w:lvlJc w:val="left"/>
      <w:lvlText w:val="%1)"/>
      <w:numFmt w:val="decimal"/>
      <w:start w:val="1"/>
    </w:lvl>
  </w:abstractNum>
  <w:abstractNum w:abstractNumId="210">
    <w:nsid w:val="672"/>
    <w:multiLevelType w:val="hybridMultilevel"/>
    <w:lvl w:ilvl="0">
      <w:lvlJc w:val="left"/>
      <w:lvlText w:val="%1)"/>
      <w:numFmt w:val="decimal"/>
      <w:start w:val="3"/>
    </w:lvl>
  </w:abstractNum>
  <w:abstractNum w:abstractNumId="211">
    <w:nsid w:val="161E"/>
    <w:multiLevelType w:val="hybridMultilevel"/>
    <w:lvl w:ilvl="0">
      <w:lvlJc w:val="left"/>
      <w:lvlText w:val="%1)"/>
      <w:numFmt w:val="decimal"/>
      <w:start w:val="3"/>
    </w:lvl>
  </w:abstractNum>
  <w:abstractNum w:abstractNumId="212">
    <w:nsid w:val="5482"/>
    <w:multiLevelType w:val="hybridMultilevel"/>
    <w:lvl w:ilvl="0">
      <w:lvlJc w:val="left"/>
      <w:lvlText w:val="%1)"/>
      <w:numFmt w:val="decimal"/>
      <w:start w:val="1"/>
    </w:lvl>
  </w:abstractNum>
  <w:abstractNum w:abstractNumId="213">
    <w:nsid w:val="2A8D"/>
    <w:multiLevelType w:val="hybridMultilevel"/>
    <w:lvl w:ilvl="0">
      <w:lvlJc w:val="left"/>
      <w:lvlText w:val="%1)"/>
      <w:numFmt w:val="decimal"/>
      <w:start w:val="5"/>
    </w:lvl>
  </w:abstractNum>
  <w:abstractNum w:abstractNumId="214">
    <w:nsid w:val="2871"/>
    <w:multiLevelType w:val="hybridMultilevel"/>
    <w:lvl w:ilvl="0">
      <w:lvlJc w:val="left"/>
      <w:lvlText w:val="%1)"/>
      <w:numFmt w:val="decimal"/>
      <w:start w:val="1"/>
    </w:lvl>
  </w:abstractNum>
  <w:abstractNum w:abstractNumId="215">
    <w:nsid w:val="53A8"/>
    <w:multiLevelType w:val="hybridMultilevel"/>
    <w:lvl w:ilvl="0">
      <w:lvlJc w:val="left"/>
      <w:lvlText w:val="и"/>
      <w:numFmt w:val="bullet"/>
      <w:start w:val="1"/>
    </w:lvl>
  </w:abstractNum>
  <w:abstractNum w:abstractNumId="216">
    <w:nsid w:val="348C"/>
    <w:multiLevelType w:val="hybridMultilevel"/>
    <w:lvl w:ilvl="0">
      <w:lvlJc w:val="left"/>
      <w:lvlText w:val="%1"/>
      <w:numFmt w:val="decimal"/>
      <w:start w:val="14"/>
    </w:lvl>
  </w:abstractNum>
  <w:abstractNum w:abstractNumId="217">
    <w:nsid w:val="36B8"/>
    <w:multiLevelType w:val="hybridMultilevel"/>
    <w:lvl w:ilvl="0">
      <w:lvlJc w:val="left"/>
      <w:lvlText w:val="%1)"/>
      <w:numFmt w:val="decimal"/>
      <w:start w:val="1"/>
    </w:lvl>
  </w:abstractNum>
  <w:abstractNum w:abstractNumId="218">
    <w:nsid w:val="1C5E"/>
    <w:multiLevelType w:val="hybridMultilevel"/>
    <w:lvl w:ilvl="0">
      <w:lvlJc w:val="left"/>
      <w:lvlText w:val="%1)"/>
      <w:numFmt w:val="decimal"/>
      <w:start w:val="3"/>
    </w:lvl>
  </w:abstractNum>
  <w:abstractNum w:abstractNumId="219">
    <w:nsid w:val="56D9"/>
    <w:multiLevelType w:val="hybridMultilevel"/>
    <w:lvl w:ilvl="0">
      <w:lvlJc w:val="left"/>
      <w:lvlText w:val="%1)"/>
      <w:numFmt w:val="decimal"/>
      <w:start w:val="4"/>
    </w:lvl>
  </w:abstractNum>
  <w:abstractNum w:abstractNumId="220">
    <w:nsid w:val="154E"/>
    <w:multiLevelType w:val="hybridMultilevel"/>
    <w:lvl w:ilvl="0">
      <w:lvlJc w:val="left"/>
      <w:lvlText w:val="%1)"/>
      <w:numFmt w:val="decimal"/>
      <w:start w:val="1"/>
    </w:lvl>
  </w:abstractNum>
  <w:abstractNum w:abstractNumId="221">
    <w:nsid w:val="3FAF"/>
    <w:multiLevelType w:val="hybridMultilevel"/>
    <w:lvl w:ilvl="0">
      <w:lvlJc w:val="left"/>
      <w:lvlText w:val="%1)"/>
      <w:numFmt w:val="decimal"/>
      <w:start w:val="3"/>
    </w:lvl>
  </w:abstractNum>
  <w:abstractNum w:abstractNumId="222">
    <w:nsid w:val="40FA"/>
    <w:multiLevelType w:val="hybridMultilevel"/>
    <w:lvl w:ilvl="0">
      <w:lvlJc w:val="left"/>
      <w:lvlText w:val="%1)"/>
      <w:numFmt w:val="decimal"/>
      <w:start w:val="5"/>
    </w:lvl>
  </w:abstractNum>
  <w:abstractNum w:abstractNumId="223">
    <w:nsid w:val="66BF"/>
    <w:multiLevelType w:val="hybridMultilevel"/>
    <w:lvl w:ilvl="0">
      <w:lvlJc w:val="left"/>
      <w:lvlText w:val="%1)"/>
      <w:numFmt w:val="decimal"/>
      <w:start w:val="1"/>
    </w:lvl>
  </w:abstractNum>
  <w:abstractNum w:abstractNumId="224">
    <w:nsid w:val="37B0"/>
    <w:multiLevelType w:val="hybridMultilevel"/>
    <w:lvl w:ilvl="0">
      <w:lvlJc w:val="left"/>
      <w:lvlText w:val="%1)"/>
      <w:numFmt w:val="decimal"/>
      <w:start w:val="1"/>
    </w:lvl>
  </w:abstractNum>
  <w:abstractNum w:abstractNumId="225">
    <w:nsid w:val="94"/>
    <w:multiLevelType w:val="hybridMultilevel"/>
    <w:lvl w:ilvl="0">
      <w:lvlJc w:val="left"/>
      <w:lvlText w:val="%1)"/>
      <w:numFmt w:val="decimal"/>
      <w:start w:val="1"/>
    </w:lvl>
  </w:abstractNum>
  <w:abstractNum w:abstractNumId="226">
    <w:nsid w:val="2B74"/>
    <w:multiLevelType w:val="hybridMultilevel"/>
    <w:lvl w:ilvl="0">
      <w:lvlJc w:val="left"/>
      <w:lvlText w:val="и"/>
      <w:numFmt w:val="bullet"/>
      <w:start w:val="1"/>
    </w:lvl>
    <w:lvl w:ilvl="1">
      <w:lvlJc w:val="left"/>
      <w:lvlText w:val="%2)"/>
      <w:numFmt w:val="decimal"/>
      <w:start w:val="4"/>
    </w:lvl>
  </w:abstractNum>
  <w:abstractNum w:abstractNumId="227">
    <w:nsid w:val="301D"/>
    <w:multiLevelType w:val="hybridMultilevel"/>
    <w:lvl w:ilvl="0">
      <w:lvlJc w:val="left"/>
      <w:lvlText w:val="%1)"/>
      <w:numFmt w:val="decimal"/>
      <w:start w:val="1"/>
    </w:lvl>
  </w:abstractNum>
  <w:abstractNum w:abstractNumId="228">
    <w:nsid w:val="1075"/>
    <w:multiLevelType w:val="hybridMultilevel"/>
    <w:lvl w:ilvl="0">
      <w:lvlJc w:val="left"/>
      <w:lvlText w:val="%1)"/>
      <w:numFmt w:val="decimal"/>
      <w:start w:val="1"/>
    </w:lvl>
  </w:abstractNum>
  <w:abstractNum w:abstractNumId="229">
    <w:nsid w:val="69E5"/>
    <w:multiLevelType w:val="hybridMultilevel"/>
    <w:lvl w:ilvl="0">
      <w:lvlJc w:val="left"/>
      <w:lvlText w:val="%1)"/>
      <w:numFmt w:val="decimal"/>
      <w:start w:val="3"/>
    </w:lvl>
  </w:abstractNum>
  <w:abstractNum w:abstractNumId="230">
    <w:nsid w:val="5DDC"/>
    <w:multiLevelType w:val="hybridMultilevel"/>
    <w:lvl w:ilvl="0">
      <w:lvlJc w:val="left"/>
      <w:lvlText w:val="%1)"/>
      <w:numFmt w:val="decimal"/>
      <w:start w:val="4"/>
    </w:lvl>
  </w:abstractNum>
  <w:abstractNum w:abstractNumId="231">
    <w:nsid w:val="7210"/>
    <w:multiLevelType w:val="hybridMultilevel"/>
    <w:lvl w:ilvl="0">
      <w:lvlJc w:val="left"/>
      <w:lvlText w:val="и"/>
      <w:numFmt w:val="bullet"/>
      <w:start w:val="1"/>
    </w:lvl>
  </w:abstractNum>
  <w:abstractNum w:abstractNumId="232">
    <w:nsid w:val="5258"/>
    <w:multiLevelType w:val="hybridMultilevel"/>
    <w:lvl w:ilvl="0">
      <w:lvlJc w:val="left"/>
      <w:lvlText w:val="%1)"/>
      <w:numFmt w:val="decimal"/>
      <w:start w:val="6"/>
    </w:lvl>
  </w:abstractNum>
  <w:abstractNum w:abstractNumId="233">
    <w:nsid w:val="5346"/>
    <w:multiLevelType w:val="hybridMultilevel"/>
    <w:lvl w:ilvl="0">
      <w:lvlJc w:val="left"/>
      <w:lvlText w:val="%1)"/>
      <w:numFmt w:val="decimal"/>
      <w:start w:val="1"/>
    </w:lvl>
  </w:abstractNum>
  <w:abstractNum w:abstractNumId="234">
    <w:nsid w:val="41DA"/>
    <w:multiLevelType w:val="hybridMultilevel"/>
    <w:lvl w:ilvl="0">
      <w:lvlJc w:val="left"/>
      <w:lvlText w:val="%1)"/>
      <w:numFmt w:val="decimal"/>
      <w:start w:val="2"/>
    </w:lvl>
  </w:abstractNum>
  <w:abstractNum w:abstractNumId="235">
    <w:nsid w:val="5DF2"/>
    <w:multiLevelType w:val="hybridMultilevel"/>
    <w:lvl w:ilvl="0">
      <w:lvlJc w:val="left"/>
      <w:lvlText w:val="%1)"/>
      <w:numFmt w:val="decimal"/>
      <w:start w:val="3"/>
    </w:lvl>
  </w:abstractNum>
  <w:abstractNum w:abstractNumId="236">
    <w:nsid w:val="5E5B"/>
    <w:multiLevelType w:val="hybridMultilevel"/>
    <w:lvl w:ilvl="0">
      <w:lvlJc w:val="left"/>
      <w:lvlText w:val="%1)"/>
      <w:numFmt w:val="decimal"/>
      <w:start w:val="4"/>
    </w:lvl>
  </w:abstractNum>
  <w:abstractNum w:abstractNumId="237">
    <w:nsid w:val="7A81"/>
    <w:multiLevelType w:val="hybridMultilevel"/>
    <w:lvl w:ilvl="0">
      <w:lvlJc w:val="left"/>
      <w:lvlText w:val="%1)"/>
      <w:numFmt w:val="decimal"/>
      <w:start w:val="1"/>
    </w:lvl>
  </w:abstractNum>
  <w:abstractNum w:abstractNumId="238">
    <w:nsid w:val="3BA0"/>
    <w:multiLevelType w:val="hybridMultilevel"/>
    <w:lvl w:ilvl="0">
      <w:lvlJc w:val="left"/>
      <w:lvlText w:val="%1)"/>
      <w:numFmt w:val="decimal"/>
      <w:start w:val="3"/>
    </w:lvl>
  </w:abstractNum>
  <w:abstractNum w:abstractNumId="239">
    <w:nsid w:val="2E7F"/>
    <w:multiLevelType w:val="hybridMultilevel"/>
    <w:lvl w:ilvl="0">
      <w:lvlJc w:val="left"/>
      <w:lvlText w:val="и"/>
      <w:numFmt w:val="bullet"/>
      <w:start w:val="1"/>
    </w:lvl>
    <w:lvl w:ilvl="1">
      <w:lvlJc w:val="left"/>
      <w:lvlText w:val="%2)"/>
      <w:numFmt w:val="decimal"/>
      <w:start w:val="4"/>
    </w:lvl>
  </w:abstractNum>
  <w:abstractNum w:abstractNumId="240">
    <w:nsid w:val="E5C"/>
    <w:multiLevelType w:val="hybridMultilevel"/>
    <w:lvl w:ilvl="0">
      <w:lvlJc w:val="left"/>
      <w:lvlText w:val="%1)"/>
      <w:numFmt w:val="decimal"/>
      <w:start w:val="7"/>
    </w:lvl>
  </w:abstractNum>
  <w:abstractNum w:abstractNumId="241">
    <w:nsid w:val="73CB"/>
    <w:multiLevelType w:val="hybridMultilevel"/>
    <w:lvl w:ilvl="0">
      <w:lvlJc w:val="left"/>
      <w:lvlText w:val="%1)"/>
      <w:numFmt w:val="decimal"/>
      <w:start w:val="10"/>
    </w:lvl>
  </w:abstractNum>
  <w:abstractNum w:abstractNumId="242">
    <w:nsid w:val="691D"/>
    <w:multiLevelType w:val="hybridMultilevel"/>
    <w:lvl w:ilvl="0">
      <w:lvlJc w:val="left"/>
      <w:lvlText w:val="и"/>
      <w:numFmt w:val="bullet"/>
      <w:start w:val="1"/>
    </w:lvl>
    <w:lvl w:ilvl="1">
      <w:lvlJc w:val="left"/>
      <w:lvlText w:val=""/>
      <w:numFmt w:val="bullet"/>
      <w:start w:val="1"/>
    </w:lvl>
  </w:abstractNum>
  <w:abstractNum w:abstractNumId="243">
    <w:nsid w:val="3A36"/>
    <w:multiLevelType w:val="hybridMultilevel"/>
    <w:lvl w:ilvl="0">
      <w:lvlJc w:val="left"/>
      <w:lvlText w:val="и"/>
      <w:numFmt w:val="bullet"/>
      <w:start w:val="1"/>
    </w:lvl>
  </w:abstractNum>
  <w:abstractNum w:abstractNumId="244">
    <w:nsid w:val="DE9"/>
    <w:multiLevelType w:val="hybridMultilevel"/>
    <w:lvl w:ilvl="0">
      <w:lvlJc w:val="left"/>
      <w:lvlText w:val="с"/>
      <w:numFmt w:val="bullet"/>
      <w:start w:val="1"/>
    </w:lvl>
    <w:lvl w:ilvl="1">
      <w:lvlJc w:val="left"/>
      <w:lvlText w:val=""/>
      <w:numFmt w:val="bullet"/>
      <w:start w:val="1"/>
    </w:lvl>
    <w:lvl w:ilvl="2">
      <w:lvlJc w:val="left"/>
      <w:lvlText w:val=""/>
      <w:numFmt w:val="bullet"/>
      <w:start w:val="1"/>
    </w:lvl>
  </w:abstractNum>
  <w:abstractNum w:abstractNumId="245">
    <w:nsid w:val="6F49"/>
    <w:multiLevelType w:val="hybridMultilevel"/>
    <w:lvl w:ilvl="0">
      <w:lvlJc w:val="left"/>
      <w:lvlText w:val=""/>
      <w:numFmt w:val="bullet"/>
      <w:start w:val="1"/>
    </w:lvl>
  </w:abstractNum>
  <w:abstractNum w:abstractNumId="246">
    <w:nsid w:val="6174"/>
    <w:multiLevelType w:val="hybridMultilevel"/>
    <w:lvl w:ilvl="0">
      <w:lvlJc w:val="left"/>
      <w:lvlText w:val=""/>
      <w:numFmt w:val="bullet"/>
      <w:start w:val="1"/>
    </w:lvl>
    <w:lvl w:ilvl="1">
      <w:lvlJc w:val="left"/>
      <w:lvlText w:val=""/>
      <w:numFmt w:val="bullet"/>
      <w:start w:val="1"/>
    </w:lvl>
  </w:abstractNum>
  <w:abstractNum w:abstractNumId="247">
    <w:nsid w:val="502"/>
    <w:multiLevelType w:val="hybridMultilevel"/>
    <w:lvl w:ilvl="0">
      <w:lvlJc w:val="left"/>
      <w:lvlText w:val="%1)"/>
      <w:numFmt w:val="decimal"/>
      <w:start w:val="1"/>
    </w:lvl>
  </w:abstractNum>
  <w:abstractNum w:abstractNumId="248">
    <w:nsid w:val="3555"/>
    <w:multiLevelType w:val="hybridMultilevel"/>
    <w:lvl w:ilvl="0">
      <w:lvlJc w:val="left"/>
      <w:lvlText w:val="%1)"/>
      <w:numFmt w:val="decimal"/>
      <w:start w:val="2"/>
    </w:lvl>
  </w:abstractNum>
  <w:abstractNum w:abstractNumId="249">
    <w:nsid w:val="77D2"/>
    <w:multiLevelType w:val="hybridMultilevel"/>
    <w:lvl w:ilvl="0">
      <w:lvlJc w:val="left"/>
      <w:lvlText w:val="%1)"/>
      <w:numFmt w:val="decimal"/>
      <w:start w:val="3"/>
    </w:lvl>
  </w:abstractNum>
  <w:abstractNum w:abstractNumId="250">
    <w:nsid w:val="8AC"/>
    <w:multiLevelType w:val="hybridMultilevel"/>
    <w:lvl w:ilvl="0">
      <w:lvlJc w:val="left"/>
      <w:lvlText w:val=""/>
      <w:numFmt w:val="bullet"/>
      <w:start w:val="1"/>
    </w:lvl>
  </w:abstractNum>
  <w:abstractNum w:abstractNumId="251">
    <w:nsid w:val="151A"/>
    <w:multiLevelType w:val="hybridMultilevel"/>
    <w:lvl w:ilvl="0">
      <w:lvlJc w:val="left"/>
      <w:lvlText w:val=""/>
      <w:numFmt w:val="bullet"/>
      <w:start w:val="1"/>
    </w:lvl>
  </w:abstractNum>
  <w:abstractNum w:abstractNumId="252">
    <w:nsid w:val="1B0B"/>
    <w:multiLevelType w:val="hybridMultilevel"/>
    <w:lvl w:ilvl="0">
      <w:lvlJc w:val="left"/>
      <w:lvlText w:val="%1"/>
      <w:numFmt w:val="decimal"/>
      <w:start w:val="15"/>
    </w:lvl>
  </w:abstractNum>
  <w:abstractNum w:abstractNumId="253">
    <w:nsid w:val="EF7"/>
    <w:multiLevelType w:val="hybridMultilevel"/>
    <w:lvl w:ilvl="0">
      <w:lvlJc w:val="left"/>
      <w:lvlText w:val="и"/>
      <w:numFmt w:val="bullet"/>
      <w:start w:val="1"/>
    </w:lvl>
  </w:abstractNum>
  <w:abstractNum w:abstractNumId="254">
    <w:nsid w:val="4BA9"/>
    <w:multiLevelType w:val="hybridMultilevel"/>
    <w:lvl w:ilvl="0">
      <w:lvlJc w:val="left"/>
      <w:lvlText w:val="―"/>
      <w:numFmt w:val="bullet"/>
      <w:start w:val="1"/>
    </w:lvl>
  </w:abstractNum>
  <w:abstractNum w:abstractNumId="255">
    <w:nsid w:val="F26"/>
    <w:multiLevelType w:val="hybridMultilevel"/>
    <w:lvl w:ilvl="0">
      <w:lvlJc w:val="left"/>
      <w:lvlText w:val=""/>
      <w:numFmt w:val="bullet"/>
      <w:start w:val="1"/>
    </w:lvl>
  </w:abstractNum>
  <w:abstractNum w:abstractNumId="256">
    <w:nsid w:val="4F23"/>
    <w:multiLevelType w:val="hybridMultilevel"/>
    <w:lvl w:ilvl="0">
      <w:lvlJc w:val="left"/>
      <w:lvlText w:val=""/>
      <w:numFmt w:val="bullet"/>
      <w:start w:val="1"/>
    </w:lvl>
  </w:abstractNum>
  <w:abstractNum w:abstractNumId="257">
    <w:nsid w:val="4A40"/>
    <w:multiLevelType w:val="hybridMultilevel"/>
    <w:lvl w:ilvl="0">
      <w:lvlJc w:val="left"/>
      <w:lvlText w:val="•"/>
      <w:numFmt w:val="bullet"/>
      <w:start w:val="1"/>
    </w:lvl>
  </w:abstractNum>
  <w:abstractNum w:abstractNumId="258">
    <w:nsid w:val="585B"/>
    <w:multiLevelType w:val="hybridMultilevel"/>
    <w:lvl w:ilvl="0">
      <w:lvlJc w:val="left"/>
      <w:lvlText w:val="-"/>
      <w:numFmt w:val="bullet"/>
      <w:start w:val="1"/>
    </w:lvl>
  </w:abstractNum>
  <w:abstractNum w:abstractNumId="259">
    <w:nsid w:val="5DA3"/>
    <w:multiLevelType w:val="hybridMultilevel"/>
    <w:lvl w:ilvl="0">
      <w:lvlJc w:val="left"/>
      <w:lvlText w:val="-"/>
      <w:numFmt w:val="bullet"/>
      <w:start w:val="1"/>
    </w:lvl>
  </w:abstractNum>
  <w:abstractNum w:abstractNumId="260">
    <w:nsid w:val="7533"/>
    <w:multiLevelType w:val="hybridMultilevel"/>
    <w:lvl w:ilvl="0">
      <w:lvlJc w:val="left"/>
      <w:lvlText w:val="-"/>
      <w:numFmt w:val="bullet"/>
      <w:start w:val="1"/>
    </w:lvl>
    <w:lvl w:ilvl="1">
      <w:lvlJc w:val="left"/>
      <w:lvlText w:val="-"/>
      <w:numFmt w:val="bullet"/>
      <w:start w:val="1"/>
    </w:lvl>
  </w:abstractNum>
  <w:abstractNum w:abstractNumId="261">
    <w:nsid w:val="55B9"/>
    <w:multiLevelType w:val="hybridMultilevel"/>
    <w:lvl w:ilvl="0">
      <w:lvlJc w:val="left"/>
      <w:lvlText w:val="-"/>
      <w:numFmt w:val="bullet"/>
      <w:start w:val="1"/>
    </w:lvl>
  </w:abstractNum>
  <w:abstractNum w:abstractNumId="262">
    <w:nsid w:val="2635"/>
    <w:multiLevelType w:val="hybridMultilevel"/>
    <w:lvl w:ilvl="0">
      <w:lvlJc w:val="left"/>
      <w:lvlText w:val="-"/>
      <w:numFmt w:val="bullet"/>
      <w:start w:val="1"/>
    </w:lvl>
  </w:abstractNum>
  <w:abstractNum w:abstractNumId="263">
    <w:nsid w:val="6788"/>
    <w:multiLevelType w:val="hybridMultilevel"/>
    <w:lvl w:ilvl="0">
      <w:lvlJc w:val="left"/>
      <w:lvlText w:val="-"/>
      <w:numFmt w:val="bullet"/>
      <w:start w:val="1"/>
    </w:lvl>
  </w:abstractNum>
  <w:abstractNum w:abstractNumId="264">
    <w:nsid w:val="3068"/>
    <w:multiLevelType w:val="hybridMultilevel"/>
    <w:lvl w:ilvl="0">
      <w:lvlJc w:val="left"/>
      <w:lvlText w:val="-"/>
      <w:numFmt w:val="bullet"/>
      <w:start w:val="1"/>
    </w:lvl>
  </w:abstractNum>
  <w:abstractNum w:abstractNumId="265">
    <w:nsid w:val="7FAD"/>
    <w:multiLevelType w:val="hybridMultilevel"/>
    <w:lvl w:ilvl="0">
      <w:lvlJc w:val="left"/>
      <w:lvlText w:val="-"/>
      <w:numFmt w:val="bullet"/>
      <w:start w:val="1"/>
    </w:lvl>
  </w:abstractNum>
  <w:abstractNum w:abstractNumId="266">
    <w:nsid w:val="62E1"/>
    <w:multiLevelType w:val="hybridMultilevel"/>
    <w:lvl w:ilvl="0">
      <w:lvlJc w:val="left"/>
      <w:lvlText w:val="-"/>
      <w:numFmt w:val="bullet"/>
      <w:start w:val="1"/>
    </w:lvl>
  </w:abstractNum>
  <w:abstractNum w:abstractNumId="267">
    <w:nsid w:val="1A2A"/>
    <w:multiLevelType w:val="hybridMultilevel"/>
    <w:lvl w:ilvl="0">
      <w:lvlJc w:val="left"/>
      <w:lvlText w:val="В"/>
      <w:numFmt w:val="bullet"/>
      <w:start w:val="1"/>
    </w:lvl>
  </w:abstractNum>
  <w:abstractNum w:abstractNumId="268">
    <w:nsid w:val="15D5"/>
    <w:multiLevelType w:val="hybridMultilevel"/>
    <w:lvl w:ilvl="0">
      <w:lvlJc w:val="left"/>
      <w:lvlText w:val=""/>
      <w:numFmt w:val="bullet"/>
      <w:start w:val="1"/>
    </w:lvl>
  </w:abstractNum>
  <w:abstractNum w:abstractNumId="269">
    <w:nsid w:val="31B2"/>
    <w:multiLevelType w:val="hybridMultilevel"/>
    <w:lvl w:ilvl="0">
      <w:lvlJc w:val="left"/>
      <w:lvlText w:val=""/>
      <w:numFmt w:val="bullet"/>
      <w:start w:val="1"/>
    </w:lvl>
  </w:abstractNum>
  <w:abstractNum w:abstractNumId="270">
    <w:nsid w:val="1732"/>
    <w:multiLevelType w:val="hybridMultilevel"/>
    <w:lvl w:ilvl="0">
      <w:lvlJc w:val="left"/>
      <w:lvlText w:val=""/>
      <w:numFmt w:val="bullet"/>
      <w:start w:val="1"/>
    </w:lvl>
  </w:abstractNum>
  <w:abstractNum w:abstractNumId="271">
    <w:nsid w:val="4A5D"/>
    <w:multiLevelType w:val="hybridMultilevel"/>
    <w:lvl w:ilvl="0">
      <w:lvlJc w:val="left"/>
      <w:lvlText w:val="в"/>
      <w:numFmt w:val="bullet"/>
      <w:start w:val="1"/>
    </w:lvl>
  </w:abstractNum>
  <w:abstractNum w:abstractNumId="272">
    <w:nsid w:val="190A"/>
    <w:multiLevelType w:val="hybridMultilevel"/>
    <w:lvl w:ilvl="0">
      <w:lvlJc w:val="left"/>
      <w:lvlText w:val="К"/>
      <w:numFmt w:val="bullet"/>
      <w:start w:val="1"/>
    </w:lvl>
  </w:abstractNum>
  <w:abstractNum w:abstractNumId="273">
    <w:nsid w:val="7AE5"/>
    <w:multiLevelType w:val="hybridMultilevel"/>
    <w:lvl w:ilvl="0">
      <w:lvlJc w:val="left"/>
      <w:lvlText w:val=""/>
      <w:numFmt w:val="bullet"/>
      <w:start w:val="1"/>
    </w:lvl>
  </w:abstractNum>
  <w:abstractNum w:abstractNumId="274">
    <w:nsid w:val="185A"/>
    <w:multiLevelType w:val="hybridMultilevel"/>
    <w:lvl w:ilvl="0">
      <w:lvlJc w:val="left"/>
      <w:lvlText w:val=""/>
      <w:numFmt w:val="bullet"/>
      <w:start w:val="1"/>
    </w:lvl>
  </w:abstractNum>
  <w:abstractNum w:abstractNumId="275">
    <w:nsid w:val="30DC"/>
    <w:multiLevelType w:val="hybridMultilevel"/>
    <w:lvl w:ilvl="0">
      <w:lvlJc w:val="left"/>
      <w:lvlText w:val=""/>
      <w:numFmt w:val="bullet"/>
      <w:start w:val="1"/>
    </w:lvl>
  </w:abstractNum>
  <w:abstractNum w:abstractNumId="276">
    <w:nsid w:val="26E9"/>
    <w:multiLevelType w:val="hybridMultilevel"/>
    <w:lvl w:ilvl="0">
      <w:lvlJc w:val="left"/>
      <w:lvlText w:val="В"/>
      <w:numFmt w:val="bullet"/>
      <w:start w:val="1"/>
    </w:lvl>
  </w:abstractNum>
  <w:abstractNum w:abstractNumId="277">
    <w:nsid w:val="F77"/>
    <w:multiLevelType w:val="hybridMultilevel"/>
    <w:lvl w:ilvl="0">
      <w:lvlJc w:val="left"/>
      <w:lvlText w:val=""/>
      <w:numFmt w:val="bullet"/>
      <w:start w:val="1"/>
    </w:lvl>
  </w:abstractNum>
  <w:abstractNum w:abstractNumId="278">
    <w:nsid w:val="195D"/>
    <w:multiLevelType w:val="hybridMultilevel"/>
    <w:lvl w:ilvl="0">
      <w:lvlJc w:val="left"/>
      <w:lvlText w:val=""/>
      <w:numFmt w:val="bullet"/>
      <w:start w:val="1"/>
    </w:lvl>
  </w:abstractNum>
  <w:abstractNum w:abstractNumId="279">
    <w:nsid w:val="5EB"/>
    <w:multiLevelType w:val="hybridMultilevel"/>
    <w:lvl w:ilvl="0">
      <w:lvlJc w:val="left"/>
      <w:lvlText w:val="и"/>
      <w:numFmt w:val="bullet"/>
      <w:start w:val="1"/>
    </w:lvl>
    <w:lvl w:ilvl="1">
      <w:lvlJc w:val="left"/>
      <w:lvlText w:val=""/>
      <w:numFmt w:val="bullet"/>
      <w:start w:val="1"/>
    </w:lvl>
  </w:abstractNum>
  <w:abstractNum w:abstractNumId="280">
    <w:nsid w:val="62B5"/>
    <w:multiLevelType w:val="hybridMultilevel"/>
    <w:lvl w:ilvl="0">
      <w:lvlJc w:val="left"/>
      <w:lvlText w:val=""/>
      <w:numFmt w:val="bullet"/>
      <w:start w:val="1"/>
    </w:lvl>
  </w:abstractNum>
  <w:abstractNum w:abstractNumId="281">
    <w:nsid w:val="6169"/>
    <w:multiLevelType w:val="hybridMultilevel"/>
    <w:lvl w:ilvl="0">
      <w:lvlJc w:val="left"/>
      <w:lvlText w:val=""/>
      <w:numFmt w:val="bullet"/>
      <w:start w:val="1"/>
    </w:lvl>
  </w:abstractNum>
  <w:abstractNum w:abstractNumId="282">
    <w:nsid w:val="70C5"/>
    <w:multiLevelType w:val="hybridMultilevel"/>
    <w:lvl w:ilvl="0">
      <w:lvlJc w:val="left"/>
      <w:lvlText w:val="в"/>
      <w:numFmt w:val="bullet"/>
      <w:start w:val="1"/>
    </w:lvl>
  </w:abstractNum>
  <w:abstractNum w:abstractNumId="283">
    <w:nsid w:val="3A"/>
    <w:multiLevelType w:val="hybridMultilevel"/>
    <w:lvl w:ilvl="0">
      <w:lvlJc w:val="left"/>
      <w:lvlText w:val=""/>
      <w:numFmt w:val="bullet"/>
      <w:start w:val="1"/>
    </w:lvl>
  </w:abstractNum>
  <w:abstractNum w:abstractNumId="284">
    <w:nsid w:val="396C"/>
    <w:multiLevelType w:val="hybridMultilevel"/>
    <w:lvl w:ilvl="0">
      <w:lvlJc w:val="left"/>
      <w:lvlText w:val=""/>
      <w:numFmt w:val="bullet"/>
      <w:start w:val="1"/>
    </w:lvl>
  </w:abstractNum>
  <w:abstractNum w:abstractNumId="285">
    <w:nsid w:val="3693"/>
    <w:multiLevelType w:val="hybridMultilevel"/>
    <w:lvl w:ilvl="0">
      <w:lvlJc w:val="left"/>
      <w:lvlText w:val="В"/>
      <w:numFmt w:val="bullet"/>
      <w:start w:val="1"/>
    </w:lvl>
  </w:abstractNum>
  <w:abstractNum w:abstractNumId="286">
    <w:nsid w:val="6698"/>
    <w:multiLevelType w:val="hybridMultilevel"/>
    <w:lvl w:ilvl="0">
      <w:lvlJc w:val="left"/>
      <w:lvlText w:val="и"/>
      <w:numFmt w:val="bullet"/>
      <w:start w:val="1"/>
    </w:lvl>
  </w:abstractNum>
  <w:abstractNum w:abstractNumId="287">
    <w:nsid w:val="3B0D"/>
    <w:multiLevelType w:val="hybridMultilevel"/>
    <w:lvl w:ilvl="0">
      <w:lvlJc w:val="left"/>
      <w:lvlText w:val=""/>
      <w:numFmt w:val="bullet"/>
      <w:start w:val="1"/>
    </w:lvl>
  </w:abstractNum>
  <w:abstractNum w:abstractNumId="288">
    <w:nsid w:val="3F57"/>
    <w:multiLevelType w:val="hybridMultilevel"/>
    <w:lvl w:ilvl="0">
      <w:lvlJc w:val="left"/>
      <w:lvlText w:val="С"/>
      <w:numFmt w:val="bullet"/>
      <w:start w:val="1"/>
    </w:lvl>
  </w:abstractNum>
  <w:abstractNum w:abstractNumId="289">
    <w:nsid w:val="5FEB"/>
    <w:multiLevelType w:val="hybridMultilevel"/>
    <w:lvl w:ilvl="0">
      <w:lvlJc w:val="left"/>
      <w:lvlText w:val="С"/>
      <w:numFmt w:val="bullet"/>
      <w:start w:val="1"/>
    </w:lvl>
  </w:abstractNum>
  <w:abstractNum w:abstractNumId="290">
    <w:nsid w:val="1E87"/>
    <w:multiLevelType w:val="hybridMultilevel"/>
    <w:lvl w:ilvl="0">
      <w:lvlJc w:val="left"/>
      <w:lvlText w:val="-"/>
      <w:numFmt w:val="bullet"/>
      <w:start w:val="1"/>
    </w:lvl>
  </w:abstractNum>
  <w:abstractNum w:abstractNumId="291">
    <w:nsid w:val="479A"/>
    <w:multiLevelType w:val="hybridMultilevel"/>
    <w:lvl w:ilvl="0">
      <w:lvlJc w:val="left"/>
      <w:lvlText w:val="и"/>
      <w:numFmt w:val="bullet"/>
      <w:start w:val="1"/>
    </w:lvl>
    <w:lvl w:ilvl="1">
      <w:lvlJc w:val="left"/>
      <w:lvlText w:val="-"/>
      <w:numFmt w:val="bullet"/>
      <w:start w:val="1"/>
    </w:lvl>
  </w:abstractNum>
  <w:abstractNum w:abstractNumId="292">
    <w:nsid w:val="BDF"/>
    <w:multiLevelType w:val="hybridMultilevel"/>
    <w:lvl w:ilvl="0">
      <w:lvlJc w:val="left"/>
      <w:lvlText w:val="-"/>
      <w:numFmt w:val="bullet"/>
      <w:start w:val="1"/>
    </w:lvl>
  </w:abstractNum>
  <w:abstractNum w:abstractNumId="293">
    <w:nsid w:val="7604"/>
    <w:multiLevelType w:val="hybridMultilevel"/>
    <w:lvl w:ilvl="0">
      <w:lvlJc w:val="left"/>
      <w:lvlText w:val="%1)"/>
      <w:numFmt w:val="decimal"/>
      <w:start w:val="1"/>
    </w:lvl>
  </w:abstractNum>
  <w:abstractNum w:abstractNumId="294">
    <w:nsid w:val="7268"/>
    <w:multiLevelType w:val="hybridMultilevel"/>
    <w:lvl w:ilvl="0">
      <w:lvlJc w:val="left"/>
      <w:lvlText w:val="В"/>
      <w:numFmt w:val="bullet"/>
      <w:start w:val="1"/>
    </w:lvl>
    <w:lvl w:ilvl="1">
      <w:lvlJc w:val="left"/>
      <w:lvlText w:val="%2)"/>
      <w:numFmt w:val="decimal"/>
      <w:start w:val="2"/>
    </w:lvl>
  </w:abstractNum>
  <w:abstractNum w:abstractNumId="295">
    <w:nsid w:val="6DB2"/>
    <w:multiLevelType w:val="hybridMultilevel"/>
    <w:lvl w:ilvl="0">
      <w:lvlJc w:val="left"/>
      <w:lvlText w:val="%1."/>
      <w:numFmt w:val="decimal"/>
      <w:start w:val="1"/>
    </w:lvl>
  </w:abstractNum>
  <w:abstractNum w:abstractNumId="296">
    <w:nsid w:val="7A2"/>
    <w:multiLevelType w:val="hybridMultilevel"/>
    <w:lvl w:ilvl="0">
      <w:lvlJc w:val="left"/>
      <w:lvlText w:val="в"/>
      <w:numFmt w:val="bullet"/>
      <w:start w:val="1"/>
    </w:lvl>
  </w:abstractNum>
  <w:abstractNum w:abstractNumId="297">
    <w:nsid w:val="3ED5"/>
    <w:multiLevelType w:val="hybridMultilevel"/>
    <w:lvl w:ilvl="0">
      <w:lvlJc w:val="left"/>
      <w:lvlText w:val="к"/>
      <w:numFmt w:val="bullet"/>
      <w:start w:val="1"/>
    </w:lvl>
  </w:abstractNum>
  <w:abstractNum w:abstractNumId="298">
    <w:nsid w:val="50E6"/>
    <w:multiLevelType w:val="hybridMultilevel"/>
    <w:lvl w:ilvl="0">
      <w:lvlJc w:val="left"/>
      <w:lvlText w:val="%1."/>
      <w:numFmt w:val="upperLetter"/>
      <w:start w:val="35"/>
    </w:lvl>
  </w:abstractNum>
  <w:abstractNum w:abstractNumId="299">
    <w:nsid w:val="5FA4"/>
    <w:multiLevelType w:val="hybridMultilevel"/>
    <w:lvl w:ilvl="0">
      <w:lvlJc w:val="left"/>
      <w:lvlText w:val=","/>
      <w:numFmt w:val="bullet"/>
      <w:start w:val="1"/>
    </w:lvl>
  </w:abstractNum>
  <w:abstractNum w:abstractNumId="300">
    <w:nsid w:val="60C6"/>
    <w:multiLevelType w:val="hybridMultilevel"/>
    <w:lvl w:ilvl="0">
      <w:lvlJc w:val="left"/>
      <w:lvlText w:val="%1."/>
      <w:numFmt w:val="decimal"/>
      <w:start w:val="2"/>
    </w:lvl>
  </w:abstractNum>
  <w:abstractNum w:abstractNumId="301">
    <w:nsid w:val="20BC"/>
    <w:multiLevelType w:val="hybridMultilevel"/>
    <w:lvl w:ilvl="0">
      <w:lvlJc w:val="left"/>
      <w:lvlText w:val="%1."/>
      <w:numFmt w:val="decimal"/>
      <w:start w:val="3"/>
    </w:lvl>
  </w:abstractNum>
  <w:abstractNum w:abstractNumId="302">
    <w:nsid w:val="7477"/>
    <w:multiLevelType w:val="hybridMultilevel"/>
    <w:lvl w:ilvl="0">
      <w:lvlJc w:val="left"/>
      <w:lvlText w:val="в"/>
      <w:numFmt w:val="bullet"/>
      <w:start w:val="1"/>
    </w:lvl>
  </w:abstractNum>
  <w:abstractNum w:abstractNumId="303">
    <w:nsid w:val="655F"/>
    <w:multiLevelType w:val="hybridMultilevel"/>
    <w:lvl w:ilvl="0">
      <w:lvlJc w:val="left"/>
      <w:lvlText w:val="%1."/>
      <w:numFmt w:val="decimal"/>
      <w:start w:val="4"/>
    </w:lvl>
  </w:abstractNum>
  <w:abstractNum w:abstractNumId="304">
    <w:nsid w:val="198D"/>
    <w:multiLevelType w:val="hybridMultilevel"/>
    <w:lvl w:ilvl="0">
      <w:lvlJc w:val="left"/>
      <w:lvlText w:val="о"/>
      <w:numFmt w:val="bullet"/>
      <w:start w:val="1"/>
    </w:lvl>
  </w:abstractNum>
  <w:abstractNum w:abstractNumId="305">
    <w:nsid w:val="46C3"/>
    <w:multiLevelType w:val="hybridMultilevel"/>
    <w:lvl w:ilvl="0">
      <w:lvlJc w:val="left"/>
      <w:lvlText w:val="%1."/>
      <w:numFmt w:val="decimal"/>
      <w:start w:val="6"/>
    </w:lvl>
  </w:abstractNum>
  <w:abstractNum w:abstractNumId="306">
    <w:nsid w:val="68F"/>
    <w:multiLevelType w:val="hybridMultilevel"/>
    <w:lvl w:ilvl="0">
      <w:lvlJc w:val="left"/>
      <w:lvlText w:val="и"/>
      <w:numFmt w:val="bullet"/>
      <w:start w:val="1"/>
    </w:lvl>
  </w:abstractNum>
  <w:abstractNum w:abstractNumId="307">
    <w:nsid w:val="42D6"/>
    <w:multiLevelType w:val="hybridMultilevel"/>
    <w:lvl w:ilvl="0">
      <w:lvlJc w:val="left"/>
      <w:lvlText w:val="и"/>
      <w:numFmt w:val="bullet"/>
      <w:start w:val="1"/>
    </w:lvl>
  </w:abstractNum>
  <w:abstractNum w:abstractNumId="308">
    <w:nsid w:val="652A"/>
    <w:multiLevelType w:val="hybridMultilevel"/>
    <w:lvl w:ilvl="0">
      <w:lvlJc w:val="left"/>
      <w:lvlText w:val="%1."/>
      <w:numFmt w:val="decimal"/>
      <w:start w:val="7"/>
    </w:lvl>
  </w:abstractNum>
  <w:abstractNum w:abstractNumId="309">
    <w:nsid w:val="5A21"/>
    <w:multiLevelType w:val="hybridMultilevel"/>
    <w:lvl w:ilvl="0">
      <w:lvlJc w:val="left"/>
      <w:lvlText w:val="в"/>
      <w:numFmt w:val="bullet"/>
      <w:start w:val="1"/>
    </w:lvl>
  </w:abstractNum>
  <w:abstractNum w:abstractNumId="310">
    <w:nsid w:val="314"/>
    <w:multiLevelType w:val="hybridMultilevel"/>
    <w:lvl w:ilvl="0">
      <w:lvlJc w:val="left"/>
      <w:lvlText w:val="%1."/>
      <w:numFmt w:val="decimal"/>
      <w:start w:val="8"/>
    </w:lvl>
  </w:abstractNum>
  <w:abstractNum w:abstractNumId="311">
    <w:nsid w:val="5DA9"/>
    <w:multiLevelType w:val="hybridMultilevel"/>
    <w:lvl w:ilvl="0">
      <w:lvlJc w:val="left"/>
      <w:lvlText w:val="%1."/>
      <w:numFmt w:val="decimal"/>
      <w:start w:val="9"/>
    </w:lvl>
  </w:abstractNum>
  <w:abstractNum w:abstractNumId="312">
    <w:nsid w:val="46D4"/>
    <w:multiLevelType w:val="hybridMultilevel"/>
    <w:lvl w:ilvl="0">
      <w:lvlJc w:val="left"/>
      <w:lvlText w:val="и"/>
      <w:numFmt w:val="bullet"/>
      <w:start w:val="1"/>
    </w:lvl>
  </w:abstractNum>
  <w:abstractNum w:abstractNumId="313">
    <w:nsid w:val="7504"/>
    <w:multiLevelType w:val="hybridMultilevel"/>
    <w:lvl w:ilvl="0">
      <w:lvlJc w:val="left"/>
      <w:lvlText w:val="%1"/>
      <w:numFmt w:val="decimal"/>
      <w:start w:val="17"/>
    </w:lvl>
  </w:abstractNum>
  <w:abstractNum w:abstractNumId="314">
    <w:nsid w:val="7011"/>
    <w:multiLevelType w:val="hybridMultilevel"/>
    <w:lvl w:ilvl="0">
      <w:lvlJc w:val="left"/>
      <w:lvlText w:val="%1."/>
      <w:numFmt w:val="decimal"/>
      <w:start w:val="10"/>
    </w:lvl>
  </w:abstractNum>
  <w:abstractNum w:abstractNumId="315">
    <w:nsid w:val="6601"/>
    <w:multiLevelType w:val="hybridMultilevel"/>
    <w:lvl w:ilvl="0">
      <w:lvlJc w:val="left"/>
      <w:lvlText w:val="с"/>
      <w:numFmt w:val="bullet"/>
      <w:start w:val="1"/>
    </w:lvl>
  </w:abstractNum>
  <w:abstractNum w:abstractNumId="316">
    <w:nsid w:val="2718"/>
    <w:multiLevelType w:val="hybridMultilevel"/>
    <w:lvl w:ilvl="0">
      <w:lvlJc w:val="left"/>
      <w:lvlText w:val="в"/>
      <w:numFmt w:val="bullet"/>
      <w:start w:val="1"/>
    </w:lvl>
  </w:abstractNum>
  <w:abstractNum w:abstractNumId="317">
    <w:nsid w:val="328D"/>
    <w:multiLevelType w:val="hybridMultilevel"/>
    <w:lvl w:ilvl="0">
      <w:lvlJc w:val="left"/>
      <w:lvlText w:val="и"/>
      <w:numFmt w:val="bullet"/>
      <w:start w:val="1"/>
    </w:lvl>
    <w:lvl w:ilvl="1">
      <w:lvlJc w:val="left"/>
      <w:lvlText w:val="%2."/>
      <w:numFmt w:val="decimal"/>
      <w:start w:val="1"/>
    </w:lvl>
  </w:abstractNum>
  <w:abstractNum w:abstractNumId="318">
    <w:nsid w:val="3DAE"/>
    <w:multiLevelType w:val="hybridMultilevel"/>
    <w:lvl w:ilvl="0">
      <w:lvlJc w:val="left"/>
      <w:lvlText w:val="-"/>
      <w:numFmt w:val="bullet"/>
      <w:start w:val="1"/>
    </w:lvl>
  </w:abstractNum>
  <w:abstractNum w:abstractNumId="319">
    <w:nsid w:val="6BB"/>
    <w:multiLevelType w:val="hybridMultilevel"/>
    <w:lvl w:ilvl="0">
      <w:lvlJc w:val="left"/>
      <w:lvlText w:val="-"/>
      <w:numFmt w:val="bullet"/>
      <w:start w:val="1"/>
    </w:lvl>
  </w:abstractNum>
  <w:abstractNum w:abstractNumId="320">
    <w:nsid w:val="5373"/>
    <w:multiLevelType w:val="hybridMultilevel"/>
    <w:lvl w:ilvl="0">
      <w:lvlJc w:val="left"/>
      <w:lvlText w:val="ъ"/>
      <w:numFmt w:val="bullet"/>
      <w:start w:val="1"/>
    </w:lvl>
  </w:abstractNum>
  <w:abstractNum w:abstractNumId="321">
    <w:nsid w:val="6260"/>
    <w:multiLevelType w:val="hybridMultilevel"/>
    <w:lvl w:ilvl="0">
      <w:lvlJc w:val="left"/>
      <w:lvlText w:val="%1."/>
      <w:numFmt w:val="upperLetter"/>
      <w:start w:val="35"/>
    </w:lvl>
  </w:abstractNum>
  <w:abstractNum w:abstractNumId="322">
    <w:nsid w:val="60CA"/>
    <w:multiLevelType w:val="hybridMultilevel"/>
    <w:lvl w:ilvl="0">
      <w:lvlJc w:val="left"/>
      <w:lvlText w:val="%1."/>
      <w:numFmt w:val="decimal"/>
      <w:start w:val="3"/>
    </w:lvl>
  </w:abstractNum>
  <w:abstractNum w:abstractNumId="323">
    <w:nsid w:val="1C20"/>
    <w:multiLevelType w:val="hybridMultilevel"/>
    <w:lvl w:ilvl="0">
      <w:lvlJc w:val="left"/>
      <w:lvlText w:val="и"/>
      <w:numFmt w:val="bullet"/>
      <w:start w:val="1"/>
    </w:lvl>
  </w:abstractNum>
  <w:abstractNum w:abstractNumId="324">
    <w:nsid w:val="13CF"/>
    <w:multiLevelType w:val="hybridMultilevel"/>
    <w:lvl w:ilvl="0">
      <w:lvlJc w:val="left"/>
      <w:lvlText w:val="и"/>
      <w:numFmt w:val="bullet"/>
      <w:start w:val="1"/>
    </w:lvl>
  </w:abstractNum>
  <w:abstractNum w:abstractNumId="325">
    <w:nsid w:val="75D"/>
    <w:multiLevelType w:val="hybridMultilevel"/>
    <w:lvl w:ilvl="0">
      <w:lvlJc w:val="left"/>
      <w:lvlText w:val="В"/>
      <w:numFmt w:val="bullet"/>
      <w:start w:val="1"/>
    </w:lvl>
  </w:abstractNum>
  <w:abstractNum w:abstractNumId="326">
    <w:nsid w:val="55D6"/>
    <w:multiLevelType w:val="hybridMultilevel"/>
    <w:lvl w:ilvl="0">
      <w:lvlJc w:val="left"/>
      <w:lvlText w:val="и"/>
      <w:numFmt w:val="bullet"/>
      <w:start w:val="1"/>
    </w:lvl>
  </w:abstractNum>
  <w:abstractNum w:abstractNumId="327">
    <w:nsid w:val="42F"/>
    <w:multiLevelType w:val="hybridMultilevel"/>
    <w:lvl w:ilvl="0">
      <w:lvlJc w:val="left"/>
      <w:lvlText w:val=""/>
      <w:numFmt w:val="bullet"/>
      <w:start w:val="1"/>
    </w:lvl>
  </w:abstractNum>
  <w:abstractNum w:abstractNumId="328">
    <w:nsid w:val="2C45"/>
    <w:multiLevelType w:val="hybridMultilevel"/>
    <w:lvl w:ilvl="0">
      <w:lvlJc w:val="left"/>
      <w:lvlText w:val=""/>
      <w:numFmt w:val="bullet"/>
      <w:start w:val="1"/>
    </w:lvl>
  </w:abstractNum>
  <w:abstractNum w:abstractNumId="329">
    <w:nsid w:val="5953"/>
    <w:multiLevelType w:val="hybridMultilevel"/>
    <w:lvl w:ilvl="0">
      <w:lvlJc w:val="left"/>
      <w:lvlText w:val="С"/>
      <w:numFmt w:val="bullet"/>
      <w:start w:val="1"/>
    </w:lvl>
  </w:abstractNum>
  <w:abstractNum w:abstractNumId="330">
    <w:nsid w:val="6629"/>
    <w:multiLevelType w:val="hybridMultilevel"/>
    <w:lvl w:ilvl="0">
      <w:lvlJc w:val="left"/>
      <w:lvlText w:val="В"/>
      <w:numFmt w:val="bullet"/>
      <w:start w:val="1"/>
    </w:lvl>
  </w:abstractNum>
  <w:abstractNum w:abstractNumId="331">
    <w:nsid w:val="37D7"/>
    <w:multiLevelType w:val="hybridMultilevel"/>
    <w:lvl w:ilvl="0">
      <w:lvlJc w:val="left"/>
      <w:lvlText w:val="и"/>
      <w:numFmt w:val="bullet"/>
      <w:start w:val="1"/>
    </w:lvl>
    <w:lvl w:ilvl="1">
      <w:lvlJc w:val="left"/>
      <w:lvlText w:val="В"/>
      <w:numFmt w:val="bullet"/>
      <w:start w:val="1"/>
    </w:lvl>
  </w:abstractNum>
  <w:abstractNum w:abstractNumId="332">
    <w:nsid w:val="7DA8"/>
    <w:multiLevelType w:val="hybridMultilevel"/>
    <w:lvl w:ilvl="0">
      <w:lvlJc w:val="left"/>
      <w:lvlText w:val="и"/>
      <w:numFmt w:val="bullet"/>
      <w:start w:val="1"/>
    </w:lvl>
  </w:abstractNum>
  <w:abstractNum w:abstractNumId="333">
    <w:nsid w:val="5159"/>
    <w:multiLevelType w:val="hybridMultilevel"/>
    <w:lvl w:ilvl="0">
      <w:lvlJc w:val="left"/>
      <w:lvlText w:val="С"/>
      <w:numFmt w:val="bullet"/>
      <w:start w:val="1"/>
    </w:lvl>
  </w:abstractNum>
  <w:abstractNum w:abstractNumId="334">
    <w:nsid w:val="25CC"/>
    <w:multiLevelType w:val="hybridMultilevel"/>
    <w:lvl w:ilvl="0">
      <w:lvlJc w:val="left"/>
      <w:lvlText w:val="-"/>
      <w:numFmt w:val="bullet"/>
      <w:start w:val="1"/>
    </w:lvl>
  </w:abstractNum>
  <w:abstractNum w:abstractNumId="335">
    <w:nsid w:val="3D0D"/>
    <w:multiLevelType w:val="hybridMultilevel"/>
    <w:lvl w:ilvl="0">
      <w:lvlJc w:val="left"/>
      <w:lvlText w:val="-"/>
      <w:numFmt w:val="bullet"/>
      <w:start w:val="1"/>
    </w:lvl>
  </w:abstractNum>
  <w:abstractNum w:abstractNumId="336">
    <w:nsid w:val="6FEA"/>
    <w:multiLevelType w:val="hybridMultilevel"/>
    <w:lvl w:ilvl="0">
      <w:lvlJc w:val="left"/>
      <w:lvlText w:val="-"/>
      <w:numFmt w:val="bullet"/>
      <w:start w:val="1"/>
    </w:lvl>
  </w:abstractNum>
  <w:abstractNum w:abstractNumId="337">
    <w:nsid w:val="A26"/>
    <w:multiLevelType w:val="hybridMultilevel"/>
    <w:lvl w:ilvl="0">
      <w:lvlJc w:val="left"/>
      <w:lvlText w:val="%1."/>
      <w:numFmt w:val="decimal"/>
      <w:start w:val="2"/>
    </w:lvl>
  </w:abstractNum>
  <w:abstractNum w:abstractNumId="338">
    <w:nsid w:val="CED"/>
    <w:multiLevelType w:val="hybridMultilevel"/>
    <w:lvl w:ilvl="0">
      <w:lvlJc w:val="left"/>
      <w:lvlText w:val="и"/>
      <w:numFmt w:val="bullet"/>
      <w:start w:val="1"/>
    </w:lvl>
  </w:abstractNum>
  <w:abstractNum w:abstractNumId="339">
    <w:nsid w:val="1255"/>
    <w:multiLevelType w:val="hybridMultilevel"/>
    <w:lvl w:ilvl="0">
      <w:lvlJc w:val="left"/>
      <w:lvlText w:val="и"/>
      <w:numFmt w:val="bullet"/>
      <w:start w:val="1"/>
    </w:lvl>
  </w:abstractNum>
  <w:abstractNum w:abstractNumId="340">
    <w:nsid w:val="124E"/>
    <w:multiLevelType w:val="hybridMultilevel"/>
    <w:lvl w:ilvl="0">
      <w:lvlJc w:val="left"/>
      <w:lvlText w:val=""/>
      <w:numFmt w:val="bullet"/>
      <w:start w:val="1"/>
    </w:lvl>
  </w:abstractNum>
  <w:abstractNum w:abstractNumId="341">
    <w:nsid w:val="7580"/>
    <w:multiLevelType w:val="hybridMultilevel"/>
    <w:lvl w:ilvl="0">
      <w:lvlJc w:val="left"/>
      <w:lvlText w:val="%1)"/>
      <w:numFmt w:val="decimal"/>
      <w:start w:val="1"/>
    </w:lvl>
  </w:abstractNum>
  <w:abstractNum w:abstractNumId="342">
    <w:nsid w:val="2784"/>
    <w:multiLevelType w:val="hybridMultilevel"/>
    <w:lvl w:ilvl="0">
      <w:lvlJc w:val="left"/>
      <w:lvlText w:val=""/>
      <w:numFmt w:val="bullet"/>
      <w:start w:val="1"/>
    </w:lvl>
  </w:abstractNum>
  <w:abstractNum w:abstractNumId="343">
    <w:nsid w:val="2FD9"/>
    <w:multiLevelType w:val="hybridMultilevel"/>
    <w:lvl w:ilvl="0">
      <w:lvlJc w:val="left"/>
      <w:lvlText w:val="●"/>
      <w:numFmt w:val="bullet"/>
      <w:start w:val="1"/>
    </w:lvl>
    <w:lvl w:ilvl="1">
      <w:lvlJc w:val="left"/>
      <w:lvlText w:val=""/>
      <w:numFmt w:val="bullet"/>
      <w:start w:val="1"/>
    </w:lvl>
  </w:abstractNum>
  <w:abstractNum w:abstractNumId="344">
    <w:nsid w:val="682B"/>
    <w:multiLevelType w:val="hybridMultilevel"/>
    <w:lvl w:ilvl="0">
      <w:lvlJc w:val="left"/>
      <w:lvlText w:val=""/>
      <w:numFmt w:val="bullet"/>
      <w:start w:val="1"/>
    </w:lvl>
  </w:abstractNum>
  <w:abstractNum w:abstractNumId="345">
    <w:nsid w:val="5F8"/>
    <w:multiLevelType w:val="hybridMultilevel"/>
    <w:lvl w:ilvl="0">
      <w:lvlJc w:val="left"/>
      <w:lvlText w:val=""/>
      <w:numFmt w:val="bullet"/>
      <w:start w:val="1"/>
    </w:lvl>
  </w:abstractNum>
  <w:abstractNum w:abstractNumId="346">
    <w:nsid w:val="6837"/>
    <w:multiLevelType w:val="hybridMultilevel"/>
    <w:lvl w:ilvl="0">
      <w:lvlJc w:val="left"/>
      <w:lvlText w:val="-"/>
      <w:numFmt w:val="bullet"/>
      <w:start w:val="1"/>
    </w:lvl>
  </w:abstractNum>
  <w:abstractNum w:abstractNumId="347">
    <w:nsid w:val="1EB8"/>
    <w:multiLevelType w:val="hybridMultilevel"/>
    <w:lvl w:ilvl="0">
      <w:lvlJc w:val="left"/>
      <w:lvlText w:val="-"/>
      <w:numFmt w:val="bullet"/>
      <w:start w:val="1"/>
    </w:lvl>
  </w:abstractNum>
  <w:abstractNum w:abstractNumId="348">
    <w:nsid w:val="72ED"/>
    <w:multiLevelType w:val="hybridMultilevel"/>
    <w:lvl w:ilvl="0">
      <w:lvlJc w:val="left"/>
      <w:lvlText w:val="-"/>
      <w:numFmt w:val="bullet"/>
      <w:start w:val="1"/>
    </w:lvl>
  </w:abstractNum>
  <w:abstractNum w:abstractNumId="349">
    <w:nsid w:val="20D5"/>
    <w:multiLevelType w:val="hybridMultilevel"/>
    <w:lvl w:ilvl="0">
      <w:lvlJc w:val="left"/>
      <w:lvlText w:val="-"/>
      <w:numFmt w:val="bullet"/>
      <w:start w:val="1"/>
    </w:lvl>
    <w:lvl w:ilvl="1">
      <w:lvlJc w:val="left"/>
      <w:lvlText w:val="-"/>
      <w:numFmt w:val="bullet"/>
      <w:start w:val="1"/>
    </w:lvl>
  </w:abstractNum>
  <w:abstractNum w:abstractNumId="350">
    <w:nsid w:val="227A"/>
    <w:multiLevelType w:val="hybridMultilevel"/>
    <w:lvl w:ilvl="0">
      <w:lvlJc w:val="left"/>
      <w:lvlText w:val="−"/>
      <w:numFmt w:val="bullet"/>
      <w:start w:val="1"/>
    </w:lvl>
  </w:abstractNum>
  <w:abstractNum w:abstractNumId="351">
    <w:nsid w:val="1AA0"/>
    <w:multiLevelType w:val="hybridMultilevel"/>
    <w:lvl w:ilvl="0">
      <w:lvlJc w:val="left"/>
      <w:lvlText w:val="-"/>
      <w:numFmt w:val="bullet"/>
      <w:start w:val="1"/>
    </w:lvl>
  </w:abstractNum>
  <w:abstractNum w:abstractNumId="352">
    <w:nsid w:val="1D5C"/>
    <w:multiLevelType w:val="hybridMultilevel"/>
    <w:lvl w:ilvl="0">
      <w:lvlJc w:val="left"/>
      <w:lvlText w:val="с"/>
      <w:numFmt w:val="bullet"/>
      <w:start w:val="1"/>
    </w:lvl>
    <w:lvl w:ilvl="1">
      <w:lvlJc w:val="left"/>
      <w:lvlText w:val="−"/>
      <w:numFmt w:val="bullet"/>
      <w:start w:val="1"/>
    </w:lvl>
  </w:abstractNum>
  <w:abstractNum w:abstractNumId="353">
    <w:nsid w:val="6C4E"/>
    <w:multiLevelType w:val="hybridMultilevel"/>
    <w:lvl w:ilvl="0">
      <w:lvlJc w:val="left"/>
      <w:lvlText w:val="−"/>
      <w:numFmt w:val="bullet"/>
      <w:start w:val="1"/>
    </w:lvl>
  </w:abstractNum>
  <w:abstractNum w:abstractNumId="354">
    <w:nsid w:val="6FFA"/>
    <w:multiLevelType w:val="hybridMultilevel"/>
    <w:lvl w:ilvl="0">
      <w:lvlJc w:val="left"/>
      <w:lvlText w:val="-"/>
      <w:numFmt w:val="bullet"/>
      <w:start w:val="1"/>
    </w:lvl>
  </w:abstractNum>
  <w:abstractNum w:abstractNumId="355">
    <w:nsid w:val="719F"/>
    <w:multiLevelType w:val="hybridMultilevel"/>
    <w:lvl w:ilvl="0">
      <w:lvlJc w:val="left"/>
      <w:lvlText w:val="в"/>
      <w:numFmt w:val="bullet"/>
      <w:start w:val="1"/>
    </w:lvl>
    <w:lvl w:ilvl="1">
      <w:lvlJc w:val="left"/>
      <w:lvlText w:val="-"/>
      <w:numFmt w:val="bullet"/>
      <w:start w:val="1"/>
    </w:lvl>
    <w:lvl w:ilvl="2">
      <w:lvlJc w:val="left"/>
      <w:lvlText w:val="%3."/>
      <w:numFmt w:val="decimal"/>
      <w:start w:val="2"/>
    </w:lvl>
  </w:abstractNum>
  <w:abstractNum w:abstractNumId="356">
    <w:nsid w:val="6C21"/>
    <w:multiLevelType w:val="hybridMultilevel"/>
    <w:lvl w:ilvl="0">
      <w:lvlJc w:val="left"/>
      <w:lvlText w:val=""/>
      <w:numFmt w:val="bullet"/>
      <w:start w:val="1"/>
    </w:lvl>
  </w:abstractNum>
  <w:abstractNum w:abstractNumId="357">
    <w:nsid w:val="4DFC"/>
    <w:multiLevelType w:val="hybridMultilevel"/>
    <w:lvl w:ilvl="0">
      <w:lvlJc w:val="left"/>
      <w:lvlText w:val=""/>
      <w:numFmt w:val="bullet"/>
      <w:start w:val="1"/>
    </w:lvl>
    <w:lvl w:ilvl="1">
      <w:lvlJc w:val="left"/>
      <w:lvlText w:val="%2."/>
      <w:numFmt w:val="decimal"/>
      <w:start w:val="3"/>
    </w:lvl>
  </w:abstractNum>
  <w:abstractNum w:abstractNumId="358">
    <w:nsid w:val="53C"/>
    <w:multiLevelType w:val="hybridMultilevel"/>
    <w:lvl w:ilvl="0">
      <w:lvlJc w:val="left"/>
      <w:lvlText w:val=""/>
      <w:numFmt w:val="bullet"/>
      <w:start w:val="1"/>
    </w:lvl>
    <w:lvl w:ilvl="1">
      <w:lvlJc w:val="left"/>
      <w:lvlText w:val="%2."/>
      <w:numFmt w:val="decimal"/>
      <w:start w:val="4"/>
    </w:lvl>
  </w:abstractNum>
  <w:abstractNum w:abstractNumId="359">
    <w:nsid w:val="1636"/>
    <w:multiLevelType w:val="hybridMultilevel"/>
    <w:lvl w:ilvl="0">
      <w:lvlJc w:val="left"/>
      <w:lvlText w:val=""/>
      <w:numFmt w:val="bullet"/>
      <w:start w:val="1"/>
    </w:lvl>
  </w:abstractNum>
  <w:abstractNum w:abstractNumId="360">
    <w:nsid w:val="1785"/>
    <w:multiLevelType w:val="hybridMultilevel"/>
    <w:lvl w:ilvl="0">
      <w:lvlJc w:val="left"/>
      <w:lvlText w:val=""/>
      <w:numFmt w:val="bullet"/>
      <w:start w:val="1"/>
    </w:lvl>
    <w:lvl w:ilvl="1">
      <w:lvlJc w:val="left"/>
      <w:lvlText w:val="%2."/>
      <w:numFmt w:val="decimal"/>
      <w:start w:val="5"/>
    </w:lvl>
  </w:abstractNum>
  <w:abstractNum w:abstractNumId="361">
    <w:nsid w:val="2D8E"/>
    <w:multiLevelType w:val="hybridMultilevel"/>
    <w:lvl w:ilvl="0">
      <w:lvlJc w:val="left"/>
      <w:lvlText w:val=""/>
      <w:numFmt w:val="bullet"/>
      <w:start w:val="1"/>
    </w:lvl>
  </w:abstractNum>
  <w:abstractNum w:abstractNumId="362">
    <w:nsid w:val="3981"/>
    <w:multiLevelType w:val="hybridMultilevel"/>
    <w:lvl w:ilvl="0">
      <w:lvlJc w:val="left"/>
      <w:lvlText w:val=""/>
      <w:numFmt w:val="bullet"/>
      <w:start w:val="1"/>
    </w:lvl>
    <w:lvl w:ilvl="1">
      <w:lvlJc w:val="left"/>
      <w:lvlText w:val="%2"/>
      <w:numFmt w:val="upperLetter"/>
      <w:start w:val="1"/>
    </w:lvl>
  </w:abstractNum>
  <w:abstractNum w:abstractNumId="363">
    <w:nsid w:val="17B0"/>
    <w:multiLevelType w:val="hybridMultilevel"/>
    <w:lvl w:ilvl="0">
      <w:lvlJc w:val="left"/>
      <w:lvlText w:val="%1."/>
      <w:numFmt w:val="upperLetter"/>
      <w:start w:val="35"/>
    </w:lvl>
  </w:abstractNum>
  <w:abstractNum w:abstractNumId="364">
    <w:nsid w:val="727D"/>
    <w:multiLevelType w:val="hybridMultilevel"/>
    <w:lvl w:ilvl="0">
      <w:lvlJc w:val="left"/>
      <w:lvlText w:val="%1"/>
      <w:numFmt w:val="upperLetter"/>
      <w:start w:val="35"/>
    </w:lvl>
  </w:abstractNum>
  <w:abstractNum w:abstractNumId="365">
    <w:nsid w:val="4FBF"/>
    <w:multiLevelType w:val="hybridMultilevel"/>
    <w:lvl w:ilvl="0">
      <w:lvlJc w:val="left"/>
      <w:lvlText w:val=""/>
      <w:numFmt w:val="bullet"/>
      <w:start w:val="1"/>
    </w:lvl>
    <w:lvl w:ilvl="1">
      <w:lvlJc w:val="left"/>
      <w:lvlText w:val="%2"/>
      <w:numFmt w:val="upperLetter"/>
      <w:start w:val="1"/>
    </w:lvl>
  </w:abstractNum>
  <w:abstractNum w:abstractNumId="366">
    <w:nsid w:val="45EE"/>
    <w:multiLevelType w:val="hybridMultilevel"/>
    <w:lvl w:ilvl="0">
      <w:lvlJc w:val="left"/>
      <w:lvlText w:val=""/>
      <w:numFmt w:val="bullet"/>
      <w:start w:val="1"/>
    </w:lvl>
  </w:abstractNum>
  <w:abstractNum w:abstractNumId="367">
    <w:nsid w:val="74B1"/>
    <w:multiLevelType w:val="hybridMultilevel"/>
    <w:lvl w:ilvl="0">
      <w:lvlJc w:val="left"/>
      <w:lvlText w:val="и"/>
      <w:numFmt w:val="bullet"/>
      <w:start w:val="1"/>
    </w:lvl>
  </w:abstractNum>
  <w:abstractNum w:abstractNumId="368">
    <w:nsid w:val="42E4"/>
    <w:multiLevelType w:val="hybridMultilevel"/>
    <w:lvl w:ilvl="0">
      <w:lvlJc w:val="left"/>
      <w:lvlText w:val="%1."/>
      <w:numFmt w:val="upperLetter"/>
      <w:start w:val="35"/>
    </w:lvl>
  </w:abstractNum>
  <w:abstractNum w:abstractNumId="369">
    <w:nsid w:val="5D85"/>
    <w:multiLevelType w:val="hybridMultilevel"/>
    <w:lvl w:ilvl="0">
      <w:lvlJc w:val="left"/>
      <w:lvlText w:val="и"/>
      <w:numFmt w:val="bullet"/>
      <w:start w:val="1"/>
    </w:lvl>
  </w:abstractNum>
  <w:abstractNum w:abstractNumId="370">
    <w:nsid w:val="7FE9"/>
    <w:multiLevelType w:val="hybridMultilevel"/>
    <w:lvl w:ilvl="0">
      <w:lvlJc w:val="left"/>
      <w:lvlText w:val="-"/>
      <w:numFmt w:val="bullet"/>
      <w:start w:val="1"/>
    </w:lvl>
  </w:abstractNum>
  <w:abstractNum w:abstractNumId="371">
    <w:nsid w:val="7C12"/>
    <w:multiLevelType w:val="hybridMultilevel"/>
    <w:lvl w:ilvl="0">
      <w:lvlJc w:val="left"/>
      <w:lvlText w:val=""/>
      <w:numFmt w:val="bullet"/>
      <w:start w:val="1"/>
    </w:lvl>
    <w:lvl w:ilvl="1">
      <w:lvlJc w:val="left"/>
      <w:lvlText w:val="к"/>
      <w:numFmt w:val="bullet"/>
      <w:start w:val="1"/>
    </w:lvl>
  </w:abstractNum>
  <w:abstractNum w:abstractNumId="372">
    <w:nsid w:val="6F07"/>
    <w:multiLevelType w:val="hybridMultilevel"/>
    <w:lvl w:ilvl="0">
      <w:lvlJc w:val="left"/>
      <w:lvlText w:val=""/>
      <w:numFmt w:val="bullet"/>
      <w:start w:val="1"/>
    </w:lvl>
  </w:abstractNum>
  <w:abstractNum w:abstractNumId="373">
    <w:nsid w:val="6B8B"/>
    <w:multiLevelType w:val="hybridMultilevel"/>
    <w:lvl w:ilvl="0">
      <w:lvlJc w:val="left"/>
      <w:lvlText w:val=""/>
      <w:numFmt w:val="bullet"/>
      <w:start w:val="1"/>
    </w:lvl>
  </w:abstractNum>
  <w:abstractNum w:abstractNumId="374">
    <w:nsid w:val="12C6"/>
    <w:multiLevelType w:val="hybridMultilevel"/>
    <w:lvl w:ilvl="0">
      <w:lvlJc w:val="left"/>
      <w:lvlText w:val=""/>
      <w:numFmt w:val="bullet"/>
      <w:start w:val="1"/>
    </w:lvl>
  </w:abstractNum>
  <w:abstractNum w:abstractNumId="375">
    <w:nsid w:val="2FEC"/>
    <w:multiLevelType w:val="hybridMultilevel"/>
    <w:lvl w:ilvl="0">
      <w:lvlJc w:val="left"/>
      <w:lvlText w:val=""/>
      <w:numFmt w:val="bullet"/>
      <w:start w:val="1"/>
    </w:lvl>
  </w:abstractNum>
  <w:abstractNum w:abstractNumId="376">
    <w:nsid w:val="2466"/>
    <w:multiLevelType w:val="hybridMultilevel"/>
    <w:lvl w:ilvl="0">
      <w:lvlJc w:val="left"/>
      <w:lvlText w:val=""/>
      <w:numFmt w:val="bullet"/>
      <w:start w:val="1"/>
    </w:lvl>
    <w:lvl w:ilvl="1">
      <w:lvlJc w:val="left"/>
      <w:lvlText w:val="в"/>
      <w:numFmt w:val="bullet"/>
      <w:start w:val="1"/>
    </w:lvl>
  </w:abstractNum>
  <w:abstractNum w:abstractNumId="377">
    <w:nsid w:val="15E2"/>
    <w:multiLevelType w:val="hybridMultilevel"/>
    <w:lvl w:ilvl="0">
      <w:lvlJc w:val="left"/>
      <w:lvlText w:val=""/>
      <w:numFmt w:val="bullet"/>
      <w:start w:val="1"/>
    </w:lvl>
  </w:abstractNum>
  <w:abstractNum w:abstractNumId="378">
    <w:nsid w:val="7CA3"/>
    <w:multiLevelType w:val="hybridMultilevel"/>
    <w:lvl w:ilvl="0">
      <w:lvlJc w:val="left"/>
      <w:lvlText w:val=""/>
      <w:numFmt w:val="bullet"/>
      <w:start w:val="1"/>
    </w:lvl>
  </w:abstractNum>
  <w:abstractNum w:abstractNumId="379">
    <w:nsid w:val="5EF3"/>
    <w:multiLevelType w:val="hybridMultilevel"/>
    <w:lvl w:ilvl="0">
      <w:lvlJc w:val="left"/>
      <w:lvlText w:val="\emdash "/>
      <w:numFmt w:val="bullet"/>
      <w:start w:val="1"/>
    </w:lvl>
  </w:abstractNum>
  <w:abstractNum w:abstractNumId="380">
    <w:nsid w:val="5BB9"/>
    <w:multiLevelType w:val="hybridMultilevel"/>
    <w:lvl w:ilvl="0">
      <w:lvlJc w:val="left"/>
      <w:lvlText w:val="\emdash "/>
      <w:numFmt w:val="bullet"/>
      <w:start w:val="1"/>
    </w:lvl>
  </w:abstractNum>
  <w:abstractNum w:abstractNumId="381">
    <w:nsid w:val="3F4"/>
    <w:multiLevelType w:val="hybridMultilevel"/>
    <w:lvl w:ilvl="0">
      <w:lvlJc w:val="left"/>
      <w:lvlText w:val="В"/>
      <w:numFmt w:val="bullet"/>
      <w:start w:val="1"/>
    </w:lvl>
  </w:abstractNum>
  <w:abstractNum w:abstractNumId="382">
    <w:nsid w:val="5290"/>
    <w:multiLevelType w:val="hybridMultilevel"/>
    <w:lvl w:ilvl="0">
      <w:lvlJc w:val="left"/>
      <w:lvlText w:val="\emdash "/>
      <w:numFmt w:val="bullet"/>
      <w:start w:val="1"/>
    </w:lvl>
  </w:abstractNum>
  <w:abstractNum w:abstractNumId="383">
    <w:nsid w:val="6806"/>
    <w:multiLevelType w:val="hybridMultilevel"/>
    <w:lvl w:ilvl="0">
      <w:lvlJc w:val="left"/>
      <w:lvlText w:val="в"/>
      <w:numFmt w:val="bullet"/>
      <w:start w:val="1"/>
    </w:lvl>
  </w:abstractNum>
  <w:abstractNum w:abstractNumId="384">
    <w:nsid w:val="5E32"/>
    <w:multiLevelType w:val="hybridMultilevel"/>
    <w:lvl w:ilvl="0">
      <w:lvlJc w:val="left"/>
      <w:lvlText w:val="в"/>
      <w:numFmt w:val="bullet"/>
      <w:start w:val="1"/>
    </w:lvl>
  </w:abstractNum>
  <w:abstractNum w:abstractNumId="385">
    <w:nsid w:val="68B9"/>
    <w:multiLevelType w:val="hybridMultilevel"/>
    <w:lvl w:ilvl="0">
      <w:lvlJc w:val="left"/>
      <w:lvlText w:val="в"/>
      <w:numFmt w:val="bullet"/>
      <w:start w:val="1"/>
    </w:lvl>
  </w:abstractNum>
  <w:abstractNum w:abstractNumId="386">
    <w:nsid w:val="5C04"/>
    <w:multiLevelType w:val="hybridMultilevel"/>
    <w:lvl w:ilvl="0">
      <w:lvlJc w:val="left"/>
      <w:lvlText w:val="с"/>
      <w:numFmt w:val="bullet"/>
      <w:start w:val="1"/>
    </w:lvl>
  </w:abstractNum>
  <w:abstractNum w:abstractNumId="387">
    <w:nsid w:val="3002"/>
    <w:multiLevelType w:val="hybridMultilevel"/>
    <w:lvl w:ilvl="0">
      <w:lvlJc w:val="left"/>
      <w:lvlText w:val="и"/>
      <w:numFmt w:val="bullet"/>
      <w:start w:val="1"/>
    </w:lvl>
  </w:abstractNum>
  <w:abstractNum w:abstractNumId="388">
    <w:nsid w:val="532D"/>
    <w:multiLevelType w:val="hybridMultilevel"/>
    <w:lvl w:ilvl="0">
      <w:lvlJc w:val="left"/>
      <w:lvlText w:val=""/>
      <w:numFmt w:val="bullet"/>
      <w:start w:val="1"/>
    </w:lvl>
  </w:abstractNum>
  <w:abstractNum w:abstractNumId="389">
    <w:nsid w:val="752C"/>
    <w:multiLevelType w:val="hybridMultilevel"/>
    <w:lvl w:ilvl="0">
      <w:lvlJc w:val="left"/>
      <w:lvlText w:val=""/>
      <w:numFmt w:val="bullet"/>
      <w:start w:val="1"/>
    </w:lvl>
  </w:abstractNum>
  <w:abstractNum w:abstractNumId="390">
    <w:nsid w:val="71E0"/>
    <w:multiLevelType w:val="hybridMultilevel"/>
    <w:lvl w:ilvl="0">
      <w:lvlJc w:val="left"/>
      <w:lvlText w:val="-"/>
      <w:numFmt w:val="bullet"/>
      <w:start w:val="1"/>
    </w:lvl>
  </w:abstractNum>
  <w:abstractNum w:abstractNumId="391">
    <w:nsid w:val="41E"/>
    <w:multiLevelType w:val="hybridMultilevel"/>
    <w:lvl w:ilvl="0">
      <w:lvlJc w:val="left"/>
      <w:lvlText w:val="-"/>
      <w:numFmt w:val="bullet"/>
      <w:start w:val="1"/>
    </w:lvl>
  </w:abstractNum>
  <w:abstractNum w:abstractNumId="392">
    <w:nsid w:val="6301"/>
    <w:multiLevelType w:val="hybridMultilevel"/>
    <w:lvl w:ilvl="0">
      <w:lvlJc w:val="left"/>
      <w:lvlText w:val="-"/>
      <w:numFmt w:val="bullet"/>
      <w:start w:val="1"/>
    </w:lvl>
  </w:abstractNum>
  <w:abstractNum w:abstractNumId="393">
    <w:nsid w:val="3974"/>
    <w:multiLevelType w:val="hybridMultilevel"/>
    <w:lvl w:ilvl="0">
      <w:lvlJc w:val="left"/>
      <w:lvlText w:val="-"/>
      <w:numFmt w:val="bullet"/>
      <w:start w:val="1"/>
    </w:lvl>
  </w:abstractNum>
  <w:abstractNum w:abstractNumId="394">
    <w:nsid w:val="F8"/>
    <w:multiLevelType w:val="hybridMultilevel"/>
    <w:lvl w:ilvl="0">
      <w:lvlJc w:val="left"/>
      <w:lvlText w:val="и"/>
      <w:numFmt w:val="bullet"/>
      <w:start w:val="1"/>
    </w:lvl>
    <w:lvl w:ilvl="1">
      <w:lvlJc w:val="left"/>
      <w:lvlText w:val="В"/>
      <w:numFmt w:val="bullet"/>
      <w:start w:val="1"/>
    </w:lvl>
  </w:abstractNum>
  <w:abstractNum w:abstractNumId="395">
    <w:nsid w:val="1D43"/>
    <w:multiLevelType w:val="hybridMultilevel"/>
    <w:lvl w:ilvl="0">
      <w:lvlJc w:val="left"/>
      <w:lvlText w:val="ч"/>
      <w:numFmt w:val="bullet"/>
      <w:start w:val="1"/>
    </w:lvl>
  </w:abstractNum>
  <w:abstractNum w:abstractNumId="396">
    <w:nsid w:val="3590"/>
    <w:multiLevelType w:val="hybridMultilevel"/>
    <w:lvl w:ilvl="0">
      <w:lvlJc w:val="left"/>
      <w:lvlText w:val="В"/>
      <w:numFmt w:val="bullet"/>
      <w:start w:val="1"/>
    </w:lvl>
  </w:abstractNum>
  <w:abstractNum w:abstractNumId="397">
    <w:nsid w:val="140B"/>
    <w:multiLevelType w:val="hybridMultilevel"/>
    <w:lvl w:ilvl="0">
      <w:lvlJc w:val="left"/>
      <w:lvlText w:val="В"/>
      <w:numFmt w:val="bullet"/>
      <w:start w:val="1"/>
    </w:lvl>
  </w:abstractNum>
  <w:abstractNum w:abstractNumId="398">
    <w:nsid w:val="75A2"/>
    <w:multiLevelType w:val="hybridMultilevel"/>
    <w:lvl w:ilvl="0">
      <w:lvlJc w:val="left"/>
      <w:lvlText w:val="В"/>
      <w:numFmt w:val="bullet"/>
      <w:start w:val="1"/>
    </w:lvl>
  </w:abstractNum>
  <w:abstractNum w:abstractNumId="399">
    <w:nsid w:val="4037"/>
    <w:multiLevelType w:val="hybridMultilevel"/>
    <w:lvl w:ilvl="0">
      <w:lvlJc w:val="left"/>
      <w:lvlText w:val="В"/>
      <w:numFmt w:val="bullet"/>
      <w:start w:val="1"/>
    </w:lvl>
  </w:abstractNum>
  <w:abstractNum w:abstractNumId="400">
    <w:nsid w:val="1F16"/>
    <w:multiLevelType w:val="hybridMultilevel"/>
    <w:lvl w:ilvl="0">
      <w:lvlJc w:val="left"/>
      <w:lvlText w:val="В"/>
      <w:numFmt w:val="bullet"/>
      <w:start w:val="1"/>
    </w:lvl>
  </w:abstractNum>
  <w:abstractNum w:abstractNumId="401">
    <w:nsid w:val="6092"/>
    <w:multiLevelType w:val="hybridMultilevel"/>
    <w:lvl w:ilvl="0">
      <w:lvlJc w:val="left"/>
      <w:lvlText w:val="и"/>
      <w:numFmt w:val="bullet"/>
      <w:start w:val="1"/>
    </w:lvl>
  </w:abstractNum>
  <w:abstractNum w:abstractNumId="402">
    <w:nsid w:val="7408"/>
    <w:multiLevelType w:val="hybridMultilevel"/>
    <w:lvl w:ilvl="0">
      <w:lvlJc w:val="left"/>
      <w:lvlText w:val="%1"/>
      <w:numFmt w:val="upperLetter"/>
      <w:start w:val="9"/>
    </w:lvl>
  </w:abstractNum>
  <w:abstractNum w:abstractNumId="403">
    <w:nsid w:val="1B53"/>
    <w:multiLevelType w:val="hybridMultilevel"/>
    <w:lvl w:ilvl="0">
      <w:lvlJc w:val="left"/>
      <w:lvlText w:val="%1"/>
      <w:numFmt w:val="upperLetter"/>
      <w:start w:val="35"/>
    </w:lvl>
  </w:abstractNum>
  <w:abstractNum w:abstractNumId="404">
    <w:nsid w:val="41C"/>
    <w:multiLevelType w:val="hybridMultilevel"/>
    <w:lvl w:ilvl="0">
      <w:lvlJc w:val="left"/>
      <w:lvlText w:val="%1"/>
      <w:numFmt w:val="upperLetter"/>
      <w:start w:val="35"/>
    </w:lvl>
  </w:abstractNum>
  <w:abstractNum w:abstractNumId="405">
    <w:nsid w:val="1D37"/>
    <w:multiLevelType w:val="hybridMultilevel"/>
    <w:lvl w:ilvl="0">
      <w:lvlJc w:val="left"/>
      <w:lvlText w:val="%1."/>
      <w:numFmt w:val="decimal"/>
      <w:start w:val="1"/>
    </w:lvl>
  </w:abstractNum>
  <w:abstractNum w:abstractNumId="406">
    <w:nsid w:val="473E"/>
    <w:multiLevelType w:val="hybridMultilevel"/>
    <w:lvl w:ilvl="0">
      <w:lvlJc w:val="left"/>
      <w:lvlText w:val="и"/>
      <w:numFmt w:val="bullet"/>
      <w:start w:val="1"/>
    </w:lvl>
    <w:lvl w:ilvl="1">
      <w:lvlJc w:val="left"/>
      <w:lvlText w:val="в"/>
      <w:numFmt w:val="bullet"/>
      <w:start w:val="1"/>
    </w:lvl>
  </w:abstractNum>
  <w:abstractNum w:abstractNumId="407">
    <w:nsid w:val="6737"/>
    <w:multiLevelType w:val="hybridMultilevel"/>
    <w:lvl w:ilvl="0">
      <w:lvlJc w:val="left"/>
      <w:lvlText w:val="-"/>
      <w:numFmt w:val="bullet"/>
      <w:start w:val="1"/>
    </w:lvl>
  </w:abstractNum>
  <w:abstractNum w:abstractNumId="408">
    <w:nsid w:val="6D0E"/>
    <w:multiLevelType w:val="hybridMultilevel"/>
    <w:lvl w:ilvl="0">
      <w:lvlJc w:val="left"/>
      <w:lvlText w:val="-"/>
      <w:numFmt w:val="bullet"/>
      <w:start w:val="1"/>
    </w:lvl>
  </w:abstractNum>
  <w:abstractNum w:abstractNumId="409">
    <w:nsid w:val="2A72"/>
    <w:multiLevelType w:val="hybridMultilevel"/>
    <w:lvl w:ilvl="0">
      <w:lvlJc w:val="left"/>
      <w:lvlText w:val="у"/>
      <w:numFmt w:val="bullet"/>
      <w:start w:val="1"/>
    </w:lvl>
  </w:abstractNum>
  <w:abstractNum w:abstractNumId="410">
    <w:nsid w:val="44FB"/>
    <w:multiLevelType w:val="hybridMultilevel"/>
    <w:lvl w:ilvl="0">
      <w:lvlJc w:val="left"/>
      <w:lvlText w:val="-"/>
      <w:numFmt w:val="bullet"/>
      <w:start w:val="1"/>
    </w:lvl>
  </w:abstractNum>
  <w:abstractNum w:abstractNumId="411">
    <w:nsid w:val="7EF2"/>
    <w:multiLevelType w:val="hybridMultilevel"/>
    <w:lvl w:ilvl="0">
      <w:lvlJc w:val="left"/>
      <w:lvlText w:val="-"/>
      <w:numFmt w:val="bullet"/>
      <w:start w:val="1"/>
    </w:lvl>
  </w:abstractNum>
  <w:abstractNum w:abstractNumId="412">
    <w:nsid w:val="6F46"/>
    <w:multiLevelType w:val="hybridMultilevel"/>
    <w:lvl w:ilvl="0">
      <w:lvlJc w:val="left"/>
      <w:lvlText w:val="-"/>
      <w:numFmt w:val="bullet"/>
      <w:start w:val="1"/>
    </w:lvl>
  </w:abstractNum>
  <w:abstractNum w:abstractNumId="413">
    <w:nsid w:val="52CC"/>
    <w:multiLevelType w:val="hybridMultilevel"/>
    <w:lvl w:ilvl="0">
      <w:lvlJc w:val="left"/>
      <w:lvlText w:val="-"/>
      <w:numFmt w:val="bullet"/>
      <w:start w:val="1"/>
    </w:lvl>
  </w:abstractNum>
  <w:abstractNum w:abstractNumId="414">
    <w:nsid w:val="1D26"/>
    <w:multiLevelType w:val="hybridMultilevel"/>
    <w:lvl w:ilvl="0">
      <w:lvlJc w:val="left"/>
      <w:lvlText w:val="В"/>
      <w:numFmt w:val="bullet"/>
      <w:start w:val="1"/>
    </w:lvl>
  </w:abstractNum>
  <w:abstractNum w:abstractNumId="415">
    <w:nsid w:val="6809"/>
    <w:multiLevelType w:val="hybridMultilevel"/>
    <w:lvl w:ilvl="0">
      <w:lvlJc w:val="left"/>
      <w:lvlText w:val="В"/>
      <w:numFmt w:val="bullet"/>
      <w:start w:val="1"/>
    </w:lvl>
  </w:abstractNum>
  <w:abstractNum w:abstractNumId="416">
    <w:nsid w:val="2F7E"/>
    <w:multiLevelType w:val="hybridMultilevel"/>
    <w:lvl w:ilvl="0">
      <w:lvlJc w:val="left"/>
      <w:lvlText w:val="к"/>
      <w:numFmt w:val="bullet"/>
      <w:start w:val="1"/>
    </w:lvl>
    <w:lvl w:ilvl="1">
      <w:lvlJc w:val="left"/>
      <w:lvlText w:val="%2)"/>
      <w:numFmt w:val="decimal"/>
      <w:start w:val="2"/>
    </w:lvl>
  </w:abstractNum>
  <w:abstractNum w:abstractNumId="417">
    <w:nsid w:val="2EF6"/>
    <w:multiLevelType w:val="hybridMultilevel"/>
    <w:lvl w:ilvl="0">
      <w:lvlJc w:val="left"/>
      <w:lvlText w:val="%1)"/>
      <w:numFmt w:val="decimal"/>
      <w:start w:val="3"/>
    </w:lvl>
  </w:abstractNum>
  <w:abstractNum w:abstractNumId="418">
    <w:nsid w:val="47A"/>
    <w:multiLevelType w:val="hybridMultilevel"/>
    <w:lvl w:ilvl="0">
      <w:lvlJc w:val="left"/>
      <w:lvlText w:val="в"/>
      <w:numFmt w:val="bullet"/>
      <w:start w:val="1"/>
    </w:lvl>
  </w:abstractNum>
  <w:abstractNum w:abstractNumId="419">
    <w:nsid w:val="47D8"/>
    <w:multiLevelType w:val="hybridMultilevel"/>
    <w:lvl w:ilvl="0">
      <w:lvlJc w:val="left"/>
      <w:lvlText w:val="%1"/>
      <w:numFmt w:val="decimal"/>
      <w:start w:val="20"/>
    </w:lvl>
  </w:abstractNum>
  <w:abstractNum w:abstractNumId="420">
    <w:nsid w:val="32ED"/>
    <w:multiLevelType w:val="hybridMultilevel"/>
    <w:lvl w:ilvl="0">
      <w:lvlJc w:val="left"/>
      <w:lvlText w:val="К"/>
      <w:numFmt w:val="bullet"/>
      <w:start w:val="1"/>
    </w:lvl>
  </w:abstractNum>
  <w:abstractNum w:abstractNumId="421">
    <w:nsid w:val="F55"/>
    <w:multiLevelType w:val="hybridMultilevel"/>
    <w:lvl w:ilvl="0">
      <w:lvlJc w:val="left"/>
      <w:lvlText w:val="%1)"/>
      <w:numFmt w:val="decimal"/>
      <w:start w:val="1"/>
    </w:lvl>
  </w:abstractNum>
  <w:abstractNum w:abstractNumId="422">
    <w:nsid w:val="2997"/>
    <w:multiLevelType w:val="hybridMultilevel"/>
    <w:lvl w:ilvl="0">
      <w:lvlJc w:val="left"/>
      <w:lvlText w:val="%1)"/>
      <w:numFmt w:val="decimal"/>
      <w:start w:val="2"/>
    </w:lvl>
  </w:abstractNum>
  <w:abstractNum w:abstractNumId="423">
    <w:nsid w:val="7312"/>
    <w:multiLevelType w:val="hybridMultilevel"/>
    <w:lvl w:ilvl="0">
      <w:lvlJc w:val="left"/>
      <w:lvlText w:val="%1)"/>
      <w:numFmt w:val="decimal"/>
      <w:start w:val="4"/>
    </w:lvl>
  </w:abstractNum>
  <w:abstractNum w:abstractNumId="424">
    <w:nsid w:val="19CA"/>
    <w:multiLevelType w:val="hybridMultilevel"/>
    <w:lvl w:ilvl="0">
      <w:lvlJc w:val="left"/>
      <w:lvlText w:val="-"/>
      <w:numFmt w:val="bullet"/>
      <w:start w:val="1"/>
    </w:lvl>
  </w:abstractNum>
  <w:abstractNum w:abstractNumId="425">
    <w:nsid w:val="7857"/>
    <w:multiLevelType w:val="hybridMultilevel"/>
    <w:lvl w:ilvl="0">
      <w:lvlJc w:val="left"/>
      <w:lvlText w:val="и"/>
      <w:numFmt w:val="bullet"/>
      <w:start w:val="1"/>
    </w:lvl>
  </w:abstractNum>
  <w:abstractNum w:abstractNumId="426">
    <w:nsid w:val="1002"/>
    <w:multiLevelType w:val="hybridMultilevel"/>
    <w:lvl w:ilvl="0">
      <w:lvlJc w:val="left"/>
      <w:lvlText w:val="в"/>
      <w:numFmt w:val="bullet"/>
      <w:start w:val="1"/>
    </w:lvl>
    <w:lvl w:ilvl="1">
      <w:lvlJc w:val="left"/>
      <w:lvlText w:val=""/>
      <w:numFmt w:val="bullet"/>
      <w:start w:val="1"/>
    </w:lvl>
  </w:abstractNum>
  <w:abstractNum w:abstractNumId="427">
    <w:nsid w:val="6CB6"/>
    <w:multiLevelType w:val="hybridMultilevel"/>
    <w:lvl w:ilvl="0">
      <w:lvlJc w:val="left"/>
      <w:lvlText w:val="%1)"/>
      <w:numFmt w:val="decimal"/>
      <w:start w:val="2"/>
    </w:lvl>
  </w:abstractNum>
  <w:abstractNum w:abstractNumId="428">
    <w:nsid w:val="3908"/>
    <w:multiLevelType w:val="hybridMultilevel"/>
    <w:lvl w:ilvl="0">
      <w:lvlJc w:val="left"/>
      <w:lvlText w:val="%1)"/>
      <w:numFmt w:val="decimal"/>
      <w:start w:val="3"/>
    </w:lvl>
  </w:abstractNum>
  <w:abstractNum w:abstractNumId="429">
    <w:nsid w:val="1C6E"/>
    <w:multiLevelType w:val="hybridMultilevel"/>
    <w:lvl w:ilvl="0">
      <w:lvlJc w:val="left"/>
      <w:lvlText w:val=""/>
      <w:numFmt w:val="bullet"/>
      <w:start w:val="1"/>
    </w:lvl>
  </w:abstractNum>
  <w:abstractNum w:abstractNumId="430">
    <w:nsid w:val="513F"/>
    <w:multiLevelType w:val="hybridMultilevel"/>
    <w:lvl w:ilvl="0">
      <w:lvlJc w:val="left"/>
      <w:lvlText w:val=""/>
      <w:numFmt w:val="bullet"/>
      <w:start w:val="1"/>
    </w:lvl>
  </w:abstractNum>
  <w:abstractNum w:abstractNumId="431">
    <w:nsid w:val="47B0"/>
    <w:multiLevelType w:val="hybridMultilevel"/>
    <w:lvl w:ilvl="0">
      <w:lvlJc w:val="left"/>
      <w:lvlText w:val="%1"/>
      <w:numFmt w:val="decimal"/>
      <w:start w:val="24"/>
    </w:lvl>
  </w:abstractNum>
  <w:abstractNum w:abstractNumId="432">
    <w:nsid w:val="4FE0"/>
    <w:multiLevelType w:val="hybridMultilevel"/>
    <w:lvl w:ilvl="0">
      <w:lvlJc w:val="left"/>
      <w:lvlText w:val=""/>
      <w:numFmt w:val="bullet"/>
      <w:start w:val="1"/>
    </w:lvl>
  </w:abstractNum>
  <w:abstractNum w:abstractNumId="433">
    <w:nsid w:val="363A"/>
    <w:multiLevelType w:val="hybridMultilevel"/>
    <w:lvl w:ilvl="0">
      <w:lvlJc w:val="left"/>
      <w:lvlText w:val=""/>
      <w:numFmt w:val="bullet"/>
      <w:start w:val="1"/>
    </w:lvl>
  </w:abstractNum>
  <w:abstractNum w:abstractNumId="434">
    <w:nsid w:val="21C"/>
    <w:multiLevelType w:val="hybridMultilevel"/>
    <w:lvl w:ilvl="0">
      <w:lvlJc w:val="left"/>
      <w:lvlText w:val=""/>
      <w:numFmt w:val="bullet"/>
      <w:start w:val="1"/>
    </w:lvl>
  </w:abstractNum>
  <w:abstractNum w:abstractNumId="435">
    <w:nsid w:val="6E9B"/>
    <w:multiLevelType w:val="hybridMultilevel"/>
    <w:lvl w:ilvl="0">
      <w:lvlJc w:val="left"/>
      <w:lvlText w:val=""/>
      <w:numFmt w:val="bullet"/>
      <w:start w:val="1"/>
    </w:lvl>
  </w:abstractNum>
  <w:abstractNum w:abstractNumId="436">
    <w:nsid w:val="11DF"/>
    <w:multiLevelType w:val="hybridMultilevel"/>
    <w:lvl w:ilvl="0">
      <w:lvlJc w:val="left"/>
      <w:lvlText w:val="и"/>
      <w:numFmt w:val="bullet"/>
      <w:start w:val="1"/>
    </w:lvl>
    <w:lvl w:ilvl="1">
      <w:lvlJc w:val="left"/>
      <w:lvlText w:val="-"/>
      <w:numFmt w:val="bullet"/>
      <w:start w:val="1"/>
    </w:lvl>
  </w:abstractNum>
  <w:abstractNum w:abstractNumId="437">
    <w:nsid w:val="223A"/>
    <w:multiLevelType w:val="hybridMultilevel"/>
    <w:lvl w:ilvl="0">
      <w:lvlJc w:val="left"/>
      <w:lvlText w:val="-"/>
      <w:numFmt w:val="bullet"/>
      <w:start w:val="1"/>
    </w:lvl>
  </w:abstractNum>
  <w:abstractNum w:abstractNumId="438">
    <w:nsid w:val="255F"/>
    <w:multiLevelType w:val="hybridMultilevel"/>
    <w:lvl w:ilvl="0">
      <w:lvlJc w:val="left"/>
      <w:lvlText w:val="-"/>
      <w:numFmt w:val="bullet"/>
      <w:start w:val="1"/>
    </w:lvl>
  </w:abstractNum>
  <w:abstractNum w:abstractNumId="439">
    <w:nsid w:val="5740"/>
    <w:multiLevelType w:val="hybridMultilevel"/>
    <w:lvl w:ilvl="0">
      <w:lvlJc w:val="left"/>
      <w:lvlText w:val="%1"/>
      <w:numFmt w:val="decimal"/>
      <w:start w:val="25"/>
    </w:lvl>
  </w:abstractNum>
  <w:abstractNum w:abstractNumId="440">
    <w:nsid w:val="47DD"/>
    <w:multiLevelType w:val="hybridMultilevel"/>
    <w:lvl w:ilvl="0">
      <w:lvlJc w:val="left"/>
      <w:lvlText w:val="-"/>
      <w:numFmt w:val="bullet"/>
      <w:start w:val="1"/>
    </w:lvl>
  </w:abstractNum>
  <w:abstractNum w:abstractNumId="441">
    <w:nsid w:val="7ABA"/>
    <w:multiLevelType w:val="hybridMultilevel"/>
    <w:lvl w:ilvl="0">
      <w:lvlJc w:val="left"/>
      <w:lvlText w:val="-"/>
      <w:numFmt w:val="bullet"/>
      <w:start w:val="1"/>
    </w:lvl>
  </w:abstractNum>
  <w:abstractNum w:abstractNumId="442">
    <w:nsid w:val="4DB9"/>
    <w:multiLevelType w:val="hybridMultilevel"/>
    <w:lvl w:ilvl="0">
      <w:lvlJc w:val="left"/>
      <w:lvlText w:val="В"/>
      <w:numFmt w:val="bullet"/>
      <w:start w:val="1"/>
    </w:lvl>
  </w:abstractNum>
  <w:abstractNum w:abstractNumId="443">
    <w:nsid w:val="64E4"/>
    <w:multiLevelType w:val="hybridMultilevel"/>
    <w:lvl w:ilvl="0">
      <w:lvlJc w:val="left"/>
      <w:lvlText w:val="В"/>
      <w:numFmt w:val="bullet"/>
      <w:start w:val="1"/>
    </w:lvl>
  </w:abstractNum>
  <w:abstractNum w:abstractNumId="444">
    <w:nsid w:val="361B"/>
    <w:multiLevelType w:val="hybridMultilevel"/>
    <w:lvl w:ilvl="0">
      <w:lvlJc w:val="left"/>
      <w:lvlText w:val="К"/>
      <w:numFmt w:val="bullet"/>
      <w:start w:val="1"/>
    </w:lvl>
  </w:abstractNum>
  <w:abstractNum w:abstractNumId="445">
    <w:nsid w:val="68C0"/>
    <w:multiLevelType w:val="hybridMultilevel"/>
    <w:lvl w:ilvl="0">
      <w:lvlJc w:val="left"/>
      <w:lvlText w:val="и"/>
      <w:numFmt w:val="bullet"/>
      <w:start w:val="1"/>
    </w:lvl>
  </w:abstractNum>
  <w:abstractNum w:abstractNumId="446">
    <w:nsid w:val="5EA6"/>
    <w:multiLevelType w:val="hybridMultilevel"/>
    <w:lvl w:ilvl="0">
      <w:lvlJc w:val="left"/>
      <w:lvlText w:val="%1."/>
      <w:numFmt w:val="decimal"/>
      <w:start w:val="4"/>
    </w:lvl>
  </w:abstractNum>
  <w:abstractNum w:abstractNumId="447">
    <w:nsid w:val="1161"/>
    <w:multiLevelType w:val="hybridMultilevel"/>
    <w:lvl w:ilvl="0">
      <w:lvlJc w:val="left"/>
      <w:lvlText w:val="в"/>
      <w:numFmt w:val="bullet"/>
      <w:start w:val="1"/>
    </w:lvl>
  </w:abstractNum>
  <w:abstractNum w:abstractNumId="448">
    <w:nsid w:val="421D"/>
    <w:multiLevelType w:val="hybridMultilevel"/>
    <w:lvl w:ilvl="0">
      <w:lvlJc w:val="left"/>
      <w:lvlText w:val="%1"/>
      <w:numFmt w:val="decimal"/>
      <w:start w:val="26"/>
    </w:lvl>
  </w:abstractNum>
  <w:abstractNum w:abstractNumId="449">
    <w:nsid w:val="292"/>
    <w:multiLevelType w:val="hybridMultilevel"/>
    <w:lvl w:ilvl="0">
      <w:lvlJc w:val="left"/>
      <w:lvlText w:val="в"/>
      <w:numFmt w:val="bullet"/>
      <w:start w:val="1"/>
    </w:lvl>
  </w:abstractNum>
  <w:abstractNum w:abstractNumId="450">
    <w:nsid w:val="E5"/>
    <w:multiLevelType w:val="hybridMultilevel"/>
    <w:lvl w:ilvl="0">
      <w:lvlJc w:val="left"/>
      <w:lvlText w:val="В"/>
      <w:numFmt w:val="bullet"/>
      <w:start w:val="1"/>
    </w:lvl>
  </w:abstractNum>
  <w:abstractNum w:abstractNumId="451">
    <w:nsid w:val="5FC8"/>
    <w:multiLevelType w:val="hybridMultilevel"/>
    <w:lvl w:ilvl="0">
      <w:lvlJc w:val="left"/>
      <w:lvlText w:val="%1"/>
      <w:numFmt w:val="decimal"/>
      <w:start w:val="27"/>
    </w:lvl>
  </w:abstractNum>
  <w:abstractNum w:abstractNumId="452">
    <w:nsid w:val="2ABC"/>
    <w:multiLevelType w:val="hybridMultilevel"/>
    <w:lvl w:ilvl="0">
      <w:lvlJc w:val="left"/>
      <w:lvlText w:val=""/>
      <w:numFmt w:val="bullet"/>
      <w:start w:val="1"/>
    </w:lvl>
    <w:lvl w:ilvl="1">
      <w:lvlJc w:val="left"/>
      <w:lvlText w:val="В"/>
      <w:numFmt w:val="bullet"/>
      <w:start w:val="1"/>
    </w:lvl>
  </w:abstractNum>
  <w:abstractNum w:abstractNumId="453">
    <w:nsid w:val="7378"/>
    <w:multiLevelType w:val="hybridMultilevel"/>
    <w:lvl w:ilvl="0">
      <w:lvlJc w:val="left"/>
      <w:lvlText w:val=""/>
      <w:numFmt w:val="bullet"/>
      <w:start w:val="1"/>
    </w:lvl>
  </w:abstractNum>
  <w:abstractNum w:abstractNumId="454">
    <w:nsid w:val="3B2B"/>
    <w:multiLevelType w:val="hybridMultilevel"/>
    <w:lvl w:ilvl="0">
      <w:lvlJc w:val="left"/>
      <w:lvlText w:val=""/>
      <w:numFmt w:val="bullet"/>
      <w:start w:val="1"/>
    </w:lvl>
  </w:abstractNum>
  <w:abstractNum w:abstractNumId="455">
    <w:nsid w:val="624A"/>
    <w:multiLevelType w:val="hybridMultilevel"/>
    <w:lvl w:ilvl="0">
      <w:lvlJc w:val="left"/>
      <w:lvlText w:val="В"/>
      <w:numFmt w:val="bullet"/>
      <w:start w:val="1"/>
    </w:lvl>
  </w:abstractNum>
  <w:abstractNum w:abstractNumId="456">
    <w:nsid w:val="677"/>
    <w:multiLevelType w:val="hybridMultilevel"/>
    <w:lvl w:ilvl="0">
      <w:lvlJc w:val="left"/>
      <w:lvlText w:val="С"/>
      <w:numFmt w:val="bullet"/>
      <w:start w:val="1"/>
    </w:lvl>
    <w:lvl w:ilvl="1">
      <w:lvlJc w:val="left"/>
      <w:lvlText w:val="%2)"/>
      <w:numFmt w:val="decimal"/>
      <w:start w:val="1"/>
    </w:lvl>
  </w:abstractNum>
  <w:abstractNum w:abstractNumId="457">
    <w:nsid w:val="50C3"/>
    <w:multiLevelType w:val="hybridMultilevel"/>
    <w:lvl w:ilvl="0">
      <w:lvlJc w:val="left"/>
      <w:lvlText w:val="%1)"/>
      <w:numFmt w:val="decimal"/>
      <w:start w:val="2"/>
    </w:lvl>
  </w:abstractNum>
  <w:abstractNum w:abstractNumId="458">
    <w:nsid w:val="318"/>
    <w:multiLevelType w:val="hybridMultilevel"/>
    <w:lvl w:ilvl="0">
      <w:lvlJc w:val="left"/>
      <w:lvlText w:val="%1)"/>
      <w:numFmt w:val="decimal"/>
      <w:start w:val="3"/>
    </w:lvl>
  </w:abstractNum>
  <w:abstractNum w:abstractNumId="459">
    <w:nsid w:val="5759"/>
    <w:multiLevelType w:val="hybridMultilevel"/>
    <w:lvl w:ilvl="0">
      <w:lvlJc w:val="left"/>
      <w:lvlText w:val="%1)"/>
      <w:numFmt w:val="decimal"/>
      <w:start w:val="1"/>
    </w:lvl>
  </w:abstractNum>
  <w:abstractNum w:abstractNumId="460">
    <w:nsid w:val="7C0A"/>
    <w:multiLevelType w:val="hybridMultilevel"/>
    <w:lvl w:ilvl="0">
      <w:lvlJc w:val="left"/>
      <w:lvlText w:val="%1)"/>
      <w:numFmt w:val="decimal"/>
      <w:start w:val="1"/>
    </w:lvl>
  </w:abstractNum>
  <w:abstractNum w:abstractNumId="461">
    <w:nsid w:val="400E"/>
    <w:multiLevelType w:val="hybridMultilevel"/>
    <w:lvl w:ilvl="0">
      <w:lvlJc w:val="left"/>
      <w:lvlText w:val="%1)"/>
      <w:numFmt w:val="decimal"/>
      <w:start w:val="5"/>
    </w:lvl>
  </w:abstractNum>
  <w:abstractNum w:abstractNumId="462">
    <w:nsid w:val="5A6A"/>
    <w:multiLevelType w:val="hybridMultilevel"/>
    <w:lvl w:ilvl="0">
      <w:lvlJc w:val="left"/>
      <w:lvlText w:val="%1)"/>
      <w:numFmt w:val="decimal"/>
      <w:start w:val="1"/>
    </w:lvl>
  </w:abstractNum>
  <w:abstractNum w:abstractNumId="463">
    <w:nsid w:val="220A"/>
    <w:multiLevelType w:val="hybridMultilevel"/>
    <w:lvl w:ilvl="0">
      <w:lvlJc w:val="left"/>
      <w:lvlText w:val="%1)"/>
      <w:numFmt w:val="decimal"/>
      <w:start w:val="2"/>
    </w:lvl>
  </w:abstractNum>
  <w:abstractNum w:abstractNumId="464">
    <w:nsid w:val="6942"/>
    <w:multiLevelType w:val="hybridMultilevel"/>
    <w:lvl w:ilvl="0">
      <w:lvlJc w:val="left"/>
      <w:lvlText w:val="и"/>
      <w:numFmt w:val="bullet"/>
      <w:start w:val="1"/>
    </w:lvl>
  </w:abstractNum>
  <w:abstractNum w:abstractNumId="465">
    <w:nsid w:val="52C4"/>
    <w:multiLevelType w:val="hybridMultilevel"/>
    <w:lvl w:ilvl="0">
      <w:lvlJc w:val="left"/>
      <w:lvlText w:val="%1)"/>
      <w:numFmt w:val="decimal"/>
      <w:start w:val="1"/>
    </w:lvl>
  </w:abstractNum>
  <w:abstractNum w:abstractNumId="466">
    <w:nsid w:val="4C71"/>
    <w:multiLevelType w:val="hybridMultilevel"/>
    <w:lvl w:ilvl="0">
      <w:lvlJc w:val="left"/>
      <w:lvlText w:val="%1)"/>
      <w:numFmt w:val="decimal"/>
      <w:start w:val="3"/>
    </w:lvl>
  </w:abstractNum>
  <w:abstractNum w:abstractNumId="467">
    <w:nsid w:val="21BE"/>
    <w:multiLevelType w:val="hybridMultilevel"/>
    <w:lvl w:ilvl="0">
      <w:lvlJc w:val="left"/>
      <w:lvlText w:val="%1"/>
      <w:numFmt w:val="decimal"/>
      <w:start w:val="28"/>
    </w:lvl>
  </w:abstractNum>
  <w:abstractNum w:abstractNumId="468">
    <w:nsid w:val="6C0F"/>
    <w:multiLevelType w:val="hybridMultilevel"/>
    <w:lvl w:ilvl="0">
      <w:lvlJc w:val="left"/>
      <w:lvlText w:val="%1)"/>
      <w:numFmt w:val="decimal"/>
      <w:start w:val="1"/>
    </w:lvl>
  </w:abstractNum>
  <w:abstractNum w:abstractNumId="469">
    <w:nsid w:val="3AE3"/>
    <w:multiLevelType w:val="hybridMultilevel"/>
    <w:lvl w:ilvl="0">
      <w:lvlJc w:val="left"/>
      <w:lvlText w:val="%1)"/>
      <w:numFmt w:val="decimal"/>
      <w:start w:val="1"/>
    </w:lvl>
  </w:abstractNum>
  <w:abstractNum w:abstractNumId="470">
    <w:nsid w:val="5FC3"/>
    <w:multiLevelType w:val="hybridMultilevel"/>
    <w:lvl w:ilvl="0">
      <w:lvlJc w:val="left"/>
      <w:lvlText w:val="%1)"/>
      <w:numFmt w:val="decimal"/>
      <w:start w:val="1"/>
    </w:lvl>
  </w:abstractNum>
  <w:abstractNum w:abstractNumId="471">
    <w:nsid w:val="2D01"/>
    <w:multiLevelType w:val="hybridMultilevel"/>
    <w:lvl w:ilvl="0">
      <w:lvlJc w:val="left"/>
      <w:lvlText w:val="%1)"/>
      <w:numFmt w:val="decimal"/>
      <w:start w:val="3"/>
    </w:lvl>
    <w:lvl w:ilvl="1">
      <w:lvlJc w:val="left"/>
      <w:lvlText w:val="%2)"/>
      <w:numFmt w:val="decimal"/>
      <w:start w:val="1"/>
    </w:lvl>
  </w:abstractNum>
  <w:abstractNum w:abstractNumId="472">
    <w:nsid w:val="1DB"/>
    <w:multiLevelType w:val="hybridMultilevel"/>
    <w:lvl w:ilvl="0">
      <w:lvlJc w:val="left"/>
      <w:lvlText w:val="%1)"/>
      <w:numFmt w:val="decimal"/>
      <w:start w:val="2"/>
    </w:lvl>
  </w:abstractNum>
  <w:abstractNum w:abstractNumId="473">
    <w:nsid w:val="3CFF"/>
    <w:multiLevelType w:val="hybridMultilevel"/>
    <w:lvl w:ilvl="0">
      <w:lvlJc w:val="left"/>
      <w:lvlText w:val="%1)"/>
      <w:numFmt w:val="decimal"/>
      <w:start w:val="1"/>
    </w:lvl>
  </w:abstractNum>
  <w:abstractNum w:abstractNumId="474">
    <w:nsid w:val="5030"/>
    <w:multiLevelType w:val="hybridMultilevel"/>
    <w:lvl w:ilvl="0">
      <w:lvlJc w:val="left"/>
      <w:lvlText w:val="%1)"/>
      <w:numFmt w:val="decimal"/>
      <w:start w:val="4"/>
    </w:lvl>
  </w:abstractNum>
  <w:abstractNum w:abstractNumId="475">
    <w:nsid w:val="33B2"/>
    <w:multiLevelType w:val="hybridMultilevel"/>
    <w:lvl w:ilvl="0">
      <w:lvlJc w:val="left"/>
      <w:lvlText w:val="%1)"/>
      <w:numFmt w:val="decimal"/>
      <w:start w:val="6"/>
    </w:lvl>
  </w:abstractNum>
  <w:abstractNum w:abstractNumId="476">
    <w:nsid w:val="311A"/>
    <w:multiLevelType w:val="hybridMultilevel"/>
    <w:lvl w:ilvl="0">
      <w:lvlJc w:val="left"/>
      <w:lvlText w:val="%1)"/>
      <w:numFmt w:val="decimal"/>
      <w:start w:val="1"/>
    </w:lvl>
  </w:abstractNum>
  <w:abstractNum w:abstractNumId="477">
    <w:nsid w:val="389"/>
    <w:multiLevelType w:val="hybridMultilevel"/>
    <w:lvl w:ilvl="0">
      <w:lvlJc w:val="left"/>
      <w:lvlText w:val="%1)"/>
      <w:numFmt w:val="decimal"/>
      <w:start w:val="5"/>
    </w:lvl>
  </w:abstractNum>
  <w:abstractNum w:abstractNumId="478">
    <w:nsid w:val="24F8"/>
    <w:multiLevelType w:val="hybridMultilevel"/>
    <w:lvl w:ilvl="0">
      <w:lvlJc w:val="left"/>
      <w:lvlText w:val="%1)"/>
      <w:numFmt w:val="decimal"/>
      <w:start w:val="1"/>
    </w:lvl>
  </w:abstractNum>
  <w:abstractNum w:abstractNumId="479">
    <w:nsid w:val="4C65"/>
    <w:multiLevelType w:val="hybridMultilevel"/>
    <w:lvl w:ilvl="0">
      <w:lvlJc w:val="left"/>
      <w:lvlText w:val="%1)"/>
      <w:numFmt w:val="decimal"/>
      <w:start w:val="4"/>
    </w:lvl>
  </w:abstractNum>
  <w:abstractNum w:abstractNumId="480">
    <w:nsid w:val="7122"/>
    <w:multiLevelType w:val="hybridMultilevel"/>
    <w:lvl w:ilvl="0">
      <w:lvlJc w:val="left"/>
      <w:lvlText w:val="%1)"/>
      <w:numFmt w:val="decimal"/>
      <w:start w:val="7"/>
    </w:lvl>
  </w:abstractNum>
  <w:abstractNum w:abstractNumId="481">
    <w:nsid w:val="3751"/>
    <w:multiLevelType w:val="hybridMultilevel"/>
    <w:lvl w:ilvl="0">
      <w:lvlJc w:val="left"/>
      <w:lvlText w:val="%1)"/>
      <w:numFmt w:val="decimal"/>
      <w:start w:val="8"/>
    </w:lvl>
  </w:abstractNum>
  <w:abstractNum w:abstractNumId="482">
    <w:nsid w:val="773C"/>
    <w:multiLevelType w:val="hybridMultilevel"/>
    <w:lvl w:ilvl="0">
      <w:lvlJc w:val="left"/>
      <w:lvlText w:val="%1)"/>
      <w:numFmt w:val="decimal"/>
      <w:start w:val="1"/>
    </w:lvl>
  </w:abstractNum>
  <w:abstractNum w:abstractNumId="483">
    <w:nsid w:val="3105"/>
    <w:multiLevelType w:val="hybridMultilevel"/>
    <w:lvl w:ilvl="0">
      <w:lvlJc w:val="left"/>
      <w:lvlText w:val="%1)"/>
      <w:numFmt w:val="decimal"/>
      <w:start w:val="1"/>
    </w:lvl>
  </w:abstractNum>
  <w:abstractNum w:abstractNumId="484">
    <w:nsid w:val="443D"/>
    <w:multiLevelType w:val="hybridMultilevel"/>
    <w:lvl w:ilvl="0">
      <w:lvlJc w:val="left"/>
      <w:lvlText w:val="%1)"/>
      <w:numFmt w:val="decimal"/>
      <w:start w:val="2"/>
    </w:lvl>
  </w:abstractNum>
  <w:abstractNum w:abstractNumId="485">
    <w:nsid w:val="14A"/>
    <w:multiLevelType w:val="hybridMultilevel"/>
    <w:lvl w:ilvl="0">
      <w:lvlJc w:val="left"/>
      <w:lvlText w:val="%1)"/>
      <w:numFmt w:val="decimal"/>
      <w:start w:val="1"/>
    </w:lvl>
  </w:abstractNum>
  <w:abstractNum w:abstractNumId="486">
    <w:nsid w:val="7CB3"/>
    <w:multiLevelType w:val="hybridMultilevel"/>
    <w:lvl w:ilvl="0">
      <w:lvlJc w:val="left"/>
      <w:lvlText w:val="%1)"/>
      <w:numFmt w:val="decimal"/>
      <w:start w:val="2"/>
    </w:lvl>
  </w:abstractNum>
  <w:abstractNum w:abstractNumId="487">
    <w:nsid w:val="6EBE"/>
    <w:multiLevelType w:val="hybridMultilevel"/>
    <w:lvl w:ilvl="0">
      <w:lvlJc w:val="left"/>
      <w:lvlText w:val="в"/>
      <w:numFmt w:val="bullet"/>
      <w:start w:val="1"/>
    </w:lvl>
  </w:abstractNum>
  <w:abstractNum w:abstractNumId="488">
    <w:nsid w:val="37FD"/>
    <w:multiLevelType w:val="hybridMultilevel"/>
    <w:lvl w:ilvl="0">
      <w:lvlJc w:val="left"/>
      <w:lvlText w:val="%1)"/>
      <w:numFmt w:val="decimal"/>
      <w:start w:val="1"/>
    </w:lvl>
  </w:abstractNum>
  <w:abstractNum w:abstractNumId="489">
    <w:nsid w:val="598D"/>
    <w:multiLevelType w:val="hybridMultilevel"/>
    <w:lvl w:ilvl="0">
      <w:lvlJc w:val="left"/>
      <w:lvlText w:val="%1)"/>
      <w:numFmt w:val="decimal"/>
      <w:start w:val="2"/>
    </w:lvl>
  </w:abstractNum>
  <w:abstractNum w:abstractNumId="490">
    <w:nsid w:val="2A9E"/>
    <w:multiLevelType w:val="hybridMultilevel"/>
    <w:lvl w:ilvl="0">
      <w:lvlJc w:val="left"/>
      <w:lvlText w:val="%1)"/>
      <w:numFmt w:val="decimal"/>
      <w:start w:val="3"/>
    </w:lvl>
  </w:abstractNum>
  <w:abstractNum w:abstractNumId="491">
    <w:nsid w:val="4D19"/>
    <w:multiLevelType w:val="hybridMultilevel"/>
    <w:lvl w:ilvl="0">
      <w:lvlJc w:val="left"/>
      <w:lvlText w:val="В"/>
      <w:numFmt w:val="bullet"/>
      <w:start w:val="1"/>
    </w:lvl>
  </w:abstractNum>
  <w:abstractNum w:abstractNumId="492">
    <w:nsid w:val="3FD0"/>
    <w:multiLevelType w:val="hybridMultilevel"/>
    <w:lvl w:ilvl="0">
      <w:lvlJc w:val="left"/>
      <w:lvlText w:val="в"/>
      <w:numFmt w:val="bullet"/>
      <w:start w:val="1"/>
    </w:lvl>
  </w:abstractNum>
  <w:abstractNum w:abstractNumId="493">
    <w:nsid w:val="47A1"/>
    <w:multiLevelType w:val="hybridMultilevel"/>
    <w:lvl w:ilvl="0">
      <w:lvlJc w:val="left"/>
      <w:lvlText w:val="%1"/>
      <w:numFmt w:val="decimal"/>
      <w:start w:val="29"/>
    </w:lvl>
  </w:abstractNum>
  <w:abstractNum w:abstractNumId="494">
    <w:nsid w:val="4FE"/>
    <w:multiLevelType w:val="hybridMultilevel"/>
    <w:lvl w:ilvl="0">
      <w:lvlJc w:val="left"/>
      <w:lvlText w:val="в"/>
      <w:numFmt w:val="bullet"/>
      <w:start w:val="1"/>
    </w:lvl>
    <w:lvl w:ilvl="1">
      <w:lvlJc w:val="left"/>
      <w:lvlText w:val="―"/>
      <w:numFmt w:val="bullet"/>
      <w:start w:val="1"/>
    </w:lvl>
  </w:abstractNum>
  <w:abstractNum w:abstractNumId="495">
    <w:nsid w:val="3069"/>
    <w:multiLevelType w:val="hybridMultilevel"/>
    <w:lvl w:ilvl="0">
      <w:lvlJc w:val="left"/>
      <w:lvlText w:val="•"/>
      <w:numFmt w:val="bullet"/>
      <w:start w:val="1"/>
    </w:lvl>
  </w:abstractNum>
  <w:abstractNum w:abstractNumId="496">
    <w:nsid w:val="1DD4"/>
    <w:multiLevelType w:val="hybridMultilevel"/>
    <w:lvl w:ilvl="0">
      <w:lvlJc w:val="left"/>
      <w:lvlText w:val="ее"/>
      <w:numFmt w:val="bullet"/>
      <w:start w:val="1"/>
    </w:lvl>
    <w:lvl w:ilvl="1">
      <w:lvlJc w:val="left"/>
      <w:lvlText w:val="В"/>
      <w:numFmt w:val="bullet"/>
      <w:start w:val="1"/>
    </w:lvl>
  </w:abstractNum>
  <w:abstractNum w:abstractNumId="497">
    <w:nsid w:val="77FA"/>
    <w:multiLevelType w:val="hybridMultilevel"/>
    <w:lvl w:ilvl="0">
      <w:lvlJc w:val="left"/>
      <w:lvlText w:val="С"/>
      <w:numFmt w:val="bullet"/>
      <w:start w:val="1"/>
    </w:lvl>
  </w:abstractNum>
  <w:abstractNum w:abstractNumId="498">
    <w:nsid w:val="6E04"/>
    <w:multiLevelType w:val="hybridMultilevel"/>
    <w:lvl w:ilvl="0">
      <w:lvlJc w:val="left"/>
      <w:lvlText w:val="и"/>
      <w:numFmt w:val="bullet"/>
      <w:start w:val="1"/>
    </w:lvl>
    <w:lvl w:ilvl="1">
      <w:lvlJc w:val="left"/>
      <w:lvlText w:val="В"/>
      <w:numFmt w:val="bullet"/>
      <w:start w:val="1"/>
    </w:lvl>
    <w:lvl w:ilvl="2">
      <w:lvlJc w:val="left"/>
      <w:lvlText w:val="с"/>
      <w:numFmt w:val="bullet"/>
      <w:start w:val="1"/>
    </w:lvl>
  </w:abstractNum>
  <w:abstractNum w:abstractNumId="499">
    <w:nsid w:val="7B67"/>
    <w:multiLevelType w:val="hybridMultilevel"/>
    <w:lvl w:ilvl="0">
      <w:lvlJc w:val="left"/>
      <w:lvlText w:val="В"/>
      <w:numFmt w:val="bullet"/>
      <w:start w:val="1"/>
    </w:lvl>
  </w:abstractNum>
  <w:abstractNum w:abstractNumId="500">
    <w:nsid w:val="4DED"/>
    <w:multiLevelType w:val="hybridMultilevel"/>
    <w:lvl w:ilvl="0">
      <w:lvlJc w:val="left"/>
      <w:lvlText w:val="%1."/>
      <w:numFmt w:val="decimal"/>
      <w:start w:val="1"/>
    </w:lvl>
  </w:abstractNum>
  <w:abstractNum w:abstractNumId="501">
    <w:nsid w:val="4ABF"/>
    <w:multiLevelType w:val="hybridMultilevel"/>
    <w:lvl w:ilvl="0">
      <w:lvlJc w:val="left"/>
      <w:lvlText w:val="%1."/>
      <w:numFmt w:val="decimal"/>
      <w:start w:val="2"/>
    </w:lvl>
  </w:abstractNum>
  <w:abstractNum w:abstractNumId="502">
    <w:nsid w:val="9C9"/>
    <w:multiLevelType w:val="hybridMultilevel"/>
    <w:lvl w:ilvl="0">
      <w:lvlJc w:val="left"/>
      <w:lvlText w:val="с"/>
      <w:numFmt w:val="bullet"/>
      <w:start w:val="1"/>
    </w:lvl>
  </w:abstractNum>
  <w:abstractNum w:abstractNumId="503">
    <w:nsid w:val="3419"/>
    <w:multiLevelType w:val="hybridMultilevel"/>
    <w:lvl w:ilvl="0">
      <w:lvlJc w:val="left"/>
      <w:lvlText w:val="%1."/>
      <w:numFmt w:val="decimal"/>
      <w:start w:val="3"/>
    </w:lvl>
  </w:abstractNum>
  <w:abstractNum w:abstractNumId="504">
    <w:nsid w:val="2714"/>
    <w:multiLevelType w:val="hybridMultilevel"/>
    <w:lvl w:ilvl="0">
      <w:lvlJc w:val="left"/>
      <w:lvlText w:val="%1."/>
      <w:numFmt w:val="decimal"/>
      <w:start w:val="4"/>
    </w:lvl>
  </w:abstractNum>
  <w:abstractNum w:abstractNumId="505">
    <w:nsid w:val="3FD1"/>
    <w:multiLevelType w:val="hybridMultilevel"/>
    <w:lvl w:ilvl="0">
      <w:lvlJc w:val="left"/>
      <w:lvlText w:val="%1."/>
      <w:numFmt w:val="decimal"/>
      <w:start w:val="6"/>
    </w:lvl>
  </w:abstractNum>
  <w:abstractNum w:abstractNumId="506">
    <w:nsid w:val="A3F"/>
    <w:multiLevelType w:val="hybridMultilevel"/>
    <w:lvl w:ilvl="0">
      <w:lvlJc w:val="left"/>
      <w:lvlText w:val="%1."/>
      <w:numFmt w:val="decimal"/>
      <w:start w:val="7"/>
    </w:lvl>
  </w:abstractNum>
  <w:abstractNum w:abstractNumId="507">
    <w:nsid w:val="6FF8"/>
    <w:multiLevelType w:val="hybridMultilevel"/>
    <w:lvl w:ilvl="0">
      <w:lvlJc w:val="left"/>
      <w:lvlText w:val="в"/>
      <w:numFmt w:val="bullet"/>
      <w:start w:val="1"/>
    </w:lvl>
  </w:abstractNum>
  <w:abstractNum w:abstractNumId="508">
    <w:nsid w:val="26F2"/>
    <w:multiLevelType w:val="hybridMultilevel"/>
    <w:lvl w:ilvl="0">
      <w:lvlJc w:val="left"/>
      <w:lvlText w:val="%1."/>
      <w:numFmt w:val="decimal"/>
      <w:start w:val="8"/>
    </w:lvl>
  </w:abstractNum>
  <w:abstractNum w:abstractNumId="509">
    <w:nsid w:val="6408"/>
    <w:multiLevelType w:val="hybridMultilevel"/>
    <w:lvl w:ilvl="0">
      <w:lvlJc w:val="left"/>
      <w:lvlText w:val="и"/>
      <w:numFmt w:val="bullet"/>
      <w:start w:val="1"/>
    </w:lvl>
  </w:abstractNum>
  <w:abstractNum w:abstractNumId="510">
    <w:nsid w:val="7768"/>
    <w:multiLevelType w:val="hybridMultilevel"/>
    <w:lvl w:ilvl="0">
      <w:lvlJc w:val="left"/>
      <w:lvlText w:val="%1"/>
      <w:numFmt w:val="decimal"/>
      <w:start w:val="30"/>
    </w:lvl>
  </w:abstractNum>
  <w:abstractNum w:abstractNumId="511">
    <w:nsid w:val="4B51"/>
    <w:multiLevelType w:val="hybridMultilevel"/>
    <w:lvl w:ilvl="0">
      <w:lvlJc w:val="left"/>
      <w:lvlText w:val="-"/>
      <w:numFmt w:val="bullet"/>
      <w:start w:val="1"/>
    </w:lvl>
  </w:abstractNum>
  <w:abstractNum w:abstractNumId="512">
    <w:nsid w:val="1BAD"/>
    <w:multiLevelType w:val="hybridMultilevel"/>
    <w:lvl w:ilvl="0">
      <w:lvlJc w:val="left"/>
      <w:lvlText w:val="ъ"/>
      <w:numFmt w:val="bullet"/>
      <w:start w:val="1"/>
    </w:lvl>
  </w:abstractNum>
  <w:abstractNum w:abstractNumId="513">
    <w:nsid w:val="23C0"/>
    <w:multiLevelType w:val="hybridMultilevel"/>
    <w:lvl w:ilvl="0">
      <w:lvlJc w:val="left"/>
      <w:lvlText w:val="%1."/>
      <w:numFmt w:val="upperLetter"/>
      <w:start w:val="35"/>
    </w:lvl>
  </w:abstractNum>
  <w:abstractNum w:abstractNumId="514">
    <w:nsid w:val="47C5"/>
    <w:multiLevelType w:val="hybridMultilevel"/>
    <w:lvl w:ilvl="0">
      <w:lvlJc w:val="left"/>
      <w:lvlText w:val="%1."/>
      <w:numFmt w:val="decimal"/>
      <w:start w:val="3"/>
    </w:lvl>
  </w:abstractNum>
  <w:abstractNum w:abstractNumId="515">
    <w:nsid w:val="6FEC"/>
    <w:multiLevelType w:val="hybridMultilevel"/>
    <w:lvl w:ilvl="0">
      <w:lvlJc w:val="left"/>
      <w:lvlText w:val="%1."/>
      <w:numFmt w:val="decimal"/>
      <w:start w:val="4"/>
    </w:lvl>
  </w:abstractNum>
  <w:abstractNum w:abstractNumId="516">
    <w:nsid w:val="2002"/>
    <w:multiLevelType w:val="hybridMultilevel"/>
    <w:lvl w:ilvl="0">
      <w:lvlJc w:val="left"/>
      <w:lvlText w:val="%1."/>
      <w:numFmt w:val="upperLetter"/>
      <w:start w:val="9"/>
    </w:lvl>
  </w:abstractNum>
  <w:abstractNum w:abstractNumId="517">
    <w:nsid w:val="2694"/>
    <w:multiLevelType w:val="hybridMultilevel"/>
    <w:lvl w:ilvl="0">
      <w:lvlJc w:val="left"/>
      <w:lvlText w:val="%1."/>
      <w:numFmt w:val="upperLetter"/>
      <w:start w:val="35"/>
    </w:lvl>
  </w:abstractNum>
  <w:abstractNum w:abstractNumId="518">
    <w:nsid w:val="5D12"/>
    <w:multiLevelType w:val="hybridMultilevel"/>
    <w:lvl w:ilvl="0">
      <w:lvlJc w:val="left"/>
      <w:lvlText w:val="%1."/>
      <w:numFmt w:val="upperLetter"/>
      <w:start w:val="61"/>
    </w:lvl>
  </w:abstractNum>
  <w:abstractNum w:abstractNumId="519">
    <w:nsid w:val="6EEC"/>
    <w:multiLevelType w:val="hybridMultilevel"/>
    <w:lvl w:ilvl="0">
      <w:lvlJc w:val="left"/>
      <w:lvlText w:val="%1."/>
      <w:numFmt w:val="decimal"/>
      <w:start w:val="5"/>
    </w:lvl>
  </w:abstractNum>
  <w:abstractNum w:abstractNumId="520">
    <w:nsid w:val="1D94"/>
    <w:multiLevelType w:val="hybridMultilevel"/>
    <w:lvl w:ilvl="0">
      <w:lvlJc w:val="left"/>
      <w:lvlText w:val="и"/>
      <w:numFmt w:val="bullet"/>
      <w:start w:val="1"/>
    </w:lvl>
  </w:abstractNum>
  <w:abstractNum w:abstractNumId="521">
    <w:nsid w:val="1869"/>
    <w:multiLevelType w:val="hybridMultilevel"/>
    <w:lvl w:ilvl="0">
      <w:lvlJc w:val="left"/>
      <w:lvlText w:val="•"/>
      <w:numFmt w:val="bullet"/>
      <w:start w:val="1"/>
    </w:lvl>
  </w:abstractNum>
  <w:abstractNum w:abstractNumId="522">
    <w:nsid w:val="3930"/>
    <w:multiLevelType w:val="hybridMultilevel"/>
    <w:lvl w:ilvl="0">
      <w:lvlJc w:val="left"/>
      <w:lvlText w:val="•"/>
      <w:numFmt w:val="bullet"/>
      <w:start w:val="1"/>
    </w:lvl>
  </w:abstractNum>
  <w:abstractNum w:abstractNumId="523">
    <w:nsid w:val="4983"/>
    <w:multiLevelType w:val="hybridMultilevel"/>
    <w:lvl w:ilvl="0">
      <w:lvlJc w:val="left"/>
      <w:lvlText w:val="•"/>
      <w:numFmt w:val="bullet"/>
      <w:start w:val="1"/>
    </w:lvl>
  </w:abstractNum>
  <w:abstractNum w:abstractNumId="524">
    <w:nsid w:val="3AF"/>
    <w:multiLevelType w:val="hybridMultilevel"/>
    <w:lvl w:ilvl="0">
      <w:lvlJc w:val="left"/>
      <w:lvlText w:val="•"/>
      <w:numFmt w:val="bullet"/>
      <w:start w:val="1"/>
    </w:lvl>
  </w:abstractNum>
  <w:abstractNum w:abstractNumId="525">
    <w:nsid w:val="7F63"/>
    <w:multiLevelType w:val="hybridMultilevel"/>
    <w:lvl w:ilvl="0">
      <w:lvlJc w:val="left"/>
      <w:lvlText w:val="в"/>
      <w:numFmt w:val="bullet"/>
      <w:start w:val="1"/>
    </w:lvl>
  </w:abstractNum>
  <w:abstractNum w:abstractNumId="526">
    <w:nsid w:val="795"/>
    <w:multiLevelType w:val="hybridMultilevel"/>
    <w:lvl w:ilvl="0">
      <w:lvlJc w:val="left"/>
      <w:lvlText w:val="к"/>
      <w:numFmt w:val="bullet"/>
      <w:start w:val="1"/>
    </w:lvl>
  </w:abstractNum>
  <w:abstractNum w:abstractNumId="527">
    <w:nsid w:val="4F41"/>
    <w:multiLevelType w:val="hybridMultilevel"/>
    <w:lvl w:ilvl="0">
      <w:lvlJc w:val="left"/>
      <w:lvlText w:val="•"/>
      <w:numFmt w:val="bullet"/>
      <w:start w:val="1"/>
    </w:lvl>
  </w:abstractNum>
  <w:abstractNum w:abstractNumId="528">
    <w:nsid w:val="20E3"/>
    <w:multiLevelType w:val="hybridMultilevel"/>
    <w:lvl w:ilvl="0">
      <w:lvlJc w:val="left"/>
      <w:lvlText w:val="•"/>
      <w:numFmt w:val="bullet"/>
      <w:start w:val="1"/>
    </w:lvl>
  </w:abstractNum>
  <w:abstractNum w:abstractNumId="529">
    <w:nsid w:val="EDD"/>
    <w:multiLevelType w:val="hybridMultilevel"/>
    <w:lvl w:ilvl="0">
      <w:lvlJc w:val="left"/>
      <w:lvlText w:val="и"/>
      <w:numFmt w:val="bullet"/>
      <w:start w:val="1"/>
    </w:lvl>
    <w:lvl w:ilvl="1">
      <w:lvlJc w:val="left"/>
      <w:lvlText w:val="•"/>
      <w:numFmt w:val="bullet"/>
      <w:start w:val="1"/>
    </w:lvl>
  </w:abstractNum>
  <w:abstractNum w:abstractNumId="530">
    <w:nsid w:val="1DA1"/>
    <w:multiLevelType w:val="hybridMultilevel"/>
    <w:lvl w:ilvl="0">
      <w:lvlJc w:val="left"/>
      <w:lvlText w:val="•"/>
      <w:numFmt w:val="bullet"/>
      <w:start w:val="1"/>
    </w:lvl>
  </w:abstractNum>
  <w:abstractNum w:abstractNumId="531">
    <w:nsid w:val="3F58"/>
    <w:multiLevelType w:val="hybridMultilevel"/>
    <w:lvl w:ilvl="0">
      <w:lvlJc w:val="left"/>
      <w:lvlText w:val="•"/>
      <w:numFmt w:val="bullet"/>
      <w:start w:val="1"/>
    </w:lvl>
  </w:abstractNum>
  <w:abstractNum w:abstractNumId="532">
    <w:nsid w:val="7ADA"/>
    <w:multiLevelType w:val="hybridMultilevel"/>
    <w:lvl w:ilvl="0">
      <w:lvlJc w:val="left"/>
      <w:lvlText w:val="В"/>
      <w:numFmt w:val="bullet"/>
      <w:start w:val="1"/>
    </w:lvl>
  </w:abstractNum>
  <w:abstractNum w:abstractNumId="533">
    <w:nsid w:val="64F"/>
    <w:multiLevelType w:val="hybridMultilevel"/>
    <w:lvl w:ilvl="0">
      <w:lvlJc w:val="left"/>
      <w:lvlText w:val="•"/>
      <w:numFmt w:val="bullet"/>
      <w:start w:val="1"/>
    </w:lvl>
  </w:abstractNum>
  <w:abstractNum w:abstractNumId="534">
    <w:nsid w:val="A31"/>
    <w:multiLevelType w:val="hybridMultilevel"/>
    <w:lvl w:ilvl="0">
      <w:lvlJc w:val="left"/>
      <w:lvlText w:val="•"/>
      <w:numFmt w:val="bullet"/>
      <w:start w:val="1"/>
    </w:lvl>
  </w:abstractNum>
  <w:abstractNum w:abstractNumId="535">
    <w:nsid w:val="2B38"/>
    <w:multiLevelType w:val="hybridMultilevel"/>
    <w:lvl w:ilvl="0">
      <w:lvlJc w:val="left"/>
      <w:lvlText w:val="•"/>
      <w:numFmt w:val="bullet"/>
      <w:start w:val="1"/>
    </w:lvl>
  </w:abstractNum>
  <w:abstractNum w:abstractNumId="536">
    <w:nsid w:val="23CE"/>
    <w:multiLevelType w:val="hybridMultilevel"/>
    <w:lvl w:ilvl="0">
      <w:lvlJc w:val="left"/>
      <w:lvlText w:val="•"/>
      <w:numFmt w:val="bullet"/>
      <w:start w:val="1"/>
    </w:lvl>
  </w:abstractNum>
  <w:abstractNum w:abstractNumId="537">
    <w:nsid w:val="41FD"/>
    <w:multiLevelType w:val="hybridMultilevel"/>
    <w:lvl w:ilvl="0">
      <w:lvlJc w:val="left"/>
      <w:lvlText w:val="%1."/>
      <w:numFmt w:val="decimal"/>
      <w:start w:val="2"/>
    </w:lvl>
  </w:abstractNum>
  <w:abstractNum w:abstractNumId="538">
    <w:nsid w:val="3ECA"/>
    <w:multiLevelType w:val="hybridMultilevel"/>
    <w:lvl w:ilvl="0">
      <w:lvlJc w:val="left"/>
      <w:lvlText w:val="%1."/>
      <w:numFmt w:val="decimal"/>
      <w:start w:val="3"/>
    </w:lvl>
  </w:abstractNum>
  <w:abstractNum w:abstractNumId="539">
    <w:nsid w:val="34C5"/>
    <w:multiLevelType w:val="hybridMultilevel"/>
    <w:lvl w:ilvl="0">
      <w:lvlJc w:val="left"/>
      <w:lvlText w:val="%1."/>
      <w:numFmt w:val="decimal"/>
      <w:start w:val="4"/>
    </w:lvl>
  </w:abstractNum>
  <w:abstractNum w:abstractNumId="540">
    <w:nsid w:val="765C"/>
    <w:multiLevelType w:val="hybridMultilevel"/>
    <w:lvl w:ilvl="0">
      <w:lvlJc w:val="left"/>
      <w:lvlText w:val="%1."/>
      <w:numFmt w:val="decimal"/>
      <w:start w:val="5"/>
    </w:lvl>
  </w:abstractNum>
  <w:abstractNum w:abstractNumId="541">
    <w:nsid w:val="4CEF"/>
    <w:multiLevelType w:val="hybridMultilevel"/>
    <w:lvl w:ilvl="0">
      <w:lvlJc w:val="left"/>
      <w:lvlText w:val="•"/>
      <w:numFmt w:val="bullet"/>
      <w:start w:val="1"/>
    </w:lvl>
  </w:abstractNum>
  <w:abstractNum w:abstractNumId="542">
    <w:nsid w:val="2565"/>
    <w:multiLevelType w:val="hybridMultilevel"/>
    <w:lvl w:ilvl="0">
      <w:lvlJc w:val="left"/>
      <w:lvlText w:val="•"/>
      <w:numFmt w:val="bullet"/>
      <w:start w:val="1"/>
    </w:lvl>
  </w:abstractNum>
  <w:abstractNum w:abstractNumId="543">
    <w:nsid w:val="3CE5"/>
    <w:multiLevelType w:val="hybridMultilevel"/>
    <w:lvl w:ilvl="0">
      <w:lvlJc w:val="left"/>
      <w:lvlText w:val="•"/>
      <w:numFmt w:val="bullet"/>
      <w:start w:val="1"/>
    </w:lvl>
  </w:abstractNum>
  <w:abstractNum w:abstractNumId="544">
    <w:nsid w:val="3369"/>
    <w:multiLevelType w:val="hybridMultilevel"/>
    <w:lvl w:ilvl="0">
      <w:lvlJc w:val="left"/>
      <w:lvlText w:val="с"/>
      <w:numFmt w:val="bullet"/>
      <w:start w:val="1"/>
    </w:lvl>
  </w:abstractNum>
  <w:abstractNum w:abstractNumId="545">
    <w:nsid w:val="79C4"/>
    <w:multiLevelType w:val="hybridMultilevel"/>
    <w:lvl w:ilvl="0">
      <w:lvlJc w:val="left"/>
      <w:lvlText w:val="в"/>
      <w:numFmt w:val="bullet"/>
      <w:start w:val="1"/>
    </w:lvl>
  </w:abstractNum>
  <w:abstractNum w:abstractNumId="546">
    <w:nsid w:val="4630"/>
    <w:multiLevelType w:val="hybridMultilevel"/>
    <w:lvl w:ilvl="0">
      <w:lvlJc w:val="left"/>
      <w:lvlText w:val="и"/>
      <w:numFmt w:val="bullet"/>
      <w:start w:val="1"/>
    </w:lvl>
  </w:abstractNum>
  <w:abstractNum w:abstractNumId="547">
    <w:nsid w:val="6ADE"/>
    <w:multiLevelType w:val="hybridMultilevel"/>
    <w:lvl w:ilvl="0">
      <w:lvlJc w:val="left"/>
      <w:lvlText w:val="-"/>
      <w:numFmt w:val="bullet"/>
      <w:start w:val="1"/>
    </w:lvl>
  </w:abstractNum>
  <w:abstractNum w:abstractNumId="548">
    <w:nsid w:val="65AF"/>
    <w:multiLevelType w:val="hybridMultilevel"/>
    <w:lvl w:ilvl="0">
      <w:lvlJc w:val="left"/>
      <w:lvlText w:val="-"/>
      <w:numFmt w:val="bullet"/>
      <w:start w:val="1"/>
    </w:lvl>
  </w:abstractNum>
  <w:abstractNum w:abstractNumId="549">
    <w:nsid w:val="669C"/>
    <w:multiLevelType w:val="hybridMultilevel"/>
    <w:lvl w:ilvl="0">
      <w:lvlJc w:val="left"/>
      <w:lvlText w:val="-"/>
      <w:numFmt w:val="bullet"/>
      <w:start w:val="1"/>
    </w:lvl>
  </w:abstractNum>
  <w:abstractNum w:abstractNumId="550">
    <w:nsid w:val="4BE2"/>
    <w:multiLevelType w:val="hybridMultilevel"/>
    <w:lvl w:ilvl="0">
      <w:lvlJc w:val="left"/>
      <w:lvlText w:val="%1."/>
      <w:numFmt w:val="decimal"/>
      <w:start w:val="2"/>
    </w:lvl>
  </w:abstractNum>
  <w:abstractNum w:abstractNumId="551">
    <w:nsid w:val="6F5E"/>
    <w:multiLevelType w:val="hybridMultilevel"/>
    <w:lvl w:ilvl="0">
      <w:lvlJc w:val="left"/>
      <w:lvlText w:val="в"/>
      <w:numFmt w:val="bullet"/>
      <w:start w:val="1"/>
    </w:lvl>
  </w:abstractNum>
  <w:abstractNum w:abstractNumId="552">
    <w:nsid w:val="28B6"/>
    <w:multiLevelType w:val="hybridMultilevel"/>
    <w:lvl w:ilvl="0">
      <w:lvlJc w:val="left"/>
      <w:lvlText w:val="и"/>
      <w:numFmt w:val="bullet"/>
      <w:start w:val="1"/>
    </w:lvl>
  </w:abstractNum>
  <w:abstractNum w:abstractNumId="553">
    <w:nsid w:val="7836"/>
    <w:multiLevelType w:val="hybridMultilevel"/>
    <w:lvl w:ilvl="0">
      <w:lvlJc w:val="left"/>
      <w:lvlText w:val="и"/>
      <w:numFmt w:val="bullet"/>
      <w:start w:val="1"/>
    </w:lvl>
  </w:abstractNum>
  <w:abstractNum w:abstractNumId="554">
    <w:nsid w:val="224B"/>
    <w:multiLevelType w:val="hybridMultilevel"/>
    <w:lvl w:ilvl="0">
      <w:lvlJc w:val="left"/>
      <w:lvlText w:val=""/>
      <w:numFmt w:val="bullet"/>
      <w:start w:val="1"/>
    </w:lvl>
  </w:abstractNum>
  <w:abstractNum w:abstractNumId="555">
    <w:nsid w:val="78BE"/>
    <w:multiLevelType w:val="hybridMultilevel"/>
    <w:lvl w:ilvl="0">
      <w:lvlJc w:val="left"/>
      <w:lvlText w:val=""/>
      <w:numFmt w:val="bullet"/>
      <w:start w:val="1"/>
    </w:lvl>
  </w:abstractNum>
  <w:abstractNum w:abstractNumId="556">
    <w:nsid w:val="5C00"/>
    <w:multiLevelType w:val="hybridMultilevel"/>
    <w:lvl w:ilvl="0">
      <w:lvlJc w:val="left"/>
      <w:lvlText w:val="%1)"/>
      <w:numFmt w:val="decimal"/>
      <w:start w:val="1"/>
    </w:lvl>
  </w:abstractNum>
  <w:abstractNum w:abstractNumId="557">
    <w:nsid w:val="1056"/>
    <w:multiLevelType w:val="hybridMultilevel"/>
    <w:lvl w:ilvl="0">
      <w:lvlJc w:val="left"/>
      <w:lvlText w:val=""/>
      <w:numFmt w:val="bullet"/>
      <w:start w:val="1"/>
    </w:lvl>
  </w:abstractNum>
  <w:abstractNum w:abstractNumId="558">
    <w:nsid w:val="632F"/>
    <w:multiLevelType w:val="hybridMultilevel"/>
    <w:lvl w:ilvl="0">
      <w:lvlJc w:val="left"/>
      <w:lvlText w:val=""/>
      <w:numFmt w:val="bullet"/>
      <w:start w:val="1"/>
    </w:lvl>
  </w:abstractNum>
  <w:abstractNum w:abstractNumId="559">
    <w:nsid w:val="3C87"/>
    <w:multiLevelType w:val="hybridMultilevel"/>
    <w:lvl w:ilvl="0">
      <w:lvlJc w:val="left"/>
      <w:lvlText w:val="●"/>
      <w:numFmt w:val="bullet"/>
      <w:start w:val="1"/>
    </w:lvl>
    <w:lvl w:ilvl="1">
      <w:lvlJc w:val="left"/>
      <w:lvlText w:val=""/>
      <w:numFmt w:val="bullet"/>
      <w:start w:val="1"/>
    </w:lvl>
  </w:abstractNum>
  <w:abstractNum w:abstractNumId="560">
    <w:nsid w:val="1684"/>
    <w:multiLevelType w:val="hybridMultilevel"/>
    <w:lvl w:ilvl="0">
      <w:lvlJc w:val="left"/>
      <w:lvlText w:val=""/>
      <w:numFmt w:val="bullet"/>
      <w:start w:val="1"/>
    </w:lvl>
  </w:abstractNum>
  <w:abstractNum w:abstractNumId="561">
    <w:nsid w:val="36A"/>
    <w:multiLevelType w:val="hybridMultilevel"/>
    <w:lvl w:ilvl="0">
      <w:lvlJc w:val="left"/>
      <w:lvlText w:val=""/>
      <w:numFmt w:val="bullet"/>
      <w:start w:val="1"/>
    </w:lvl>
  </w:abstractNum>
  <w:abstractNum w:abstractNumId="562">
    <w:nsid w:val="554"/>
    <w:multiLevelType w:val="hybridMultilevel"/>
    <w:lvl w:ilvl="0">
      <w:lvlJc w:val="left"/>
      <w:lvlText w:val=""/>
      <w:numFmt w:val="bullet"/>
      <w:start w:val="1"/>
    </w:lvl>
  </w:abstractNum>
  <w:abstractNum w:abstractNumId="563">
    <w:nsid w:val="6E5F"/>
    <w:multiLevelType w:val="hybridMultilevel"/>
    <w:lvl w:ilvl="0">
      <w:lvlJc w:val="left"/>
      <w:lvlText w:val="-"/>
      <w:numFmt w:val="bullet"/>
      <w:start w:val="1"/>
    </w:lvl>
  </w:abstractNum>
  <w:abstractNum w:abstractNumId="564">
    <w:nsid w:val="116C"/>
    <w:multiLevelType w:val="hybridMultilevel"/>
    <w:lvl w:ilvl="0">
      <w:lvlJc w:val="left"/>
      <w:lvlText w:val="-"/>
      <w:numFmt w:val="bullet"/>
      <w:start w:val="1"/>
    </w:lvl>
  </w:abstractNum>
  <w:abstractNum w:abstractNumId="565">
    <w:nsid w:val="1DA"/>
    <w:multiLevelType w:val="hybridMultilevel"/>
    <w:lvl w:ilvl="0">
      <w:lvlJc w:val="left"/>
      <w:lvlText w:val="-"/>
      <w:numFmt w:val="bullet"/>
      <w:start w:val="1"/>
    </w:lvl>
  </w:abstractNum>
  <w:abstractNum w:abstractNumId="566">
    <w:nsid w:val="1B3C"/>
    <w:multiLevelType w:val="hybridMultilevel"/>
    <w:lvl w:ilvl="0">
      <w:lvlJc w:val="left"/>
      <w:lvlText w:val="-"/>
      <w:numFmt w:val="bullet"/>
      <w:start w:val="1"/>
    </w:lvl>
  </w:abstractNum>
  <w:abstractNum w:abstractNumId="567">
    <w:nsid w:val="68C5"/>
    <w:multiLevelType w:val="hybridMultilevel"/>
    <w:lvl w:ilvl="0">
      <w:lvlJc w:val="left"/>
      <w:lvlText w:val="-"/>
      <w:numFmt w:val="bullet"/>
      <w:start w:val="1"/>
    </w:lvl>
  </w:abstractNum>
  <w:abstractNum w:abstractNumId="568">
    <w:nsid w:val="660A"/>
    <w:multiLevelType w:val="hybridMultilevel"/>
    <w:lvl w:ilvl="0">
      <w:lvlJc w:val="left"/>
      <w:lvlText w:val="−"/>
      <w:numFmt w:val="bullet"/>
      <w:start w:val="1"/>
    </w:lvl>
  </w:abstractNum>
  <w:abstractNum w:abstractNumId="569">
    <w:nsid w:val="63CB"/>
    <w:multiLevelType w:val="hybridMultilevel"/>
    <w:lvl w:ilvl="0">
      <w:lvlJc w:val="left"/>
      <w:lvlText w:val="-"/>
      <w:numFmt w:val="bullet"/>
      <w:start w:val="1"/>
    </w:lvl>
  </w:abstractNum>
  <w:abstractNum w:abstractNumId="570">
    <w:nsid w:val="5449"/>
    <w:multiLevelType w:val="hybridMultilevel"/>
    <w:lvl w:ilvl="0">
      <w:lvlJc w:val="left"/>
      <w:lvlText w:val="с"/>
      <w:numFmt w:val="bullet"/>
      <w:start w:val="1"/>
    </w:lvl>
    <w:lvl w:ilvl="1">
      <w:lvlJc w:val="left"/>
      <w:lvlText w:val="−"/>
      <w:numFmt w:val="bullet"/>
      <w:start w:val="1"/>
    </w:lvl>
  </w:abstractNum>
  <w:abstractNum w:abstractNumId="571">
    <w:nsid w:val="263D"/>
    <w:multiLevelType w:val="hybridMultilevel"/>
    <w:lvl w:ilvl="0">
      <w:lvlJc w:val="left"/>
      <w:lvlText w:val="-"/>
      <w:numFmt w:val="bullet"/>
      <w:start w:val="1"/>
    </w:lvl>
  </w:abstractNum>
  <w:abstractNum w:abstractNumId="572">
    <w:nsid w:val="6405"/>
    <w:multiLevelType w:val="hybridMultilevel"/>
    <w:lvl w:ilvl="0">
      <w:lvlJc w:val="left"/>
      <w:lvlText w:val="в"/>
      <w:numFmt w:val="bullet"/>
      <w:start w:val="1"/>
    </w:lvl>
    <w:lvl w:ilvl="1">
      <w:lvlJc w:val="left"/>
      <w:lvlText w:val="-"/>
      <w:numFmt w:val="bullet"/>
      <w:start w:val="1"/>
    </w:lvl>
    <w:lvl w:ilvl="2">
      <w:lvlJc w:val="left"/>
      <w:lvlText w:val="%3."/>
      <w:numFmt w:val="decimal"/>
      <w:start w:val="2"/>
    </w:lvl>
  </w:abstractNum>
  <w:abstractNum w:abstractNumId="573">
    <w:nsid w:val="75F3"/>
    <w:multiLevelType w:val="hybridMultilevel"/>
    <w:lvl w:ilvl="0">
      <w:lvlJc w:val="left"/>
      <w:lvlText w:val=""/>
      <w:numFmt w:val="bullet"/>
      <w:start w:val="1"/>
    </w:lvl>
  </w:abstractNum>
  <w:abstractNum w:abstractNumId="574">
    <w:nsid w:val="6BCA"/>
    <w:multiLevelType w:val="hybridMultilevel"/>
    <w:lvl w:ilvl="0">
      <w:lvlJc w:val="left"/>
      <w:lvlText w:val="%1."/>
      <w:numFmt w:val="decimal"/>
      <w:start w:val="3"/>
    </w:lvl>
  </w:abstractNum>
  <w:abstractNum w:abstractNumId="575">
    <w:nsid w:val="1F0E"/>
    <w:multiLevelType w:val="hybridMultilevel"/>
    <w:lvl w:ilvl="0">
      <w:lvlJc w:val="left"/>
      <w:lvlText w:val=""/>
      <w:numFmt w:val="bullet"/>
      <w:start w:val="1"/>
    </w:lvl>
    <w:lvl w:ilvl="1">
      <w:lvlJc w:val="left"/>
      <w:lvlText w:val="%2."/>
      <w:numFmt w:val="decimal"/>
      <w:start w:val="4"/>
    </w:lvl>
  </w:abstractNum>
  <w:abstractNum w:abstractNumId="576">
    <w:nsid w:val="3FD7"/>
    <w:multiLevelType w:val="hybridMultilevel"/>
    <w:lvl w:ilvl="0">
      <w:lvlJc w:val="left"/>
      <w:lvlText w:val=""/>
      <w:numFmt w:val="bullet"/>
      <w:start w:val="1"/>
    </w:lvl>
  </w:abstractNum>
  <w:abstractNum w:abstractNumId="577">
    <w:nsid w:val="2F2"/>
    <w:multiLevelType w:val="hybridMultilevel"/>
    <w:lvl w:ilvl="0">
      <w:lvlJc w:val="left"/>
      <w:lvlText w:val="%1."/>
      <w:numFmt w:val="decimal"/>
      <w:start w:val="5"/>
    </w:lvl>
  </w:abstractNum>
  <w:abstractNum w:abstractNumId="578">
    <w:nsid w:val="9B1"/>
    <w:multiLevelType w:val="hybridMultilevel"/>
    <w:lvl w:ilvl="0">
      <w:lvlJc w:val="left"/>
      <w:lvlText w:val=""/>
      <w:numFmt w:val="bullet"/>
      <w:start w:val="1"/>
    </w:lvl>
  </w:abstractNum>
  <w:abstractNum w:abstractNumId="579">
    <w:nsid w:val="2D98"/>
    <w:multiLevelType w:val="hybridMultilevel"/>
    <w:lvl w:ilvl="0">
      <w:lvlJc w:val="left"/>
      <w:lvlText w:val=""/>
      <w:numFmt w:val="bullet"/>
      <w:start w:val="1"/>
    </w:lvl>
    <w:lvl w:ilvl="1">
      <w:lvlJc w:val="left"/>
      <w:lvlText w:val="%2"/>
      <w:numFmt w:val="upperLetter"/>
      <w:start w:val="1"/>
    </w:lvl>
  </w:abstractNum>
  <w:abstractNum w:abstractNumId="580">
    <w:nsid w:val="5B8F"/>
    <w:multiLevelType w:val="hybridMultilevel"/>
    <w:lvl w:ilvl="0">
      <w:lvlJc w:val="left"/>
      <w:lvlText w:val="%1."/>
      <w:numFmt w:val="upperLetter"/>
      <w:start w:val="35"/>
    </w:lvl>
  </w:abstractNum>
  <w:abstractNum w:abstractNumId="581">
    <w:nsid w:val="3474"/>
    <w:multiLevelType w:val="hybridMultilevel"/>
    <w:lvl w:ilvl="0">
      <w:lvlJc w:val="left"/>
      <w:lvlText w:val="и"/>
      <w:numFmt w:val="bullet"/>
      <w:start w:val="1"/>
    </w:lvl>
  </w:abstractNum>
  <w:abstractNum w:abstractNumId="582">
    <w:nsid w:val="1718"/>
    <w:multiLevelType w:val="hybridMultilevel"/>
    <w:lvl w:ilvl="0">
      <w:lvlJc w:val="left"/>
      <w:lvlText w:val="%1"/>
      <w:numFmt w:val="upperLetter"/>
      <w:start w:val="35"/>
    </w:lvl>
  </w:abstractNum>
  <w:abstractNum w:abstractNumId="583">
    <w:nsid w:val="2622"/>
    <w:multiLevelType w:val="hybridMultilevel"/>
    <w:lvl w:ilvl="0">
      <w:lvlJc w:val="left"/>
      <w:lvlText w:val=""/>
      <w:numFmt w:val="bullet"/>
      <w:start w:val="1"/>
    </w:lvl>
    <w:lvl w:ilvl="1">
      <w:lvlJc w:val="left"/>
      <w:lvlText w:val="%2"/>
      <w:numFmt w:val="upperLetter"/>
      <w:start w:val="1"/>
    </w:lvl>
  </w:abstractNum>
  <w:abstractNum w:abstractNumId="584">
    <w:nsid w:val="174F"/>
    <w:multiLevelType w:val="hybridMultilevel"/>
    <w:lvl w:ilvl="0">
      <w:lvlJc w:val="left"/>
      <w:lvlText w:val=""/>
      <w:numFmt w:val="bullet"/>
      <w:start w:val="1"/>
    </w:lvl>
  </w:abstractNum>
  <w:abstractNum w:abstractNumId="585">
    <w:nsid w:val="5F58"/>
    <w:multiLevelType w:val="hybridMultilevel"/>
    <w:lvl w:ilvl="0">
      <w:lvlJc w:val="left"/>
      <w:lvlText w:val=""/>
      <w:numFmt w:val="bullet"/>
      <w:start w:val="1"/>
    </w:lvl>
  </w:abstractNum>
  <w:abstractNum w:abstractNumId="586">
    <w:nsid w:val="113F"/>
    <w:multiLevelType w:val="hybridMultilevel"/>
    <w:lvl w:ilvl="0">
      <w:lvlJc w:val="left"/>
      <w:lvlText w:val="и"/>
      <w:numFmt w:val="bullet"/>
      <w:start w:val="1"/>
    </w:lvl>
  </w:abstractNum>
  <w:abstractNum w:abstractNumId="587">
    <w:nsid w:val="774"/>
    <w:multiLevelType w:val="hybridMultilevel"/>
    <w:lvl w:ilvl="0">
      <w:lvlJc w:val="left"/>
      <w:lvlText w:val="%1."/>
      <w:numFmt w:val="upperLetter"/>
      <w:start w:val="35"/>
    </w:lvl>
  </w:abstractNum>
  <w:abstractNum w:abstractNumId="588">
    <w:nsid w:val="4347"/>
    <w:multiLevelType w:val="hybridMultilevel"/>
    <w:lvl w:ilvl="0">
      <w:lvlJc w:val="left"/>
      <w:lvlText w:val="и"/>
      <w:numFmt w:val="bullet"/>
      <w:start w:val="1"/>
    </w:lvl>
  </w:abstractNum>
  <w:abstractNum w:abstractNumId="589">
    <w:nsid w:val="2DEF"/>
    <w:multiLevelType w:val="hybridMultilevel"/>
    <w:lvl w:ilvl="0">
      <w:lvlJc w:val="left"/>
      <w:lvlText w:val="и"/>
      <w:numFmt w:val="bullet"/>
      <w:start w:val="1"/>
    </w:lvl>
  </w:abstractNum>
  <w:abstractNum w:abstractNumId="590">
    <w:nsid w:val="6742"/>
    <w:multiLevelType w:val="hybridMultilevel"/>
    <w:lvl w:ilvl="0">
      <w:lvlJc w:val="left"/>
      <w:lvlText w:val="В"/>
      <w:numFmt w:val="bullet"/>
      <w:start w:val="1"/>
    </w:lvl>
  </w:abstractNum>
  <w:abstractNum w:abstractNumId="591">
    <w:nsid w:val="1454"/>
    <w:multiLevelType w:val="hybridMultilevel"/>
    <w:lvl w:ilvl="0">
      <w:lvlJc w:val="left"/>
      <w:lvlText w:val="-"/>
      <w:numFmt w:val="bullet"/>
      <w:start w:val="1"/>
    </w:lvl>
  </w:abstractNum>
  <w:abstractNum w:abstractNumId="592">
    <w:nsid w:val="732E"/>
    <w:multiLevelType w:val="hybridMultilevel"/>
    <w:lvl w:ilvl="0">
      <w:lvlJc w:val="left"/>
      <w:lvlText w:val=""/>
      <w:numFmt w:val="bullet"/>
      <w:start w:val="1"/>
    </w:lvl>
  </w:abstractNum>
  <w:abstractNum w:abstractNumId="593">
    <w:nsid w:val="10DF"/>
    <w:multiLevelType w:val="hybridMultilevel"/>
    <w:lvl w:ilvl="0">
      <w:lvlJc w:val="left"/>
      <w:lvlText w:val=""/>
      <w:numFmt w:val="bullet"/>
      <w:start w:val="1"/>
    </w:lvl>
    <w:lvl w:ilvl="1">
      <w:lvlJc w:val="left"/>
      <w:lvlText w:val=""/>
      <w:numFmt w:val="bullet"/>
      <w:start w:val="1"/>
    </w:lvl>
  </w:abstractNum>
  <w:abstractNum w:abstractNumId="594">
    <w:nsid w:val="3BE"/>
    <w:multiLevelType w:val="hybridMultilevel"/>
    <w:lvl w:ilvl="0">
      <w:lvlJc w:val="left"/>
      <w:lvlText w:val=""/>
      <w:numFmt w:val="bullet"/>
      <w:start w:val="1"/>
    </w:lvl>
  </w:abstractNum>
  <w:abstractNum w:abstractNumId="595">
    <w:nsid w:val="1739"/>
    <w:multiLevelType w:val="hybridMultilevel"/>
    <w:lvl w:ilvl="0">
      <w:lvlJc w:val="left"/>
      <w:lvlText w:val=""/>
      <w:numFmt w:val="bullet"/>
      <w:start w:val="1"/>
    </w:lvl>
  </w:abstractNum>
  <w:abstractNum w:abstractNumId="596">
    <w:nsid w:val="68B6"/>
    <w:multiLevelType w:val="hybridMultilevel"/>
    <w:lvl w:ilvl="0">
      <w:lvlJc w:val="left"/>
      <w:lvlText w:val=""/>
      <w:numFmt w:val="bullet"/>
      <w:start w:val="1"/>
    </w:lvl>
  </w:abstractNum>
  <w:abstractNum w:abstractNumId="597">
    <w:nsid w:val="1FE6"/>
    <w:multiLevelType w:val="hybridMultilevel"/>
    <w:lvl w:ilvl="0">
      <w:lvlJc w:val="left"/>
      <w:lvlText w:val="\emdash "/>
      <w:numFmt w:val="bullet"/>
      <w:start w:val="1"/>
    </w:lvl>
  </w:abstractNum>
  <w:abstractNum w:abstractNumId="598">
    <w:nsid w:val="490C"/>
    <w:multiLevelType w:val="hybridMultilevel"/>
    <w:lvl w:ilvl="0">
      <w:lvlJc w:val="left"/>
      <w:lvlText w:val="\emdash "/>
      <w:numFmt w:val="bullet"/>
      <w:start w:val="1"/>
    </w:lvl>
  </w:abstractNum>
  <w:abstractNum w:abstractNumId="599">
    <w:nsid w:val="2C67"/>
    <w:multiLevelType w:val="hybridMultilevel"/>
    <w:lvl w:ilvl="0">
      <w:lvlJc w:val="left"/>
      <w:lvlText w:val="В"/>
      <w:numFmt w:val="bullet"/>
      <w:start w:val="1"/>
    </w:lvl>
  </w:abstractNum>
  <w:abstractNum w:abstractNumId="600">
    <w:nsid w:val="451C"/>
    <w:multiLevelType w:val="hybridMultilevel"/>
    <w:lvl w:ilvl="0">
      <w:lvlJc w:val="left"/>
      <w:lvlText w:val="\emdash "/>
      <w:numFmt w:val="bullet"/>
      <w:start w:val="1"/>
    </w:lvl>
  </w:abstractNum>
  <w:abstractNum w:abstractNumId="601">
    <w:nsid w:val="551B"/>
    <w:multiLevelType w:val="hybridMultilevel"/>
    <w:lvl w:ilvl="0">
      <w:lvlJc w:val="left"/>
      <w:lvlText w:val="\emdash "/>
      <w:numFmt w:val="bullet"/>
      <w:start w:val="1"/>
    </w:lvl>
  </w:abstractNum>
  <w:abstractNum w:abstractNumId="602">
    <w:nsid w:val="6F74"/>
    <w:multiLevelType w:val="hybridMultilevel"/>
    <w:lvl w:ilvl="0">
      <w:lvlJc w:val="left"/>
      <w:lvlText w:val="в"/>
      <w:numFmt w:val="bullet"/>
      <w:start w:val="1"/>
    </w:lvl>
  </w:abstractNum>
  <w:abstractNum w:abstractNumId="603">
    <w:nsid w:val="775C"/>
    <w:multiLevelType w:val="hybridMultilevel"/>
    <w:lvl w:ilvl="0">
      <w:lvlJc w:val="left"/>
      <w:lvlText w:val="в"/>
      <w:numFmt w:val="bullet"/>
      <w:start w:val="1"/>
    </w:lvl>
  </w:abstractNum>
  <w:abstractNum w:abstractNumId="604">
    <w:nsid w:val="78FE"/>
    <w:multiLevelType w:val="hybridMultilevel"/>
    <w:lvl w:ilvl="0">
      <w:lvlJc w:val="left"/>
      <w:lvlText w:val="и"/>
      <w:numFmt w:val="bullet"/>
      <w:start w:val="1"/>
    </w:lvl>
  </w:abstractNum>
  <w:abstractNum w:abstractNumId="605">
    <w:nsid w:val="D77"/>
    <w:multiLevelType w:val="hybridMultilevel"/>
    <w:lvl w:ilvl="0">
      <w:lvlJc w:val="left"/>
      <w:lvlText w:val=""/>
      <w:numFmt w:val="bullet"/>
      <w:start w:val="1"/>
    </w:lvl>
  </w:abstractNum>
  <w:abstractNum w:abstractNumId="606">
    <w:nsid w:val="139D"/>
    <w:multiLevelType w:val="hybridMultilevel"/>
    <w:lvl w:ilvl="0">
      <w:lvlJc w:val="left"/>
      <w:lvlText w:val="-"/>
      <w:numFmt w:val="bullet"/>
      <w:start w:val="1"/>
    </w:lvl>
  </w:abstractNum>
  <w:abstractNum w:abstractNumId="607">
    <w:nsid w:val="476B"/>
    <w:multiLevelType w:val="hybridMultilevel"/>
    <w:lvl w:ilvl="0">
      <w:lvlJc w:val="left"/>
      <w:lvlText w:val="-"/>
      <w:numFmt w:val="bullet"/>
      <w:start w:val="1"/>
    </w:lvl>
  </w:abstractNum>
  <w:abstractNum w:abstractNumId="608">
    <w:nsid w:val="666E"/>
    <w:multiLevelType w:val="hybridMultilevel"/>
    <w:lvl w:ilvl="0">
      <w:lvlJc w:val="left"/>
      <w:lvlText w:val="-"/>
      <w:numFmt w:val="bullet"/>
      <w:start w:val="1"/>
    </w:lvl>
  </w:abstractNum>
  <w:abstractNum w:abstractNumId="609">
    <w:nsid w:val="7293"/>
    <w:multiLevelType w:val="hybridMultilevel"/>
    <w:lvl w:ilvl="0">
      <w:lvlJc w:val="left"/>
      <w:lvlText w:val="В"/>
      <w:numFmt w:val="bullet"/>
      <w:start w:val="1"/>
    </w:lvl>
  </w:abstractNum>
  <w:abstractNum w:abstractNumId="610">
    <w:nsid w:val="948"/>
    <w:multiLevelType w:val="hybridMultilevel"/>
    <w:lvl w:ilvl="0">
      <w:lvlJc w:val="left"/>
      <w:lvlText w:val="В"/>
      <w:numFmt w:val="bullet"/>
      <w:start w:val="1"/>
    </w:lvl>
  </w:abstractNum>
  <w:abstractNum w:abstractNumId="611">
    <w:nsid w:val="6FA7"/>
    <w:multiLevelType w:val="hybridMultilevel"/>
    <w:lvl w:ilvl="0">
      <w:lvlJc w:val="left"/>
      <w:lvlText w:val="с"/>
      <w:numFmt w:val="bullet"/>
      <w:start w:val="1"/>
    </w:lvl>
  </w:abstractNum>
  <w:abstractNum w:abstractNumId="612">
    <w:nsid w:val="6944"/>
    <w:multiLevelType w:val="hybridMultilevel"/>
    <w:lvl w:ilvl="0">
      <w:lvlJc w:val="left"/>
      <w:lvlText w:val="В"/>
      <w:numFmt w:val="bullet"/>
      <w:start w:val="1"/>
    </w:lvl>
  </w:abstractNum>
  <w:abstractNum w:abstractNumId="613">
    <w:nsid w:val="31B3"/>
    <w:multiLevelType w:val="hybridMultilevel"/>
    <w:lvl w:ilvl="0">
      <w:lvlJc w:val="left"/>
      <w:lvlText w:val="и"/>
      <w:numFmt w:val="bullet"/>
      <w:start w:val="1"/>
    </w:lvl>
  </w:abstractNum>
  <w:abstractNum w:abstractNumId="614">
    <w:nsid w:val="463E"/>
    <w:multiLevelType w:val="hybridMultilevel"/>
    <w:lvl w:ilvl="0">
      <w:lvlJc w:val="left"/>
      <w:lvlText w:val="и"/>
      <w:numFmt w:val="bullet"/>
      <w:start w:val="1"/>
    </w:lvl>
  </w:abstractNum>
  <w:abstractNum w:abstractNumId="615">
    <w:nsid w:val="5602"/>
    <w:multiLevelType w:val="hybridMultilevel"/>
    <w:lvl w:ilvl="0">
      <w:lvlJc w:val="left"/>
      <w:lvlText w:val="%1."/>
      <w:numFmt w:val="decimal"/>
      <w:start w:val="1"/>
    </w:lvl>
  </w:abstractNum>
  <w:abstractNum w:abstractNumId="616">
    <w:nsid w:val="39B8"/>
    <w:multiLevelType w:val="hybridMultilevel"/>
    <w:lvl w:ilvl="0">
      <w:lvlJc w:val="left"/>
      <w:lvlText w:val="и"/>
      <w:numFmt w:val="bullet"/>
      <w:start w:val="1"/>
    </w:lvl>
    <w:lvl w:ilvl="1">
      <w:lvlJc w:val="left"/>
      <w:lvlText w:val="в"/>
      <w:numFmt w:val="bullet"/>
      <w:start w:val="1"/>
    </w:lvl>
  </w:abstractNum>
  <w:abstractNum w:abstractNumId="617">
    <w:nsid w:val="2404"/>
    <w:multiLevelType w:val="hybridMultilevel"/>
    <w:lvl w:ilvl="0">
      <w:lvlJc w:val="left"/>
      <w:lvlText w:val="и"/>
      <w:numFmt w:val="bullet"/>
      <w:start w:val="1"/>
    </w:lvl>
  </w:abstractNum>
  <w:abstractNum w:abstractNumId="618">
    <w:nsid w:val="7987"/>
    <w:multiLevelType w:val="hybridMultilevel"/>
    <w:lvl w:ilvl="0">
      <w:lvlJc w:val="left"/>
      <w:lvlText w:val="-"/>
      <w:numFmt w:val="bullet"/>
      <w:start w:val="1"/>
    </w:lvl>
  </w:abstractNum>
  <w:abstractNum w:abstractNumId="619">
    <w:nsid w:val="7DB6"/>
    <w:multiLevelType w:val="hybridMultilevel"/>
    <w:lvl w:ilvl="0">
      <w:lvlJc w:val="left"/>
      <w:lvlText w:val="-"/>
      <w:numFmt w:val="bullet"/>
      <w:start w:val="1"/>
    </w:lvl>
  </w:abstractNum>
  <w:abstractNum w:abstractNumId="620">
    <w:nsid w:val="5D30"/>
    <w:multiLevelType w:val="hybridMultilevel"/>
    <w:lvl w:ilvl="0">
      <w:lvlJc w:val="left"/>
      <w:lvlText w:val="у"/>
      <w:numFmt w:val="bullet"/>
      <w:start w:val="1"/>
    </w:lvl>
  </w:abstractNum>
  <w:abstractNum w:abstractNumId="621">
    <w:nsid w:val="4C22"/>
    <w:multiLevelType w:val="hybridMultilevel"/>
    <w:lvl w:ilvl="0">
      <w:lvlJc w:val="left"/>
      <w:lvlText w:val="-"/>
      <w:numFmt w:val="bullet"/>
      <w:start w:val="1"/>
    </w:lvl>
  </w:abstractNum>
  <w:abstractNum w:abstractNumId="622">
    <w:nsid w:val="22DD"/>
    <w:multiLevelType w:val="hybridMultilevel"/>
    <w:lvl w:ilvl="0">
      <w:lvlJc w:val="left"/>
      <w:lvlText w:val="-"/>
      <w:numFmt w:val="bullet"/>
      <w:start w:val="1"/>
    </w:lvl>
  </w:abstractNum>
  <w:abstractNum w:abstractNumId="623">
    <w:nsid w:val="10E4"/>
    <w:multiLevelType w:val="hybridMultilevel"/>
    <w:lvl w:ilvl="0">
      <w:lvlJc w:val="left"/>
      <w:lvlText w:val="-"/>
      <w:numFmt w:val="bullet"/>
      <w:start w:val="1"/>
    </w:lvl>
  </w:abstractNum>
  <w:abstractNum w:abstractNumId="624">
    <w:nsid w:val="1956"/>
    <w:multiLevelType w:val="hybridMultilevel"/>
    <w:lvl w:ilvl="0">
      <w:lvlJc w:val="left"/>
      <w:lvlText w:val="-"/>
      <w:numFmt w:val="bullet"/>
      <w:start w:val="1"/>
    </w:lvl>
  </w:abstractNum>
  <w:abstractNum w:abstractNumId="625">
    <w:nsid w:val="4CDD"/>
    <w:multiLevelType w:val="hybridMultilevel"/>
    <w:lvl w:ilvl="0">
      <w:lvlJc w:val="left"/>
      <w:lvlText w:val="В"/>
      <w:numFmt w:val="bullet"/>
      <w:start w:val="1"/>
    </w:lvl>
  </w:abstractNum>
  <w:abstractNum w:abstractNumId="626">
    <w:nsid w:val="3E61"/>
    <w:multiLevelType w:val="hybridMultilevel"/>
    <w:lvl w:ilvl="0">
      <w:lvlJc w:val="left"/>
      <w:lvlText w:val="к"/>
      <w:numFmt w:val="bullet"/>
      <w:start w:val="1"/>
    </w:lvl>
    <w:lvl w:ilvl="1">
      <w:lvlJc w:val="left"/>
      <w:lvlText w:val="%2)"/>
      <w:numFmt w:val="decimal"/>
      <w:start w:val="2"/>
    </w:lvl>
  </w:abstractNum>
  <w:abstractNum w:abstractNumId="627">
    <w:nsid w:val="2D7B"/>
    <w:multiLevelType w:val="hybridMultilevel"/>
    <w:lvl w:ilvl="0">
      <w:lvlJc w:val="left"/>
      <w:lvlText w:val="%1)"/>
      <w:numFmt w:val="decimal"/>
      <w:start w:val="3"/>
    </w:lvl>
  </w:abstractNum>
  <w:abstractNum w:abstractNumId="628">
    <w:nsid w:val="1D6E"/>
    <w:multiLevelType w:val="hybridMultilevel"/>
    <w:lvl w:ilvl="0">
      <w:lvlJc w:val="left"/>
      <w:lvlText w:val="%1"/>
      <w:numFmt w:val="decimal"/>
      <w:start w:val="33"/>
    </w:lvl>
  </w:abstractNum>
  <w:abstractNum w:abstractNumId="629">
    <w:nsid w:val="3D3D"/>
    <w:multiLevelType w:val="hybridMultilevel"/>
    <w:lvl w:ilvl="0">
      <w:lvlJc w:val="left"/>
      <w:lvlText w:val="К"/>
      <w:numFmt w:val="bullet"/>
      <w:start w:val="1"/>
    </w:lvl>
  </w:abstractNum>
  <w:abstractNum w:abstractNumId="630">
    <w:nsid w:val="588C"/>
    <w:multiLevelType w:val="hybridMultilevel"/>
    <w:lvl w:ilvl="0">
      <w:lvlJc w:val="left"/>
      <w:lvlText w:val="%1)"/>
      <w:numFmt w:val="decimal"/>
      <w:start w:val="1"/>
    </w:lvl>
  </w:abstractNum>
  <w:abstractNum w:abstractNumId="631">
    <w:nsid w:val="795C"/>
    <w:multiLevelType w:val="hybridMultilevel"/>
    <w:lvl w:ilvl="0">
      <w:lvlJc w:val="left"/>
      <w:lvlText w:val="%1)"/>
      <w:numFmt w:val="decimal"/>
      <w:start w:val="2"/>
    </w:lvl>
  </w:abstractNum>
  <w:abstractNum w:abstractNumId="632">
    <w:nsid w:val="55E7"/>
    <w:multiLevelType w:val="hybridMultilevel"/>
    <w:lvl w:ilvl="0">
      <w:lvlJc w:val="left"/>
      <w:lvlText w:val="%1)"/>
      <w:numFmt w:val="decimal"/>
      <w:start w:val="4"/>
    </w:lvl>
  </w:abstractNum>
  <w:abstractNum w:abstractNumId="633">
    <w:nsid w:val="7DC4"/>
    <w:multiLevelType w:val="hybridMultilevel"/>
    <w:lvl w:ilvl="0">
      <w:lvlJc w:val="left"/>
      <w:lvlText w:val="-"/>
      <w:numFmt w:val="bullet"/>
      <w:start w:val="1"/>
    </w:lvl>
  </w:abstractNum>
  <w:abstractNum w:abstractNumId="634">
    <w:nsid w:val="1E67"/>
    <w:multiLevelType w:val="hybridMultilevel"/>
    <w:lvl w:ilvl="0">
      <w:lvlJc w:val="left"/>
      <w:lvlText w:val="и"/>
      <w:numFmt w:val="bullet"/>
      <w:start w:val="1"/>
    </w:lvl>
  </w:abstractNum>
  <w:abstractNum w:abstractNumId="635">
    <w:nsid w:val="41BC"/>
    <w:multiLevelType w:val="hybridMultilevel"/>
    <w:lvl w:ilvl="0">
      <w:lvlJc w:val="left"/>
      <w:lvlText w:val="в"/>
      <w:numFmt w:val="bullet"/>
      <w:start w:val="1"/>
    </w:lvl>
    <w:lvl w:ilvl="1">
      <w:lvlJc w:val="left"/>
      <w:lvlText w:val=""/>
      <w:numFmt w:val="bullet"/>
      <w:start w:val="1"/>
    </w:lvl>
  </w:abstractNum>
  <w:abstractNum w:abstractNumId="636">
    <w:nsid w:val="1E2F"/>
    <w:multiLevelType w:val="hybridMultilevel"/>
    <w:lvl w:ilvl="0">
      <w:lvlJc w:val="left"/>
      <w:lvlText w:val="%1)"/>
      <w:numFmt w:val="decimal"/>
      <w:start w:val="2"/>
    </w:lvl>
  </w:abstractNum>
  <w:abstractNum w:abstractNumId="637">
    <w:nsid w:val="72F2"/>
    <w:multiLevelType w:val="hybridMultilevel"/>
    <w:lvl w:ilvl="0">
      <w:lvlJc w:val="left"/>
      <w:lvlText w:val="%1)"/>
      <w:numFmt w:val="decimal"/>
      <w:start w:val="3"/>
    </w:lvl>
  </w:abstractNum>
  <w:abstractNum w:abstractNumId="638">
    <w:nsid w:val="3DFF"/>
    <w:multiLevelType w:val="hybridMultilevel"/>
    <w:lvl w:ilvl="0">
      <w:lvlJc w:val="left"/>
      <w:lvlText w:val=""/>
      <w:numFmt w:val="bullet"/>
      <w:start w:val="1"/>
    </w:lvl>
  </w:abstractNum>
  <w:abstractNum w:abstractNumId="639">
    <w:nsid w:val="29C9"/>
    <w:multiLevelType w:val="hybridMultilevel"/>
    <w:lvl w:ilvl="0">
      <w:lvlJc w:val="left"/>
      <w:lvlText w:val="%1"/>
      <w:numFmt w:val="decimal"/>
      <w:start w:val="37"/>
    </w:lvl>
  </w:abstractNum>
  <w:abstractNum w:abstractNumId="640">
    <w:nsid w:val="44CC"/>
    <w:multiLevelType w:val="hybridMultilevel"/>
    <w:lvl w:ilvl="0">
      <w:lvlJc w:val="left"/>
      <w:lvlText w:val=""/>
      <w:numFmt w:val="bullet"/>
      <w:start w:val="1"/>
    </w:lvl>
  </w:abstractNum>
  <w:abstractNum w:abstractNumId="641">
    <w:nsid w:val="490F"/>
    <w:multiLevelType w:val="hybridMultilevel"/>
    <w:lvl w:ilvl="0">
      <w:lvlJc w:val="left"/>
      <w:lvlText w:val=""/>
      <w:numFmt w:val="bullet"/>
      <w:start w:val="1"/>
    </w:lvl>
  </w:abstractNum>
  <w:abstractNum w:abstractNumId="642">
    <w:nsid w:val="2B13"/>
    <w:multiLevelType w:val="hybridMultilevel"/>
    <w:lvl w:ilvl="0">
      <w:lvlJc w:val="left"/>
      <w:lvlText w:val=""/>
      <w:numFmt w:val="bullet"/>
      <w:start w:val="1"/>
    </w:lvl>
  </w:abstractNum>
  <w:abstractNum w:abstractNumId="643">
    <w:nsid w:val="2C90"/>
    <w:multiLevelType w:val="hybridMultilevel"/>
    <w:lvl w:ilvl="0">
      <w:lvlJc w:val="left"/>
      <w:lvlText w:val=""/>
      <w:numFmt w:val="bullet"/>
      <w:start w:val="1"/>
    </w:lvl>
  </w:abstractNum>
  <w:abstractNum w:abstractNumId="644">
    <w:nsid w:val="15A9"/>
    <w:multiLevelType w:val="hybridMultilevel"/>
    <w:lvl w:ilvl="0">
      <w:lvlJc w:val="left"/>
      <w:lvlText w:val="и"/>
      <w:numFmt w:val="bullet"/>
      <w:start w:val="1"/>
    </w:lvl>
    <w:lvl w:ilvl="1">
      <w:lvlJc w:val="left"/>
      <w:lvlText w:val="-"/>
      <w:numFmt w:val="bullet"/>
      <w:start w:val="1"/>
    </w:lvl>
  </w:abstractNum>
  <w:abstractNum w:abstractNumId="645">
    <w:nsid w:val="2524"/>
    <w:multiLevelType w:val="hybridMultilevel"/>
    <w:lvl w:ilvl="0">
      <w:lvlJc w:val="left"/>
      <w:lvlText w:val="-"/>
      <w:numFmt w:val="bullet"/>
      <w:start w:val="1"/>
    </w:lvl>
  </w:abstractNum>
  <w:abstractNum w:abstractNumId="646">
    <w:nsid w:val="1C11"/>
    <w:multiLevelType w:val="hybridMultilevel"/>
    <w:lvl w:ilvl="0">
      <w:lvlJc w:val="left"/>
      <w:lvlText w:val="-"/>
      <w:numFmt w:val="bullet"/>
      <w:start w:val="1"/>
    </w:lvl>
  </w:abstractNum>
  <w:abstractNum w:abstractNumId="647">
    <w:nsid w:val="761E"/>
    <w:multiLevelType w:val="hybridMultilevel"/>
    <w:lvl w:ilvl="0">
      <w:lvlJc w:val="left"/>
      <w:lvlText w:val="-"/>
      <w:numFmt w:val="bullet"/>
      <w:start w:val="1"/>
    </w:lvl>
  </w:abstractNum>
  <w:abstractNum w:abstractNumId="648">
    <w:nsid w:val="5EAD"/>
    <w:multiLevelType w:val="hybridMultilevel"/>
    <w:lvl w:ilvl="0">
      <w:lvlJc w:val="left"/>
      <w:lvlText w:val="-"/>
      <w:numFmt w:val="bullet"/>
      <w:start w:val="1"/>
    </w:lvl>
  </w:abstractNum>
  <w:abstractNum w:abstractNumId="649">
    <w:nsid w:val="674B"/>
    <w:multiLevelType w:val="hybridMultilevel"/>
    <w:lvl w:ilvl="0">
      <w:lvlJc w:val="left"/>
      <w:lvlText w:val="В"/>
      <w:numFmt w:val="bullet"/>
      <w:start w:val="1"/>
    </w:lvl>
  </w:abstractNum>
  <w:abstractNum w:abstractNumId="650">
    <w:nsid w:val="5341"/>
    <w:multiLevelType w:val="hybridMultilevel"/>
    <w:lvl w:ilvl="0">
      <w:lvlJc w:val="left"/>
      <w:lvlText w:val="В"/>
      <w:numFmt w:val="bullet"/>
      <w:start w:val="1"/>
    </w:lvl>
  </w:abstractNum>
  <w:abstractNum w:abstractNumId="651">
    <w:nsid w:val="57E5"/>
    <w:multiLevelType w:val="hybridMultilevel"/>
    <w:lvl w:ilvl="0">
      <w:lvlJc w:val="left"/>
      <w:lvlText w:val="К"/>
      <w:numFmt w:val="bullet"/>
      <w:start w:val="1"/>
    </w:lvl>
  </w:abstractNum>
  <w:abstractNum w:abstractNumId="652">
    <w:nsid w:val="2292"/>
    <w:multiLevelType w:val="hybridMultilevel"/>
    <w:lvl w:ilvl="0">
      <w:lvlJc w:val="left"/>
      <w:lvlText w:val="и"/>
      <w:numFmt w:val="bullet"/>
      <w:start w:val="1"/>
    </w:lvl>
  </w:abstractNum>
  <w:abstractNum w:abstractNumId="653">
    <w:nsid w:val="6228"/>
    <w:multiLevelType w:val="hybridMultilevel"/>
    <w:lvl w:ilvl="0">
      <w:lvlJc w:val="left"/>
      <w:lvlText w:val="%1"/>
      <w:numFmt w:val="decimal"/>
      <w:start w:val="3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 Id="rId10" Type="http://schemas.openxmlformats.org/officeDocument/2006/relationships/image" Target="media/image1.jpeg" />
  <Relationship Id="rId11" Type="http://schemas.openxmlformats.org/officeDocument/2006/relationships/image" Target="media/image2.jpeg" />
  <Relationship Id="rId12" Type="http://schemas.openxmlformats.org/officeDocument/2006/relationships/image" Target="media/image3.jpeg" />
  <Relationship Id="rId13" Type="http://schemas.openxmlformats.org/officeDocument/2006/relationships/image" Target="media/image4.jpeg" />
  <Relationship Id="rId14" Type="http://schemas.openxmlformats.org/officeDocument/2006/relationships/image" Target="media/image5.jpeg" />
  <Relationship Id="rId15" Type="http://schemas.openxmlformats.org/officeDocument/2006/relationships/image" Target="media/image6.jpeg"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convertonlinefree.com</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2017-02-13T09:09:29Z</dcterms:created>
  <dcterms:modified xsi:type="dcterms:W3CDTF">2017-02-13T09:09:29Z</dcterms:modified>
</cp:coreProperties>
</file>

<file path=docProps/custom.xml><?xml version="1.0" encoding="utf-8"?>
<Properties xmlns:vt="http://schemas.openxmlformats.org/officeDocument/2006/docPropsVTypes" xmlns="http://schemas.openxmlformats.org/officeDocument/2006/custom-properties"/>
</file>